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8A7FF" w14:textId="372E3DBE" w:rsidR="006B3509" w:rsidRDefault="006B3509" w:rsidP="006B3509">
      <w:pPr>
        <w:spacing w:line="360" w:lineRule="auto"/>
        <w:jc w:val="center"/>
        <w:rPr>
          <w:rFonts w:ascii="Garamond" w:eastAsia="Batang" w:hAnsi="Garamond" w:cs="Arial"/>
          <w:b/>
          <w:bCs/>
          <w:kern w:val="32"/>
        </w:rPr>
      </w:pPr>
      <w:bookmarkStart w:id="0" w:name="_GoBack"/>
      <w:bookmarkEnd w:id="0"/>
      <w:r w:rsidRPr="009F0785">
        <w:rPr>
          <w:rFonts w:ascii="Garamond" w:eastAsia="Batang" w:hAnsi="Garamond" w:cs="Arial"/>
          <w:b/>
          <w:bCs/>
          <w:kern w:val="32"/>
        </w:rPr>
        <w:t xml:space="preserve">PROJETO DE LEI COMPLEMENTAR MUNICIPAL </w:t>
      </w:r>
      <w:r w:rsidR="00C07D36" w:rsidRPr="00C07D36">
        <w:rPr>
          <w:rFonts w:ascii="Garamond" w:eastAsia="Batang" w:hAnsi="Garamond" w:cs="Arial"/>
          <w:b/>
          <w:bCs/>
          <w:kern w:val="32"/>
        </w:rPr>
        <w:t>Nº 01</w:t>
      </w:r>
      <w:r w:rsidRPr="00C07D36">
        <w:rPr>
          <w:rFonts w:ascii="Garamond" w:eastAsia="Batang" w:hAnsi="Garamond" w:cs="Arial"/>
          <w:b/>
          <w:bCs/>
          <w:kern w:val="32"/>
        </w:rPr>
        <w:t>/2023</w:t>
      </w:r>
    </w:p>
    <w:p w14:paraId="5CF75E5E" w14:textId="3A39A82E" w:rsidR="00C0244D" w:rsidRPr="009F0785" w:rsidRDefault="00C0244D" w:rsidP="006B3509">
      <w:pPr>
        <w:spacing w:line="360" w:lineRule="auto"/>
        <w:jc w:val="center"/>
        <w:rPr>
          <w:rFonts w:ascii="Garamond" w:eastAsia="Batang" w:hAnsi="Garamond" w:cs="Arial"/>
          <w:b/>
          <w:bCs/>
          <w:kern w:val="32"/>
        </w:rPr>
      </w:pPr>
      <w:r>
        <w:rPr>
          <w:rFonts w:ascii="Garamond" w:eastAsia="Batang" w:hAnsi="Garamond" w:cs="Arial"/>
          <w:b/>
          <w:bCs/>
          <w:kern w:val="32"/>
        </w:rPr>
        <w:t>CÓDIGO TRIBUTÁRIO MUNICIPAL</w:t>
      </w:r>
    </w:p>
    <w:p w14:paraId="53B3BA45" w14:textId="77777777" w:rsidR="006B3509" w:rsidRDefault="006B3509" w:rsidP="001C4B76">
      <w:pPr>
        <w:rPr>
          <w:rFonts w:ascii="Garamond" w:eastAsia="Batang" w:hAnsi="Garamond" w:cs="Arial"/>
          <w:b/>
          <w:bCs/>
          <w:kern w:val="32"/>
        </w:rPr>
      </w:pPr>
    </w:p>
    <w:p w14:paraId="1318CF73" w14:textId="51258D98" w:rsidR="00BE51E2" w:rsidRPr="009F0785" w:rsidRDefault="00BE51E2" w:rsidP="001C4B76">
      <w:pPr>
        <w:rPr>
          <w:rFonts w:ascii="Garamond" w:eastAsia="Batang" w:hAnsi="Garamond" w:cs="Arial"/>
          <w:b/>
          <w:bCs/>
          <w:kern w:val="32"/>
        </w:rPr>
      </w:pPr>
      <w:r w:rsidRPr="009F0785">
        <w:rPr>
          <w:rFonts w:ascii="Garamond" w:eastAsia="Batang" w:hAnsi="Garamond" w:cs="Arial"/>
          <w:b/>
          <w:bCs/>
          <w:kern w:val="32"/>
        </w:rPr>
        <w:t>SUMÁRIO</w:t>
      </w:r>
    </w:p>
    <w:p w14:paraId="73874C63" w14:textId="423C8B8E" w:rsidR="00E710B9" w:rsidRPr="00E710B9" w:rsidRDefault="00BE51E2" w:rsidP="00E710B9">
      <w:pPr>
        <w:pStyle w:val="Sumrio1"/>
        <w:spacing w:after="0"/>
        <w:rPr>
          <w:rFonts w:ascii="Garamond" w:eastAsiaTheme="minorEastAsia" w:hAnsi="Garamond" w:cstheme="minorBidi"/>
          <w:noProof/>
        </w:rPr>
      </w:pPr>
      <w:r w:rsidRPr="00504586">
        <w:rPr>
          <w:rFonts w:ascii="Garamond" w:hAnsi="Garamond"/>
        </w:rPr>
        <w:fldChar w:fldCharType="begin"/>
      </w:r>
      <w:r w:rsidRPr="00504586">
        <w:rPr>
          <w:rFonts w:ascii="Garamond" w:hAnsi="Garamond"/>
        </w:rPr>
        <w:instrText xml:space="preserve"> TOC \o "1-4" \h \z \u </w:instrText>
      </w:r>
      <w:r w:rsidRPr="00504586">
        <w:rPr>
          <w:rFonts w:ascii="Garamond" w:hAnsi="Garamond"/>
        </w:rPr>
        <w:fldChar w:fldCharType="separate"/>
      </w:r>
    </w:p>
    <w:p w14:paraId="288A582B" w14:textId="7539F6E6" w:rsidR="00E710B9" w:rsidRPr="00E710B9" w:rsidRDefault="00226A0C" w:rsidP="00E710B9">
      <w:pPr>
        <w:pStyle w:val="Sumrio1"/>
        <w:spacing w:after="0"/>
        <w:rPr>
          <w:rFonts w:ascii="Garamond" w:eastAsiaTheme="minorEastAsia" w:hAnsi="Garamond" w:cstheme="minorBidi"/>
          <w:noProof/>
        </w:rPr>
      </w:pPr>
      <w:hyperlink w:anchor="_Toc132393797" w:history="1">
        <w:r w:rsidR="00E710B9" w:rsidRPr="00E710B9">
          <w:rPr>
            <w:rStyle w:val="Hyperlink"/>
            <w:rFonts w:ascii="Garamond" w:hAnsi="Garamond" w:cs="Arial"/>
            <w:noProof/>
            <w:sz w:val="22"/>
            <w:szCs w:val="22"/>
          </w:rPr>
          <w:t>LIVRO PRIMEIRO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_Toc132393797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w:t>
        </w:r>
        <w:r w:rsidR="00E710B9" w:rsidRPr="00E710B9">
          <w:rPr>
            <w:rFonts w:ascii="Garamond" w:hAnsi="Garamond"/>
            <w:noProof/>
            <w:webHidden/>
          </w:rPr>
          <w:fldChar w:fldCharType="end"/>
        </w:r>
      </w:hyperlink>
    </w:p>
    <w:p w14:paraId="5E653A2B" w14:textId="1E96DAE3" w:rsidR="00E710B9" w:rsidRPr="00E710B9" w:rsidRDefault="00226A0C" w:rsidP="00E710B9">
      <w:pPr>
        <w:pStyle w:val="Sumrio1"/>
        <w:spacing w:after="0"/>
        <w:rPr>
          <w:rFonts w:ascii="Garamond" w:eastAsiaTheme="minorEastAsia" w:hAnsi="Garamond" w:cstheme="minorBidi"/>
          <w:noProof/>
        </w:rPr>
      </w:pPr>
      <w:hyperlink w:anchor="_Toc132393798" w:history="1">
        <w:r w:rsidR="00E710B9" w:rsidRPr="00E710B9">
          <w:rPr>
            <w:rStyle w:val="Hyperlink"/>
            <w:rFonts w:ascii="Garamond" w:hAnsi="Garamond" w:cs="Arial"/>
            <w:noProof/>
            <w:sz w:val="22"/>
            <w:szCs w:val="22"/>
          </w:rPr>
          <w:t>ESTRUTURA TRIBUTÁRIA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_Toc132393798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w:t>
        </w:r>
        <w:r w:rsidR="00E710B9" w:rsidRPr="00E710B9">
          <w:rPr>
            <w:rFonts w:ascii="Garamond" w:hAnsi="Garamond"/>
            <w:noProof/>
            <w:webHidden/>
          </w:rPr>
          <w:fldChar w:fldCharType="end"/>
        </w:r>
      </w:hyperlink>
    </w:p>
    <w:p w14:paraId="6C756793" w14:textId="75B35D54" w:rsidR="00E710B9" w:rsidRPr="00E710B9" w:rsidRDefault="00226A0C" w:rsidP="00E710B9">
      <w:pPr>
        <w:pStyle w:val="Sumrio1"/>
        <w:spacing w:after="0"/>
        <w:rPr>
          <w:rFonts w:ascii="Garamond" w:eastAsiaTheme="minorEastAsia" w:hAnsi="Garamond" w:cstheme="minorBidi"/>
          <w:noProof/>
        </w:rPr>
      </w:pPr>
      <w:hyperlink w:anchor="_Toc132393799" w:history="1">
        <w:r w:rsidR="00E710B9" w:rsidRPr="00E710B9">
          <w:rPr>
            <w:rStyle w:val="Hyperlink"/>
            <w:rFonts w:ascii="Garamond" w:hAnsi="Garamond"/>
            <w:noProof/>
            <w:sz w:val="22"/>
            <w:szCs w:val="22"/>
          </w:rPr>
          <w:t>TÍTULO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_Toc132393799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w:t>
        </w:r>
        <w:r w:rsidR="00E710B9" w:rsidRPr="00E710B9">
          <w:rPr>
            <w:rFonts w:ascii="Garamond" w:hAnsi="Garamond"/>
            <w:noProof/>
            <w:webHidden/>
          </w:rPr>
          <w:fldChar w:fldCharType="end"/>
        </w:r>
      </w:hyperlink>
    </w:p>
    <w:p w14:paraId="6F135814" w14:textId="780F8958" w:rsidR="00E710B9" w:rsidRPr="00E710B9" w:rsidRDefault="00226A0C" w:rsidP="00E710B9">
      <w:pPr>
        <w:pStyle w:val="Sumrio1"/>
        <w:spacing w:after="0"/>
        <w:rPr>
          <w:rFonts w:ascii="Garamond" w:eastAsiaTheme="minorEastAsia" w:hAnsi="Garamond" w:cstheme="minorBidi"/>
          <w:noProof/>
        </w:rPr>
      </w:pPr>
      <w:hyperlink w:anchor="_Toc132393800" w:history="1">
        <w:r w:rsidR="00E710B9" w:rsidRPr="00E710B9">
          <w:rPr>
            <w:rStyle w:val="Hyperlink"/>
            <w:rFonts w:ascii="Garamond" w:hAnsi="Garamond"/>
            <w:noProof/>
            <w:sz w:val="22"/>
            <w:szCs w:val="22"/>
          </w:rPr>
          <w:t>DO SISTEMA TRIBUTÁRIO MUNICIPAL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_Toc132393800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w:t>
        </w:r>
        <w:r w:rsidR="00E710B9" w:rsidRPr="00E710B9">
          <w:rPr>
            <w:rFonts w:ascii="Garamond" w:hAnsi="Garamond"/>
            <w:noProof/>
            <w:webHidden/>
          </w:rPr>
          <w:fldChar w:fldCharType="end"/>
        </w:r>
      </w:hyperlink>
    </w:p>
    <w:p w14:paraId="5426E3D6" w14:textId="489E7B49" w:rsidR="00E710B9" w:rsidRPr="00E710B9" w:rsidRDefault="00226A0C" w:rsidP="00E710B9">
      <w:pPr>
        <w:pStyle w:val="Sumrio1"/>
        <w:spacing w:after="0"/>
        <w:rPr>
          <w:rFonts w:ascii="Garamond" w:eastAsiaTheme="minorEastAsia" w:hAnsi="Garamond" w:cstheme="minorBidi"/>
          <w:noProof/>
        </w:rPr>
      </w:pPr>
      <w:hyperlink w:anchor="_Toc132393801" w:history="1">
        <w:r w:rsidR="00E710B9" w:rsidRPr="00E710B9">
          <w:rPr>
            <w:rStyle w:val="Hyperlink"/>
            <w:rFonts w:ascii="Garamond" w:hAnsi="Garamond"/>
            <w:noProof/>
            <w:sz w:val="22"/>
            <w:szCs w:val="22"/>
          </w:rPr>
          <w:t>CAPÍTULO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_Toc132393801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15</w:t>
        </w:r>
        <w:r w:rsidR="00E710B9" w:rsidRPr="00E710B9">
          <w:rPr>
            <w:rFonts w:ascii="Garamond" w:hAnsi="Garamond"/>
            <w:noProof/>
            <w:webHidden/>
          </w:rPr>
          <w:fldChar w:fldCharType="end"/>
        </w:r>
      </w:hyperlink>
    </w:p>
    <w:p w14:paraId="72FF6A39" w14:textId="4482B565" w:rsidR="00E710B9" w:rsidRPr="00E710B9" w:rsidRDefault="00226A0C" w:rsidP="00E710B9">
      <w:pPr>
        <w:pStyle w:val="Sumrio1"/>
        <w:spacing w:after="0"/>
        <w:rPr>
          <w:rFonts w:ascii="Garamond" w:eastAsiaTheme="minorEastAsia" w:hAnsi="Garamond" w:cstheme="minorBidi"/>
          <w:noProof/>
        </w:rPr>
      </w:pPr>
      <w:hyperlink w:anchor="_Toc132393802" w:history="1">
        <w:r w:rsidR="00E710B9" w:rsidRPr="00E710B9">
          <w:rPr>
            <w:rStyle w:val="Hyperlink"/>
            <w:rFonts w:ascii="Garamond" w:hAnsi="Garamond"/>
            <w:noProof/>
            <w:sz w:val="22"/>
            <w:szCs w:val="22"/>
          </w:rPr>
          <w:t>DISPOSIÇÕES GERAIS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_Toc132393802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15</w:t>
        </w:r>
        <w:r w:rsidR="00E710B9" w:rsidRPr="00E710B9">
          <w:rPr>
            <w:rFonts w:ascii="Garamond" w:hAnsi="Garamond"/>
            <w:noProof/>
            <w:webHidden/>
          </w:rPr>
          <w:fldChar w:fldCharType="end"/>
        </w:r>
      </w:hyperlink>
    </w:p>
    <w:p w14:paraId="4B9AF29C" w14:textId="7336B915" w:rsidR="00E710B9" w:rsidRPr="00E710B9" w:rsidRDefault="00226A0C" w:rsidP="00E710B9">
      <w:pPr>
        <w:pStyle w:val="Sumrio1"/>
        <w:spacing w:after="0"/>
        <w:rPr>
          <w:rFonts w:ascii="Garamond" w:eastAsiaTheme="minorEastAsia" w:hAnsi="Garamond" w:cstheme="minorBidi"/>
          <w:noProof/>
        </w:rPr>
      </w:pPr>
      <w:hyperlink w:anchor="_Toc132393803" w:history="1">
        <w:r w:rsidR="00E710B9" w:rsidRPr="00E710B9">
          <w:rPr>
            <w:rStyle w:val="Hyperlink"/>
            <w:rFonts w:ascii="Garamond" w:hAnsi="Garamond"/>
            <w:noProof/>
            <w:sz w:val="22"/>
            <w:szCs w:val="22"/>
          </w:rPr>
          <w:t>CAPÍTULO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_Toc132393803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16</w:t>
        </w:r>
        <w:r w:rsidR="00E710B9" w:rsidRPr="00E710B9">
          <w:rPr>
            <w:rFonts w:ascii="Garamond" w:hAnsi="Garamond"/>
            <w:noProof/>
            <w:webHidden/>
          </w:rPr>
          <w:fldChar w:fldCharType="end"/>
        </w:r>
      </w:hyperlink>
    </w:p>
    <w:p w14:paraId="125A25B6" w14:textId="3A002486" w:rsidR="00E710B9" w:rsidRPr="00E710B9" w:rsidRDefault="00226A0C" w:rsidP="00E710B9">
      <w:pPr>
        <w:pStyle w:val="Sumrio1"/>
        <w:spacing w:after="0"/>
        <w:rPr>
          <w:rFonts w:ascii="Garamond" w:eastAsiaTheme="minorEastAsia" w:hAnsi="Garamond" w:cstheme="minorBidi"/>
          <w:noProof/>
        </w:rPr>
      </w:pPr>
      <w:hyperlink w:anchor="_Toc132393804" w:history="1">
        <w:r w:rsidR="00E710B9" w:rsidRPr="00E710B9">
          <w:rPr>
            <w:rStyle w:val="Hyperlink"/>
            <w:rFonts w:ascii="Garamond" w:hAnsi="Garamond"/>
            <w:noProof/>
            <w:sz w:val="22"/>
            <w:szCs w:val="22"/>
          </w:rPr>
          <w:t>COMPETÊNCIA TRIBUTÁRIA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_Toc132393804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16</w:t>
        </w:r>
        <w:r w:rsidR="00E710B9" w:rsidRPr="00E710B9">
          <w:rPr>
            <w:rFonts w:ascii="Garamond" w:hAnsi="Garamond"/>
            <w:noProof/>
            <w:webHidden/>
          </w:rPr>
          <w:fldChar w:fldCharType="end"/>
        </w:r>
      </w:hyperlink>
    </w:p>
    <w:p w14:paraId="27658532" w14:textId="566F8447" w:rsidR="00E710B9" w:rsidRPr="00E710B9" w:rsidRDefault="00226A0C" w:rsidP="00E710B9">
      <w:pPr>
        <w:pStyle w:val="Sumrio2"/>
        <w:rPr>
          <w:rFonts w:eastAsiaTheme="minorEastAsia" w:cstheme="minorBidi"/>
          <w:spacing w:val="0"/>
          <w:sz w:val="22"/>
          <w:szCs w:val="22"/>
        </w:rPr>
      </w:pPr>
      <w:hyperlink w:anchor="_Toc132393805"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_Toc132393805 \h </w:instrText>
        </w:r>
        <w:r w:rsidR="00E710B9" w:rsidRPr="00E710B9">
          <w:rPr>
            <w:webHidden/>
            <w:sz w:val="22"/>
            <w:szCs w:val="22"/>
          </w:rPr>
        </w:r>
        <w:r w:rsidR="00E710B9" w:rsidRPr="00E710B9">
          <w:rPr>
            <w:webHidden/>
            <w:sz w:val="22"/>
            <w:szCs w:val="22"/>
          </w:rPr>
          <w:fldChar w:fldCharType="separate"/>
        </w:r>
        <w:r w:rsidR="00B469D0">
          <w:rPr>
            <w:webHidden/>
            <w:sz w:val="22"/>
            <w:szCs w:val="22"/>
          </w:rPr>
          <w:t>17</w:t>
        </w:r>
        <w:r w:rsidR="00E710B9" w:rsidRPr="00E710B9">
          <w:rPr>
            <w:webHidden/>
            <w:sz w:val="22"/>
            <w:szCs w:val="22"/>
          </w:rPr>
          <w:fldChar w:fldCharType="end"/>
        </w:r>
      </w:hyperlink>
    </w:p>
    <w:p w14:paraId="7CB38CFA" w14:textId="1DE7BDE5" w:rsidR="00E710B9" w:rsidRPr="00E710B9" w:rsidRDefault="00226A0C" w:rsidP="00E710B9">
      <w:pPr>
        <w:pStyle w:val="Sumrio2"/>
        <w:rPr>
          <w:rFonts w:eastAsiaTheme="minorEastAsia" w:cstheme="minorBidi"/>
          <w:spacing w:val="0"/>
          <w:sz w:val="22"/>
          <w:szCs w:val="22"/>
        </w:rPr>
      </w:pPr>
      <w:hyperlink w:anchor="_Toc132393806" w:history="1">
        <w:r w:rsidR="00E710B9" w:rsidRPr="00E710B9">
          <w:rPr>
            <w:rStyle w:val="Hyperlink"/>
            <w:rFonts w:ascii="Garamond" w:hAnsi="Garamond"/>
            <w:sz w:val="22"/>
            <w:szCs w:val="22"/>
          </w:rPr>
          <w:t>DA LIMITAÇÃO DA COMPETÊNCIA DE TRIBUTAR</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_Toc132393806 \h </w:instrText>
        </w:r>
        <w:r w:rsidR="00E710B9" w:rsidRPr="00E710B9">
          <w:rPr>
            <w:webHidden/>
            <w:sz w:val="22"/>
            <w:szCs w:val="22"/>
          </w:rPr>
        </w:r>
        <w:r w:rsidR="00E710B9" w:rsidRPr="00E710B9">
          <w:rPr>
            <w:webHidden/>
            <w:sz w:val="22"/>
            <w:szCs w:val="22"/>
          </w:rPr>
          <w:fldChar w:fldCharType="separate"/>
        </w:r>
        <w:r w:rsidR="00B469D0">
          <w:rPr>
            <w:webHidden/>
            <w:sz w:val="22"/>
            <w:szCs w:val="22"/>
          </w:rPr>
          <w:t>17</w:t>
        </w:r>
        <w:r w:rsidR="00E710B9" w:rsidRPr="00E710B9">
          <w:rPr>
            <w:webHidden/>
            <w:sz w:val="22"/>
            <w:szCs w:val="22"/>
          </w:rPr>
          <w:fldChar w:fldCharType="end"/>
        </w:r>
      </w:hyperlink>
    </w:p>
    <w:p w14:paraId="0F344D68" w14:textId="0E0C7FBB" w:rsidR="00E710B9" w:rsidRPr="00E710B9" w:rsidRDefault="00226A0C" w:rsidP="00E710B9">
      <w:pPr>
        <w:pStyle w:val="Sumrio1"/>
        <w:spacing w:after="0"/>
        <w:rPr>
          <w:rFonts w:ascii="Garamond" w:eastAsiaTheme="minorEastAsia" w:hAnsi="Garamond" w:cstheme="minorBidi"/>
          <w:noProof/>
        </w:rPr>
      </w:pPr>
      <w:hyperlink w:anchor="_Toc132393807" w:history="1">
        <w:r w:rsidR="00E710B9" w:rsidRPr="00E710B9">
          <w:rPr>
            <w:rStyle w:val="Hyperlink"/>
            <w:rFonts w:ascii="Garamond" w:hAnsi="Garamond"/>
            <w:noProof/>
            <w:sz w:val="22"/>
            <w:szCs w:val="22"/>
          </w:rPr>
          <w:t>CAPÍTULO IV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_Toc132393807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20</w:t>
        </w:r>
        <w:r w:rsidR="00E710B9" w:rsidRPr="00E710B9">
          <w:rPr>
            <w:rFonts w:ascii="Garamond" w:hAnsi="Garamond"/>
            <w:noProof/>
            <w:webHidden/>
          </w:rPr>
          <w:fldChar w:fldCharType="end"/>
        </w:r>
      </w:hyperlink>
    </w:p>
    <w:p w14:paraId="648A488D" w14:textId="082F8B77" w:rsidR="00E710B9" w:rsidRPr="00E710B9" w:rsidRDefault="00226A0C" w:rsidP="00E710B9">
      <w:pPr>
        <w:pStyle w:val="Sumrio1"/>
        <w:spacing w:after="0"/>
        <w:rPr>
          <w:rFonts w:ascii="Garamond" w:eastAsiaTheme="minorEastAsia" w:hAnsi="Garamond" w:cstheme="minorBidi"/>
          <w:noProof/>
        </w:rPr>
      </w:pPr>
      <w:hyperlink w:anchor="_Toc132393808" w:history="1">
        <w:r w:rsidR="00E710B9" w:rsidRPr="00E710B9">
          <w:rPr>
            <w:rStyle w:val="Hyperlink"/>
            <w:rFonts w:ascii="Garamond" w:hAnsi="Garamond"/>
            <w:noProof/>
            <w:sz w:val="22"/>
            <w:szCs w:val="22"/>
          </w:rPr>
          <w:t>DA APLICAÇÃO E VIGÊNCIA DA LEGISLAÇÃO TRIBUTÁRIA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_Toc132393808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20</w:t>
        </w:r>
        <w:r w:rsidR="00E710B9" w:rsidRPr="00E710B9">
          <w:rPr>
            <w:rFonts w:ascii="Garamond" w:hAnsi="Garamond"/>
            <w:noProof/>
            <w:webHidden/>
          </w:rPr>
          <w:fldChar w:fldCharType="end"/>
        </w:r>
      </w:hyperlink>
    </w:p>
    <w:p w14:paraId="280E24C9" w14:textId="39C15829" w:rsidR="00E710B9" w:rsidRPr="00E710B9" w:rsidRDefault="00226A0C" w:rsidP="00E710B9">
      <w:pPr>
        <w:pStyle w:val="Sumrio1"/>
        <w:spacing w:after="0"/>
        <w:rPr>
          <w:rFonts w:ascii="Garamond" w:eastAsiaTheme="minorEastAsia" w:hAnsi="Garamond" w:cstheme="minorBidi"/>
          <w:noProof/>
        </w:rPr>
      </w:pPr>
      <w:hyperlink w:anchor="_Toc132393809" w:history="1">
        <w:r w:rsidR="00E710B9" w:rsidRPr="00E710B9">
          <w:rPr>
            <w:rStyle w:val="Hyperlink"/>
            <w:rFonts w:ascii="Garamond" w:hAnsi="Garamond"/>
            <w:noProof/>
            <w:sz w:val="22"/>
            <w:szCs w:val="22"/>
          </w:rPr>
          <w:t>CAPÍTULO 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_Toc132393809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21</w:t>
        </w:r>
        <w:r w:rsidR="00E710B9" w:rsidRPr="00E710B9">
          <w:rPr>
            <w:rFonts w:ascii="Garamond" w:hAnsi="Garamond"/>
            <w:noProof/>
            <w:webHidden/>
          </w:rPr>
          <w:fldChar w:fldCharType="end"/>
        </w:r>
      </w:hyperlink>
    </w:p>
    <w:p w14:paraId="41A60B83" w14:textId="7E5620D3" w:rsidR="00E710B9" w:rsidRPr="00E710B9" w:rsidRDefault="00226A0C" w:rsidP="00E710B9">
      <w:pPr>
        <w:pStyle w:val="Sumrio1"/>
        <w:spacing w:after="0"/>
        <w:rPr>
          <w:rFonts w:ascii="Garamond" w:eastAsiaTheme="minorEastAsia" w:hAnsi="Garamond" w:cstheme="minorBidi"/>
          <w:noProof/>
        </w:rPr>
      </w:pPr>
      <w:hyperlink w:anchor="_Toc132393810" w:history="1">
        <w:r w:rsidR="00E710B9" w:rsidRPr="00E710B9">
          <w:rPr>
            <w:rStyle w:val="Hyperlink"/>
            <w:rFonts w:ascii="Garamond" w:hAnsi="Garamond"/>
            <w:noProof/>
            <w:sz w:val="22"/>
            <w:szCs w:val="22"/>
          </w:rPr>
          <w:t>DA INTERPRETAÇÃO E INTEGRAÇÃO DA LEGISLAÇÃO TRIBUTÁRIA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_Toc132393810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21</w:t>
        </w:r>
        <w:r w:rsidR="00E710B9" w:rsidRPr="00E710B9">
          <w:rPr>
            <w:rFonts w:ascii="Garamond" w:hAnsi="Garamond"/>
            <w:noProof/>
            <w:webHidden/>
          </w:rPr>
          <w:fldChar w:fldCharType="end"/>
        </w:r>
      </w:hyperlink>
    </w:p>
    <w:p w14:paraId="1A1467ED" w14:textId="3ECEA37C" w:rsidR="00E710B9" w:rsidRPr="00E710B9" w:rsidRDefault="00226A0C" w:rsidP="00E710B9">
      <w:pPr>
        <w:pStyle w:val="Sumrio1"/>
        <w:spacing w:after="0"/>
        <w:rPr>
          <w:rFonts w:ascii="Garamond" w:eastAsiaTheme="minorEastAsia" w:hAnsi="Garamond" w:cstheme="minorBidi"/>
          <w:noProof/>
        </w:rPr>
      </w:pPr>
      <w:hyperlink w:anchor="_Toc132393811" w:history="1">
        <w:r w:rsidR="00E710B9" w:rsidRPr="00E710B9">
          <w:rPr>
            <w:rStyle w:val="Hyperlink"/>
            <w:rFonts w:ascii="Garamond" w:hAnsi="Garamond"/>
            <w:noProof/>
            <w:sz w:val="22"/>
            <w:szCs w:val="22"/>
          </w:rPr>
          <w:t>TÍTULO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_Toc132393811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22</w:t>
        </w:r>
        <w:r w:rsidR="00E710B9" w:rsidRPr="00E710B9">
          <w:rPr>
            <w:rFonts w:ascii="Garamond" w:hAnsi="Garamond"/>
            <w:noProof/>
            <w:webHidden/>
          </w:rPr>
          <w:fldChar w:fldCharType="end"/>
        </w:r>
      </w:hyperlink>
    </w:p>
    <w:p w14:paraId="1BE39F94" w14:textId="1A54F4B8" w:rsidR="00E710B9" w:rsidRPr="00E710B9" w:rsidRDefault="00226A0C" w:rsidP="00E710B9">
      <w:pPr>
        <w:pStyle w:val="Sumrio1"/>
        <w:spacing w:after="0"/>
        <w:rPr>
          <w:rFonts w:ascii="Garamond" w:eastAsiaTheme="minorEastAsia" w:hAnsi="Garamond" w:cstheme="minorBidi"/>
          <w:noProof/>
        </w:rPr>
      </w:pPr>
      <w:hyperlink w:anchor="_Toc132393812" w:history="1">
        <w:r w:rsidR="00E710B9" w:rsidRPr="00E710B9">
          <w:rPr>
            <w:rStyle w:val="Hyperlink"/>
            <w:rFonts w:ascii="Garamond" w:hAnsi="Garamond"/>
            <w:noProof/>
            <w:sz w:val="22"/>
            <w:szCs w:val="22"/>
          </w:rPr>
          <w:t>DA OBRIGAÇÃO TRIBUTÁRIA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_Toc132393812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22</w:t>
        </w:r>
        <w:r w:rsidR="00E710B9" w:rsidRPr="00E710B9">
          <w:rPr>
            <w:rFonts w:ascii="Garamond" w:hAnsi="Garamond"/>
            <w:noProof/>
            <w:webHidden/>
          </w:rPr>
          <w:fldChar w:fldCharType="end"/>
        </w:r>
      </w:hyperlink>
    </w:p>
    <w:p w14:paraId="066DB840" w14:textId="657FEBBE" w:rsidR="00E710B9" w:rsidRPr="00E710B9" w:rsidRDefault="00226A0C" w:rsidP="00E710B9">
      <w:pPr>
        <w:pStyle w:val="Sumrio2"/>
        <w:rPr>
          <w:rFonts w:eastAsiaTheme="minorEastAsia" w:cstheme="minorBidi"/>
          <w:spacing w:val="0"/>
          <w:sz w:val="22"/>
          <w:szCs w:val="22"/>
        </w:rPr>
      </w:pPr>
      <w:hyperlink w:anchor="_Toc132393813"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_Toc132393813 \h </w:instrText>
        </w:r>
        <w:r w:rsidR="00E710B9" w:rsidRPr="00E710B9">
          <w:rPr>
            <w:webHidden/>
            <w:sz w:val="22"/>
            <w:szCs w:val="22"/>
          </w:rPr>
        </w:r>
        <w:r w:rsidR="00E710B9" w:rsidRPr="00E710B9">
          <w:rPr>
            <w:webHidden/>
            <w:sz w:val="22"/>
            <w:szCs w:val="22"/>
          </w:rPr>
          <w:fldChar w:fldCharType="separate"/>
        </w:r>
        <w:r w:rsidR="00B469D0">
          <w:rPr>
            <w:webHidden/>
            <w:sz w:val="22"/>
            <w:szCs w:val="22"/>
          </w:rPr>
          <w:t>22</w:t>
        </w:r>
        <w:r w:rsidR="00E710B9" w:rsidRPr="00E710B9">
          <w:rPr>
            <w:webHidden/>
            <w:sz w:val="22"/>
            <w:szCs w:val="22"/>
          </w:rPr>
          <w:fldChar w:fldCharType="end"/>
        </w:r>
      </w:hyperlink>
    </w:p>
    <w:p w14:paraId="3A422DAA" w14:textId="13DACAFC" w:rsidR="00E710B9" w:rsidRPr="00E710B9" w:rsidRDefault="00226A0C" w:rsidP="00E710B9">
      <w:pPr>
        <w:pStyle w:val="Sumrio2"/>
        <w:rPr>
          <w:rFonts w:eastAsiaTheme="minorEastAsia" w:cstheme="minorBidi"/>
          <w:spacing w:val="0"/>
          <w:sz w:val="22"/>
          <w:szCs w:val="22"/>
        </w:rPr>
      </w:pPr>
      <w:hyperlink w:anchor="_Toc132393814" w:history="1">
        <w:r w:rsidR="00E710B9" w:rsidRPr="00E710B9">
          <w:rPr>
            <w:rStyle w:val="Hyperlink"/>
            <w:rFonts w:ascii="Garamond" w:hAnsi="Garamond"/>
            <w:sz w:val="22"/>
            <w:szCs w:val="22"/>
          </w:rPr>
          <w:t>DAS DISPOSIÇÕES GERAIS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_Toc132393814 \h </w:instrText>
        </w:r>
        <w:r w:rsidR="00E710B9" w:rsidRPr="00E710B9">
          <w:rPr>
            <w:webHidden/>
            <w:sz w:val="22"/>
            <w:szCs w:val="22"/>
          </w:rPr>
        </w:r>
        <w:r w:rsidR="00E710B9" w:rsidRPr="00E710B9">
          <w:rPr>
            <w:webHidden/>
            <w:sz w:val="22"/>
            <w:szCs w:val="22"/>
          </w:rPr>
          <w:fldChar w:fldCharType="separate"/>
        </w:r>
        <w:r w:rsidR="00B469D0">
          <w:rPr>
            <w:webHidden/>
            <w:sz w:val="22"/>
            <w:szCs w:val="22"/>
          </w:rPr>
          <w:t>22</w:t>
        </w:r>
        <w:r w:rsidR="00E710B9" w:rsidRPr="00E710B9">
          <w:rPr>
            <w:webHidden/>
            <w:sz w:val="22"/>
            <w:szCs w:val="22"/>
          </w:rPr>
          <w:fldChar w:fldCharType="end"/>
        </w:r>
      </w:hyperlink>
    </w:p>
    <w:p w14:paraId="17DEB85D" w14:textId="4E4DC8F9" w:rsidR="00E710B9" w:rsidRPr="00E710B9" w:rsidRDefault="00226A0C" w:rsidP="00E710B9">
      <w:pPr>
        <w:pStyle w:val="Sumrio2"/>
        <w:rPr>
          <w:rFonts w:eastAsiaTheme="minorEastAsia" w:cstheme="minorBidi"/>
          <w:spacing w:val="0"/>
          <w:sz w:val="22"/>
          <w:szCs w:val="22"/>
        </w:rPr>
      </w:pPr>
      <w:hyperlink w:anchor="_Toc132393815"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_Toc132393815 \h </w:instrText>
        </w:r>
        <w:r w:rsidR="00E710B9" w:rsidRPr="00E710B9">
          <w:rPr>
            <w:webHidden/>
            <w:sz w:val="22"/>
            <w:szCs w:val="22"/>
          </w:rPr>
        </w:r>
        <w:r w:rsidR="00E710B9" w:rsidRPr="00E710B9">
          <w:rPr>
            <w:webHidden/>
            <w:sz w:val="22"/>
            <w:szCs w:val="22"/>
          </w:rPr>
          <w:fldChar w:fldCharType="separate"/>
        </w:r>
        <w:r w:rsidR="00B469D0">
          <w:rPr>
            <w:webHidden/>
            <w:sz w:val="22"/>
            <w:szCs w:val="22"/>
          </w:rPr>
          <w:t>23</w:t>
        </w:r>
        <w:r w:rsidR="00E710B9" w:rsidRPr="00E710B9">
          <w:rPr>
            <w:webHidden/>
            <w:sz w:val="22"/>
            <w:szCs w:val="22"/>
          </w:rPr>
          <w:fldChar w:fldCharType="end"/>
        </w:r>
      </w:hyperlink>
    </w:p>
    <w:p w14:paraId="565386F3" w14:textId="0CEE8ECE" w:rsidR="00E710B9" w:rsidRPr="00E710B9" w:rsidRDefault="00226A0C" w:rsidP="00E710B9">
      <w:pPr>
        <w:pStyle w:val="Sumrio2"/>
        <w:rPr>
          <w:rFonts w:eastAsiaTheme="minorEastAsia" w:cstheme="minorBidi"/>
          <w:spacing w:val="0"/>
          <w:sz w:val="22"/>
          <w:szCs w:val="22"/>
        </w:rPr>
      </w:pPr>
      <w:hyperlink w:anchor="_Toc132393816" w:history="1">
        <w:r w:rsidR="00E710B9" w:rsidRPr="00E710B9">
          <w:rPr>
            <w:rStyle w:val="Hyperlink"/>
            <w:rFonts w:ascii="Garamond" w:hAnsi="Garamond"/>
            <w:sz w:val="22"/>
            <w:szCs w:val="22"/>
          </w:rPr>
          <w:t>DO FATO GERADOR</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_Toc132393816 \h </w:instrText>
        </w:r>
        <w:r w:rsidR="00E710B9" w:rsidRPr="00E710B9">
          <w:rPr>
            <w:webHidden/>
            <w:sz w:val="22"/>
            <w:szCs w:val="22"/>
          </w:rPr>
        </w:r>
        <w:r w:rsidR="00E710B9" w:rsidRPr="00E710B9">
          <w:rPr>
            <w:webHidden/>
            <w:sz w:val="22"/>
            <w:szCs w:val="22"/>
          </w:rPr>
          <w:fldChar w:fldCharType="separate"/>
        </w:r>
        <w:r w:rsidR="00B469D0">
          <w:rPr>
            <w:webHidden/>
            <w:sz w:val="22"/>
            <w:szCs w:val="22"/>
          </w:rPr>
          <w:t>23</w:t>
        </w:r>
        <w:r w:rsidR="00E710B9" w:rsidRPr="00E710B9">
          <w:rPr>
            <w:webHidden/>
            <w:sz w:val="22"/>
            <w:szCs w:val="22"/>
          </w:rPr>
          <w:fldChar w:fldCharType="end"/>
        </w:r>
      </w:hyperlink>
    </w:p>
    <w:p w14:paraId="5D6CF6D6" w14:textId="290A1EC1" w:rsidR="00E710B9" w:rsidRPr="00E710B9" w:rsidRDefault="00226A0C" w:rsidP="00E710B9">
      <w:pPr>
        <w:pStyle w:val="Sumrio2"/>
        <w:rPr>
          <w:rFonts w:eastAsiaTheme="minorEastAsia" w:cstheme="minorBidi"/>
          <w:spacing w:val="0"/>
          <w:sz w:val="22"/>
          <w:szCs w:val="22"/>
        </w:rPr>
      </w:pPr>
      <w:hyperlink w:anchor="_Toc132393817"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_Toc132393817 \h </w:instrText>
        </w:r>
        <w:r w:rsidR="00E710B9" w:rsidRPr="00E710B9">
          <w:rPr>
            <w:webHidden/>
            <w:sz w:val="22"/>
            <w:szCs w:val="22"/>
          </w:rPr>
        </w:r>
        <w:r w:rsidR="00E710B9" w:rsidRPr="00E710B9">
          <w:rPr>
            <w:webHidden/>
            <w:sz w:val="22"/>
            <w:szCs w:val="22"/>
          </w:rPr>
          <w:fldChar w:fldCharType="separate"/>
        </w:r>
        <w:r w:rsidR="00B469D0">
          <w:rPr>
            <w:webHidden/>
            <w:sz w:val="22"/>
            <w:szCs w:val="22"/>
          </w:rPr>
          <w:t>24</w:t>
        </w:r>
        <w:r w:rsidR="00E710B9" w:rsidRPr="00E710B9">
          <w:rPr>
            <w:webHidden/>
            <w:sz w:val="22"/>
            <w:szCs w:val="22"/>
          </w:rPr>
          <w:fldChar w:fldCharType="end"/>
        </w:r>
      </w:hyperlink>
    </w:p>
    <w:p w14:paraId="3846526C" w14:textId="3DAE1897" w:rsidR="00E710B9" w:rsidRPr="00E710B9" w:rsidRDefault="00226A0C" w:rsidP="00E710B9">
      <w:pPr>
        <w:pStyle w:val="Sumrio2"/>
        <w:rPr>
          <w:rFonts w:eastAsiaTheme="minorEastAsia" w:cstheme="minorBidi"/>
          <w:spacing w:val="0"/>
          <w:sz w:val="22"/>
          <w:szCs w:val="22"/>
        </w:rPr>
      </w:pPr>
      <w:hyperlink w:anchor="_Toc132393818" w:history="1">
        <w:r w:rsidR="00E710B9" w:rsidRPr="00E710B9">
          <w:rPr>
            <w:rStyle w:val="Hyperlink"/>
            <w:rFonts w:ascii="Garamond" w:hAnsi="Garamond"/>
            <w:sz w:val="22"/>
            <w:szCs w:val="22"/>
          </w:rPr>
          <w:t>DO SUJEITO ATIVO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_Toc132393818 \h </w:instrText>
        </w:r>
        <w:r w:rsidR="00E710B9" w:rsidRPr="00E710B9">
          <w:rPr>
            <w:webHidden/>
            <w:sz w:val="22"/>
            <w:szCs w:val="22"/>
          </w:rPr>
        </w:r>
        <w:r w:rsidR="00E710B9" w:rsidRPr="00E710B9">
          <w:rPr>
            <w:webHidden/>
            <w:sz w:val="22"/>
            <w:szCs w:val="22"/>
          </w:rPr>
          <w:fldChar w:fldCharType="separate"/>
        </w:r>
        <w:r w:rsidR="00B469D0">
          <w:rPr>
            <w:webHidden/>
            <w:sz w:val="22"/>
            <w:szCs w:val="22"/>
          </w:rPr>
          <w:t>24</w:t>
        </w:r>
        <w:r w:rsidR="00E710B9" w:rsidRPr="00E710B9">
          <w:rPr>
            <w:webHidden/>
            <w:sz w:val="22"/>
            <w:szCs w:val="22"/>
          </w:rPr>
          <w:fldChar w:fldCharType="end"/>
        </w:r>
      </w:hyperlink>
    </w:p>
    <w:p w14:paraId="7CD4DB89" w14:textId="1A6CD2DF" w:rsidR="00E710B9" w:rsidRPr="00E710B9" w:rsidRDefault="00226A0C" w:rsidP="00E710B9">
      <w:pPr>
        <w:pStyle w:val="Sumrio2"/>
        <w:rPr>
          <w:rFonts w:eastAsiaTheme="minorEastAsia" w:cstheme="minorBidi"/>
          <w:spacing w:val="0"/>
          <w:sz w:val="22"/>
          <w:szCs w:val="22"/>
        </w:rPr>
      </w:pPr>
      <w:hyperlink w:anchor="_Toc132393819" w:history="1">
        <w:r w:rsidR="00E710B9" w:rsidRPr="00E710B9">
          <w:rPr>
            <w:rStyle w:val="Hyperlink"/>
            <w:rFonts w:ascii="Garamond" w:hAnsi="Garamond"/>
            <w:sz w:val="22"/>
            <w:szCs w:val="22"/>
          </w:rPr>
          <w:t>CAPÍTULO IV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_Toc132393819 \h </w:instrText>
        </w:r>
        <w:r w:rsidR="00E710B9" w:rsidRPr="00E710B9">
          <w:rPr>
            <w:webHidden/>
            <w:sz w:val="22"/>
            <w:szCs w:val="22"/>
          </w:rPr>
        </w:r>
        <w:r w:rsidR="00E710B9" w:rsidRPr="00E710B9">
          <w:rPr>
            <w:webHidden/>
            <w:sz w:val="22"/>
            <w:szCs w:val="22"/>
          </w:rPr>
          <w:fldChar w:fldCharType="separate"/>
        </w:r>
        <w:r w:rsidR="00B469D0">
          <w:rPr>
            <w:webHidden/>
            <w:sz w:val="22"/>
            <w:szCs w:val="22"/>
          </w:rPr>
          <w:t>25</w:t>
        </w:r>
        <w:r w:rsidR="00E710B9" w:rsidRPr="00E710B9">
          <w:rPr>
            <w:webHidden/>
            <w:sz w:val="22"/>
            <w:szCs w:val="22"/>
          </w:rPr>
          <w:fldChar w:fldCharType="end"/>
        </w:r>
      </w:hyperlink>
    </w:p>
    <w:p w14:paraId="0CF722F7" w14:textId="18B54ABD" w:rsidR="00E710B9" w:rsidRPr="00E710B9" w:rsidRDefault="00226A0C" w:rsidP="00E710B9">
      <w:pPr>
        <w:pStyle w:val="Sumrio2"/>
        <w:rPr>
          <w:rFonts w:eastAsiaTheme="minorEastAsia" w:cstheme="minorBidi"/>
          <w:spacing w:val="0"/>
          <w:sz w:val="22"/>
          <w:szCs w:val="22"/>
        </w:rPr>
      </w:pPr>
      <w:hyperlink w:anchor="_Toc132393820" w:history="1">
        <w:r w:rsidR="00E710B9" w:rsidRPr="00E710B9">
          <w:rPr>
            <w:rStyle w:val="Hyperlink"/>
            <w:rFonts w:ascii="Garamond" w:hAnsi="Garamond"/>
            <w:sz w:val="22"/>
            <w:szCs w:val="22"/>
          </w:rPr>
          <w:t>DO SUJEITO PASSIVO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_Toc132393820 \h </w:instrText>
        </w:r>
        <w:r w:rsidR="00E710B9" w:rsidRPr="00E710B9">
          <w:rPr>
            <w:webHidden/>
            <w:sz w:val="22"/>
            <w:szCs w:val="22"/>
          </w:rPr>
        </w:r>
        <w:r w:rsidR="00E710B9" w:rsidRPr="00E710B9">
          <w:rPr>
            <w:webHidden/>
            <w:sz w:val="22"/>
            <w:szCs w:val="22"/>
          </w:rPr>
          <w:fldChar w:fldCharType="separate"/>
        </w:r>
        <w:r w:rsidR="00B469D0">
          <w:rPr>
            <w:webHidden/>
            <w:sz w:val="22"/>
            <w:szCs w:val="22"/>
          </w:rPr>
          <w:t>25</w:t>
        </w:r>
        <w:r w:rsidR="00E710B9" w:rsidRPr="00E710B9">
          <w:rPr>
            <w:webHidden/>
            <w:sz w:val="22"/>
            <w:szCs w:val="22"/>
          </w:rPr>
          <w:fldChar w:fldCharType="end"/>
        </w:r>
      </w:hyperlink>
    </w:p>
    <w:p w14:paraId="00050B84" w14:textId="061AFE44" w:rsidR="00E710B9" w:rsidRPr="00E710B9" w:rsidRDefault="00226A0C" w:rsidP="00E710B9">
      <w:pPr>
        <w:pStyle w:val="Sumrio2"/>
        <w:rPr>
          <w:rFonts w:eastAsiaTheme="minorEastAsia" w:cstheme="minorBidi"/>
          <w:spacing w:val="0"/>
          <w:sz w:val="22"/>
          <w:szCs w:val="22"/>
        </w:rPr>
      </w:pPr>
      <w:hyperlink w:anchor="_Toc132393821" w:history="1">
        <w:r w:rsidR="00E710B9" w:rsidRPr="00E710B9">
          <w:rPr>
            <w:rStyle w:val="Hyperlink"/>
            <w:rFonts w:ascii="Garamond" w:hAnsi="Garamond"/>
            <w:sz w:val="22"/>
            <w:szCs w:val="22"/>
          </w:rPr>
          <w:t>CAPÍTULO 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_Toc132393821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w:t>
        </w:r>
        <w:r w:rsidR="00E710B9" w:rsidRPr="00E710B9">
          <w:rPr>
            <w:webHidden/>
            <w:sz w:val="22"/>
            <w:szCs w:val="22"/>
          </w:rPr>
          <w:fldChar w:fldCharType="end"/>
        </w:r>
      </w:hyperlink>
    </w:p>
    <w:p w14:paraId="5C9779C1" w14:textId="149D653F" w:rsidR="00E710B9" w:rsidRPr="00E710B9" w:rsidRDefault="00226A0C" w:rsidP="00E710B9">
      <w:pPr>
        <w:pStyle w:val="Sumrio2"/>
        <w:rPr>
          <w:rFonts w:eastAsiaTheme="minorEastAsia" w:cstheme="minorBidi"/>
          <w:spacing w:val="0"/>
          <w:sz w:val="22"/>
          <w:szCs w:val="22"/>
        </w:rPr>
      </w:pPr>
      <w:hyperlink w:anchor="_Toc132393822" w:history="1">
        <w:r w:rsidR="00E710B9" w:rsidRPr="00E710B9">
          <w:rPr>
            <w:rStyle w:val="Hyperlink"/>
            <w:rFonts w:ascii="Garamond" w:hAnsi="Garamond"/>
            <w:sz w:val="22"/>
            <w:szCs w:val="22"/>
          </w:rPr>
          <w:t>DA CAPACIDADE TRIBUTÁRIA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_Toc132393822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w:t>
        </w:r>
        <w:r w:rsidR="00E710B9" w:rsidRPr="00E710B9">
          <w:rPr>
            <w:webHidden/>
            <w:sz w:val="22"/>
            <w:szCs w:val="22"/>
          </w:rPr>
          <w:fldChar w:fldCharType="end"/>
        </w:r>
      </w:hyperlink>
    </w:p>
    <w:p w14:paraId="3A26C0CC" w14:textId="7A275C81" w:rsidR="00E710B9" w:rsidRPr="00E710B9" w:rsidRDefault="00226A0C" w:rsidP="00E710B9">
      <w:pPr>
        <w:pStyle w:val="Sumrio2"/>
        <w:rPr>
          <w:rFonts w:eastAsiaTheme="minorEastAsia" w:cstheme="minorBidi"/>
          <w:spacing w:val="0"/>
          <w:sz w:val="22"/>
          <w:szCs w:val="22"/>
        </w:rPr>
      </w:pPr>
      <w:hyperlink w:anchor="_Toc132393823" w:history="1">
        <w:r w:rsidR="00E710B9" w:rsidRPr="00E710B9">
          <w:rPr>
            <w:rStyle w:val="Hyperlink"/>
            <w:rFonts w:ascii="Garamond" w:hAnsi="Garamond"/>
            <w:sz w:val="22"/>
            <w:szCs w:val="22"/>
          </w:rPr>
          <w:t>CAPÍTULO VI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_Toc132393823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w:t>
        </w:r>
        <w:r w:rsidR="00E710B9" w:rsidRPr="00E710B9">
          <w:rPr>
            <w:webHidden/>
            <w:sz w:val="22"/>
            <w:szCs w:val="22"/>
          </w:rPr>
          <w:fldChar w:fldCharType="end"/>
        </w:r>
      </w:hyperlink>
    </w:p>
    <w:p w14:paraId="7BBF3815" w14:textId="5E8477D1" w:rsidR="00E710B9" w:rsidRPr="00E710B9" w:rsidRDefault="00226A0C" w:rsidP="00E710B9">
      <w:pPr>
        <w:pStyle w:val="Sumrio2"/>
        <w:rPr>
          <w:rFonts w:eastAsiaTheme="minorEastAsia" w:cstheme="minorBidi"/>
          <w:spacing w:val="0"/>
          <w:sz w:val="22"/>
          <w:szCs w:val="22"/>
        </w:rPr>
      </w:pPr>
      <w:hyperlink w:anchor="_Toc132393824" w:history="1">
        <w:r w:rsidR="00E710B9" w:rsidRPr="00E710B9">
          <w:rPr>
            <w:rStyle w:val="Hyperlink"/>
            <w:rFonts w:ascii="Garamond" w:hAnsi="Garamond"/>
            <w:sz w:val="22"/>
            <w:szCs w:val="22"/>
          </w:rPr>
          <w:t>DO DOMICÍLIO TRIBUTÁRIO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_Toc132393824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w:t>
        </w:r>
        <w:r w:rsidR="00E710B9" w:rsidRPr="00E710B9">
          <w:rPr>
            <w:webHidden/>
            <w:sz w:val="22"/>
            <w:szCs w:val="22"/>
          </w:rPr>
          <w:fldChar w:fldCharType="end"/>
        </w:r>
      </w:hyperlink>
    </w:p>
    <w:p w14:paraId="71D785FF" w14:textId="56DB37B0" w:rsidR="00E710B9" w:rsidRPr="00E710B9" w:rsidRDefault="00226A0C" w:rsidP="00E710B9">
      <w:pPr>
        <w:pStyle w:val="Sumrio2"/>
        <w:rPr>
          <w:rFonts w:eastAsiaTheme="minorEastAsia" w:cstheme="minorBidi"/>
          <w:spacing w:val="0"/>
          <w:sz w:val="22"/>
          <w:szCs w:val="22"/>
        </w:rPr>
      </w:pPr>
      <w:hyperlink w:anchor="_Toc132393825" w:history="1">
        <w:r w:rsidR="00E710B9" w:rsidRPr="00E710B9">
          <w:rPr>
            <w:rStyle w:val="Hyperlink"/>
            <w:rFonts w:ascii="Garamond" w:hAnsi="Garamond"/>
            <w:sz w:val="22"/>
            <w:szCs w:val="22"/>
          </w:rPr>
          <w:t>CAPÍTULO VII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_Toc132393825 \h </w:instrText>
        </w:r>
        <w:r w:rsidR="00E710B9" w:rsidRPr="00E710B9">
          <w:rPr>
            <w:webHidden/>
            <w:sz w:val="22"/>
            <w:szCs w:val="22"/>
          </w:rPr>
        </w:r>
        <w:r w:rsidR="00E710B9" w:rsidRPr="00E710B9">
          <w:rPr>
            <w:webHidden/>
            <w:sz w:val="22"/>
            <w:szCs w:val="22"/>
          </w:rPr>
          <w:fldChar w:fldCharType="separate"/>
        </w:r>
        <w:r w:rsidR="00B469D0">
          <w:rPr>
            <w:webHidden/>
            <w:sz w:val="22"/>
            <w:szCs w:val="22"/>
          </w:rPr>
          <w:t>27</w:t>
        </w:r>
        <w:r w:rsidR="00E710B9" w:rsidRPr="00E710B9">
          <w:rPr>
            <w:webHidden/>
            <w:sz w:val="22"/>
            <w:szCs w:val="22"/>
          </w:rPr>
          <w:fldChar w:fldCharType="end"/>
        </w:r>
      </w:hyperlink>
    </w:p>
    <w:p w14:paraId="743C77F4" w14:textId="60204ADD" w:rsidR="00E710B9" w:rsidRPr="00E710B9" w:rsidRDefault="00226A0C" w:rsidP="00E710B9">
      <w:pPr>
        <w:pStyle w:val="Sumrio2"/>
        <w:rPr>
          <w:rFonts w:eastAsiaTheme="minorEastAsia" w:cstheme="minorBidi"/>
          <w:spacing w:val="0"/>
          <w:sz w:val="22"/>
          <w:szCs w:val="22"/>
        </w:rPr>
      </w:pPr>
      <w:hyperlink w:anchor="_Toc132393826" w:history="1">
        <w:r w:rsidR="00E710B9" w:rsidRPr="00E710B9">
          <w:rPr>
            <w:rStyle w:val="Hyperlink"/>
            <w:rFonts w:ascii="Garamond" w:hAnsi="Garamond"/>
            <w:sz w:val="22"/>
            <w:szCs w:val="22"/>
          </w:rPr>
          <w:t>DA SOLIDARIEDADE</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_Toc132393826 \h </w:instrText>
        </w:r>
        <w:r w:rsidR="00E710B9" w:rsidRPr="00E710B9">
          <w:rPr>
            <w:webHidden/>
            <w:sz w:val="22"/>
            <w:szCs w:val="22"/>
          </w:rPr>
        </w:r>
        <w:r w:rsidR="00E710B9" w:rsidRPr="00E710B9">
          <w:rPr>
            <w:webHidden/>
            <w:sz w:val="22"/>
            <w:szCs w:val="22"/>
          </w:rPr>
          <w:fldChar w:fldCharType="separate"/>
        </w:r>
        <w:r w:rsidR="00B469D0">
          <w:rPr>
            <w:webHidden/>
            <w:sz w:val="22"/>
            <w:szCs w:val="22"/>
          </w:rPr>
          <w:t>27</w:t>
        </w:r>
        <w:r w:rsidR="00E710B9" w:rsidRPr="00E710B9">
          <w:rPr>
            <w:webHidden/>
            <w:sz w:val="22"/>
            <w:szCs w:val="22"/>
          </w:rPr>
          <w:fldChar w:fldCharType="end"/>
        </w:r>
      </w:hyperlink>
    </w:p>
    <w:p w14:paraId="4ED2B045" w14:textId="5845391C" w:rsidR="00E710B9" w:rsidRPr="00E710B9" w:rsidRDefault="00226A0C" w:rsidP="00E710B9">
      <w:pPr>
        <w:pStyle w:val="Sumrio2"/>
        <w:rPr>
          <w:rFonts w:eastAsiaTheme="minorEastAsia" w:cstheme="minorBidi"/>
          <w:spacing w:val="0"/>
          <w:sz w:val="22"/>
          <w:szCs w:val="22"/>
        </w:rPr>
      </w:pPr>
      <w:hyperlink w:anchor="_Toc132393827" w:history="1">
        <w:r w:rsidR="00E710B9" w:rsidRPr="00E710B9">
          <w:rPr>
            <w:rStyle w:val="Hyperlink"/>
            <w:rFonts w:ascii="Garamond" w:hAnsi="Garamond"/>
            <w:sz w:val="22"/>
            <w:szCs w:val="22"/>
          </w:rPr>
          <w:t>CAPÍTULO VIII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_Toc132393827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w:t>
        </w:r>
        <w:r w:rsidR="00E710B9" w:rsidRPr="00E710B9">
          <w:rPr>
            <w:webHidden/>
            <w:sz w:val="22"/>
            <w:szCs w:val="22"/>
          </w:rPr>
          <w:fldChar w:fldCharType="end"/>
        </w:r>
      </w:hyperlink>
    </w:p>
    <w:p w14:paraId="03C11ED0" w14:textId="6855C32F" w:rsidR="00E710B9" w:rsidRPr="00E710B9" w:rsidRDefault="00226A0C" w:rsidP="00E710B9">
      <w:pPr>
        <w:pStyle w:val="Sumrio2"/>
        <w:rPr>
          <w:rFonts w:eastAsiaTheme="minorEastAsia" w:cstheme="minorBidi"/>
          <w:spacing w:val="0"/>
          <w:sz w:val="22"/>
          <w:szCs w:val="22"/>
        </w:rPr>
      </w:pPr>
      <w:hyperlink w:anchor="_Toc132393828" w:history="1">
        <w:r w:rsidR="00E710B9" w:rsidRPr="00E710B9">
          <w:rPr>
            <w:rStyle w:val="Hyperlink"/>
            <w:rFonts w:ascii="Garamond" w:hAnsi="Garamond"/>
            <w:sz w:val="22"/>
            <w:szCs w:val="22"/>
          </w:rPr>
          <w:t>DA RESPONSABILIDADE TRIBUTÁRIA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_Toc132393828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w:t>
        </w:r>
        <w:r w:rsidR="00E710B9" w:rsidRPr="00E710B9">
          <w:rPr>
            <w:webHidden/>
            <w:sz w:val="22"/>
            <w:szCs w:val="22"/>
          </w:rPr>
          <w:fldChar w:fldCharType="end"/>
        </w:r>
      </w:hyperlink>
    </w:p>
    <w:p w14:paraId="22C7B994" w14:textId="1F8BC64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29"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_Toc132393829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w:t>
        </w:r>
        <w:r w:rsidR="00E710B9" w:rsidRPr="00E710B9">
          <w:rPr>
            <w:rFonts w:ascii="Garamond" w:hAnsi="Garamond"/>
            <w:noProof/>
            <w:webHidden/>
            <w:sz w:val="22"/>
            <w:szCs w:val="22"/>
          </w:rPr>
          <w:fldChar w:fldCharType="end"/>
        </w:r>
      </w:hyperlink>
    </w:p>
    <w:p w14:paraId="63271617" w14:textId="3EFA490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30" w:history="1">
        <w:r w:rsidR="00E710B9" w:rsidRPr="00E710B9">
          <w:rPr>
            <w:rStyle w:val="Hyperlink"/>
            <w:rFonts w:ascii="Garamond" w:hAnsi="Garamond"/>
            <w:noProof/>
            <w:sz w:val="22"/>
            <w:szCs w:val="22"/>
          </w:rPr>
          <w:t>Das Disposições Gerais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_Toc132393830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w:t>
        </w:r>
        <w:r w:rsidR="00E710B9" w:rsidRPr="00E710B9">
          <w:rPr>
            <w:rFonts w:ascii="Garamond" w:hAnsi="Garamond"/>
            <w:noProof/>
            <w:webHidden/>
            <w:sz w:val="22"/>
            <w:szCs w:val="22"/>
          </w:rPr>
          <w:fldChar w:fldCharType="end"/>
        </w:r>
      </w:hyperlink>
    </w:p>
    <w:p w14:paraId="6D875A74" w14:textId="1CE5C46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31"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_Toc132393831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w:t>
        </w:r>
        <w:r w:rsidR="00E710B9" w:rsidRPr="00E710B9">
          <w:rPr>
            <w:rFonts w:ascii="Garamond" w:hAnsi="Garamond"/>
            <w:noProof/>
            <w:webHidden/>
            <w:sz w:val="22"/>
            <w:szCs w:val="22"/>
          </w:rPr>
          <w:fldChar w:fldCharType="end"/>
        </w:r>
      </w:hyperlink>
    </w:p>
    <w:p w14:paraId="7CA5F5C5" w14:textId="38113ED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32" w:history="1">
        <w:r w:rsidR="00E710B9" w:rsidRPr="00E710B9">
          <w:rPr>
            <w:rStyle w:val="Hyperlink"/>
            <w:rFonts w:ascii="Garamond" w:hAnsi="Garamond"/>
            <w:noProof/>
            <w:sz w:val="22"/>
            <w:szCs w:val="22"/>
          </w:rPr>
          <w:t>Da Responsabilidade dos Sucessores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_Toc132393832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w:t>
        </w:r>
        <w:r w:rsidR="00E710B9" w:rsidRPr="00E710B9">
          <w:rPr>
            <w:rFonts w:ascii="Garamond" w:hAnsi="Garamond"/>
            <w:noProof/>
            <w:webHidden/>
            <w:sz w:val="22"/>
            <w:szCs w:val="22"/>
          </w:rPr>
          <w:fldChar w:fldCharType="end"/>
        </w:r>
      </w:hyperlink>
    </w:p>
    <w:p w14:paraId="05D27A7C" w14:textId="25224FC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33"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_Toc132393833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30</w:t>
        </w:r>
        <w:r w:rsidR="00E710B9" w:rsidRPr="00E710B9">
          <w:rPr>
            <w:rFonts w:ascii="Garamond" w:hAnsi="Garamond"/>
            <w:noProof/>
            <w:webHidden/>
            <w:sz w:val="22"/>
            <w:szCs w:val="22"/>
          </w:rPr>
          <w:fldChar w:fldCharType="end"/>
        </w:r>
      </w:hyperlink>
    </w:p>
    <w:p w14:paraId="76B19A85" w14:textId="3128AE1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34" w:history="1">
        <w:r w:rsidR="00E710B9" w:rsidRPr="00E710B9">
          <w:rPr>
            <w:rStyle w:val="Hyperlink"/>
            <w:rFonts w:ascii="Garamond" w:hAnsi="Garamond"/>
            <w:noProof/>
            <w:sz w:val="22"/>
            <w:szCs w:val="22"/>
          </w:rPr>
          <w:t>Da Responsabilidade de Terceiros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_Toc132393834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30</w:t>
        </w:r>
        <w:r w:rsidR="00E710B9" w:rsidRPr="00E710B9">
          <w:rPr>
            <w:rFonts w:ascii="Garamond" w:hAnsi="Garamond"/>
            <w:noProof/>
            <w:webHidden/>
            <w:sz w:val="22"/>
            <w:szCs w:val="22"/>
          </w:rPr>
          <w:fldChar w:fldCharType="end"/>
        </w:r>
      </w:hyperlink>
    </w:p>
    <w:p w14:paraId="1681D85B" w14:textId="4FCDFCE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35"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_Toc132393835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31</w:t>
        </w:r>
        <w:r w:rsidR="00E710B9" w:rsidRPr="00E710B9">
          <w:rPr>
            <w:rFonts w:ascii="Garamond" w:hAnsi="Garamond"/>
            <w:noProof/>
            <w:webHidden/>
            <w:sz w:val="22"/>
            <w:szCs w:val="22"/>
          </w:rPr>
          <w:fldChar w:fldCharType="end"/>
        </w:r>
      </w:hyperlink>
    </w:p>
    <w:p w14:paraId="0E55CE3D" w14:textId="4843365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36" w:history="1">
        <w:r w:rsidR="00E710B9" w:rsidRPr="00E710B9">
          <w:rPr>
            <w:rStyle w:val="Hyperlink"/>
            <w:rFonts w:ascii="Garamond" w:hAnsi="Garamond"/>
            <w:noProof/>
            <w:sz w:val="22"/>
            <w:szCs w:val="22"/>
          </w:rPr>
          <w:t>Da Responsabilidade por Infrações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_Toc132393836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31</w:t>
        </w:r>
        <w:r w:rsidR="00E710B9" w:rsidRPr="00E710B9">
          <w:rPr>
            <w:rFonts w:ascii="Garamond" w:hAnsi="Garamond"/>
            <w:noProof/>
            <w:webHidden/>
            <w:sz w:val="22"/>
            <w:szCs w:val="22"/>
          </w:rPr>
          <w:fldChar w:fldCharType="end"/>
        </w:r>
      </w:hyperlink>
    </w:p>
    <w:p w14:paraId="0CD5AFF6" w14:textId="4FC3A135" w:rsidR="00E710B9" w:rsidRPr="00E710B9" w:rsidRDefault="00226A0C" w:rsidP="00E710B9">
      <w:pPr>
        <w:pStyle w:val="Sumrio1"/>
        <w:spacing w:after="0"/>
        <w:rPr>
          <w:rFonts w:ascii="Garamond" w:eastAsiaTheme="minorEastAsia" w:hAnsi="Garamond" w:cstheme="minorBidi"/>
          <w:noProof/>
        </w:rPr>
      </w:pPr>
      <w:hyperlink w:anchor="_Toc132393837" w:history="1">
        <w:r w:rsidR="00E710B9" w:rsidRPr="00E710B9">
          <w:rPr>
            <w:rStyle w:val="Hyperlink"/>
            <w:rFonts w:ascii="Garamond" w:hAnsi="Garamond"/>
            <w:noProof/>
            <w:sz w:val="22"/>
            <w:szCs w:val="22"/>
          </w:rPr>
          <w:t>TÍTULO 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_Toc132393837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w:t>
        </w:r>
        <w:r w:rsidR="00E710B9" w:rsidRPr="00E710B9">
          <w:rPr>
            <w:rFonts w:ascii="Garamond" w:hAnsi="Garamond"/>
            <w:noProof/>
            <w:webHidden/>
          </w:rPr>
          <w:fldChar w:fldCharType="end"/>
        </w:r>
      </w:hyperlink>
    </w:p>
    <w:p w14:paraId="7CCC33E0" w14:textId="386F8D46" w:rsidR="00E710B9" w:rsidRPr="00E710B9" w:rsidRDefault="00226A0C" w:rsidP="00E710B9">
      <w:pPr>
        <w:pStyle w:val="Sumrio1"/>
        <w:spacing w:after="0"/>
        <w:rPr>
          <w:rFonts w:ascii="Garamond" w:eastAsiaTheme="minorEastAsia" w:hAnsi="Garamond" w:cstheme="minorBidi"/>
          <w:noProof/>
        </w:rPr>
      </w:pPr>
      <w:hyperlink w:anchor="_Toc132393838" w:history="1">
        <w:r w:rsidR="00E710B9" w:rsidRPr="00E710B9">
          <w:rPr>
            <w:rStyle w:val="Hyperlink"/>
            <w:rFonts w:ascii="Garamond" w:hAnsi="Garamond"/>
            <w:noProof/>
            <w:sz w:val="22"/>
            <w:szCs w:val="22"/>
          </w:rPr>
          <w:t>DO CRÉDITO TRIBUTÁRIO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_Toc132393838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w:t>
        </w:r>
        <w:r w:rsidR="00E710B9" w:rsidRPr="00E710B9">
          <w:rPr>
            <w:rFonts w:ascii="Garamond" w:hAnsi="Garamond"/>
            <w:noProof/>
            <w:webHidden/>
          </w:rPr>
          <w:fldChar w:fldCharType="end"/>
        </w:r>
      </w:hyperlink>
    </w:p>
    <w:p w14:paraId="40EF0B77" w14:textId="48134E43" w:rsidR="00E710B9" w:rsidRPr="00E710B9" w:rsidRDefault="00226A0C" w:rsidP="00E710B9">
      <w:pPr>
        <w:pStyle w:val="Sumrio2"/>
        <w:rPr>
          <w:rFonts w:eastAsiaTheme="minorEastAsia" w:cstheme="minorBidi"/>
          <w:spacing w:val="0"/>
          <w:sz w:val="22"/>
          <w:szCs w:val="22"/>
        </w:rPr>
      </w:pPr>
      <w:hyperlink w:anchor="_Toc132393839"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_Toc132393839 \h </w:instrText>
        </w:r>
        <w:r w:rsidR="00E710B9" w:rsidRPr="00E710B9">
          <w:rPr>
            <w:webHidden/>
            <w:sz w:val="22"/>
            <w:szCs w:val="22"/>
          </w:rPr>
        </w:r>
        <w:r w:rsidR="00E710B9" w:rsidRPr="00E710B9">
          <w:rPr>
            <w:webHidden/>
            <w:sz w:val="22"/>
            <w:szCs w:val="22"/>
          </w:rPr>
          <w:fldChar w:fldCharType="separate"/>
        </w:r>
        <w:r w:rsidR="00B469D0">
          <w:rPr>
            <w:webHidden/>
            <w:sz w:val="22"/>
            <w:szCs w:val="22"/>
          </w:rPr>
          <w:t>32</w:t>
        </w:r>
        <w:r w:rsidR="00E710B9" w:rsidRPr="00E710B9">
          <w:rPr>
            <w:webHidden/>
            <w:sz w:val="22"/>
            <w:szCs w:val="22"/>
          </w:rPr>
          <w:fldChar w:fldCharType="end"/>
        </w:r>
      </w:hyperlink>
    </w:p>
    <w:p w14:paraId="2D97AE12" w14:textId="63A1555F" w:rsidR="00E710B9" w:rsidRPr="00E710B9" w:rsidRDefault="00226A0C" w:rsidP="00E710B9">
      <w:pPr>
        <w:pStyle w:val="Sumrio2"/>
        <w:rPr>
          <w:rFonts w:eastAsiaTheme="minorEastAsia" w:cstheme="minorBidi"/>
          <w:spacing w:val="0"/>
          <w:sz w:val="22"/>
          <w:szCs w:val="22"/>
        </w:rPr>
      </w:pPr>
      <w:hyperlink w:anchor="_Toc132393840" w:history="1">
        <w:r w:rsidR="00E710B9" w:rsidRPr="00E710B9">
          <w:rPr>
            <w:rStyle w:val="Hyperlink"/>
            <w:rFonts w:ascii="Garamond" w:hAnsi="Garamond"/>
            <w:sz w:val="22"/>
            <w:szCs w:val="22"/>
          </w:rPr>
          <w:t>DAS DISPOSIÇÕES GERAIS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_Toc132393840 \h </w:instrText>
        </w:r>
        <w:r w:rsidR="00E710B9" w:rsidRPr="00E710B9">
          <w:rPr>
            <w:webHidden/>
            <w:sz w:val="22"/>
            <w:szCs w:val="22"/>
          </w:rPr>
        </w:r>
        <w:r w:rsidR="00E710B9" w:rsidRPr="00E710B9">
          <w:rPr>
            <w:webHidden/>
            <w:sz w:val="22"/>
            <w:szCs w:val="22"/>
          </w:rPr>
          <w:fldChar w:fldCharType="separate"/>
        </w:r>
        <w:r w:rsidR="00B469D0">
          <w:rPr>
            <w:webHidden/>
            <w:sz w:val="22"/>
            <w:szCs w:val="22"/>
          </w:rPr>
          <w:t>32</w:t>
        </w:r>
        <w:r w:rsidR="00E710B9" w:rsidRPr="00E710B9">
          <w:rPr>
            <w:webHidden/>
            <w:sz w:val="22"/>
            <w:szCs w:val="22"/>
          </w:rPr>
          <w:fldChar w:fldCharType="end"/>
        </w:r>
      </w:hyperlink>
    </w:p>
    <w:p w14:paraId="2EFDBA36" w14:textId="3AC45C4E" w:rsidR="00E710B9" w:rsidRPr="00E710B9" w:rsidRDefault="00226A0C" w:rsidP="00E710B9">
      <w:pPr>
        <w:pStyle w:val="Sumrio2"/>
        <w:rPr>
          <w:rFonts w:eastAsiaTheme="minorEastAsia" w:cstheme="minorBidi"/>
          <w:spacing w:val="0"/>
          <w:sz w:val="22"/>
          <w:szCs w:val="22"/>
        </w:rPr>
      </w:pPr>
      <w:hyperlink w:anchor="_Toc132393841"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_Toc132393841 \h </w:instrText>
        </w:r>
        <w:r w:rsidR="00E710B9" w:rsidRPr="00E710B9">
          <w:rPr>
            <w:webHidden/>
            <w:sz w:val="22"/>
            <w:szCs w:val="22"/>
          </w:rPr>
        </w:r>
        <w:r w:rsidR="00E710B9" w:rsidRPr="00E710B9">
          <w:rPr>
            <w:webHidden/>
            <w:sz w:val="22"/>
            <w:szCs w:val="22"/>
          </w:rPr>
          <w:fldChar w:fldCharType="separate"/>
        </w:r>
        <w:r w:rsidR="00B469D0">
          <w:rPr>
            <w:webHidden/>
            <w:sz w:val="22"/>
            <w:szCs w:val="22"/>
          </w:rPr>
          <w:t>32</w:t>
        </w:r>
        <w:r w:rsidR="00E710B9" w:rsidRPr="00E710B9">
          <w:rPr>
            <w:webHidden/>
            <w:sz w:val="22"/>
            <w:szCs w:val="22"/>
          </w:rPr>
          <w:fldChar w:fldCharType="end"/>
        </w:r>
      </w:hyperlink>
    </w:p>
    <w:p w14:paraId="56DD8301" w14:textId="585E04D6" w:rsidR="00E710B9" w:rsidRPr="00E710B9" w:rsidRDefault="00226A0C" w:rsidP="00E710B9">
      <w:pPr>
        <w:pStyle w:val="Sumrio2"/>
        <w:rPr>
          <w:rFonts w:eastAsiaTheme="minorEastAsia" w:cstheme="minorBidi"/>
          <w:spacing w:val="0"/>
          <w:sz w:val="22"/>
          <w:szCs w:val="22"/>
        </w:rPr>
      </w:pPr>
      <w:hyperlink w:anchor="_Toc132393842" w:history="1">
        <w:r w:rsidR="00E710B9" w:rsidRPr="00E710B9">
          <w:rPr>
            <w:rStyle w:val="Hyperlink"/>
            <w:rFonts w:ascii="Garamond" w:hAnsi="Garamond"/>
            <w:sz w:val="22"/>
            <w:szCs w:val="22"/>
          </w:rPr>
          <w:t>DA CONSTITUIÇÃO DO CRÉDITO TRIBUTÁRIO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_Toc132393842 \h </w:instrText>
        </w:r>
        <w:r w:rsidR="00E710B9" w:rsidRPr="00E710B9">
          <w:rPr>
            <w:webHidden/>
            <w:sz w:val="22"/>
            <w:szCs w:val="22"/>
          </w:rPr>
        </w:r>
        <w:r w:rsidR="00E710B9" w:rsidRPr="00E710B9">
          <w:rPr>
            <w:webHidden/>
            <w:sz w:val="22"/>
            <w:szCs w:val="22"/>
          </w:rPr>
          <w:fldChar w:fldCharType="separate"/>
        </w:r>
        <w:r w:rsidR="00B469D0">
          <w:rPr>
            <w:webHidden/>
            <w:sz w:val="22"/>
            <w:szCs w:val="22"/>
          </w:rPr>
          <w:t>32</w:t>
        </w:r>
        <w:r w:rsidR="00E710B9" w:rsidRPr="00E710B9">
          <w:rPr>
            <w:webHidden/>
            <w:sz w:val="22"/>
            <w:szCs w:val="22"/>
          </w:rPr>
          <w:fldChar w:fldCharType="end"/>
        </w:r>
      </w:hyperlink>
    </w:p>
    <w:p w14:paraId="0AF7B1F5" w14:textId="6E2F70D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43"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_Toc132393843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33</w:t>
        </w:r>
        <w:r w:rsidR="00E710B9" w:rsidRPr="00E710B9">
          <w:rPr>
            <w:rFonts w:ascii="Garamond" w:hAnsi="Garamond"/>
            <w:noProof/>
            <w:webHidden/>
            <w:sz w:val="22"/>
            <w:szCs w:val="22"/>
          </w:rPr>
          <w:fldChar w:fldCharType="end"/>
        </w:r>
      </w:hyperlink>
    </w:p>
    <w:p w14:paraId="5B72A964" w14:textId="786C772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44" w:history="1">
        <w:r w:rsidR="00E710B9" w:rsidRPr="00E710B9">
          <w:rPr>
            <w:rStyle w:val="Hyperlink"/>
            <w:rFonts w:ascii="Garamond" w:hAnsi="Garamond"/>
            <w:noProof/>
            <w:sz w:val="22"/>
            <w:szCs w:val="22"/>
          </w:rPr>
          <w:t>Do Lançamento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_Toc132393844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33</w:t>
        </w:r>
        <w:r w:rsidR="00E710B9" w:rsidRPr="00E710B9">
          <w:rPr>
            <w:rFonts w:ascii="Garamond" w:hAnsi="Garamond"/>
            <w:noProof/>
            <w:webHidden/>
            <w:sz w:val="22"/>
            <w:szCs w:val="22"/>
          </w:rPr>
          <w:fldChar w:fldCharType="end"/>
        </w:r>
      </w:hyperlink>
    </w:p>
    <w:p w14:paraId="58D953AB" w14:textId="3E1B0B9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45" w:history="1">
        <w:r w:rsidR="00E710B9" w:rsidRPr="00E710B9">
          <w:rPr>
            <w:rStyle w:val="Hyperlink"/>
            <w:rFonts w:ascii="Garamond" w:hAnsi="Garamond" w:cs="Courier New"/>
            <w:iCs/>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_Toc132393845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36</w:t>
        </w:r>
        <w:r w:rsidR="00E710B9" w:rsidRPr="00E710B9">
          <w:rPr>
            <w:rFonts w:ascii="Garamond" w:hAnsi="Garamond"/>
            <w:noProof/>
            <w:webHidden/>
            <w:sz w:val="22"/>
            <w:szCs w:val="22"/>
          </w:rPr>
          <w:fldChar w:fldCharType="end"/>
        </w:r>
      </w:hyperlink>
    </w:p>
    <w:p w14:paraId="246BA801" w14:textId="0B7858C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46" w:history="1">
        <w:r w:rsidR="00E710B9" w:rsidRPr="00E710B9">
          <w:rPr>
            <w:rStyle w:val="Hyperlink"/>
            <w:rFonts w:ascii="Garamond" w:hAnsi="Garamond" w:cs="Verdana"/>
            <w:iCs/>
            <w:noProof/>
            <w:sz w:val="22"/>
            <w:szCs w:val="22"/>
          </w:rPr>
          <w:t>Das Modalidades de Lançamento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_Toc132393846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36</w:t>
        </w:r>
        <w:r w:rsidR="00E710B9" w:rsidRPr="00E710B9">
          <w:rPr>
            <w:rFonts w:ascii="Garamond" w:hAnsi="Garamond"/>
            <w:noProof/>
            <w:webHidden/>
            <w:sz w:val="22"/>
            <w:szCs w:val="22"/>
          </w:rPr>
          <w:fldChar w:fldCharType="end"/>
        </w:r>
      </w:hyperlink>
    </w:p>
    <w:p w14:paraId="511902E2" w14:textId="67FEBBA1" w:rsidR="00E710B9" w:rsidRPr="00E710B9" w:rsidRDefault="00226A0C" w:rsidP="00E710B9">
      <w:pPr>
        <w:pStyle w:val="Sumrio2"/>
        <w:rPr>
          <w:rFonts w:eastAsiaTheme="minorEastAsia" w:cstheme="minorBidi"/>
          <w:spacing w:val="0"/>
          <w:sz w:val="22"/>
          <w:szCs w:val="22"/>
        </w:rPr>
      </w:pPr>
      <w:hyperlink w:anchor="_Toc132393847"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_Toc132393847 \h </w:instrText>
        </w:r>
        <w:r w:rsidR="00E710B9" w:rsidRPr="00E710B9">
          <w:rPr>
            <w:webHidden/>
            <w:sz w:val="22"/>
            <w:szCs w:val="22"/>
          </w:rPr>
        </w:r>
        <w:r w:rsidR="00E710B9" w:rsidRPr="00E710B9">
          <w:rPr>
            <w:webHidden/>
            <w:sz w:val="22"/>
            <w:szCs w:val="22"/>
          </w:rPr>
          <w:fldChar w:fldCharType="separate"/>
        </w:r>
        <w:r w:rsidR="00B469D0">
          <w:rPr>
            <w:webHidden/>
            <w:sz w:val="22"/>
            <w:szCs w:val="22"/>
          </w:rPr>
          <w:t>39</w:t>
        </w:r>
        <w:r w:rsidR="00E710B9" w:rsidRPr="00E710B9">
          <w:rPr>
            <w:webHidden/>
            <w:sz w:val="22"/>
            <w:szCs w:val="22"/>
          </w:rPr>
          <w:fldChar w:fldCharType="end"/>
        </w:r>
      </w:hyperlink>
    </w:p>
    <w:p w14:paraId="47906DBF" w14:textId="32C4F565" w:rsidR="00E710B9" w:rsidRPr="00E710B9" w:rsidRDefault="00226A0C" w:rsidP="00E710B9">
      <w:pPr>
        <w:pStyle w:val="Sumrio2"/>
        <w:rPr>
          <w:rFonts w:eastAsiaTheme="minorEastAsia" w:cstheme="minorBidi"/>
          <w:spacing w:val="0"/>
          <w:sz w:val="22"/>
          <w:szCs w:val="22"/>
        </w:rPr>
      </w:pPr>
      <w:hyperlink w:anchor="_Toc132393848" w:history="1">
        <w:r w:rsidR="00E710B9" w:rsidRPr="00E710B9">
          <w:rPr>
            <w:rStyle w:val="Hyperlink"/>
            <w:rFonts w:ascii="Garamond" w:hAnsi="Garamond"/>
            <w:sz w:val="22"/>
            <w:szCs w:val="22"/>
          </w:rPr>
          <w:t>DA SUSPENSÃO DO CRÉDITO TRIBUTÁRIO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_Toc132393848 \h </w:instrText>
        </w:r>
        <w:r w:rsidR="00E710B9" w:rsidRPr="00E710B9">
          <w:rPr>
            <w:webHidden/>
            <w:sz w:val="22"/>
            <w:szCs w:val="22"/>
          </w:rPr>
        </w:r>
        <w:r w:rsidR="00E710B9" w:rsidRPr="00E710B9">
          <w:rPr>
            <w:webHidden/>
            <w:sz w:val="22"/>
            <w:szCs w:val="22"/>
          </w:rPr>
          <w:fldChar w:fldCharType="separate"/>
        </w:r>
        <w:r w:rsidR="00B469D0">
          <w:rPr>
            <w:webHidden/>
            <w:sz w:val="22"/>
            <w:szCs w:val="22"/>
          </w:rPr>
          <w:t>39</w:t>
        </w:r>
        <w:r w:rsidR="00E710B9" w:rsidRPr="00E710B9">
          <w:rPr>
            <w:webHidden/>
            <w:sz w:val="22"/>
            <w:szCs w:val="22"/>
          </w:rPr>
          <w:fldChar w:fldCharType="end"/>
        </w:r>
      </w:hyperlink>
    </w:p>
    <w:p w14:paraId="0ACF0378" w14:textId="27C10F8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49"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_Toc132393849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39</w:t>
        </w:r>
        <w:r w:rsidR="00E710B9" w:rsidRPr="00E710B9">
          <w:rPr>
            <w:rFonts w:ascii="Garamond" w:hAnsi="Garamond"/>
            <w:noProof/>
            <w:webHidden/>
            <w:sz w:val="22"/>
            <w:szCs w:val="22"/>
          </w:rPr>
          <w:fldChar w:fldCharType="end"/>
        </w:r>
      </w:hyperlink>
    </w:p>
    <w:p w14:paraId="42C4C638" w14:textId="6FD5BE8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50" w:history="1">
        <w:r w:rsidR="00E710B9" w:rsidRPr="00E710B9">
          <w:rPr>
            <w:rStyle w:val="Hyperlink"/>
            <w:rFonts w:ascii="Garamond" w:hAnsi="Garamond"/>
            <w:noProof/>
            <w:sz w:val="22"/>
            <w:szCs w:val="22"/>
          </w:rPr>
          <w:t>Das Disposições Gerais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_Toc132393850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39</w:t>
        </w:r>
        <w:r w:rsidR="00E710B9" w:rsidRPr="00E710B9">
          <w:rPr>
            <w:rFonts w:ascii="Garamond" w:hAnsi="Garamond"/>
            <w:noProof/>
            <w:webHidden/>
            <w:sz w:val="22"/>
            <w:szCs w:val="22"/>
          </w:rPr>
          <w:fldChar w:fldCharType="end"/>
        </w:r>
      </w:hyperlink>
    </w:p>
    <w:p w14:paraId="11F531F5" w14:textId="66788738"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51" w:history="1">
        <w:r w:rsidR="00E710B9" w:rsidRPr="00E710B9">
          <w:rPr>
            <w:rStyle w:val="Hyperlink"/>
            <w:rFonts w:ascii="Garamond" w:hAnsi="Garamond" w:cs="Courier New"/>
            <w:noProof/>
            <w:sz w:val="22"/>
            <w:szCs w:val="22"/>
          </w:rPr>
          <w:t>Subseção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_Toc132393851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40</w:t>
        </w:r>
        <w:r w:rsidR="00E710B9" w:rsidRPr="00E710B9">
          <w:rPr>
            <w:rFonts w:ascii="Garamond" w:hAnsi="Garamond"/>
            <w:noProof/>
            <w:webHidden/>
          </w:rPr>
          <w:fldChar w:fldCharType="end"/>
        </w:r>
      </w:hyperlink>
    </w:p>
    <w:p w14:paraId="068A2ECB" w14:textId="47AA63EE"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52" w:history="1">
        <w:r w:rsidR="00E710B9" w:rsidRPr="00E710B9">
          <w:rPr>
            <w:rStyle w:val="Hyperlink"/>
            <w:rFonts w:ascii="Garamond" w:hAnsi="Garamond" w:cs="Bookman Old Style"/>
            <w:noProof/>
            <w:sz w:val="22"/>
            <w:szCs w:val="22"/>
          </w:rPr>
          <w:t>Da Moratória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_Toc132393852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40</w:t>
        </w:r>
        <w:r w:rsidR="00E710B9" w:rsidRPr="00E710B9">
          <w:rPr>
            <w:rFonts w:ascii="Garamond" w:hAnsi="Garamond"/>
            <w:noProof/>
            <w:webHidden/>
          </w:rPr>
          <w:fldChar w:fldCharType="end"/>
        </w:r>
      </w:hyperlink>
    </w:p>
    <w:p w14:paraId="7E31CA5B" w14:textId="1A1E2271"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53" w:history="1">
        <w:r w:rsidR="00E710B9" w:rsidRPr="00E710B9">
          <w:rPr>
            <w:rStyle w:val="Hyperlink"/>
            <w:rFonts w:ascii="Garamond" w:hAnsi="Garamond" w:cs="Courier New"/>
            <w:noProof/>
            <w:sz w:val="22"/>
            <w:szCs w:val="22"/>
          </w:rPr>
          <w:t>Subseção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_Toc132393853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41</w:t>
        </w:r>
        <w:r w:rsidR="00E710B9" w:rsidRPr="00E710B9">
          <w:rPr>
            <w:rFonts w:ascii="Garamond" w:hAnsi="Garamond"/>
            <w:noProof/>
            <w:webHidden/>
          </w:rPr>
          <w:fldChar w:fldCharType="end"/>
        </w:r>
      </w:hyperlink>
    </w:p>
    <w:p w14:paraId="572CF021" w14:textId="7E0EE688"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54" w:history="1">
        <w:r w:rsidR="00E710B9" w:rsidRPr="00E710B9">
          <w:rPr>
            <w:rStyle w:val="Hyperlink"/>
            <w:rFonts w:ascii="Garamond" w:hAnsi="Garamond" w:cs="Courier New"/>
            <w:noProof/>
            <w:sz w:val="22"/>
            <w:szCs w:val="22"/>
          </w:rPr>
          <w:t>Do Depósito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_Toc132393854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41</w:t>
        </w:r>
        <w:r w:rsidR="00E710B9" w:rsidRPr="00E710B9">
          <w:rPr>
            <w:rFonts w:ascii="Garamond" w:hAnsi="Garamond"/>
            <w:noProof/>
            <w:webHidden/>
          </w:rPr>
          <w:fldChar w:fldCharType="end"/>
        </w:r>
      </w:hyperlink>
    </w:p>
    <w:p w14:paraId="7205118E" w14:textId="7FF130FB"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55" w:history="1">
        <w:r w:rsidR="00E710B9" w:rsidRPr="00E710B9">
          <w:rPr>
            <w:rStyle w:val="Hyperlink"/>
            <w:rFonts w:ascii="Garamond" w:hAnsi="Garamond"/>
            <w:noProof/>
            <w:sz w:val="22"/>
            <w:szCs w:val="22"/>
          </w:rPr>
          <w:t>Subseção 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_Toc132393855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43</w:t>
        </w:r>
        <w:r w:rsidR="00E710B9" w:rsidRPr="00E710B9">
          <w:rPr>
            <w:rFonts w:ascii="Garamond" w:hAnsi="Garamond"/>
            <w:noProof/>
            <w:webHidden/>
          </w:rPr>
          <w:fldChar w:fldCharType="end"/>
        </w:r>
      </w:hyperlink>
    </w:p>
    <w:p w14:paraId="477F602F" w14:textId="55BDB393"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56" w:history="1">
        <w:r w:rsidR="00E710B9" w:rsidRPr="00E710B9">
          <w:rPr>
            <w:rStyle w:val="Hyperlink"/>
            <w:rFonts w:ascii="Garamond" w:hAnsi="Garamond"/>
            <w:noProof/>
            <w:sz w:val="22"/>
            <w:szCs w:val="22"/>
          </w:rPr>
          <w:t>Do Parcelamento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_Toc132393856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43</w:t>
        </w:r>
        <w:r w:rsidR="00E710B9" w:rsidRPr="00E710B9">
          <w:rPr>
            <w:rFonts w:ascii="Garamond" w:hAnsi="Garamond"/>
            <w:noProof/>
            <w:webHidden/>
          </w:rPr>
          <w:fldChar w:fldCharType="end"/>
        </w:r>
      </w:hyperlink>
    </w:p>
    <w:p w14:paraId="7C99BE9E" w14:textId="110C7B0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57"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_Toc132393857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44</w:t>
        </w:r>
        <w:r w:rsidR="00E710B9" w:rsidRPr="00E710B9">
          <w:rPr>
            <w:rFonts w:ascii="Garamond" w:hAnsi="Garamond"/>
            <w:noProof/>
            <w:webHidden/>
            <w:sz w:val="22"/>
            <w:szCs w:val="22"/>
          </w:rPr>
          <w:fldChar w:fldCharType="end"/>
        </w:r>
      </w:hyperlink>
    </w:p>
    <w:p w14:paraId="3132A18B" w14:textId="48FC733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58" w:history="1">
        <w:r w:rsidR="00E710B9" w:rsidRPr="00E710B9">
          <w:rPr>
            <w:rStyle w:val="Hyperlink"/>
            <w:rFonts w:ascii="Garamond" w:hAnsi="Garamond"/>
            <w:noProof/>
            <w:sz w:val="22"/>
            <w:szCs w:val="22"/>
          </w:rPr>
          <w:t>Da Cessação do Efeito Suspensivo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_Toc132393858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44</w:t>
        </w:r>
        <w:r w:rsidR="00E710B9" w:rsidRPr="00E710B9">
          <w:rPr>
            <w:rFonts w:ascii="Garamond" w:hAnsi="Garamond"/>
            <w:noProof/>
            <w:webHidden/>
            <w:sz w:val="22"/>
            <w:szCs w:val="22"/>
          </w:rPr>
          <w:fldChar w:fldCharType="end"/>
        </w:r>
      </w:hyperlink>
    </w:p>
    <w:p w14:paraId="7E6C2BEE" w14:textId="04870CC4" w:rsidR="00E710B9" w:rsidRPr="00E710B9" w:rsidRDefault="00226A0C" w:rsidP="00E710B9">
      <w:pPr>
        <w:pStyle w:val="Sumrio2"/>
        <w:rPr>
          <w:rFonts w:eastAsiaTheme="minorEastAsia" w:cstheme="minorBidi"/>
          <w:spacing w:val="0"/>
          <w:sz w:val="22"/>
          <w:szCs w:val="22"/>
        </w:rPr>
      </w:pPr>
      <w:hyperlink w:anchor="_Toc132393859" w:history="1">
        <w:r w:rsidR="00E710B9" w:rsidRPr="00E710B9">
          <w:rPr>
            <w:rStyle w:val="Hyperlink"/>
            <w:rFonts w:ascii="Garamond" w:hAnsi="Garamond"/>
            <w:sz w:val="22"/>
            <w:szCs w:val="22"/>
          </w:rPr>
          <w:t>CAPÍTULO IV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_Toc132393859 \h </w:instrText>
        </w:r>
        <w:r w:rsidR="00E710B9" w:rsidRPr="00E710B9">
          <w:rPr>
            <w:webHidden/>
            <w:sz w:val="22"/>
            <w:szCs w:val="22"/>
          </w:rPr>
        </w:r>
        <w:r w:rsidR="00E710B9" w:rsidRPr="00E710B9">
          <w:rPr>
            <w:webHidden/>
            <w:sz w:val="22"/>
            <w:szCs w:val="22"/>
          </w:rPr>
          <w:fldChar w:fldCharType="separate"/>
        </w:r>
        <w:r w:rsidR="00B469D0">
          <w:rPr>
            <w:webHidden/>
            <w:sz w:val="22"/>
            <w:szCs w:val="22"/>
          </w:rPr>
          <w:t>44</w:t>
        </w:r>
        <w:r w:rsidR="00E710B9" w:rsidRPr="00E710B9">
          <w:rPr>
            <w:webHidden/>
            <w:sz w:val="22"/>
            <w:szCs w:val="22"/>
          </w:rPr>
          <w:fldChar w:fldCharType="end"/>
        </w:r>
      </w:hyperlink>
    </w:p>
    <w:p w14:paraId="16DE52E2" w14:textId="6BFD5208" w:rsidR="00E710B9" w:rsidRPr="00E710B9" w:rsidRDefault="00226A0C" w:rsidP="00E710B9">
      <w:pPr>
        <w:pStyle w:val="Sumrio2"/>
        <w:rPr>
          <w:rFonts w:eastAsiaTheme="minorEastAsia" w:cstheme="minorBidi"/>
          <w:spacing w:val="0"/>
          <w:sz w:val="22"/>
          <w:szCs w:val="22"/>
        </w:rPr>
      </w:pPr>
      <w:hyperlink w:anchor="_Toc132393860" w:history="1">
        <w:r w:rsidR="00E710B9" w:rsidRPr="00E710B9">
          <w:rPr>
            <w:rStyle w:val="Hyperlink"/>
            <w:rFonts w:ascii="Garamond" w:hAnsi="Garamond"/>
            <w:sz w:val="22"/>
            <w:szCs w:val="22"/>
          </w:rPr>
          <w:t>DA EXTINÇÃO DO CRÉDITO TRIBUTÁRIO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_Toc132393860 \h </w:instrText>
        </w:r>
        <w:r w:rsidR="00E710B9" w:rsidRPr="00E710B9">
          <w:rPr>
            <w:webHidden/>
            <w:sz w:val="22"/>
            <w:szCs w:val="22"/>
          </w:rPr>
        </w:r>
        <w:r w:rsidR="00E710B9" w:rsidRPr="00E710B9">
          <w:rPr>
            <w:webHidden/>
            <w:sz w:val="22"/>
            <w:szCs w:val="22"/>
          </w:rPr>
          <w:fldChar w:fldCharType="separate"/>
        </w:r>
        <w:r w:rsidR="00B469D0">
          <w:rPr>
            <w:webHidden/>
            <w:sz w:val="22"/>
            <w:szCs w:val="22"/>
          </w:rPr>
          <w:t>44</w:t>
        </w:r>
        <w:r w:rsidR="00E710B9" w:rsidRPr="00E710B9">
          <w:rPr>
            <w:webHidden/>
            <w:sz w:val="22"/>
            <w:szCs w:val="22"/>
          </w:rPr>
          <w:fldChar w:fldCharType="end"/>
        </w:r>
      </w:hyperlink>
    </w:p>
    <w:p w14:paraId="6A1E60AC" w14:textId="03BA40D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61"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_Toc132393861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44</w:t>
        </w:r>
        <w:r w:rsidR="00E710B9" w:rsidRPr="00E710B9">
          <w:rPr>
            <w:rFonts w:ascii="Garamond" w:hAnsi="Garamond"/>
            <w:noProof/>
            <w:webHidden/>
            <w:sz w:val="22"/>
            <w:szCs w:val="22"/>
          </w:rPr>
          <w:fldChar w:fldCharType="end"/>
        </w:r>
      </w:hyperlink>
    </w:p>
    <w:p w14:paraId="2A6F85A5" w14:textId="6D4A1F7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62" w:history="1">
        <w:r w:rsidR="00E710B9" w:rsidRPr="00E710B9">
          <w:rPr>
            <w:rStyle w:val="Hyperlink"/>
            <w:rFonts w:ascii="Garamond" w:hAnsi="Garamond"/>
            <w:noProof/>
            <w:sz w:val="22"/>
            <w:szCs w:val="22"/>
          </w:rPr>
          <w:t>Das Disposições Gerais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_Toc132393862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44</w:t>
        </w:r>
        <w:r w:rsidR="00E710B9" w:rsidRPr="00E710B9">
          <w:rPr>
            <w:rFonts w:ascii="Garamond" w:hAnsi="Garamond"/>
            <w:noProof/>
            <w:webHidden/>
            <w:sz w:val="22"/>
            <w:szCs w:val="22"/>
          </w:rPr>
          <w:fldChar w:fldCharType="end"/>
        </w:r>
      </w:hyperlink>
    </w:p>
    <w:p w14:paraId="1366D8A5" w14:textId="50CE097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63"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_Toc132393863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45</w:t>
        </w:r>
        <w:r w:rsidR="00E710B9" w:rsidRPr="00E710B9">
          <w:rPr>
            <w:rFonts w:ascii="Garamond" w:hAnsi="Garamond"/>
            <w:noProof/>
            <w:webHidden/>
            <w:sz w:val="22"/>
            <w:szCs w:val="22"/>
          </w:rPr>
          <w:fldChar w:fldCharType="end"/>
        </w:r>
      </w:hyperlink>
    </w:p>
    <w:p w14:paraId="6B91F347" w14:textId="40A8E3A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64" w:history="1">
        <w:r w:rsidR="00E710B9" w:rsidRPr="00E710B9">
          <w:rPr>
            <w:rStyle w:val="Hyperlink"/>
            <w:rFonts w:ascii="Garamond" w:hAnsi="Garamond"/>
            <w:noProof/>
            <w:sz w:val="22"/>
            <w:szCs w:val="22"/>
          </w:rPr>
          <w:t>Do Pagamento e da Restituição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_Toc132393864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45</w:t>
        </w:r>
        <w:r w:rsidR="00E710B9" w:rsidRPr="00E710B9">
          <w:rPr>
            <w:rFonts w:ascii="Garamond" w:hAnsi="Garamond"/>
            <w:noProof/>
            <w:webHidden/>
            <w:sz w:val="22"/>
            <w:szCs w:val="22"/>
          </w:rPr>
          <w:fldChar w:fldCharType="end"/>
        </w:r>
      </w:hyperlink>
    </w:p>
    <w:p w14:paraId="592ED39E" w14:textId="5C759098"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65" w:history="1">
        <w:r w:rsidR="00E710B9" w:rsidRPr="00E710B9">
          <w:rPr>
            <w:rStyle w:val="Hyperlink"/>
            <w:rFonts w:ascii="Garamond" w:hAnsi="Garamond"/>
            <w:noProof/>
            <w:sz w:val="22"/>
            <w:szCs w:val="22"/>
          </w:rPr>
          <w:t>Subseção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_Toc132393865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45</w:t>
        </w:r>
        <w:r w:rsidR="00E710B9" w:rsidRPr="00E710B9">
          <w:rPr>
            <w:rFonts w:ascii="Garamond" w:hAnsi="Garamond"/>
            <w:noProof/>
            <w:webHidden/>
          </w:rPr>
          <w:fldChar w:fldCharType="end"/>
        </w:r>
      </w:hyperlink>
    </w:p>
    <w:p w14:paraId="747932BB" w14:textId="17955AD1"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66" w:history="1">
        <w:r w:rsidR="00E710B9" w:rsidRPr="00E710B9">
          <w:rPr>
            <w:rStyle w:val="Hyperlink"/>
            <w:rFonts w:ascii="Garamond" w:hAnsi="Garamond"/>
            <w:noProof/>
            <w:sz w:val="22"/>
            <w:szCs w:val="22"/>
          </w:rPr>
          <w:t>Do Pagamento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_Toc132393866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45</w:t>
        </w:r>
        <w:r w:rsidR="00E710B9" w:rsidRPr="00E710B9">
          <w:rPr>
            <w:rFonts w:ascii="Garamond" w:hAnsi="Garamond"/>
            <w:noProof/>
            <w:webHidden/>
          </w:rPr>
          <w:fldChar w:fldCharType="end"/>
        </w:r>
      </w:hyperlink>
    </w:p>
    <w:p w14:paraId="689C2412" w14:textId="745C303F"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67" w:history="1">
        <w:r w:rsidR="00E710B9" w:rsidRPr="00E710B9">
          <w:rPr>
            <w:rStyle w:val="Hyperlink"/>
            <w:rFonts w:ascii="Garamond" w:hAnsi="Garamond"/>
            <w:noProof/>
            <w:sz w:val="22"/>
            <w:szCs w:val="22"/>
          </w:rPr>
          <w:t>Subseção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_Toc132393867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50</w:t>
        </w:r>
        <w:r w:rsidR="00E710B9" w:rsidRPr="00E710B9">
          <w:rPr>
            <w:rFonts w:ascii="Garamond" w:hAnsi="Garamond"/>
            <w:noProof/>
            <w:webHidden/>
          </w:rPr>
          <w:fldChar w:fldCharType="end"/>
        </w:r>
      </w:hyperlink>
    </w:p>
    <w:p w14:paraId="4920B55C" w14:textId="00597D5B"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68" w:history="1">
        <w:r w:rsidR="00E710B9" w:rsidRPr="00E710B9">
          <w:rPr>
            <w:rStyle w:val="Hyperlink"/>
            <w:rFonts w:ascii="Garamond" w:hAnsi="Garamond"/>
            <w:noProof/>
            <w:sz w:val="22"/>
            <w:szCs w:val="22"/>
          </w:rPr>
          <w:t>Do Pagamento Indevido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_Toc132393868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50</w:t>
        </w:r>
        <w:r w:rsidR="00E710B9" w:rsidRPr="00E710B9">
          <w:rPr>
            <w:rFonts w:ascii="Garamond" w:hAnsi="Garamond"/>
            <w:noProof/>
            <w:webHidden/>
          </w:rPr>
          <w:fldChar w:fldCharType="end"/>
        </w:r>
      </w:hyperlink>
    </w:p>
    <w:p w14:paraId="06DA56B4" w14:textId="7436FCA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69"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_Toc132393869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52</w:t>
        </w:r>
        <w:r w:rsidR="00E710B9" w:rsidRPr="00E710B9">
          <w:rPr>
            <w:rFonts w:ascii="Garamond" w:hAnsi="Garamond"/>
            <w:noProof/>
            <w:webHidden/>
            <w:sz w:val="22"/>
            <w:szCs w:val="22"/>
          </w:rPr>
          <w:fldChar w:fldCharType="end"/>
        </w:r>
      </w:hyperlink>
    </w:p>
    <w:p w14:paraId="013CE76C" w14:textId="677E5C1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0" w:history="1">
        <w:r w:rsidR="00E710B9" w:rsidRPr="00E710B9">
          <w:rPr>
            <w:rStyle w:val="Hyperlink"/>
            <w:rFonts w:ascii="Garamond" w:hAnsi="Garamond"/>
            <w:noProof/>
            <w:sz w:val="22"/>
            <w:szCs w:val="22"/>
          </w:rPr>
          <w:t>Da Compensação e da Transação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52</w:t>
        </w:r>
        <w:r w:rsidR="00E710B9" w:rsidRPr="00E710B9">
          <w:rPr>
            <w:rFonts w:ascii="Garamond" w:hAnsi="Garamond"/>
            <w:noProof/>
            <w:webHidden/>
            <w:sz w:val="22"/>
            <w:szCs w:val="22"/>
          </w:rPr>
          <w:fldChar w:fldCharType="end"/>
        </w:r>
      </w:hyperlink>
    </w:p>
    <w:p w14:paraId="1886DE46" w14:textId="0964BF1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1" w:history="1">
        <w:r w:rsidR="00E710B9" w:rsidRPr="00E710B9">
          <w:rPr>
            <w:rStyle w:val="Hyperlink"/>
            <w:rFonts w:ascii="Garamond" w:hAnsi="Garamond" w:cs="Courier New"/>
            <w:iCs/>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53</w:t>
        </w:r>
        <w:r w:rsidR="00E710B9" w:rsidRPr="00E710B9">
          <w:rPr>
            <w:rFonts w:ascii="Garamond" w:hAnsi="Garamond"/>
            <w:noProof/>
            <w:webHidden/>
            <w:sz w:val="22"/>
            <w:szCs w:val="22"/>
          </w:rPr>
          <w:fldChar w:fldCharType="end"/>
        </w:r>
      </w:hyperlink>
    </w:p>
    <w:p w14:paraId="0909D436" w14:textId="41C63FD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2" w:history="1">
        <w:r w:rsidR="00E710B9" w:rsidRPr="00E710B9">
          <w:rPr>
            <w:rStyle w:val="Hyperlink"/>
            <w:rFonts w:ascii="Garamond" w:hAnsi="Garamond" w:cs="Courier New"/>
            <w:iCs/>
            <w:noProof/>
            <w:sz w:val="22"/>
            <w:szCs w:val="22"/>
          </w:rPr>
          <w:t>Da Remissão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53</w:t>
        </w:r>
        <w:r w:rsidR="00E710B9" w:rsidRPr="00E710B9">
          <w:rPr>
            <w:rFonts w:ascii="Garamond" w:hAnsi="Garamond"/>
            <w:noProof/>
            <w:webHidden/>
            <w:sz w:val="22"/>
            <w:szCs w:val="22"/>
          </w:rPr>
          <w:fldChar w:fldCharType="end"/>
        </w:r>
      </w:hyperlink>
    </w:p>
    <w:p w14:paraId="591EE41C" w14:textId="1031884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3" w:history="1">
        <w:r w:rsidR="00E710B9" w:rsidRPr="00E710B9">
          <w:rPr>
            <w:rStyle w:val="Hyperlink"/>
            <w:rFonts w:ascii="Garamond" w:hAnsi="Garamond"/>
            <w:noProof/>
            <w:sz w:val="22"/>
            <w:szCs w:val="22"/>
          </w:rPr>
          <w:t>Seção 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54</w:t>
        </w:r>
        <w:r w:rsidR="00E710B9" w:rsidRPr="00E710B9">
          <w:rPr>
            <w:rFonts w:ascii="Garamond" w:hAnsi="Garamond"/>
            <w:noProof/>
            <w:webHidden/>
            <w:sz w:val="22"/>
            <w:szCs w:val="22"/>
          </w:rPr>
          <w:fldChar w:fldCharType="end"/>
        </w:r>
      </w:hyperlink>
    </w:p>
    <w:p w14:paraId="1121E91E" w14:textId="3547074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4" w:history="1">
        <w:r w:rsidR="00E710B9" w:rsidRPr="00E710B9">
          <w:rPr>
            <w:rStyle w:val="Hyperlink"/>
            <w:rFonts w:ascii="Garamond" w:hAnsi="Garamond"/>
            <w:noProof/>
            <w:sz w:val="22"/>
            <w:szCs w:val="22"/>
          </w:rPr>
          <w:t>Da Prescrição e da Decadência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54</w:t>
        </w:r>
        <w:r w:rsidR="00E710B9" w:rsidRPr="00E710B9">
          <w:rPr>
            <w:rFonts w:ascii="Garamond" w:hAnsi="Garamond"/>
            <w:noProof/>
            <w:webHidden/>
            <w:sz w:val="22"/>
            <w:szCs w:val="22"/>
          </w:rPr>
          <w:fldChar w:fldCharType="end"/>
        </w:r>
      </w:hyperlink>
    </w:p>
    <w:p w14:paraId="5CF8E516" w14:textId="1B17AF9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5" w:history="1">
        <w:r w:rsidR="00E710B9" w:rsidRPr="00E710B9">
          <w:rPr>
            <w:rStyle w:val="Hyperlink"/>
            <w:rFonts w:ascii="Garamond" w:hAnsi="Garamond" w:cs="Arial"/>
            <w:noProof/>
            <w:sz w:val="22"/>
            <w:szCs w:val="22"/>
          </w:rPr>
          <w:t>Seção VI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55</w:t>
        </w:r>
        <w:r w:rsidR="00E710B9" w:rsidRPr="00E710B9">
          <w:rPr>
            <w:rFonts w:ascii="Garamond" w:hAnsi="Garamond"/>
            <w:noProof/>
            <w:webHidden/>
            <w:sz w:val="22"/>
            <w:szCs w:val="22"/>
          </w:rPr>
          <w:fldChar w:fldCharType="end"/>
        </w:r>
      </w:hyperlink>
    </w:p>
    <w:p w14:paraId="537957E1" w14:textId="00565F9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6" w:history="1">
        <w:r w:rsidR="00E710B9" w:rsidRPr="00E710B9">
          <w:rPr>
            <w:rStyle w:val="Hyperlink"/>
            <w:rFonts w:ascii="Garamond" w:hAnsi="Garamond" w:cs="Arial"/>
            <w:noProof/>
            <w:sz w:val="22"/>
            <w:szCs w:val="22"/>
          </w:rPr>
          <w:t>Da Conversão do Depósito em Renda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55</w:t>
        </w:r>
        <w:r w:rsidR="00E710B9" w:rsidRPr="00E710B9">
          <w:rPr>
            <w:rFonts w:ascii="Garamond" w:hAnsi="Garamond"/>
            <w:noProof/>
            <w:webHidden/>
            <w:sz w:val="22"/>
            <w:szCs w:val="22"/>
          </w:rPr>
          <w:fldChar w:fldCharType="end"/>
        </w:r>
      </w:hyperlink>
    </w:p>
    <w:p w14:paraId="712D393D" w14:textId="161CC87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7" w:history="1">
        <w:r w:rsidR="00E710B9" w:rsidRPr="00E710B9">
          <w:rPr>
            <w:rStyle w:val="Hyperlink"/>
            <w:rFonts w:ascii="Garamond" w:hAnsi="Garamond"/>
            <w:noProof/>
            <w:sz w:val="22"/>
            <w:szCs w:val="22"/>
          </w:rPr>
          <w:t>Seção VII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56</w:t>
        </w:r>
        <w:r w:rsidR="00E710B9" w:rsidRPr="00E710B9">
          <w:rPr>
            <w:rFonts w:ascii="Garamond" w:hAnsi="Garamond"/>
            <w:noProof/>
            <w:webHidden/>
            <w:sz w:val="22"/>
            <w:szCs w:val="22"/>
          </w:rPr>
          <w:fldChar w:fldCharType="end"/>
        </w:r>
      </w:hyperlink>
    </w:p>
    <w:p w14:paraId="6EF9C594" w14:textId="69E56E9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8" w:history="1">
        <w:r w:rsidR="00E710B9" w:rsidRPr="00E710B9">
          <w:rPr>
            <w:rStyle w:val="Hyperlink"/>
            <w:rFonts w:ascii="Garamond" w:hAnsi="Garamond"/>
            <w:noProof/>
            <w:sz w:val="22"/>
            <w:szCs w:val="22"/>
          </w:rPr>
          <w:t>Do Pagamento Antecipado e da Homologação do Lançamento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56</w:t>
        </w:r>
        <w:r w:rsidR="00E710B9" w:rsidRPr="00E710B9">
          <w:rPr>
            <w:rFonts w:ascii="Garamond" w:hAnsi="Garamond"/>
            <w:noProof/>
            <w:webHidden/>
            <w:sz w:val="22"/>
            <w:szCs w:val="22"/>
          </w:rPr>
          <w:fldChar w:fldCharType="end"/>
        </w:r>
      </w:hyperlink>
    </w:p>
    <w:p w14:paraId="7F1DB8AC" w14:textId="07CDBF7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79" w:history="1">
        <w:r w:rsidR="00E710B9" w:rsidRPr="00E710B9">
          <w:rPr>
            <w:rStyle w:val="Hyperlink"/>
            <w:rFonts w:ascii="Garamond" w:hAnsi="Garamond" w:cs="Arial"/>
            <w:noProof/>
            <w:sz w:val="22"/>
            <w:szCs w:val="22"/>
          </w:rPr>
          <w:t>Seção VIII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_Toc132393879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56</w:t>
        </w:r>
        <w:r w:rsidR="00E710B9" w:rsidRPr="00E710B9">
          <w:rPr>
            <w:rFonts w:ascii="Garamond" w:hAnsi="Garamond"/>
            <w:noProof/>
            <w:webHidden/>
            <w:sz w:val="22"/>
            <w:szCs w:val="22"/>
          </w:rPr>
          <w:fldChar w:fldCharType="end"/>
        </w:r>
      </w:hyperlink>
    </w:p>
    <w:p w14:paraId="32428CB4" w14:textId="6F03ED8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80" w:history="1">
        <w:r w:rsidR="00E710B9" w:rsidRPr="00E710B9">
          <w:rPr>
            <w:rStyle w:val="Hyperlink"/>
            <w:rFonts w:ascii="Garamond" w:hAnsi="Garamond" w:cs="Arial"/>
            <w:noProof/>
            <w:sz w:val="22"/>
            <w:szCs w:val="22"/>
          </w:rPr>
          <w:t>Da Consignação em Pagamento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_Toc132393880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56</w:t>
        </w:r>
        <w:r w:rsidR="00E710B9" w:rsidRPr="00E710B9">
          <w:rPr>
            <w:rFonts w:ascii="Garamond" w:hAnsi="Garamond"/>
            <w:noProof/>
            <w:webHidden/>
            <w:sz w:val="22"/>
            <w:szCs w:val="22"/>
          </w:rPr>
          <w:fldChar w:fldCharType="end"/>
        </w:r>
      </w:hyperlink>
    </w:p>
    <w:p w14:paraId="3E1CB6B9" w14:textId="3236014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81" w:history="1">
        <w:r w:rsidR="00E710B9" w:rsidRPr="00E710B9">
          <w:rPr>
            <w:rStyle w:val="Hyperlink"/>
            <w:rFonts w:ascii="Garamond" w:hAnsi="Garamond"/>
            <w:noProof/>
            <w:sz w:val="22"/>
            <w:szCs w:val="22"/>
          </w:rPr>
          <w:t>Seção IX</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_Toc132393881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57</w:t>
        </w:r>
        <w:r w:rsidR="00E710B9" w:rsidRPr="00E710B9">
          <w:rPr>
            <w:rFonts w:ascii="Garamond" w:hAnsi="Garamond"/>
            <w:noProof/>
            <w:webHidden/>
            <w:sz w:val="22"/>
            <w:szCs w:val="22"/>
          </w:rPr>
          <w:fldChar w:fldCharType="end"/>
        </w:r>
      </w:hyperlink>
    </w:p>
    <w:p w14:paraId="6E9AAF2C" w14:textId="6A2859C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82" w:history="1">
        <w:r w:rsidR="00E710B9" w:rsidRPr="00E710B9">
          <w:rPr>
            <w:rStyle w:val="Hyperlink"/>
            <w:rFonts w:ascii="Garamond" w:hAnsi="Garamond"/>
            <w:noProof/>
            <w:sz w:val="22"/>
            <w:szCs w:val="22"/>
          </w:rPr>
          <w:t>Das Demais Formas de Extinção do Crédito Tributário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_Toc132393882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57</w:t>
        </w:r>
        <w:r w:rsidR="00E710B9" w:rsidRPr="00E710B9">
          <w:rPr>
            <w:rFonts w:ascii="Garamond" w:hAnsi="Garamond"/>
            <w:noProof/>
            <w:webHidden/>
            <w:sz w:val="22"/>
            <w:szCs w:val="22"/>
          </w:rPr>
          <w:fldChar w:fldCharType="end"/>
        </w:r>
      </w:hyperlink>
    </w:p>
    <w:p w14:paraId="3F3F0E44" w14:textId="3FE08E04"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83" w:history="1">
        <w:r w:rsidR="00E710B9" w:rsidRPr="00E710B9">
          <w:rPr>
            <w:rStyle w:val="Hyperlink"/>
            <w:rFonts w:ascii="Garamond" w:hAnsi="Garamond"/>
            <w:noProof/>
            <w:sz w:val="22"/>
            <w:szCs w:val="22"/>
          </w:rPr>
          <w:t>Subseção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_Toc132393883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58</w:t>
        </w:r>
        <w:r w:rsidR="00E710B9" w:rsidRPr="00E710B9">
          <w:rPr>
            <w:rFonts w:ascii="Garamond" w:hAnsi="Garamond"/>
            <w:noProof/>
            <w:webHidden/>
          </w:rPr>
          <w:fldChar w:fldCharType="end"/>
        </w:r>
      </w:hyperlink>
    </w:p>
    <w:p w14:paraId="7113141A" w14:textId="504C32C1"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84" w:history="1">
        <w:r w:rsidR="00E710B9" w:rsidRPr="00E710B9">
          <w:rPr>
            <w:rStyle w:val="Hyperlink"/>
            <w:rFonts w:ascii="Garamond" w:hAnsi="Garamond"/>
            <w:noProof/>
            <w:sz w:val="22"/>
            <w:szCs w:val="22"/>
          </w:rPr>
          <w:t>Da Dação em Pagamento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_Toc132393884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58</w:t>
        </w:r>
        <w:r w:rsidR="00E710B9" w:rsidRPr="00E710B9">
          <w:rPr>
            <w:rFonts w:ascii="Garamond" w:hAnsi="Garamond"/>
            <w:noProof/>
            <w:webHidden/>
          </w:rPr>
          <w:fldChar w:fldCharType="end"/>
        </w:r>
      </w:hyperlink>
    </w:p>
    <w:p w14:paraId="03F71BA4" w14:textId="4778D3E4"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85" w:history="1">
        <w:r w:rsidR="00E710B9" w:rsidRPr="00E710B9">
          <w:rPr>
            <w:rStyle w:val="Hyperlink"/>
            <w:rFonts w:ascii="Garamond" w:hAnsi="Garamond"/>
            <w:noProof/>
            <w:sz w:val="22"/>
            <w:szCs w:val="22"/>
          </w:rPr>
          <w:t>Subseção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_Toc132393885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61</w:t>
        </w:r>
        <w:r w:rsidR="00E710B9" w:rsidRPr="00E710B9">
          <w:rPr>
            <w:rFonts w:ascii="Garamond" w:hAnsi="Garamond"/>
            <w:noProof/>
            <w:webHidden/>
          </w:rPr>
          <w:fldChar w:fldCharType="end"/>
        </w:r>
      </w:hyperlink>
    </w:p>
    <w:p w14:paraId="39EC0F29" w14:textId="335AFD99"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886" w:history="1">
        <w:r w:rsidR="00E710B9" w:rsidRPr="00E710B9">
          <w:rPr>
            <w:rStyle w:val="Hyperlink"/>
            <w:rFonts w:ascii="Garamond" w:hAnsi="Garamond"/>
            <w:noProof/>
            <w:sz w:val="22"/>
            <w:szCs w:val="22"/>
          </w:rPr>
          <w:t>Cancelamento do Débito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_Toc132393886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61</w:t>
        </w:r>
        <w:r w:rsidR="00E710B9" w:rsidRPr="00E710B9">
          <w:rPr>
            <w:rFonts w:ascii="Garamond" w:hAnsi="Garamond"/>
            <w:noProof/>
            <w:webHidden/>
          </w:rPr>
          <w:fldChar w:fldCharType="end"/>
        </w:r>
      </w:hyperlink>
    </w:p>
    <w:p w14:paraId="300E74A8" w14:textId="06B5355F" w:rsidR="00E710B9" w:rsidRPr="00E710B9" w:rsidRDefault="00226A0C" w:rsidP="00E710B9">
      <w:pPr>
        <w:pStyle w:val="Sumrio2"/>
        <w:rPr>
          <w:rFonts w:eastAsiaTheme="minorEastAsia" w:cstheme="minorBidi"/>
          <w:spacing w:val="0"/>
          <w:sz w:val="22"/>
          <w:szCs w:val="22"/>
        </w:rPr>
      </w:pPr>
      <w:hyperlink w:anchor="_Toc132393887" w:history="1">
        <w:r w:rsidR="00E710B9" w:rsidRPr="00E710B9">
          <w:rPr>
            <w:rStyle w:val="Hyperlink"/>
            <w:rFonts w:ascii="Garamond" w:hAnsi="Garamond"/>
            <w:sz w:val="22"/>
            <w:szCs w:val="22"/>
          </w:rPr>
          <w:t>CAPÍTULO 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_Toc132393887 \h </w:instrText>
        </w:r>
        <w:r w:rsidR="00E710B9" w:rsidRPr="00E710B9">
          <w:rPr>
            <w:webHidden/>
            <w:sz w:val="22"/>
            <w:szCs w:val="22"/>
          </w:rPr>
        </w:r>
        <w:r w:rsidR="00E710B9" w:rsidRPr="00E710B9">
          <w:rPr>
            <w:webHidden/>
            <w:sz w:val="22"/>
            <w:szCs w:val="22"/>
          </w:rPr>
          <w:fldChar w:fldCharType="separate"/>
        </w:r>
        <w:r w:rsidR="00B469D0">
          <w:rPr>
            <w:webHidden/>
            <w:sz w:val="22"/>
            <w:szCs w:val="22"/>
          </w:rPr>
          <w:t>62</w:t>
        </w:r>
        <w:r w:rsidR="00E710B9" w:rsidRPr="00E710B9">
          <w:rPr>
            <w:webHidden/>
            <w:sz w:val="22"/>
            <w:szCs w:val="22"/>
          </w:rPr>
          <w:fldChar w:fldCharType="end"/>
        </w:r>
      </w:hyperlink>
    </w:p>
    <w:p w14:paraId="359E25ED" w14:textId="0B7584BB" w:rsidR="00E710B9" w:rsidRPr="00E710B9" w:rsidRDefault="00226A0C" w:rsidP="00E710B9">
      <w:pPr>
        <w:pStyle w:val="Sumrio2"/>
        <w:rPr>
          <w:rFonts w:eastAsiaTheme="minorEastAsia" w:cstheme="minorBidi"/>
          <w:spacing w:val="0"/>
          <w:sz w:val="22"/>
          <w:szCs w:val="22"/>
        </w:rPr>
      </w:pPr>
      <w:hyperlink w:anchor="_Toc132393888" w:history="1">
        <w:r w:rsidR="00E710B9" w:rsidRPr="00E710B9">
          <w:rPr>
            <w:rStyle w:val="Hyperlink"/>
            <w:rFonts w:ascii="Garamond" w:hAnsi="Garamond"/>
            <w:sz w:val="22"/>
            <w:szCs w:val="22"/>
          </w:rPr>
          <w:t>DA EXCLUSÃO DO CRÉDITO TRIBUTÁRIO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_Toc132393888 \h </w:instrText>
        </w:r>
        <w:r w:rsidR="00E710B9" w:rsidRPr="00E710B9">
          <w:rPr>
            <w:webHidden/>
            <w:sz w:val="22"/>
            <w:szCs w:val="22"/>
          </w:rPr>
        </w:r>
        <w:r w:rsidR="00E710B9" w:rsidRPr="00E710B9">
          <w:rPr>
            <w:webHidden/>
            <w:sz w:val="22"/>
            <w:szCs w:val="22"/>
          </w:rPr>
          <w:fldChar w:fldCharType="separate"/>
        </w:r>
        <w:r w:rsidR="00B469D0">
          <w:rPr>
            <w:webHidden/>
            <w:sz w:val="22"/>
            <w:szCs w:val="22"/>
          </w:rPr>
          <w:t>62</w:t>
        </w:r>
        <w:r w:rsidR="00E710B9" w:rsidRPr="00E710B9">
          <w:rPr>
            <w:webHidden/>
            <w:sz w:val="22"/>
            <w:szCs w:val="22"/>
          </w:rPr>
          <w:fldChar w:fldCharType="end"/>
        </w:r>
      </w:hyperlink>
    </w:p>
    <w:p w14:paraId="0F21C739" w14:textId="43CB532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89"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_Toc132393889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62</w:t>
        </w:r>
        <w:r w:rsidR="00E710B9" w:rsidRPr="00E710B9">
          <w:rPr>
            <w:rFonts w:ascii="Garamond" w:hAnsi="Garamond"/>
            <w:noProof/>
            <w:webHidden/>
            <w:sz w:val="22"/>
            <w:szCs w:val="22"/>
          </w:rPr>
          <w:fldChar w:fldCharType="end"/>
        </w:r>
      </w:hyperlink>
    </w:p>
    <w:p w14:paraId="1DE48C2F" w14:textId="04BA457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90" w:history="1">
        <w:r w:rsidR="00E710B9" w:rsidRPr="00E710B9">
          <w:rPr>
            <w:rStyle w:val="Hyperlink"/>
            <w:rFonts w:ascii="Garamond" w:hAnsi="Garamond"/>
            <w:noProof/>
            <w:sz w:val="22"/>
            <w:szCs w:val="22"/>
          </w:rPr>
          <w:t>Das Disposições Gerais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_Toc132393890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62</w:t>
        </w:r>
        <w:r w:rsidR="00E710B9" w:rsidRPr="00E710B9">
          <w:rPr>
            <w:rFonts w:ascii="Garamond" w:hAnsi="Garamond"/>
            <w:noProof/>
            <w:webHidden/>
            <w:sz w:val="22"/>
            <w:szCs w:val="22"/>
          </w:rPr>
          <w:fldChar w:fldCharType="end"/>
        </w:r>
      </w:hyperlink>
    </w:p>
    <w:p w14:paraId="63E29C92" w14:textId="430854F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91"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_Toc132393891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62</w:t>
        </w:r>
        <w:r w:rsidR="00E710B9" w:rsidRPr="00E710B9">
          <w:rPr>
            <w:rFonts w:ascii="Garamond" w:hAnsi="Garamond"/>
            <w:noProof/>
            <w:webHidden/>
            <w:sz w:val="22"/>
            <w:szCs w:val="22"/>
          </w:rPr>
          <w:fldChar w:fldCharType="end"/>
        </w:r>
      </w:hyperlink>
    </w:p>
    <w:p w14:paraId="079D8168" w14:textId="7C9B3A1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92" w:history="1">
        <w:r w:rsidR="00E710B9" w:rsidRPr="00E710B9">
          <w:rPr>
            <w:rStyle w:val="Hyperlink"/>
            <w:rFonts w:ascii="Garamond" w:hAnsi="Garamond"/>
            <w:noProof/>
            <w:sz w:val="22"/>
            <w:szCs w:val="22"/>
          </w:rPr>
          <w:t>Da Isenção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_Toc132393892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63</w:t>
        </w:r>
        <w:r w:rsidR="00E710B9" w:rsidRPr="00E710B9">
          <w:rPr>
            <w:rFonts w:ascii="Garamond" w:hAnsi="Garamond"/>
            <w:noProof/>
            <w:webHidden/>
            <w:sz w:val="22"/>
            <w:szCs w:val="22"/>
          </w:rPr>
          <w:fldChar w:fldCharType="end"/>
        </w:r>
      </w:hyperlink>
    </w:p>
    <w:p w14:paraId="407A29A1" w14:textId="76F361A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93"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_Toc132393893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63</w:t>
        </w:r>
        <w:r w:rsidR="00E710B9" w:rsidRPr="00E710B9">
          <w:rPr>
            <w:rFonts w:ascii="Garamond" w:hAnsi="Garamond"/>
            <w:noProof/>
            <w:webHidden/>
            <w:sz w:val="22"/>
            <w:szCs w:val="22"/>
          </w:rPr>
          <w:fldChar w:fldCharType="end"/>
        </w:r>
      </w:hyperlink>
    </w:p>
    <w:p w14:paraId="299BDDD5" w14:textId="3E94567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94" w:history="1">
        <w:r w:rsidR="00E710B9" w:rsidRPr="00E710B9">
          <w:rPr>
            <w:rStyle w:val="Hyperlink"/>
            <w:rFonts w:ascii="Garamond" w:hAnsi="Garamond"/>
            <w:noProof/>
            <w:sz w:val="22"/>
            <w:szCs w:val="22"/>
          </w:rPr>
          <w:t>Da Anistia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_Toc132393894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64</w:t>
        </w:r>
        <w:r w:rsidR="00E710B9" w:rsidRPr="00E710B9">
          <w:rPr>
            <w:rFonts w:ascii="Garamond" w:hAnsi="Garamond"/>
            <w:noProof/>
            <w:webHidden/>
            <w:sz w:val="22"/>
            <w:szCs w:val="22"/>
          </w:rPr>
          <w:fldChar w:fldCharType="end"/>
        </w:r>
      </w:hyperlink>
    </w:p>
    <w:p w14:paraId="5B99EDC6" w14:textId="445DC767" w:rsidR="00E710B9" w:rsidRPr="00E710B9" w:rsidRDefault="00226A0C" w:rsidP="00E710B9">
      <w:pPr>
        <w:pStyle w:val="Sumrio2"/>
        <w:rPr>
          <w:rFonts w:eastAsiaTheme="minorEastAsia" w:cstheme="minorBidi"/>
          <w:spacing w:val="0"/>
          <w:sz w:val="22"/>
          <w:szCs w:val="22"/>
        </w:rPr>
      </w:pPr>
      <w:hyperlink w:anchor="_Toc132393895" w:history="1">
        <w:r w:rsidR="00E710B9" w:rsidRPr="00E710B9">
          <w:rPr>
            <w:rStyle w:val="Hyperlink"/>
            <w:rFonts w:ascii="Garamond" w:hAnsi="Garamond"/>
            <w:sz w:val="22"/>
            <w:szCs w:val="22"/>
          </w:rPr>
          <w:t>CAPÍTULO VI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_Toc132393895 \h </w:instrText>
        </w:r>
        <w:r w:rsidR="00E710B9" w:rsidRPr="00E710B9">
          <w:rPr>
            <w:webHidden/>
            <w:sz w:val="22"/>
            <w:szCs w:val="22"/>
          </w:rPr>
        </w:r>
        <w:r w:rsidR="00E710B9" w:rsidRPr="00E710B9">
          <w:rPr>
            <w:webHidden/>
            <w:sz w:val="22"/>
            <w:szCs w:val="22"/>
          </w:rPr>
          <w:fldChar w:fldCharType="separate"/>
        </w:r>
        <w:r w:rsidR="00B469D0">
          <w:rPr>
            <w:webHidden/>
            <w:sz w:val="22"/>
            <w:szCs w:val="22"/>
          </w:rPr>
          <w:t>65</w:t>
        </w:r>
        <w:r w:rsidR="00E710B9" w:rsidRPr="00E710B9">
          <w:rPr>
            <w:webHidden/>
            <w:sz w:val="22"/>
            <w:szCs w:val="22"/>
          </w:rPr>
          <w:fldChar w:fldCharType="end"/>
        </w:r>
      </w:hyperlink>
    </w:p>
    <w:p w14:paraId="3B43A404" w14:textId="0BCAA21D" w:rsidR="00E710B9" w:rsidRPr="00E710B9" w:rsidRDefault="00226A0C" w:rsidP="00E710B9">
      <w:pPr>
        <w:pStyle w:val="Sumrio2"/>
        <w:rPr>
          <w:rFonts w:eastAsiaTheme="minorEastAsia" w:cstheme="minorBidi"/>
          <w:spacing w:val="0"/>
          <w:sz w:val="22"/>
          <w:szCs w:val="22"/>
        </w:rPr>
      </w:pPr>
      <w:hyperlink w:anchor="_Toc132393896" w:history="1">
        <w:r w:rsidR="00E710B9" w:rsidRPr="00E710B9">
          <w:rPr>
            <w:rStyle w:val="Hyperlink"/>
            <w:rFonts w:ascii="Garamond" w:hAnsi="Garamond"/>
            <w:sz w:val="22"/>
            <w:szCs w:val="22"/>
          </w:rPr>
          <w:t>GARANTIAS E PRIVILÉGIOS DO CRÉDITO TRIBUTÁRIO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_Toc132393896 \h </w:instrText>
        </w:r>
        <w:r w:rsidR="00E710B9" w:rsidRPr="00E710B9">
          <w:rPr>
            <w:webHidden/>
            <w:sz w:val="22"/>
            <w:szCs w:val="22"/>
          </w:rPr>
        </w:r>
        <w:r w:rsidR="00E710B9" w:rsidRPr="00E710B9">
          <w:rPr>
            <w:webHidden/>
            <w:sz w:val="22"/>
            <w:szCs w:val="22"/>
          </w:rPr>
          <w:fldChar w:fldCharType="separate"/>
        </w:r>
        <w:r w:rsidR="00B469D0">
          <w:rPr>
            <w:webHidden/>
            <w:sz w:val="22"/>
            <w:szCs w:val="22"/>
          </w:rPr>
          <w:t>65</w:t>
        </w:r>
        <w:r w:rsidR="00E710B9" w:rsidRPr="00E710B9">
          <w:rPr>
            <w:webHidden/>
            <w:sz w:val="22"/>
            <w:szCs w:val="22"/>
          </w:rPr>
          <w:fldChar w:fldCharType="end"/>
        </w:r>
      </w:hyperlink>
    </w:p>
    <w:p w14:paraId="2CF7F430" w14:textId="343DB5C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97"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_Toc132393897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65</w:t>
        </w:r>
        <w:r w:rsidR="00E710B9" w:rsidRPr="00E710B9">
          <w:rPr>
            <w:rFonts w:ascii="Garamond" w:hAnsi="Garamond"/>
            <w:noProof/>
            <w:webHidden/>
            <w:sz w:val="22"/>
            <w:szCs w:val="22"/>
          </w:rPr>
          <w:fldChar w:fldCharType="end"/>
        </w:r>
      </w:hyperlink>
    </w:p>
    <w:p w14:paraId="3F5F9AE5" w14:textId="03C5FED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98" w:history="1">
        <w:r w:rsidR="00E710B9" w:rsidRPr="00E710B9">
          <w:rPr>
            <w:rStyle w:val="Hyperlink"/>
            <w:rFonts w:ascii="Garamond" w:hAnsi="Garamond"/>
            <w:noProof/>
            <w:sz w:val="22"/>
            <w:szCs w:val="22"/>
          </w:rPr>
          <w:t>Disposições Gerais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_Toc132393898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65</w:t>
        </w:r>
        <w:r w:rsidR="00E710B9" w:rsidRPr="00E710B9">
          <w:rPr>
            <w:rFonts w:ascii="Garamond" w:hAnsi="Garamond"/>
            <w:noProof/>
            <w:webHidden/>
            <w:sz w:val="22"/>
            <w:szCs w:val="22"/>
          </w:rPr>
          <w:fldChar w:fldCharType="end"/>
        </w:r>
      </w:hyperlink>
    </w:p>
    <w:p w14:paraId="51C62BA4" w14:textId="327D453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899"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_Toc132393899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65</w:t>
        </w:r>
        <w:r w:rsidR="00E710B9" w:rsidRPr="00E710B9">
          <w:rPr>
            <w:rFonts w:ascii="Garamond" w:hAnsi="Garamond"/>
            <w:noProof/>
            <w:webHidden/>
            <w:sz w:val="22"/>
            <w:szCs w:val="22"/>
          </w:rPr>
          <w:fldChar w:fldCharType="end"/>
        </w:r>
      </w:hyperlink>
    </w:p>
    <w:p w14:paraId="3A85145C" w14:textId="452ECD3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00" w:history="1">
        <w:r w:rsidR="00E710B9" w:rsidRPr="00E710B9">
          <w:rPr>
            <w:rStyle w:val="Hyperlink"/>
            <w:rFonts w:ascii="Garamond" w:hAnsi="Garamond"/>
            <w:noProof/>
            <w:sz w:val="22"/>
            <w:szCs w:val="22"/>
          </w:rPr>
          <w:t>Preferências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_Toc132393900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66</w:t>
        </w:r>
        <w:r w:rsidR="00E710B9" w:rsidRPr="00E710B9">
          <w:rPr>
            <w:rFonts w:ascii="Garamond" w:hAnsi="Garamond"/>
            <w:noProof/>
            <w:webHidden/>
            <w:sz w:val="22"/>
            <w:szCs w:val="22"/>
          </w:rPr>
          <w:fldChar w:fldCharType="end"/>
        </w:r>
      </w:hyperlink>
    </w:p>
    <w:p w14:paraId="1E6AE8D6" w14:textId="0A48B07B" w:rsidR="00E710B9" w:rsidRPr="00E710B9" w:rsidRDefault="00226A0C" w:rsidP="00E710B9">
      <w:pPr>
        <w:pStyle w:val="Sumrio1"/>
        <w:spacing w:after="0"/>
        <w:rPr>
          <w:rFonts w:ascii="Garamond" w:eastAsiaTheme="minorEastAsia" w:hAnsi="Garamond" w:cstheme="minorBidi"/>
          <w:noProof/>
        </w:rPr>
      </w:pPr>
      <w:hyperlink w:anchor="_Toc132393901" w:history="1">
        <w:r w:rsidR="00E710B9" w:rsidRPr="00E710B9">
          <w:rPr>
            <w:rStyle w:val="Hyperlink"/>
            <w:rFonts w:ascii="Garamond" w:eastAsia="MS Mincho" w:hAnsi="Garamond" w:cs="Arial"/>
            <w:noProof/>
            <w:sz w:val="22"/>
            <w:szCs w:val="22"/>
          </w:rPr>
          <w:t>TÍTULO IV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_Toc132393901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66</w:t>
        </w:r>
        <w:r w:rsidR="00E710B9" w:rsidRPr="00E710B9">
          <w:rPr>
            <w:rFonts w:ascii="Garamond" w:hAnsi="Garamond"/>
            <w:noProof/>
            <w:webHidden/>
          </w:rPr>
          <w:fldChar w:fldCharType="end"/>
        </w:r>
      </w:hyperlink>
    </w:p>
    <w:p w14:paraId="0673244D" w14:textId="24B7DACE" w:rsidR="00E710B9" w:rsidRPr="00E710B9" w:rsidRDefault="00226A0C" w:rsidP="00E710B9">
      <w:pPr>
        <w:pStyle w:val="Sumrio1"/>
        <w:spacing w:after="0"/>
        <w:rPr>
          <w:rFonts w:ascii="Garamond" w:eastAsiaTheme="minorEastAsia" w:hAnsi="Garamond" w:cstheme="minorBidi"/>
          <w:noProof/>
        </w:rPr>
      </w:pPr>
      <w:hyperlink w:anchor="_Toc132393902" w:history="1">
        <w:r w:rsidR="00E710B9" w:rsidRPr="00E710B9">
          <w:rPr>
            <w:rStyle w:val="Hyperlink"/>
            <w:rFonts w:ascii="Garamond" w:hAnsi="Garamond"/>
            <w:noProof/>
            <w:sz w:val="22"/>
            <w:szCs w:val="22"/>
          </w:rPr>
          <w:t>DA INSCRIÇÃO E DO CADASTRO FISCAL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_Toc132393902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66</w:t>
        </w:r>
        <w:r w:rsidR="00E710B9" w:rsidRPr="00E710B9">
          <w:rPr>
            <w:rFonts w:ascii="Garamond" w:hAnsi="Garamond"/>
            <w:noProof/>
            <w:webHidden/>
          </w:rPr>
          <w:fldChar w:fldCharType="end"/>
        </w:r>
      </w:hyperlink>
    </w:p>
    <w:p w14:paraId="0A444730" w14:textId="2B77199C" w:rsidR="00E710B9" w:rsidRPr="00E710B9" w:rsidRDefault="00226A0C" w:rsidP="00E710B9">
      <w:pPr>
        <w:pStyle w:val="Sumrio2"/>
        <w:rPr>
          <w:rFonts w:eastAsiaTheme="minorEastAsia" w:cstheme="minorBidi"/>
          <w:spacing w:val="0"/>
          <w:sz w:val="22"/>
          <w:szCs w:val="22"/>
        </w:rPr>
      </w:pPr>
      <w:hyperlink w:anchor="_Toc132393903" w:history="1">
        <w:r w:rsidR="00E710B9" w:rsidRPr="00E710B9">
          <w:rPr>
            <w:rStyle w:val="Hyperlink"/>
            <w:rFonts w:ascii="Garamond" w:hAnsi="Garamond"/>
            <w:sz w:val="22"/>
            <w:szCs w:val="22"/>
          </w:rPr>
          <w:t xml:space="preserve">CAPÍTULO </w:t>
        </w:r>
        <w:r w:rsidR="00E710B9" w:rsidRPr="00E710B9">
          <w:rPr>
            <w:rStyle w:val="Hyperlink"/>
            <w:rFonts w:ascii="Garamond" w:hAnsi="Garamond" w:cs="Bookman Old Style"/>
            <w:sz w:val="22"/>
            <w:szCs w:val="22"/>
          </w:rPr>
          <w:t>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_Toc132393903 \h </w:instrText>
        </w:r>
        <w:r w:rsidR="00E710B9" w:rsidRPr="00E710B9">
          <w:rPr>
            <w:webHidden/>
            <w:sz w:val="22"/>
            <w:szCs w:val="22"/>
          </w:rPr>
        </w:r>
        <w:r w:rsidR="00E710B9" w:rsidRPr="00E710B9">
          <w:rPr>
            <w:webHidden/>
            <w:sz w:val="22"/>
            <w:szCs w:val="22"/>
          </w:rPr>
          <w:fldChar w:fldCharType="separate"/>
        </w:r>
        <w:r w:rsidR="00B469D0">
          <w:rPr>
            <w:webHidden/>
            <w:sz w:val="22"/>
            <w:szCs w:val="22"/>
          </w:rPr>
          <w:t>66</w:t>
        </w:r>
        <w:r w:rsidR="00E710B9" w:rsidRPr="00E710B9">
          <w:rPr>
            <w:webHidden/>
            <w:sz w:val="22"/>
            <w:szCs w:val="22"/>
          </w:rPr>
          <w:fldChar w:fldCharType="end"/>
        </w:r>
      </w:hyperlink>
    </w:p>
    <w:p w14:paraId="786BAC2A" w14:textId="0BE031A5" w:rsidR="00E710B9" w:rsidRPr="00E710B9" w:rsidRDefault="00226A0C" w:rsidP="00E710B9">
      <w:pPr>
        <w:pStyle w:val="Sumrio2"/>
        <w:rPr>
          <w:rFonts w:eastAsiaTheme="minorEastAsia" w:cstheme="minorBidi"/>
          <w:spacing w:val="0"/>
          <w:sz w:val="22"/>
          <w:szCs w:val="22"/>
        </w:rPr>
      </w:pPr>
      <w:hyperlink w:anchor="_Toc132393904" w:history="1">
        <w:r w:rsidR="00E710B9" w:rsidRPr="00E710B9">
          <w:rPr>
            <w:rStyle w:val="Hyperlink"/>
            <w:rFonts w:ascii="Garamond" w:hAnsi="Garamond"/>
            <w:sz w:val="22"/>
            <w:szCs w:val="22"/>
          </w:rPr>
          <w:t>DAS DISPOSIÇÕES GERAIS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_Toc132393904 \h </w:instrText>
        </w:r>
        <w:r w:rsidR="00E710B9" w:rsidRPr="00E710B9">
          <w:rPr>
            <w:webHidden/>
            <w:sz w:val="22"/>
            <w:szCs w:val="22"/>
          </w:rPr>
        </w:r>
        <w:r w:rsidR="00E710B9" w:rsidRPr="00E710B9">
          <w:rPr>
            <w:webHidden/>
            <w:sz w:val="22"/>
            <w:szCs w:val="22"/>
          </w:rPr>
          <w:fldChar w:fldCharType="separate"/>
        </w:r>
        <w:r w:rsidR="00B469D0">
          <w:rPr>
            <w:webHidden/>
            <w:sz w:val="22"/>
            <w:szCs w:val="22"/>
          </w:rPr>
          <w:t>66</w:t>
        </w:r>
        <w:r w:rsidR="00E710B9" w:rsidRPr="00E710B9">
          <w:rPr>
            <w:webHidden/>
            <w:sz w:val="22"/>
            <w:szCs w:val="22"/>
          </w:rPr>
          <w:fldChar w:fldCharType="end"/>
        </w:r>
      </w:hyperlink>
    </w:p>
    <w:p w14:paraId="55B8BC25" w14:textId="6EA08F50" w:rsidR="00E710B9" w:rsidRPr="00E710B9" w:rsidRDefault="00226A0C" w:rsidP="00E710B9">
      <w:pPr>
        <w:pStyle w:val="Sumrio2"/>
        <w:rPr>
          <w:rFonts w:eastAsiaTheme="minorEastAsia" w:cstheme="minorBidi"/>
          <w:spacing w:val="0"/>
          <w:sz w:val="22"/>
          <w:szCs w:val="22"/>
        </w:rPr>
      </w:pPr>
      <w:hyperlink w:anchor="_Toc132393905"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_Toc132393905 \h </w:instrText>
        </w:r>
        <w:r w:rsidR="00E710B9" w:rsidRPr="00E710B9">
          <w:rPr>
            <w:webHidden/>
            <w:sz w:val="22"/>
            <w:szCs w:val="22"/>
          </w:rPr>
        </w:r>
        <w:r w:rsidR="00E710B9" w:rsidRPr="00E710B9">
          <w:rPr>
            <w:webHidden/>
            <w:sz w:val="22"/>
            <w:szCs w:val="22"/>
          </w:rPr>
          <w:fldChar w:fldCharType="separate"/>
        </w:r>
        <w:r w:rsidR="00B469D0">
          <w:rPr>
            <w:webHidden/>
            <w:sz w:val="22"/>
            <w:szCs w:val="22"/>
          </w:rPr>
          <w:t>67</w:t>
        </w:r>
        <w:r w:rsidR="00E710B9" w:rsidRPr="00E710B9">
          <w:rPr>
            <w:webHidden/>
            <w:sz w:val="22"/>
            <w:szCs w:val="22"/>
          </w:rPr>
          <w:fldChar w:fldCharType="end"/>
        </w:r>
      </w:hyperlink>
    </w:p>
    <w:p w14:paraId="2B16BF12" w14:textId="3DB2C597" w:rsidR="00E710B9" w:rsidRPr="00E710B9" w:rsidRDefault="00226A0C" w:rsidP="00E710B9">
      <w:pPr>
        <w:pStyle w:val="Sumrio2"/>
        <w:rPr>
          <w:rFonts w:eastAsiaTheme="minorEastAsia" w:cstheme="minorBidi"/>
          <w:spacing w:val="0"/>
          <w:sz w:val="22"/>
          <w:szCs w:val="22"/>
        </w:rPr>
      </w:pPr>
      <w:hyperlink w:anchor="_Toc132393906" w:history="1">
        <w:r w:rsidR="00E710B9" w:rsidRPr="00E710B9">
          <w:rPr>
            <w:rStyle w:val="Hyperlink"/>
            <w:rFonts w:ascii="Garamond" w:hAnsi="Garamond"/>
            <w:sz w:val="22"/>
            <w:szCs w:val="22"/>
          </w:rPr>
          <w:t>DA INSCRIÇÃO NO CADASTRO IMOBILIÁRIO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_Toc132393906 \h </w:instrText>
        </w:r>
        <w:r w:rsidR="00E710B9" w:rsidRPr="00E710B9">
          <w:rPr>
            <w:webHidden/>
            <w:sz w:val="22"/>
            <w:szCs w:val="22"/>
          </w:rPr>
        </w:r>
        <w:r w:rsidR="00E710B9" w:rsidRPr="00E710B9">
          <w:rPr>
            <w:webHidden/>
            <w:sz w:val="22"/>
            <w:szCs w:val="22"/>
          </w:rPr>
          <w:fldChar w:fldCharType="separate"/>
        </w:r>
        <w:r w:rsidR="00B469D0">
          <w:rPr>
            <w:webHidden/>
            <w:sz w:val="22"/>
            <w:szCs w:val="22"/>
          </w:rPr>
          <w:t>67</w:t>
        </w:r>
        <w:r w:rsidR="00E710B9" w:rsidRPr="00E710B9">
          <w:rPr>
            <w:webHidden/>
            <w:sz w:val="22"/>
            <w:szCs w:val="22"/>
          </w:rPr>
          <w:fldChar w:fldCharType="end"/>
        </w:r>
      </w:hyperlink>
    </w:p>
    <w:p w14:paraId="22ACD109" w14:textId="235918D0" w:rsidR="00E710B9" w:rsidRPr="00E710B9" w:rsidRDefault="00226A0C" w:rsidP="00E710B9">
      <w:pPr>
        <w:pStyle w:val="Sumrio2"/>
        <w:rPr>
          <w:rFonts w:eastAsiaTheme="minorEastAsia" w:cstheme="minorBidi"/>
          <w:spacing w:val="0"/>
          <w:sz w:val="22"/>
          <w:szCs w:val="22"/>
        </w:rPr>
      </w:pPr>
      <w:hyperlink w:anchor="_Toc132393907"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_Toc132393907 \h </w:instrText>
        </w:r>
        <w:r w:rsidR="00E710B9" w:rsidRPr="00E710B9">
          <w:rPr>
            <w:webHidden/>
            <w:sz w:val="22"/>
            <w:szCs w:val="22"/>
          </w:rPr>
        </w:r>
        <w:r w:rsidR="00E710B9" w:rsidRPr="00E710B9">
          <w:rPr>
            <w:webHidden/>
            <w:sz w:val="22"/>
            <w:szCs w:val="22"/>
          </w:rPr>
          <w:fldChar w:fldCharType="separate"/>
        </w:r>
        <w:r w:rsidR="00B469D0">
          <w:rPr>
            <w:webHidden/>
            <w:sz w:val="22"/>
            <w:szCs w:val="22"/>
          </w:rPr>
          <w:t>68</w:t>
        </w:r>
        <w:r w:rsidR="00E710B9" w:rsidRPr="00E710B9">
          <w:rPr>
            <w:webHidden/>
            <w:sz w:val="22"/>
            <w:szCs w:val="22"/>
          </w:rPr>
          <w:fldChar w:fldCharType="end"/>
        </w:r>
      </w:hyperlink>
    </w:p>
    <w:p w14:paraId="5ADC0249" w14:textId="6E147D2C" w:rsidR="00E710B9" w:rsidRPr="00E710B9" w:rsidRDefault="00226A0C" w:rsidP="00E710B9">
      <w:pPr>
        <w:pStyle w:val="Sumrio2"/>
        <w:rPr>
          <w:rFonts w:eastAsiaTheme="minorEastAsia" w:cstheme="minorBidi"/>
          <w:spacing w:val="0"/>
          <w:sz w:val="22"/>
          <w:szCs w:val="22"/>
        </w:rPr>
      </w:pPr>
      <w:hyperlink w:anchor="_Toc132393908" w:history="1">
        <w:r w:rsidR="00E710B9" w:rsidRPr="00E710B9">
          <w:rPr>
            <w:rStyle w:val="Hyperlink"/>
            <w:rFonts w:ascii="Garamond" w:hAnsi="Garamond"/>
            <w:sz w:val="22"/>
            <w:szCs w:val="22"/>
          </w:rPr>
          <w:t>DA INSCRIÇÃO NO CADASTRO DAS ATIVIDADES ECONÔMICAS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_Toc132393908 \h </w:instrText>
        </w:r>
        <w:r w:rsidR="00E710B9" w:rsidRPr="00E710B9">
          <w:rPr>
            <w:webHidden/>
            <w:sz w:val="22"/>
            <w:szCs w:val="22"/>
          </w:rPr>
        </w:r>
        <w:r w:rsidR="00E710B9" w:rsidRPr="00E710B9">
          <w:rPr>
            <w:webHidden/>
            <w:sz w:val="22"/>
            <w:szCs w:val="22"/>
          </w:rPr>
          <w:fldChar w:fldCharType="separate"/>
        </w:r>
        <w:r w:rsidR="00B469D0">
          <w:rPr>
            <w:webHidden/>
            <w:sz w:val="22"/>
            <w:szCs w:val="22"/>
          </w:rPr>
          <w:t>68</w:t>
        </w:r>
        <w:r w:rsidR="00E710B9" w:rsidRPr="00E710B9">
          <w:rPr>
            <w:webHidden/>
            <w:sz w:val="22"/>
            <w:szCs w:val="22"/>
          </w:rPr>
          <w:fldChar w:fldCharType="end"/>
        </w:r>
      </w:hyperlink>
    </w:p>
    <w:p w14:paraId="45509751" w14:textId="27CBA6AC" w:rsidR="00E710B9" w:rsidRPr="00E710B9" w:rsidRDefault="00226A0C" w:rsidP="00E710B9">
      <w:pPr>
        <w:pStyle w:val="Sumrio2"/>
        <w:rPr>
          <w:rFonts w:eastAsiaTheme="minorEastAsia" w:cstheme="minorBidi"/>
          <w:spacing w:val="0"/>
          <w:sz w:val="22"/>
          <w:szCs w:val="22"/>
        </w:rPr>
      </w:pPr>
      <w:hyperlink w:anchor="_Toc132393909" w:history="1">
        <w:r w:rsidR="00E710B9" w:rsidRPr="00E710B9">
          <w:rPr>
            <w:rStyle w:val="Hyperlink"/>
            <w:rFonts w:ascii="Garamond" w:hAnsi="Garamond"/>
            <w:sz w:val="22"/>
            <w:szCs w:val="22"/>
          </w:rPr>
          <w:t>CAPÍTULO IV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_Toc132393909 \h </w:instrText>
        </w:r>
        <w:r w:rsidR="00E710B9" w:rsidRPr="00E710B9">
          <w:rPr>
            <w:webHidden/>
            <w:sz w:val="22"/>
            <w:szCs w:val="22"/>
          </w:rPr>
        </w:r>
        <w:r w:rsidR="00E710B9" w:rsidRPr="00E710B9">
          <w:rPr>
            <w:webHidden/>
            <w:sz w:val="22"/>
            <w:szCs w:val="22"/>
          </w:rPr>
          <w:fldChar w:fldCharType="separate"/>
        </w:r>
        <w:r w:rsidR="00B469D0">
          <w:rPr>
            <w:webHidden/>
            <w:sz w:val="22"/>
            <w:szCs w:val="22"/>
          </w:rPr>
          <w:t>70</w:t>
        </w:r>
        <w:r w:rsidR="00E710B9" w:rsidRPr="00E710B9">
          <w:rPr>
            <w:webHidden/>
            <w:sz w:val="22"/>
            <w:szCs w:val="22"/>
          </w:rPr>
          <w:fldChar w:fldCharType="end"/>
        </w:r>
      </w:hyperlink>
    </w:p>
    <w:p w14:paraId="3FC9CE60" w14:textId="220D8919" w:rsidR="00E710B9" w:rsidRPr="00E710B9" w:rsidRDefault="00226A0C" w:rsidP="00E710B9">
      <w:pPr>
        <w:pStyle w:val="Sumrio2"/>
        <w:rPr>
          <w:rFonts w:eastAsiaTheme="minorEastAsia" w:cstheme="minorBidi"/>
          <w:spacing w:val="0"/>
          <w:sz w:val="22"/>
          <w:szCs w:val="22"/>
        </w:rPr>
      </w:pPr>
      <w:hyperlink w:anchor="_Toc132393910" w:history="1">
        <w:r w:rsidR="00E710B9" w:rsidRPr="00E710B9">
          <w:rPr>
            <w:rStyle w:val="Hyperlink"/>
            <w:rFonts w:ascii="Garamond" w:hAnsi="Garamond"/>
            <w:sz w:val="22"/>
            <w:szCs w:val="22"/>
          </w:rPr>
          <w:t>DO CADASTRO RURAL</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_Toc132393910 \h </w:instrText>
        </w:r>
        <w:r w:rsidR="00E710B9" w:rsidRPr="00E710B9">
          <w:rPr>
            <w:webHidden/>
            <w:sz w:val="22"/>
            <w:szCs w:val="22"/>
          </w:rPr>
        </w:r>
        <w:r w:rsidR="00E710B9" w:rsidRPr="00E710B9">
          <w:rPr>
            <w:webHidden/>
            <w:sz w:val="22"/>
            <w:szCs w:val="22"/>
          </w:rPr>
          <w:fldChar w:fldCharType="separate"/>
        </w:r>
        <w:r w:rsidR="00B469D0">
          <w:rPr>
            <w:webHidden/>
            <w:sz w:val="22"/>
            <w:szCs w:val="22"/>
          </w:rPr>
          <w:t>70</w:t>
        </w:r>
        <w:r w:rsidR="00E710B9" w:rsidRPr="00E710B9">
          <w:rPr>
            <w:webHidden/>
            <w:sz w:val="22"/>
            <w:szCs w:val="22"/>
          </w:rPr>
          <w:fldChar w:fldCharType="end"/>
        </w:r>
      </w:hyperlink>
    </w:p>
    <w:p w14:paraId="3BFF0B72" w14:textId="58115DF7" w:rsidR="00E710B9" w:rsidRPr="00E710B9" w:rsidRDefault="00226A0C" w:rsidP="00E710B9">
      <w:pPr>
        <w:pStyle w:val="Sumrio2"/>
        <w:rPr>
          <w:rFonts w:eastAsiaTheme="minorEastAsia" w:cstheme="minorBidi"/>
          <w:spacing w:val="0"/>
          <w:sz w:val="22"/>
          <w:szCs w:val="22"/>
        </w:rPr>
      </w:pPr>
      <w:hyperlink w:anchor="_Toc132393911" w:history="1">
        <w:r w:rsidR="00E710B9" w:rsidRPr="00E710B9">
          <w:rPr>
            <w:rStyle w:val="Hyperlink"/>
            <w:rFonts w:ascii="Garamond" w:hAnsi="Garamond"/>
            <w:sz w:val="22"/>
            <w:szCs w:val="22"/>
          </w:rPr>
          <w:t>CAPÍTULO 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_Toc132393911 \h </w:instrText>
        </w:r>
        <w:r w:rsidR="00E710B9" w:rsidRPr="00E710B9">
          <w:rPr>
            <w:webHidden/>
            <w:sz w:val="22"/>
            <w:szCs w:val="22"/>
          </w:rPr>
        </w:r>
        <w:r w:rsidR="00E710B9" w:rsidRPr="00E710B9">
          <w:rPr>
            <w:webHidden/>
            <w:sz w:val="22"/>
            <w:szCs w:val="22"/>
          </w:rPr>
          <w:fldChar w:fldCharType="separate"/>
        </w:r>
        <w:r w:rsidR="00B469D0">
          <w:rPr>
            <w:webHidden/>
            <w:sz w:val="22"/>
            <w:szCs w:val="22"/>
          </w:rPr>
          <w:t>71</w:t>
        </w:r>
        <w:r w:rsidR="00E710B9" w:rsidRPr="00E710B9">
          <w:rPr>
            <w:webHidden/>
            <w:sz w:val="22"/>
            <w:szCs w:val="22"/>
          </w:rPr>
          <w:fldChar w:fldCharType="end"/>
        </w:r>
      </w:hyperlink>
    </w:p>
    <w:p w14:paraId="4266F4B2" w14:textId="40D9D85D" w:rsidR="00E710B9" w:rsidRPr="00E710B9" w:rsidRDefault="00226A0C" w:rsidP="00E710B9">
      <w:pPr>
        <w:pStyle w:val="Sumrio2"/>
        <w:rPr>
          <w:rFonts w:eastAsiaTheme="minorEastAsia" w:cstheme="minorBidi"/>
          <w:spacing w:val="0"/>
          <w:sz w:val="22"/>
          <w:szCs w:val="22"/>
        </w:rPr>
      </w:pPr>
      <w:hyperlink w:anchor="_Toc132393912" w:history="1">
        <w:r w:rsidR="00E710B9" w:rsidRPr="00E710B9">
          <w:rPr>
            <w:rStyle w:val="Hyperlink"/>
            <w:rFonts w:ascii="Garamond" w:hAnsi="Garamond"/>
            <w:sz w:val="22"/>
            <w:szCs w:val="22"/>
          </w:rPr>
          <w:t>DISPOSIÇÕES FINAIS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_Toc132393912 \h </w:instrText>
        </w:r>
        <w:r w:rsidR="00E710B9" w:rsidRPr="00E710B9">
          <w:rPr>
            <w:webHidden/>
            <w:sz w:val="22"/>
            <w:szCs w:val="22"/>
          </w:rPr>
        </w:r>
        <w:r w:rsidR="00E710B9" w:rsidRPr="00E710B9">
          <w:rPr>
            <w:webHidden/>
            <w:sz w:val="22"/>
            <w:szCs w:val="22"/>
          </w:rPr>
          <w:fldChar w:fldCharType="separate"/>
        </w:r>
        <w:r w:rsidR="00B469D0">
          <w:rPr>
            <w:webHidden/>
            <w:sz w:val="22"/>
            <w:szCs w:val="22"/>
          </w:rPr>
          <w:t>71</w:t>
        </w:r>
        <w:r w:rsidR="00E710B9" w:rsidRPr="00E710B9">
          <w:rPr>
            <w:webHidden/>
            <w:sz w:val="22"/>
            <w:szCs w:val="22"/>
          </w:rPr>
          <w:fldChar w:fldCharType="end"/>
        </w:r>
      </w:hyperlink>
    </w:p>
    <w:p w14:paraId="02C63A2B" w14:textId="52304BB7" w:rsidR="00E710B9" w:rsidRPr="00E710B9" w:rsidRDefault="00226A0C" w:rsidP="00E710B9">
      <w:pPr>
        <w:pStyle w:val="Sumrio1"/>
        <w:spacing w:after="0"/>
        <w:rPr>
          <w:rFonts w:ascii="Garamond" w:eastAsiaTheme="minorEastAsia" w:hAnsi="Garamond" w:cstheme="minorBidi"/>
          <w:noProof/>
        </w:rPr>
      </w:pPr>
      <w:hyperlink w:anchor="_Toc132393913" w:history="1">
        <w:r w:rsidR="00E710B9" w:rsidRPr="00E710B9">
          <w:rPr>
            <w:rStyle w:val="Hyperlink"/>
            <w:rFonts w:ascii="Garamond" w:hAnsi="Garamond"/>
            <w:noProof/>
            <w:sz w:val="22"/>
            <w:szCs w:val="22"/>
          </w:rPr>
          <w:t>TÍTULO 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_Toc132393913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71</w:t>
        </w:r>
        <w:r w:rsidR="00E710B9" w:rsidRPr="00E710B9">
          <w:rPr>
            <w:rFonts w:ascii="Garamond" w:hAnsi="Garamond"/>
            <w:noProof/>
            <w:webHidden/>
          </w:rPr>
          <w:fldChar w:fldCharType="end"/>
        </w:r>
      </w:hyperlink>
    </w:p>
    <w:p w14:paraId="09B22D82" w14:textId="175CFB5E" w:rsidR="00E710B9" w:rsidRPr="00E710B9" w:rsidRDefault="00226A0C" w:rsidP="00E710B9">
      <w:pPr>
        <w:pStyle w:val="Sumrio1"/>
        <w:spacing w:after="0"/>
        <w:rPr>
          <w:rFonts w:ascii="Garamond" w:eastAsiaTheme="minorEastAsia" w:hAnsi="Garamond" w:cstheme="minorBidi"/>
          <w:noProof/>
        </w:rPr>
      </w:pPr>
      <w:hyperlink w:anchor="_Toc132393914" w:history="1">
        <w:r w:rsidR="00E710B9" w:rsidRPr="00E710B9">
          <w:rPr>
            <w:rStyle w:val="Hyperlink"/>
            <w:rFonts w:ascii="Garamond" w:hAnsi="Garamond"/>
            <w:noProof/>
            <w:sz w:val="22"/>
            <w:szCs w:val="22"/>
          </w:rPr>
          <w:t>DA DÍVIDA ATIVA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_Toc132393914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71</w:t>
        </w:r>
        <w:r w:rsidR="00E710B9" w:rsidRPr="00E710B9">
          <w:rPr>
            <w:rFonts w:ascii="Garamond" w:hAnsi="Garamond"/>
            <w:noProof/>
            <w:webHidden/>
          </w:rPr>
          <w:fldChar w:fldCharType="end"/>
        </w:r>
      </w:hyperlink>
    </w:p>
    <w:p w14:paraId="13889C50" w14:textId="31B51066" w:rsidR="00E710B9" w:rsidRPr="00E710B9" w:rsidRDefault="00226A0C" w:rsidP="00E710B9">
      <w:pPr>
        <w:pStyle w:val="Sumrio2"/>
        <w:rPr>
          <w:rFonts w:eastAsiaTheme="minorEastAsia" w:cstheme="minorBidi"/>
          <w:spacing w:val="0"/>
          <w:sz w:val="22"/>
          <w:szCs w:val="22"/>
        </w:rPr>
      </w:pPr>
      <w:hyperlink w:anchor="_Toc132393915"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_Toc132393915 \h </w:instrText>
        </w:r>
        <w:r w:rsidR="00E710B9" w:rsidRPr="00E710B9">
          <w:rPr>
            <w:webHidden/>
            <w:sz w:val="22"/>
            <w:szCs w:val="22"/>
          </w:rPr>
        </w:r>
        <w:r w:rsidR="00E710B9" w:rsidRPr="00E710B9">
          <w:rPr>
            <w:webHidden/>
            <w:sz w:val="22"/>
            <w:szCs w:val="22"/>
          </w:rPr>
          <w:fldChar w:fldCharType="separate"/>
        </w:r>
        <w:r w:rsidR="00B469D0">
          <w:rPr>
            <w:webHidden/>
            <w:sz w:val="22"/>
            <w:szCs w:val="22"/>
          </w:rPr>
          <w:t>71</w:t>
        </w:r>
        <w:r w:rsidR="00E710B9" w:rsidRPr="00E710B9">
          <w:rPr>
            <w:webHidden/>
            <w:sz w:val="22"/>
            <w:szCs w:val="22"/>
          </w:rPr>
          <w:fldChar w:fldCharType="end"/>
        </w:r>
      </w:hyperlink>
    </w:p>
    <w:p w14:paraId="7AE1697D" w14:textId="44B51524" w:rsidR="00E710B9" w:rsidRPr="00E710B9" w:rsidRDefault="00226A0C" w:rsidP="00E710B9">
      <w:pPr>
        <w:pStyle w:val="Sumrio2"/>
        <w:rPr>
          <w:rFonts w:eastAsiaTheme="minorEastAsia" w:cstheme="minorBidi"/>
          <w:spacing w:val="0"/>
          <w:sz w:val="22"/>
          <w:szCs w:val="22"/>
        </w:rPr>
      </w:pPr>
      <w:hyperlink w:anchor="_Toc132393916" w:history="1">
        <w:r w:rsidR="00E710B9" w:rsidRPr="00E710B9">
          <w:rPr>
            <w:rStyle w:val="Hyperlink"/>
            <w:rFonts w:ascii="Garamond" w:hAnsi="Garamond"/>
            <w:sz w:val="22"/>
            <w:szCs w:val="22"/>
          </w:rPr>
          <w:t>DAS DISPOSIÇÕES GERAIS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_Toc132393916 \h </w:instrText>
        </w:r>
        <w:r w:rsidR="00E710B9" w:rsidRPr="00E710B9">
          <w:rPr>
            <w:webHidden/>
            <w:sz w:val="22"/>
            <w:szCs w:val="22"/>
          </w:rPr>
        </w:r>
        <w:r w:rsidR="00E710B9" w:rsidRPr="00E710B9">
          <w:rPr>
            <w:webHidden/>
            <w:sz w:val="22"/>
            <w:szCs w:val="22"/>
          </w:rPr>
          <w:fldChar w:fldCharType="separate"/>
        </w:r>
        <w:r w:rsidR="00B469D0">
          <w:rPr>
            <w:webHidden/>
            <w:sz w:val="22"/>
            <w:szCs w:val="22"/>
          </w:rPr>
          <w:t>71</w:t>
        </w:r>
        <w:r w:rsidR="00E710B9" w:rsidRPr="00E710B9">
          <w:rPr>
            <w:webHidden/>
            <w:sz w:val="22"/>
            <w:szCs w:val="22"/>
          </w:rPr>
          <w:fldChar w:fldCharType="end"/>
        </w:r>
      </w:hyperlink>
    </w:p>
    <w:p w14:paraId="3498D975" w14:textId="72E9D51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17"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_Toc132393917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71</w:t>
        </w:r>
        <w:r w:rsidR="00E710B9" w:rsidRPr="00E710B9">
          <w:rPr>
            <w:rFonts w:ascii="Garamond" w:hAnsi="Garamond"/>
            <w:noProof/>
            <w:webHidden/>
            <w:sz w:val="22"/>
            <w:szCs w:val="22"/>
          </w:rPr>
          <w:fldChar w:fldCharType="end"/>
        </w:r>
      </w:hyperlink>
    </w:p>
    <w:p w14:paraId="66DB3518" w14:textId="2ACC451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18" w:history="1">
        <w:r w:rsidR="00E710B9" w:rsidRPr="00E710B9">
          <w:rPr>
            <w:rStyle w:val="Hyperlink"/>
            <w:rFonts w:ascii="Garamond" w:hAnsi="Garamond"/>
            <w:iCs/>
            <w:noProof/>
            <w:sz w:val="22"/>
            <w:szCs w:val="22"/>
          </w:rPr>
          <w:t>Da Inscrição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_Toc132393918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71</w:t>
        </w:r>
        <w:r w:rsidR="00E710B9" w:rsidRPr="00E710B9">
          <w:rPr>
            <w:rFonts w:ascii="Garamond" w:hAnsi="Garamond"/>
            <w:noProof/>
            <w:webHidden/>
            <w:sz w:val="22"/>
            <w:szCs w:val="22"/>
          </w:rPr>
          <w:fldChar w:fldCharType="end"/>
        </w:r>
      </w:hyperlink>
    </w:p>
    <w:p w14:paraId="0290C086" w14:textId="243DF40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19"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_Toc132393919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73</w:t>
        </w:r>
        <w:r w:rsidR="00E710B9" w:rsidRPr="00E710B9">
          <w:rPr>
            <w:rFonts w:ascii="Garamond" w:hAnsi="Garamond"/>
            <w:noProof/>
            <w:webHidden/>
            <w:sz w:val="22"/>
            <w:szCs w:val="22"/>
          </w:rPr>
          <w:fldChar w:fldCharType="end"/>
        </w:r>
      </w:hyperlink>
    </w:p>
    <w:p w14:paraId="06369040" w14:textId="194E7F4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20" w:history="1">
        <w:r w:rsidR="00E710B9" w:rsidRPr="00E710B9">
          <w:rPr>
            <w:rStyle w:val="Hyperlink"/>
            <w:rFonts w:ascii="Garamond" w:hAnsi="Garamond"/>
            <w:noProof/>
            <w:sz w:val="22"/>
            <w:szCs w:val="22"/>
          </w:rPr>
          <w:t>Da Cobrança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_Toc132393920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73</w:t>
        </w:r>
        <w:r w:rsidR="00E710B9" w:rsidRPr="00E710B9">
          <w:rPr>
            <w:rFonts w:ascii="Garamond" w:hAnsi="Garamond"/>
            <w:noProof/>
            <w:webHidden/>
            <w:sz w:val="22"/>
            <w:szCs w:val="22"/>
          </w:rPr>
          <w:fldChar w:fldCharType="end"/>
        </w:r>
      </w:hyperlink>
    </w:p>
    <w:p w14:paraId="7648AA3C" w14:textId="2C375980" w:rsidR="00E710B9" w:rsidRPr="00E710B9" w:rsidRDefault="00226A0C" w:rsidP="00E710B9">
      <w:pPr>
        <w:pStyle w:val="Sumrio2"/>
        <w:rPr>
          <w:rFonts w:eastAsiaTheme="minorEastAsia" w:cstheme="minorBidi"/>
          <w:spacing w:val="0"/>
          <w:sz w:val="22"/>
          <w:szCs w:val="22"/>
        </w:rPr>
      </w:pPr>
      <w:hyperlink w:anchor="_Toc132393921" w:history="1">
        <w:r w:rsidR="00E710B9" w:rsidRPr="00E710B9">
          <w:rPr>
            <w:rStyle w:val="Hyperlink"/>
            <w:rFonts w:ascii="Garamond" w:hAnsi="Garamond"/>
            <w:sz w:val="22"/>
            <w:szCs w:val="22"/>
          </w:rPr>
          <w:t>Seção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_Toc132393921 \h </w:instrText>
        </w:r>
        <w:r w:rsidR="00E710B9" w:rsidRPr="00E710B9">
          <w:rPr>
            <w:webHidden/>
            <w:sz w:val="22"/>
            <w:szCs w:val="22"/>
          </w:rPr>
        </w:r>
        <w:r w:rsidR="00E710B9" w:rsidRPr="00E710B9">
          <w:rPr>
            <w:webHidden/>
            <w:sz w:val="22"/>
            <w:szCs w:val="22"/>
          </w:rPr>
          <w:fldChar w:fldCharType="separate"/>
        </w:r>
        <w:r w:rsidR="00B469D0">
          <w:rPr>
            <w:webHidden/>
            <w:sz w:val="22"/>
            <w:szCs w:val="22"/>
          </w:rPr>
          <w:t>78</w:t>
        </w:r>
        <w:r w:rsidR="00E710B9" w:rsidRPr="00E710B9">
          <w:rPr>
            <w:webHidden/>
            <w:sz w:val="22"/>
            <w:szCs w:val="22"/>
          </w:rPr>
          <w:fldChar w:fldCharType="end"/>
        </w:r>
      </w:hyperlink>
    </w:p>
    <w:p w14:paraId="5CB7BF77" w14:textId="32AC1D8E" w:rsidR="00E710B9" w:rsidRPr="00E710B9" w:rsidRDefault="00226A0C" w:rsidP="00E710B9">
      <w:pPr>
        <w:pStyle w:val="Sumrio2"/>
        <w:rPr>
          <w:rFonts w:eastAsiaTheme="minorEastAsia" w:cstheme="minorBidi"/>
          <w:spacing w:val="0"/>
          <w:sz w:val="22"/>
          <w:szCs w:val="22"/>
        </w:rPr>
      </w:pPr>
      <w:hyperlink w:anchor="_Toc132393922" w:history="1">
        <w:r w:rsidR="00E710B9" w:rsidRPr="00E710B9">
          <w:rPr>
            <w:rStyle w:val="Hyperlink"/>
            <w:rFonts w:ascii="Garamond" w:hAnsi="Garamond"/>
            <w:sz w:val="22"/>
            <w:szCs w:val="22"/>
          </w:rPr>
          <w:t>Da Prescrição da Dívida Ativa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_Toc132393922 \h </w:instrText>
        </w:r>
        <w:r w:rsidR="00E710B9" w:rsidRPr="00E710B9">
          <w:rPr>
            <w:webHidden/>
            <w:sz w:val="22"/>
            <w:szCs w:val="22"/>
          </w:rPr>
        </w:r>
        <w:r w:rsidR="00E710B9" w:rsidRPr="00E710B9">
          <w:rPr>
            <w:webHidden/>
            <w:sz w:val="22"/>
            <w:szCs w:val="22"/>
          </w:rPr>
          <w:fldChar w:fldCharType="separate"/>
        </w:r>
        <w:r w:rsidR="00B469D0">
          <w:rPr>
            <w:webHidden/>
            <w:sz w:val="22"/>
            <w:szCs w:val="22"/>
          </w:rPr>
          <w:t>78</w:t>
        </w:r>
        <w:r w:rsidR="00E710B9" w:rsidRPr="00E710B9">
          <w:rPr>
            <w:webHidden/>
            <w:sz w:val="22"/>
            <w:szCs w:val="22"/>
          </w:rPr>
          <w:fldChar w:fldCharType="end"/>
        </w:r>
      </w:hyperlink>
    </w:p>
    <w:p w14:paraId="103916B8" w14:textId="018550D9" w:rsidR="00E710B9" w:rsidRPr="00E710B9" w:rsidRDefault="00226A0C" w:rsidP="00E710B9">
      <w:pPr>
        <w:pStyle w:val="Sumrio2"/>
        <w:rPr>
          <w:rFonts w:eastAsiaTheme="minorEastAsia" w:cstheme="minorBidi"/>
          <w:spacing w:val="0"/>
          <w:sz w:val="22"/>
          <w:szCs w:val="22"/>
        </w:rPr>
      </w:pPr>
      <w:hyperlink w:anchor="_Toc132393923"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_Toc132393923 \h </w:instrText>
        </w:r>
        <w:r w:rsidR="00E710B9" w:rsidRPr="00E710B9">
          <w:rPr>
            <w:webHidden/>
            <w:sz w:val="22"/>
            <w:szCs w:val="22"/>
          </w:rPr>
        </w:r>
        <w:r w:rsidR="00E710B9" w:rsidRPr="00E710B9">
          <w:rPr>
            <w:webHidden/>
            <w:sz w:val="22"/>
            <w:szCs w:val="22"/>
          </w:rPr>
          <w:fldChar w:fldCharType="separate"/>
        </w:r>
        <w:r w:rsidR="00B469D0">
          <w:rPr>
            <w:webHidden/>
            <w:sz w:val="22"/>
            <w:szCs w:val="22"/>
          </w:rPr>
          <w:t>79</w:t>
        </w:r>
        <w:r w:rsidR="00E710B9" w:rsidRPr="00E710B9">
          <w:rPr>
            <w:webHidden/>
            <w:sz w:val="22"/>
            <w:szCs w:val="22"/>
          </w:rPr>
          <w:fldChar w:fldCharType="end"/>
        </w:r>
      </w:hyperlink>
    </w:p>
    <w:p w14:paraId="79294631" w14:textId="7DC2D9AE" w:rsidR="00E710B9" w:rsidRPr="00E710B9" w:rsidRDefault="00226A0C" w:rsidP="00E710B9">
      <w:pPr>
        <w:pStyle w:val="Sumrio2"/>
        <w:rPr>
          <w:rFonts w:eastAsiaTheme="minorEastAsia" w:cstheme="minorBidi"/>
          <w:spacing w:val="0"/>
          <w:sz w:val="22"/>
          <w:szCs w:val="22"/>
        </w:rPr>
      </w:pPr>
      <w:hyperlink w:anchor="_Toc132393924" w:history="1">
        <w:r w:rsidR="00E710B9" w:rsidRPr="00E710B9">
          <w:rPr>
            <w:rStyle w:val="Hyperlink"/>
            <w:rFonts w:ascii="Garamond" w:hAnsi="Garamond"/>
            <w:sz w:val="22"/>
            <w:szCs w:val="22"/>
          </w:rPr>
          <w:t>DA DÍVIDA ATIVA NO SIMPLES NACIONAL</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_Toc132393924 \h </w:instrText>
        </w:r>
        <w:r w:rsidR="00E710B9" w:rsidRPr="00E710B9">
          <w:rPr>
            <w:webHidden/>
            <w:sz w:val="22"/>
            <w:szCs w:val="22"/>
          </w:rPr>
        </w:r>
        <w:r w:rsidR="00E710B9" w:rsidRPr="00E710B9">
          <w:rPr>
            <w:webHidden/>
            <w:sz w:val="22"/>
            <w:szCs w:val="22"/>
          </w:rPr>
          <w:fldChar w:fldCharType="separate"/>
        </w:r>
        <w:r w:rsidR="00B469D0">
          <w:rPr>
            <w:webHidden/>
            <w:sz w:val="22"/>
            <w:szCs w:val="22"/>
          </w:rPr>
          <w:t>79</w:t>
        </w:r>
        <w:r w:rsidR="00E710B9" w:rsidRPr="00E710B9">
          <w:rPr>
            <w:webHidden/>
            <w:sz w:val="22"/>
            <w:szCs w:val="22"/>
          </w:rPr>
          <w:fldChar w:fldCharType="end"/>
        </w:r>
      </w:hyperlink>
    </w:p>
    <w:p w14:paraId="3F76AC3A" w14:textId="44747AB4" w:rsidR="00E710B9" w:rsidRPr="00E710B9" w:rsidRDefault="00226A0C" w:rsidP="00E710B9">
      <w:pPr>
        <w:pStyle w:val="Sumrio2"/>
        <w:rPr>
          <w:rFonts w:eastAsiaTheme="minorEastAsia" w:cstheme="minorBidi"/>
          <w:spacing w:val="0"/>
          <w:sz w:val="22"/>
          <w:szCs w:val="22"/>
        </w:rPr>
      </w:pPr>
      <w:hyperlink w:anchor="_Toc132393925"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_Toc132393925 \h </w:instrText>
        </w:r>
        <w:r w:rsidR="00E710B9" w:rsidRPr="00E710B9">
          <w:rPr>
            <w:webHidden/>
            <w:sz w:val="22"/>
            <w:szCs w:val="22"/>
          </w:rPr>
        </w:r>
        <w:r w:rsidR="00E710B9" w:rsidRPr="00E710B9">
          <w:rPr>
            <w:webHidden/>
            <w:sz w:val="22"/>
            <w:szCs w:val="22"/>
          </w:rPr>
          <w:fldChar w:fldCharType="separate"/>
        </w:r>
        <w:r w:rsidR="00B469D0">
          <w:rPr>
            <w:webHidden/>
            <w:sz w:val="22"/>
            <w:szCs w:val="22"/>
          </w:rPr>
          <w:t>80</w:t>
        </w:r>
        <w:r w:rsidR="00E710B9" w:rsidRPr="00E710B9">
          <w:rPr>
            <w:webHidden/>
            <w:sz w:val="22"/>
            <w:szCs w:val="22"/>
          </w:rPr>
          <w:fldChar w:fldCharType="end"/>
        </w:r>
      </w:hyperlink>
    </w:p>
    <w:p w14:paraId="46BA1299" w14:textId="24B5C1FF" w:rsidR="00E710B9" w:rsidRPr="00E710B9" w:rsidRDefault="00226A0C" w:rsidP="00E710B9">
      <w:pPr>
        <w:pStyle w:val="Sumrio2"/>
        <w:rPr>
          <w:rFonts w:eastAsiaTheme="minorEastAsia" w:cstheme="minorBidi"/>
          <w:spacing w:val="0"/>
          <w:sz w:val="22"/>
          <w:szCs w:val="22"/>
        </w:rPr>
      </w:pPr>
      <w:hyperlink w:anchor="_Toc132393926" w:history="1">
        <w:r w:rsidR="00E710B9" w:rsidRPr="00E710B9">
          <w:rPr>
            <w:rStyle w:val="Hyperlink"/>
            <w:rFonts w:ascii="Garamond" w:hAnsi="Garamond"/>
            <w:sz w:val="22"/>
            <w:szCs w:val="22"/>
          </w:rPr>
          <w:t>DA CERTIDÃO NEGATIVA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_Toc132393926 \h </w:instrText>
        </w:r>
        <w:r w:rsidR="00E710B9" w:rsidRPr="00E710B9">
          <w:rPr>
            <w:webHidden/>
            <w:sz w:val="22"/>
            <w:szCs w:val="22"/>
          </w:rPr>
        </w:r>
        <w:r w:rsidR="00E710B9" w:rsidRPr="00E710B9">
          <w:rPr>
            <w:webHidden/>
            <w:sz w:val="22"/>
            <w:szCs w:val="22"/>
          </w:rPr>
          <w:fldChar w:fldCharType="separate"/>
        </w:r>
        <w:r w:rsidR="00B469D0">
          <w:rPr>
            <w:webHidden/>
            <w:sz w:val="22"/>
            <w:szCs w:val="22"/>
          </w:rPr>
          <w:t>80</w:t>
        </w:r>
        <w:r w:rsidR="00E710B9" w:rsidRPr="00E710B9">
          <w:rPr>
            <w:webHidden/>
            <w:sz w:val="22"/>
            <w:szCs w:val="22"/>
          </w:rPr>
          <w:fldChar w:fldCharType="end"/>
        </w:r>
      </w:hyperlink>
    </w:p>
    <w:p w14:paraId="6B685624" w14:textId="0F99F163" w:rsidR="00E710B9" w:rsidRPr="00E710B9" w:rsidRDefault="00226A0C" w:rsidP="00E710B9">
      <w:pPr>
        <w:pStyle w:val="Sumrio1"/>
        <w:spacing w:after="0"/>
        <w:rPr>
          <w:rFonts w:ascii="Garamond" w:eastAsiaTheme="minorEastAsia" w:hAnsi="Garamond" w:cstheme="minorBidi"/>
          <w:noProof/>
        </w:rPr>
      </w:pPr>
      <w:hyperlink w:anchor="_Toc132393927" w:history="1">
        <w:r w:rsidR="00E710B9" w:rsidRPr="00E710B9">
          <w:rPr>
            <w:rStyle w:val="Hyperlink"/>
            <w:rFonts w:ascii="Garamond" w:hAnsi="Garamond"/>
            <w:noProof/>
            <w:sz w:val="22"/>
            <w:szCs w:val="22"/>
          </w:rPr>
          <w:t>TÍTULO VI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_Toc132393927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81</w:t>
        </w:r>
        <w:r w:rsidR="00E710B9" w:rsidRPr="00E710B9">
          <w:rPr>
            <w:rFonts w:ascii="Garamond" w:hAnsi="Garamond"/>
            <w:noProof/>
            <w:webHidden/>
          </w:rPr>
          <w:fldChar w:fldCharType="end"/>
        </w:r>
      </w:hyperlink>
    </w:p>
    <w:p w14:paraId="1CBD85C3" w14:textId="4198AF34" w:rsidR="00E710B9" w:rsidRPr="00E710B9" w:rsidRDefault="00226A0C" w:rsidP="00E710B9">
      <w:pPr>
        <w:pStyle w:val="Sumrio1"/>
        <w:spacing w:after="0"/>
        <w:rPr>
          <w:rFonts w:ascii="Garamond" w:eastAsiaTheme="minorEastAsia" w:hAnsi="Garamond" w:cstheme="minorBidi"/>
          <w:noProof/>
        </w:rPr>
      </w:pPr>
      <w:hyperlink w:anchor="_Toc132393928" w:history="1">
        <w:r w:rsidR="00E710B9" w:rsidRPr="00E710B9">
          <w:rPr>
            <w:rStyle w:val="Hyperlink"/>
            <w:rFonts w:ascii="Garamond" w:hAnsi="Garamond"/>
            <w:noProof/>
            <w:sz w:val="22"/>
            <w:szCs w:val="22"/>
          </w:rPr>
          <w:t>DA CONSULTA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_Toc132393928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81</w:t>
        </w:r>
        <w:r w:rsidR="00E710B9" w:rsidRPr="00E710B9">
          <w:rPr>
            <w:rFonts w:ascii="Garamond" w:hAnsi="Garamond"/>
            <w:noProof/>
            <w:webHidden/>
          </w:rPr>
          <w:fldChar w:fldCharType="end"/>
        </w:r>
      </w:hyperlink>
    </w:p>
    <w:p w14:paraId="2DC145DC" w14:textId="4DA48C23" w:rsidR="00E710B9" w:rsidRPr="00E710B9" w:rsidRDefault="00226A0C" w:rsidP="00E710B9">
      <w:pPr>
        <w:pStyle w:val="Sumrio2"/>
        <w:rPr>
          <w:rFonts w:eastAsiaTheme="minorEastAsia" w:cstheme="minorBidi"/>
          <w:spacing w:val="0"/>
          <w:sz w:val="22"/>
          <w:szCs w:val="22"/>
        </w:rPr>
      </w:pPr>
      <w:hyperlink w:anchor="_Toc132393929"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_Toc132393929 \h </w:instrText>
        </w:r>
        <w:r w:rsidR="00E710B9" w:rsidRPr="00E710B9">
          <w:rPr>
            <w:webHidden/>
            <w:sz w:val="22"/>
            <w:szCs w:val="22"/>
          </w:rPr>
        </w:r>
        <w:r w:rsidR="00E710B9" w:rsidRPr="00E710B9">
          <w:rPr>
            <w:webHidden/>
            <w:sz w:val="22"/>
            <w:szCs w:val="22"/>
          </w:rPr>
          <w:fldChar w:fldCharType="separate"/>
        </w:r>
        <w:r w:rsidR="00B469D0">
          <w:rPr>
            <w:webHidden/>
            <w:sz w:val="22"/>
            <w:szCs w:val="22"/>
          </w:rPr>
          <w:t>81</w:t>
        </w:r>
        <w:r w:rsidR="00E710B9" w:rsidRPr="00E710B9">
          <w:rPr>
            <w:webHidden/>
            <w:sz w:val="22"/>
            <w:szCs w:val="22"/>
          </w:rPr>
          <w:fldChar w:fldCharType="end"/>
        </w:r>
      </w:hyperlink>
    </w:p>
    <w:p w14:paraId="6AA1CF5A" w14:textId="095F1465" w:rsidR="00E710B9" w:rsidRPr="00E710B9" w:rsidRDefault="00226A0C" w:rsidP="00E710B9">
      <w:pPr>
        <w:pStyle w:val="Sumrio2"/>
        <w:rPr>
          <w:rFonts w:eastAsiaTheme="minorEastAsia" w:cstheme="minorBidi"/>
          <w:spacing w:val="0"/>
          <w:sz w:val="22"/>
          <w:szCs w:val="22"/>
        </w:rPr>
      </w:pPr>
      <w:hyperlink w:anchor="_Toc132393930" w:history="1">
        <w:r w:rsidR="00E710B9" w:rsidRPr="00E710B9">
          <w:rPr>
            <w:rStyle w:val="Hyperlink"/>
            <w:rFonts w:ascii="Garamond" w:eastAsia="MS Mincho" w:hAnsi="Garamond"/>
            <w:sz w:val="22"/>
            <w:szCs w:val="22"/>
          </w:rPr>
          <w:t>DA LEGITIMIDADE PARA CONSULTAR</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_Toc132393930 \h </w:instrText>
        </w:r>
        <w:r w:rsidR="00E710B9" w:rsidRPr="00E710B9">
          <w:rPr>
            <w:webHidden/>
            <w:sz w:val="22"/>
            <w:szCs w:val="22"/>
          </w:rPr>
        </w:r>
        <w:r w:rsidR="00E710B9" w:rsidRPr="00E710B9">
          <w:rPr>
            <w:webHidden/>
            <w:sz w:val="22"/>
            <w:szCs w:val="22"/>
          </w:rPr>
          <w:fldChar w:fldCharType="separate"/>
        </w:r>
        <w:r w:rsidR="00B469D0">
          <w:rPr>
            <w:webHidden/>
            <w:sz w:val="22"/>
            <w:szCs w:val="22"/>
          </w:rPr>
          <w:t>81</w:t>
        </w:r>
        <w:r w:rsidR="00E710B9" w:rsidRPr="00E710B9">
          <w:rPr>
            <w:webHidden/>
            <w:sz w:val="22"/>
            <w:szCs w:val="22"/>
          </w:rPr>
          <w:fldChar w:fldCharType="end"/>
        </w:r>
      </w:hyperlink>
    </w:p>
    <w:p w14:paraId="5C9CA601" w14:textId="0F9DF273" w:rsidR="00E710B9" w:rsidRPr="00E710B9" w:rsidRDefault="00226A0C" w:rsidP="00E710B9">
      <w:pPr>
        <w:pStyle w:val="Sumrio2"/>
        <w:rPr>
          <w:rFonts w:eastAsiaTheme="minorEastAsia" w:cstheme="minorBidi"/>
          <w:spacing w:val="0"/>
          <w:sz w:val="22"/>
          <w:szCs w:val="22"/>
        </w:rPr>
      </w:pPr>
      <w:hyperlink w:anchor="_Toc132393931" w:history="1">
        <w:r w:rsidR="00E710B9" w:rsidRPr="00E710B9">
          <w:rPr>
            <w:rStyle w:val="Hyperlink"/>
            <w:rFonts w:ascii="Garamond" w:eastAsia="MS Mincho"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_Toc132393931 \h </w:instrText>
        </w:r>
        <w:r w:rsidR="00E710B9" w:rsidRPr="00E710B9">
          <w:rPr>
            <w:webHidden/>
            <w:sz w:val="22"/>
            <w:szCs w:val="22"/>
          </w:rPr>
        </w:r>
        <w:r w:rsidR="00E710B9" w:rsidRPr="00E710B9">
          <w:rPr>
            <w:webHidden/>
            <w:sz w:val="22"/>
            <w:szCs w:val="22"/>
          </w:rPr>
          <w:fldChar w:fldCharType="separate"/>
        </w:r>
        <w:r w:rsidR="00B469D0">
          <w:rPr>
            <w:webHidden/>
            <w:sz w:val="22"/>
            <w:szCs w:val="22"/>
          </w:rPr>
          <w:t>82</w:t>
        </w:r>
        <w:r w:rsidR="00E710B9" w:rsidRPr="00E710B9">
          <w:rPr>
            <w:webHidden/>
            <w:sz w:val="22"/>
            <w:szCs w:val="22"/>
          </w:rPr>
          <w:fldChar w:fldCharType="end"/>
        </w:r>
      </w:hyperlink>
    </w:p>
    <w:p w14:paraId="00996D4D" w14:textId="56B53AE6" w:rsidR="00E710B9" w:rsidRPr="00E710B9" w:rsidRDefault="00226A0C" w:rsidP="00E710B9">
      <w:pPr>
        <w:pStyle w:val="Sumrio2"/>
        <w:rPr>
          <w:rFonts w:eastAsiaTheme="minorEastAsia" w:cstheme="minorBidi"/>
          <w:spacing w:val="0"/>
          <w:sz w:val="22"/>
          <w:szCs w:val="22"/>
        </w:rPr>
      </w:pPr>
      <w:hyperlink w:anchor="_Toc132393932" w:history="1">
        <w:r w:rsidR="00E710B9" w:rsidRPr="00E710B9">
          <w:rPr>
            <w:rStyle w:val="Hyperlink"/>
            <w:rFonts w:ascii="Garamond" w:eastAsia="MS Mincho" w:hAnsi="Garamond"/>
            <w:sz w:val="22"/>
            <w:szCs w:val="22"/>
          </w:rPr>
          <w:t>DA COMPETÊNCIA PARA SOLUCIONAR CONSULTA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_Toc132393932 \h </w:instrText>
        </w:r>
        <w:r w:rsidR="00E710B9" w:rsidRPr="00E710B9">
          <w:rPr>
            <w:webHidden/>
            <w:sz w:val="22"/>
            <w:szCs w:val="22"/>
          </w:rPr>
        </w:r>
        <w:r w:rsidR="00E710B9" w:rsidRPr="00E710B9">
          <w:rPr>
            <w:webHidden/>
            <w:sz w:val="22"/>
            <w:szCs w:val="22"/>
          </w:rPr>
          <w:fldChar w:fldCharType="separate"/>
        </w:r>
        <w:r w:rsidR="00B469D0">
          <w:rPr>
            <w:webHidden/>
            <w:sz w:val="22"/>
            <w:szCs w:val="22"/>
          </w:rPr>
          <w:t>82</w:t>
        </w:r>
        <w:r w:rsidR="00E710B9" w:rsidRPr="00E710B9">
          <w:rPr>
            <w:webHidden/>
            <w:sz w:val="22"/>
            <w:szCs w:val="22"/>
          </w:rPr>
          <w:fldChar w:fldCharType="end"/>
        </w:r>
      </w:hyperlink>
    </w:p>
    <w:p w14:paraId="1902DCE5" w14:textId="2AF582C2" w:rsidR="00E710B9" w:rsidRPr="00E710B9" w:rsidRDefault="00226A0C" w:rsidP="00E710B9">
      <w:pPr>
        <w:pStyle w:val="Sumrio2"/>
        <w:rPr>
          <w:rFonts w:eastAsiaTheme="minorEastAsia" w:cstheme="minorBidi"/>
          <w:spacing w:val="0"/>
          <w:sz w:val="22"/>
          <w:szCs w:val="22"/>
        </w:rPr>
      </w:pPr>
      <w:hyperlink w:anchor="_Toc132393933" w:history="1">
        <w:r w:rsidR="00E710B9" w:rsidRPr="00E710B9">
          <w:rPr>
            <w:rStyle w:val="Hyperlink"/>
            <w:rFonts w:ascii="Garamond" w:eastAsia="MS Mincho"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_Toc132393933 \h </w:instrText>
        </w:r>
        <w:r w:rsidR="00E710B9" w:rsidRPr="00E710B9">
          <w:rPr>
            <w:webHidden/>
            <w:sz w:val="22"/>
            <w:szCs w:val="22"/>
          </w:rPr>
        </w:r>
        <w:r w:rsidR="00E710B9" w:rsidRPr="00E710B9">
          <w:rPr>
            <w:webHidden/>
            <w:sz w:val="22"/>
            <w:szCs w:val="22"/>
          </w:rPr>
          <w:fldChar w:fldCharType="separate"/>
        </w:r>
        <w:r w:rsidR="00B469D0">
          <w:rPr>
            <w:webHidden/>
            <w:sz w:val="22"/>
            <w:szCs w:val="22"/>
          </w:rPr>
          <w:t>83</w:t>
        </w:r>
        <w:r w:rsidR="00E710B9" w:rsidRPr="00E710B9">
          <w:rPr>
            <w:webHidden/>
            <w:sz w:val="22"/>
            <w:szCs w:val="22"/>
          </w:rPr>
          <w:fldChar w:fldCharType="end"/>
        </w:r>
      </w:hyperlink>
    </w:p>
    <w:p w14:paraId="1DE10055" w14:textId="27D47FBF" w:rsidR="00E710B9" w:rsidRPr="00E710B9" w:rsidRDefault="00226A0C" w:rsidP="00E710B9">
      <w:pPr>
        <w:pStyle w:val="Sumrio2"/>
        <w:rPr>
          <w:rFonts w:eastAsiaTheme="minorEastAsia" w:cstheme="minorBidi"/>
          <w:spacing w:val="0"/>
          <w:sz w:val="22"/>
          <w:szCs w:val="22"/>
        </w:rPr>
      </w:pPr>
      <w:hyperlink w:anchor="_Toc132393934" w:history="1">
        <w:r w:rsidR="00E710B9" w:rsidRPr="00E710B9">
          <w:rPr>
            <w:rStyle w:val="Hyperlink"/>
            <w:rFonts w:ascii="Garamond" w:eastAsia="MS Mincho" w:hAnsi="Garamond"/>
            <w:sz w:val="22"/>
            <w:szCs w:val="22"/>
          </w:rPr>
          <w:t>DOS EFEITOS DA CONSULTA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_Toc132393934 \h </w:instrText>
        </w:r>
        <w:r w:rsidR="00E710B9" w:rsidRPr="00E710B9">
          <w:rPr>
            <w:webHidden/>
            <w:sz w:val="22"/>
            <w:szCs w:val="22"/>
          </w:rPr>
        </w:r>
        <w:r w:rsidR="00E710B9" w:rsidRPr="00E710B9">
          <w:rPr>
            <w:webHidden/>
            <w:sz w:val="22"/>
            <w:szCs w:val="22"/>
          </w:rPr>
          <w:fldChar w:fldCharType="separate"/>
        </w:r>
        <w:r w:rsidR="00B469D0">
          <w:rPr>
            <w:webHidden/>
            <w:sz w:val="22"/>
            <w:szCs w:val="22"/>
          </w:rPr>
          <w:t>83</w:t>
        </w:r>
        <w:r w:rsidR="00E710B9" w:rsidRPr="00E710B9">
          <w:rPr>
            <w:webHidden/>
            <w:sz w:val="22"/>
            <w:szCs w:val="22"/>
          </w:rPr>
          <w:fldChar w:fldCharType="end"/>
        </w:r>
      </w:hyperlink>
    </w:p>
    <w:p w14:paraId="5BD67244" w14:textId="050FB45A" w:rsidR="00E710B9" w:rsidRPr="00E710B9" w:rsidRDefault="00226A0C" w:rsidP="00E710B9">
      <w:pPr>
        <w:pStyle w:val="Sumrio1"/>
        <w:spacing w:after="0"/>
        <w:rPr>
          <w:rFonts w:ascii="Garamond" w:eastAsiaTheme="minorEastAsia" w:hAnsi="Garamond" w:cstheme="minorBidi"/>
          <w:noProof/>
        </w:rPr>
      </w:pPr>
      <w:hyperlink w:anchor="_Toc132393935" w:history="1">
        <w:r w:rsidR="00E710B9" w:rsidRPr="00E710B9">
          <w:rPr>
            <w:rStyle w:val="Hyperlink"/>
            <w:rFonts w:ascii="Garamond" w:hAnsi="Garamond"/>
            <w:noProof/>
            <w:sz w:val="22"/>
            <w:szCs w:val="22"/>
          </w:rPr>
          <w:t>TÍTULO VII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_Toc132393935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86</w:t>
        </w:r>
        <w:r w:rsidR="00E710B9" w:rsidRPr="00E710B9">
          <w:rPr>
            <w:rFonts w:ascii="Garamond" w:hAnsi="Garamond"/>
            <w:noProof/>
            <w:webHidden/>
          </w:rPr>
          <w:fldChar w:fldCharType="end"/>
        </w:r>
      </w:hyperlink>
    </w:p>
    <w:p w14:paraId="4CEA716F" w14:textId="3404BCB0" w:rsidR="00E710B9" w:rsidRPr="00E710B9" w:rsidRDefault="00226A0C" w:rsidP="00E710B9">
      <w:pPr>
        <w:pStyle w:val="Sumrio1"/>
        <w:spacing w:after="0"/>
        <w:rPr>
          <w:rFonts w:ascii="Garamond" w:eastAsiaTheme="minorEastAsia" w:hAnsi="Garamond" w:cstheme="minorBidi"/>
          <w:noProof/>
        </w:rPr>
      </w:pPr>
      <w:hyperlink w:anchor="_Toc132393936" w:history="1">
        <w:r w:rsidR="00E710B9" w:rsidRPr="00E710B9">
          <w:rPr>
            <w:rStyle w:val="Hyperlink"/>
            <w:rFonts w:ascii="Garamond" w:hAnsi="Garamond"/>
            <w:noProof/>
            <w:sz w:val="22"/>
            <w:szCs w:val="22"/>
          </w:rPr>
          <w:t>DA FISCALIZAÇÃO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_Toc132393936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86</w:t>
        </w:r>
        <w:r w:rsidR="00E710B9" w:rsidRPr="00E710B9">
          <w:rPr>
            <w:rFonts w:ascii="Garamond" w:hAnsi="Garamond"/>
            <w:noProof/>
            <w:webHidden/>
          </w:rPr>
          <w:fldChar w:fldCharType="end"/>
        </w:r>
      </w:hyperlink>
    </w:p>
    <w:p w14:paraId="590E7F7F" w14:textId="638F6A0B" w:rsidR="00E710B9" w:rsidRPr="00E710B9" w:rsidRDefault="00226A0C" w:rsidP="00E710B9">
      <w:pPr>
        <w:pStyle w:val="Sumrio2"/>
        <w:rPr>
          <w:rFonts w:eastAsiaTheme="minorEastAsia" w:cstheme="minorBidi"/>
          <w:spacing w:val="0"/>
          <w:sz w:val="22"/>
          <w:szCs w:val="22"/>
        </w:rPr>
      </w:pPr>
      <w:hyperlink w:anchor="_Toc132393937"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_Toc132393937 \h </w:instrText>
        </w:r>
        <w:r w:rsidR="00E710B9" w:rsidRPr="00E710B9">
          <w:rPr>
            <w:webHidden/>
            <w:sz w:val="22"/>
            <w:szCs w:val="22"/>
          </w:rPr>
        </w:r>
        <w:r w:rsidR="00E710B9" w:rsidRPr="00E710B9">
          <w:rPr>
            <w:webHidden/>
            <w:sz w:val="22"/>
            <w:szCs w:val="22"/>
          </w:rPr>
          <w:fldChar w:fldCharType="separate"/>
        </w:r>
        <w:r w:rsidR="00B469D0">
          <w:rPr>
            <w:webHidden/>
            <w:sz w:val="22"/>
            <w:szCs w:val="22"/>
          </w:rPr>
          <w:t>87</w:t>
        </w:r>
        <w:r w:rsidR="00E710B9" w:rsidRPr="00E710B9">
          <w:rPr>
            <w:webHidden/>
            <w:sz w:val="22"/>
            <w:szCs w:val="22"/>
          </w:rPr>
          <w:fldChar w:fldCharType="end"/>
        </w:r>
      </w:hyperlink>
    </w:p>
    <w:p w14:paraId="1C3E129D" w14:textId="3C043F70" w:rsidR="00E710B9" w:rsidRPr="00E710B9" w:rsidRDefault="00226A0C" w:rsidP="00E710B9">
      <w:pPr>
        <w:pStyle w:val="Sumrio2"/>
        <w:rPr>
          <w:rFonts w:eastAsiaTheme="minorEastAsia" w:cstheme="minorBidi"/>
          <w:spacing w:val="0"/>
          <w:sz w:val="22"/>
          <w:szCs w:val="22"/>
        </w:rPr>
      </w:pPr>
      <w:hyperlink w:anchor="_Toc132393938" w:history="1">
        <w:r w:rsidR="00E710B9" w:rsidRPr="00E710B9">
          <w:rPr>
            <w:rStyle w:val="Hyperlink"/>
            <w:rFonts w:ascii="Garamond" w:hAnsi="Garamond"/>
            <w:sz w:val="22"/>
            <w:szCs w:val="22"/>
          </w:rPr>
          <w:t>DA FISCALIZAÇÃO E DA APREENSÃO DE BENS, LIVROS E DOCUMENTOS FISCAIS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_Toc132393938 \h </w:instrText>
        </w:r>
        <w:r w:rsidR="00E710B9" w:rsidRPr="00E710B9">
          <w:rPr>
            <w:webHidden/>
            <w:sz w:val="22"/>
            <w:szCs w:val="22"/>
          </w:rPr>
        </w:r>
        <w:r w:rsidR="00E710B9" w:rsidRPr="00E710B9">
          <w:rPr>
            <w:webHidden/>
            <w:sz w:val="22"/>
            <w:szCs w:val="22"/>
          </w:rPr>
          <w:fldChar w:fldCharType="separate"/>
        </w:r>
        <w:r w:rsidR="00B469D0">
          <w:rPr>
            <w:webHidden/>
            <w:sz w:val="22"/>
            <w:szCs w:val="22"/>
          </w:rPr>
          <w:t>87</w:t>
        </w:r>
        <w:r w:rsidR="00E710B9" w:rsidRPr="00E710B9">
          <w:rPr>
            <w:webHidden/>
            <w:sz w:val="22"/>
            <w:szCs w:val="22"/>
          </w:rPr>
          <w:fldChar w:fldCharType="end"/>
        </w:r>
      </w:hyperlink>
    </w:p>
    <w:p w14:paraId="145CE4F5" w14:textId="1B76587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39" w:history="1">
        <w:r w:rsidR="00E710B9" w:rsidRPr="00E710B9">
          <w:rPr>
            <w:rStyle w:val="Hyperlink"/>
            <w:rFonts w:ascii="Garamond" w:hAnsi="Garamond"/>
            <w:noProof/>
            <w:sz w:val="22"/>
            <w:szCs w:val="22"/>
          </w:rPr>
          <w:t>Seção Única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_Toc132393939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91</w:t>
        </w:r>
        <w:r w:rsidR="00E710B9" w:rsidRPr="00E710B9">
          <w:rPr>
            <w:rFonts w:ascii="Garamond" w:hAnsi="Garamond"/>
            <w:noProof/>
            <w:webHidden/>
            <w:sz w:val="22"/>
            <w:szCs w:val="22"/>
          </w:rPr>
          <w:fldChar w:fldCharType="end"/>
        </w:r>
      </w:hyperlink>
    </w:p>
    <w:p w14:paraId="4AC84F43" w14:textId="381B754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40" w:history="1">
        <w:r w:rsidR="00E710B9" w:rsidRPr="00E710B9">
          <w:rPr>
            <w:rStyle w:val="Hyperlink"/>
            <w:rFonts w:ascii="Garamond" w:hAnsi="Garamond"/>
            <w:noProof/>
            <w:sz w:val="22"/>
            <w:szCs w:val="22"/>
          </w:rPr>
          <w:t>Da Apreensão de Bens, Livros e Documentos Fiscais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_Toc132393940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91</w:t>
        </w:r>
        <w:r w:rsidR="00E710B9" w:rsidRPr="00E710B9">
          <w:rPr>
            <w:rFonts w:ascii="Garamond" w:hAnsi="Garamond"/>
            <w:noProof/>
            <w:webHidden/>
            <w:sz w:val="22"/>
            <w:szCs w:val="22"/>
          </w:rPr>
          <w:fldChar w:fldCharType="end"/>
        </w:r>
      </w:hyperlink>
    </w:p>
    <w:p w14:paraId="0195A964" w14:textId="79D29D59" w:rsidR="00E710B9" w:rsidRPr="00E710B9" w:rsidRDefault="00226A0C" w:rsidP="00E710B9">
      <w:pPr>
        <w:pStyle w:val="Sumrio1"/>
        <w:spacing w:after="0"/>
        <w:rPr>
          <w:rFonts w:ascii="Garamond" w:eastAsiaTheme="minorEastAsia" w:hAnsi="Garamond" w:cstheme="minorBidi"/>
          <w:noProof/>
        </w:rPr>
      </w:pPr>
      <w:hyperlink w:anchor="_Toc132393941" w:history="1">
        <w:r w:rsidR="00E710B9" w:rsidRPr="00E710B9">
          <w:rPr>
            <w:rStyle w:val="Hyperlink"/>
            <w:rFonts w:ascii="Garamond" w:eastAsia="MS Mincho" w:hAnsi="Garamond"/>
            <w:noProof/>
            <w:kern w:val="32"/>
            <w:sz w:val="22"/>
            <w:szCs w:val="22"/>
          </w:rPr>
          <w:t>TÍTULO VIII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_Toc132393941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92</w:t>
        </w:r>
        <w:r w:rsidR="00E710B9" w:rsidRPr="00E710B9">
          <w:rPr>
            <w:rFonts w:ascii="Garamond" w:hAnsi="Garamond"/>
            <w:noProof/>
            <w:webHidden/>
          </w:rPr>
          <w:fldChar w:fldCharType="end"/>
        </w:r>
      </w:hyperlink>
    </w:p>
    <w:p w14:paraId="659011F4" w14:textId="242CF78D" w:rsidR="00E710B9" w:rsidRPr="00E710B9" w:rsidRDefault="00226A0C" w:rsidP="00E710B9">
      <w:pPr>
        <w:pStyle w:val="Sumrio1"/>
        <w:spacing w:after="0"/>
        <w:rPr>
          <w:rFonts w:ascii="Garamond" w:eastAsiaTheme="minorEastAsia" w:hAnsi="Garamond" w:cstheme="minorBidi"/>
          <w:noProof/>
        </w:rPr>
      </w:pPr>
      <w:hyperlink w:anchor="_Toc132393942" w:history="1">
        <w:r w:rsidR="00E710B9" w:rsidRPr="00E710B9">
          <w:rPr>
            <w:rStyle w:val="Hyperlink"/>
            <w:rFonts w:ascii="Garamond" w:eastAsia="MS Mincho" w:hAnsi="Garamond"/>
            <w:noProof/>
            <w:kern w:val="32"/>
            <w:sz w:val="22"/>
            <w:szCs w:val="22"/>
          </w:rPr>
          <w:t>DAS INFRAÇÕES E DAS PENALIDADES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_Toc132393942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92</w:t>
        </w:r>
        <w:r w:rsidR="00E710B9" w:rsidRPr="00E710B9">
          <w:rPr>
            <w:rFonts w:ascii="Garamond" w:hAnsi="Garamond"/>
            <w:noProof/>
            <w:webHidden/>
          </w:rPr>
          <w:fldChar w:fldCharType="end"/>
        </w:r>
      </w:hyperlink>
    </w:p>
    <w:p w14:paraId="630DB96C" w14:textId="5F812CF7" w:rsidR="00E710B9" w:rsidRPr="00E710B9" w:rsidRDefault="00226A0C" w:rsidP="00E710B9">
      <w:pPr>
        <w:pStyle w:val="Sumrio2"/>
        <w:rPr>
          <w:rFonts w:eastAsiaTheme="minorEastAsia" w:cstheme="minorBidi"/>
          <w:spacing w:val="0"/>
          <w:sz w:val="22"/>
          <w:szCs w:val="22"/>
        </w:rPr>
      </w:pPr>
      <w:hyperlink w:anchor="_Toc132393943" w:history="1">
        <w:r w:rsidR="00E710B9" w:rsidRPr="00E710B9">
          <w:rPr>
            <w:rStyle w:val="Hyperlink"/>
            <w:rFonts w:ascii="Garamond" w:eastAsia="MS Mincho"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_Toc132393943 \h </w:instrText>
        </w:r>
        <w:r w:rsidR="00E710B9" w:rsidRPr="00E710B9">
          <w:rPr>
            <w:webHidden/>
            <w:sz w:val="22"/>
            <w:szCs w:val="22"/>
          </w:rPr>
        </w:r>
        <w:r w:rsidR="00E710B9" w:rsidRPr="00E710B9">
          <w:rPr>
            <w:webHidden/>
            <w:sz w:val="22"/>
            <w:szCs w:val="22"/>
          </w:rPr>
          <w:fldChar w:fldCharType="separate"/>
        </w:r>
        <w:r w:rsidR="00B469D0">
          <w:rPr>
            <w:webHidden/>
            <w:sz w:val="22"/>
            <w:szCs w:val="22"/>
          </w:rPr>
          <w:t>92</w:t>
        </w:r>
        <w:r w:rsidR="00E710B9" w:rsidRPr="00E710B9">
          <w:rPr>
            <w:webHidden/>
            <w:sz w:val="22"/>
            <w:szCs w:val="22"/>
          </w:rPr>
          <w:fldChar w:fldCharType="end"/>
        </w:r>
      </w:hyperlink>
    </w:p>
    <w:p w14:paraId="208F4C3D" w14:textId="1162C2CD" w:rsidR="00E710B9" w:rsidRPr="00E710B9" w:rsidRDefault="00226A0C" w:rsidP="00E710B9">
      <w:pPr>
        <w:pStyle w:val="Sumrio2"/>
        <w:rPr>
          <w:rFonts w:eastAsiaTheme="minorEastAsia" w:cstheme="minorBidi"/>
          <w:spacing w:val="0"/>
          <w:sz w:val="22"/>
          <w:szCs w:val="22"/>
        </w:rPr>
      </w:pPr>
      <w:hyperlink w:anchor="_Toc132393944" w:history="1">
        <w:r w:rsidR="00E710B9" w:rsidRPr="00E710B9">
          <w:rPr>
            <w:rStyle w:val="Hyperlink"/>
            <w:rFonts w:ascii="Garamond" w:eastAsia="MS Mincho" w:hAnsi="Garamond"/>
            <w:sz w:val="22"/>
            <w:szCs w:val="22"/>
          </w:rPr>
          <w:t>DAS INFRAÇÕES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_Toc132393944 \h </w:instrText>
        </w:r>
        <w:r w:rsidR="00E710B9" w:rsidRPr="00E710B9">
          <w:rPr>
            <w:webHidden/>
            <w:sz w:val="22"/>
            <w:szCs w:val="22"/>
          </w:rPr>
        </w:r>
        <w:r w:rsidR="00E710B9" w:rsidRPr="00E710B9">
          <w:rPr>
            <w:webHidden/>
            <w:sz w:val="22"/>
            <w:szCs w:val="22"/>
          </w:rPr>
          <w:fldChar w:fldCharType="separate"/>
        </w:r>
        <w:r w:rsidR="00B469D0">
          <w:rPr>
            <w:webHidden/>
            <w:sz w:val="22"/>
            <w:szCs w:val="22"/>
          </w:rPr>
          <w:t>92</w:t>
        </w:r>
        <w:r w:rsidR="00E710B9" w:rsidRPr="00E710B9">
          <w:rPr>
            <w:webHidden/>
            <w:sz w:val="22"/>
            <w:szCs w:val="22"/>
          </w:rPr>
          <w:fldChar w:fldCharType="end"/>
        </w:r>
      </w:hyperlink>
    </w:p>
    <w:p w14:paraId="346C7822" w14:textId="39137328" w:rsidR="00E710B9" w:rsidRPr="00E710B9" w:rsidRDefault="00226A0C" w:rsidP="00E710B9">
      <w:pPr>
        <w:pStyle w:val="Sumrio2"/>
        <w:rPr>
          <w:rFonts w:eastAsiaTheme="minorEastAsia" w:cstheme="minorBidi"/>
          <w:spacing w:val="0"/>
          <w:sz w:val="22"/>
          <w:szCs w:val="22"/>
        </w:rPr>
      </w:pPr>
      <w:hyperlink w:anchor="_Toc132393945" w:history="1">
        <w:r w:rsidR="00E710B9" w:rsidRPr="00E710B9">
          <w:rPr>
            <w:rStyle w:val="Hyperlink"/>
            <w:rFonts w:ascii="Garamond" w:eastAsia="MS Mincho"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_Toc132393945 \h </w:instrText>
        </w:r>
        <w:r w:rsidR="00E710B9" w:rsidRPr="00E710B9">
          <w:rPr>
            <w:webHidden/>
            <w:sz w:val="22"/>
            <w:szCs w:val="22"/>
          </w:rPr>
        </w:r>
        <w:r w:rsidR="00E710B9" w:rsidRPr="00E710B9">
          <w:rPr>
            <w:webHidden/>
            <w:sz w:val="22"/>
            <w:szCs w:val="22"/>
          </w:rPr>
          <w:fldChar w:fldCharType="separate"/>
        </w:r>
        <w:r w:rsidR="00B469D0">
          <w:rPr>
            <w:webHidden/>
            <w:sz w:val="22"/>
            <w:szCs w:val="22"/>
          </w:rPr>
          <w:t>94</w:t>
        </w:r>
        <w:r w:rsidR="00E710B9" w:rsidRPr="00E710B9">
          <w:rPr>
            <w:webHidden/>
            <w:sz w:val="22"/>
            <w:szCs w:val="22"/>
          </w:rPr>
          <w:fldChar w:fldCharType="end"/>
        </w:r>
      </w:hyperlink>
    </w:p>
    <w:p w14:paraId="40497E21" w14:textId="3704879D" w:rsidR="00E710B9" w:rsidRPr="00E710B9" w:rsidRDefault="00226A0C" w:rsidP="00E710B9">
      <w:pPr>
        <w:pStyle w:val="Sumrio2"/>
        <w:rPr>
          <w:rFonts w:eastAsiaTheme="minorEastAsia" w:cstheme="minorBidi"/>
          <w:spacing w:val="0"/>
          <w:sz w:val="22"/>
          <w:szCs w:val="22"/>
        </w:rPr>
      </w:pPr>
      <w:hyperlink w:anchor="_Toc132393946" w:history="1">
        <w:r w:rsidR="00E710B9" w:rsidRPr="00E710B9">
          <w:rPr>
            <w:rStyle w:val="Hyperlink"/>
            <w:rFonts w:ascii="Garamond" w:eastAsia="MS Mincho" w:hAnsi="Garamond" w:cs="Bookman Old Style"/>
            <w:sz w:val="22"/>
            <w:szCs w:val="22"/>
          </w:rPr>
          <w:t>DAS PENALIDADES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_Toc132393946 \h </w:instrText>
        </w:r>
        <w:r w:rsidR="00E710B9" w:rsidRPr="00E710B9">
          <w:rPr>
            <w:webHidden/>
            <w:sz w:val="22"/>
            <w:szCs w:val="22"/>
          </w:rPr>
        </w:r>
        <w:r w:rsidR="00E710B9" w:rsidRPr="00E710B9">
          <w:rPr>
            <w:webHidden/>
            <w:sz w:val="22"/>
            <w:szCs w:val="22"/>
          </w:rPr>
          <w:fldChar w:fldCharType="separate"/>
        </w:r>
        <w:r w:rsidR="00B469D0">
          <w:rPr>
            <w:webHidden/>
            <w:sz w:val="22"/>
            <w:szCs w:val="22"/>
          </w:rPr>
          <w:t>94</w:t>
        </w:r>
        <w:r w:rsidR="00E710B9" w:rsidRPr="00E710B9">
          <w:rPr>
            <w:webHidden/>
            <w:sz w:val="22"/>
            <w:szCs w:val="22"/>
          </w:rPr>
          <w:fldChar w:fldCharType="end"/>
        </w:r>
      </w:hyperlink>
    </w:p>
    <w:p w14:paraId="5E78804B" w14:textId="2117BF76" w:rsidR="00E710B9" w:rsidRPr="00E710B9" w:rsidRDefault="00226A0C" w:rsidP="00E710B9">
      <w:pPr>
        <w:pStyle w:val="Sumrio1"/>
        <w:spacing w:after="0"/>
        <w:rPr>
          <w:rFonts w:ascii="Garamond" w:eastAsiaTheme="minorEastAsia" w:hAnsi="Garamond" w:cstheme="minorBidi"/>
          <w:noProof/>
        </w:rPr>
      </w:pPr>
      <w:hyperlink w:anchor="_Toc132393947" w:history="1">
        <w:r w:rsidR="00E710B9" w:rsidRPr="00E710B9">
          <w:rPr>
            <w:rStyle w:val="Hyperlink"/>
            <w:rFonts w:ascii="Garamond" w:eastAsia="MS Mincho" w:hAnsi="Garamond"/>
            <w:noProof/>
            <w:sz w:val="22"/>
            <w:szCs w:val="22"/>
          </w:rPr>
          <w:t>TÍTULO IX</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_Toc132393947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96</w:t>
        </w:r>
        <w:r w:rsidR="00E710B9" w:rsidRPr="00E710B9">
          <w:rPr>
            <w:rFonts w:ascii="Garamond" w:hAnsi="Garamond"/>
            <w:noProof/>
            <w:webHidden/>
          </w:rPr>
          <w:fldChar w:fldCharType="end"/>
        </w:r>
      </w:hyperlink>
    </w:p>
    <w:p w14:paraId="4FDEA1F3" w14:textId="012B9B09" w:rsidR="00E710B9" w:rsidRPr="00E710B9" w:rsidRDefault="00226A0C" w:rsidP="00E710B9">
      <w:pPr>
        <w:pStyle w:val="Sumrio1"/>
        <w:spacing w:after="0"/>
        <w:rPr>
          <w:rFonts w:ascii="Garamond" w:eastAsiaTheme="minorEastAsia" w:hAnsi="Garamond" w:cstheme="minorBidi"/>
          <w:noProof/>
        </w:rPr>
      </w:pPr>
      <w:hyperlink w:anchor="_Toc132393948" w:history="1">
        <w:r w:rsidR="00E710B9" w:rsidRPr="00E710B9">
          <w:rPr>
            <w:rStyle w:val="Hyperlink"/>
            <w:rFonts w:ascii="Garamond" w:eastAsia="MS Mincho" w:hAnsi="Garamond"/>
            <w:noProof/>
            <w:sz w:val="22"/>
            <w:szCs w:val="22"/>
          </w:rPr>
          <w:t>DO PROCESSO ADMINISTRATIVO-FISCAL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_Toc132393948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96</w:t>
        </w:r>
        <w:r w:rsidR="00E710B9" w:rsidRPr="00E710B9">
          <w:rPr>
            <w:rFonts w:ascii="Garamond" w:hAnsi="Garamond"/>
            <w:noProof/>
            <w:webHidden/>
          </w:rPr>
          <w:fldChar w:fldCharType="end"/>
        </w:r>
      </w:hyperlink>
    </w:p>
    <w:p w14:paraId="2AF7C5EA" w14:textId="458C8D8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49" w:history="1">
        <w:r w:rsidR="00E710B9" w:rsidRPr="00E710B9">
          <w:rPr>
            <w:rStyle w:val="Hyperlink"/>
            <w:rFonts w:ascii="Garamond" w:eastAsia="MS Mincho" w:hAnsi="Garamond"/>
            <w:noProof/>
            <w:sz w:val="22"/>
            <w:szCs w:val="22"/>
          </w:rPr>
          <w:t>CAPÍTULO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_Toc132393949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96</w:t>
        </w:r>
        <w:r w:rsidR="00E710B9" w:rsidRPr="00E710B9">
          <w:rPr>
            <w:rFonts w:ascii="Garamond" w:hAnsi="Garamond"/>
            <w:noProof/>
            <w:webHidden/>
            <w:sz w:val="22"/>
            <w:szCs w:val="22"/>
          </w:rPr>
          <w:fldChar w:fldCharType="end"/>
        </w:r>
      </w:hyperlink>
    </w:p>
    <w:p w14:paraId="7E70654A" w14:textId="5784CE6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50" w:history="1">
        <w:r w:rsidR="00E710B9" w:rsidRPr="00E710B9">
          <w:rPr>
            <w:rStyle w:val="Hyperlink"/>
            <w:rFonts w:ascii="Garamond" w:eastAsia="MS Mincho" w:hAnsi="Garamond"/>
            <w:noProof/>
            <w:sz w:val="22"/>
            <w:szCs w:val="22"/>
          </w:rPr>
          <w:t>DAS DISPOSIÇÕES GERAIS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_Toc132393950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96</w:t>
        </w:r>
        <w:r w:rsidR="00E710B9" w:rsidRPr="00E710B9">
          <w:rPr>
            <w:rFonts w:ascii="Garamond" w:hAnsi="Garamond"/>
            <w:noProof/>
            <w:webHidden/>
            <w:sz w:val="22"/>
            <w:szCs w:val="22"/>
          </w:rPr>
          <w:fldChar w:fldCharType="end"/>
        </w:r>
      </w:hyperlink>
    </w:p>
    <w:p w14:paraId="38EACC6F" w14:textId="3F274A3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51" w:history="1">
        <w:r w:rsidR="00E710B9" w:rsidRPr="00E710B9">
          <w:rPr>
            <w:rStyle w:val="Hyperlink"/>
            <w:rFonts w:ascii="Garamond" w:eastAsia="MS Mincho" w:hAnsi="Garamond"/>
            <w:noProof/>
            <w:sz w:val="22"/>
            <w:szCs w:val="22"/>
          </w:rPr>
          <w:t>CAPÍTULO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_Toc132393951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97</w:t>
        </w:r>
        <w:r w:rsidR="00E710B9" w:rsidRPr="00E710B9">
          <w:rPr>
            <w:rFonts w:ascii="Garamond" w:hAnsi="Garamond"/>
            <w:noProof/>
            <w:webHidden/>
            <w:sz w:val="22"/>
            <w:szCs w:val="22"/>
          </w:rPr>
          <w:fldChar w:fldCharType="end"/>
        </w:r>
      </w:hyperlink>
    </w:p>
    <w:p w14:paraId="22B17E3D" w14:textId="441BA89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52" w:history="1">
        <w:r w:rsidR="00E710B9" w:rsidRPr="00E710B9">
          <w:rPr>
            <w:rStyle w:val="Hyperlink"/>
            <w:rFonts w:ascii="Garamond" w:eastAsia="MS Mincho" w:hAnsi="Garamond"/>
            <w:noProof/>
            <w:sz w:val="22"/>
            <w:szCs w:val="22"/>
          </w:rPr>
          <w:t>DO AUTO DE INFRAÇÃO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_Toc132393952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97</w:t>
        </w:r>
        <w:r w:rsidR="00E710B9" w:rsidRPr="00E710B9">
          <w:rPr>
            <w:rFonts w:ascii="Garamond" w:hAnsi="Garamond"/>
            <w:noProof/>
            <w:webHidden/>
            <w:sz w:val="22"/>
            <w:szCs w:val="22"/>
          </w:rPr>
          <w:fldChar w:fldCharType="end"/>
        </w:r>
      </w:hyperlink>
    </w:p>
    <w:p w14:paraId="0E44C1AE" w14:textId="194797D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53" w:history="1">
        <w:r w:rsidR="00E710B9" w:rsidRPr="00E710B9">
          <w:rPr>
            <w:rStyle w:val="Hyperlink"/>
            <w:rFonts w:ascii="Garamond" w:eastAsia="MS Mincho" w:hAnsi="Garamond"/>
            <w:noProof/>
            <w:sz w:val="22"/>
            <w:szCs w:val="22"/>
          </w:rPr>
          <w:t>CAPÍTULO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_Toc132393953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100</w:t>
        </w:r>
        <w:r w:rsidR="00E710B9" w:rsidRPr="00E710B9">
          <w:rPr>
            <w:rFonts w:ascii="Garamond" w:hAnsi="Garamond"/>
            <w:noProof/>
            <w:webHidden/>
            <w:sz w:val="22"/>
            <w:szCs w:val="22"/>
          </w:rPr>
          <w:fldChar w:fldCharType="end"/>
        </w:r>
      </w:hyperlink>
    </w:p>
    <w:p w14:paraId="7EC6E9AD" w14:textId="16DE23C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54" w:history="1">
        <w:r w:rsidR="00E710B9" w:rsidRPr="00E710B9">
          <w:rPr>
            <w:rStyle w:val="Hyperlink"/>
            <w:rFonts w:ascii="Garamond" w:eastAsia="MS Mincho" w:hAnsi="Garamond"/>
            <w:noProof/>
            <w:sz w:val="22"/>
            <w:szCs w:val="22"/>
          </w:rPr>
          <w:t>DO AUTO DE INFRAÇÃO NO SIMPLES NACIONAL</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_Toc132393954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100</w:t>
        </w:r>
        <w:r w:rsidR="00E710B9" w:rsidRPr="00E710B9">
          <w:rPr>
            <w:rFonts w:ascii="Garamond" w:hAnsi="Garamond"/>
            <w:noProof/>
            <w:webHidden/>
            <w:sz w:val="22"/>
            <w:szCs w:val="22"/>
          </w:rPr>
          <w:fldChar w:fldCharType="end"/>
        </w:r>
      </w:hyperlink>
    </w:p>
    <w:p w14:paraId="2FFF9E44" w14:textId="5861FCD8" w:rsidR="00E710B9" w:rsidRPr="00E710B9" w:rsidRDefault="00226A0C" w:rsidP="00E710B9">
      <w:pPr>
        <w:pStyle w:val="Sumrio2"/>
        <w:rPr>
          <w:rFonts w:eastAsiaTheme="minorEastAsia" w:cstheme="minorBidi"/>
          <w:spacing w:val="0"/>
          <w:sz w:val="22"/>
          <w:szCs w:val="22"/>
        </w:rPr>
      </w:pPr>
      <w:hyperlink w:anchor="_Toc132393955" w:history="1">
        <w:r w:rsidR="00E710B9" w:rsidRPr="00E710B9">
          <w:rPr>
            <w:rStyle w:val="Hyperlink"/>
            <w:rFonts w:ascii="Garamond" w:eastAsia="MS Mincho" w:hAnsi="Garamond"/>
            <w:sz w:val="22"/>
            <w:szCs w:val="22"/>
          </w:rPr>
          <w:t>CAPÍTULO IV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_Toc132393955 \h </w:instrText>
        </w:r>
        <w:r w:rsidR="00E710B9" w:rsidRPr="00E710B9">
          <w:rPr>
            <w:webHidden/>
            <w:sz w:val="22"/>
            <w:szCs w:val="22"/>
          </w:rPr>
        </w:r>
        <w:r w:rsidR="00E710B9" w:rsidRPr="00E710B9">
          <w:rPr>
            <w:webHidden/>
            <w:sz w:val="22"/>
            <w:szCs w:val="22"/>
          </w:rPr>
          <w:fldChar w:fldCharType="separate"/>
        </w:r>
        <w:r w:rsidR="00B469D0">
          <w:rPr>
            <w:webHidden/>
            <w:sz w:val="22"/>
            <w:szCs w:val="22"/>
          </w:rPr>
          <w:t>101</w:t>
        </w:r>
        <w:r w:rsidR="00E710B9" w:rsidRPr="00E710B9">
          <w:rPr>
            <w:webHidden/>
            <w:sz w:val="22"/>
            <w:szCs w:val="22"/>
          </w:rPr>
          <w:fldChar w:fldCharType="end"/>
        </w:r>
      </w:hyperlink>
    </w:p>
    <w:p w14:paraId="7C675976" w14:textId="724C4B4C" w:rsidR="00E710B9" w:rsidRPr="00E710B9" w:rsidRDefault="00226A0C" w:rsidP="00E710B9">
      <w:pPr>
        <w:pStyle w:val="Sumrio2"/>
        <w:rPr>
          <w:rFonts w:eastAsiaTheme="minorEastAsia" w:cstheme="minorBidi"/>
          <w:spacing w:val="0"/>
          <w:sz w:val="22"/>
          <w:szCs w:val="22"/>
        </w:rPr>
      </w:pPr>
      <w:hyperlink w:anchor="_Toc132393956" w:history="1">
        <w:r w:rsidR="00E710B9" w:rsidRPr="00E710B9">
          <w:rPr>
            <w:rStyle w:val="Hyperlink"/>
            <w:rFonts w:ascii="Garamond" w:eastAsia="MS Mincho" w:hAnsi="Garamond"/>
            <w:sz w:val="22"/>
            <w:szCs w:val="22"/>
          </w:rPr>
          <w:t>DO CONTENCIOSO ADMINISTRATIVO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_Toc132393956 \h </w:instrText>
        </w:r>
        <w:r w:rsidR="00E710B9" w:rsidRPr="00E710B9">
          <w:rPr>
            <w:webHidden/>
            <w:sz w:val="22"/>
            <w:szCs w:val="22"/>
          </w:rPr>
        </w:r>
        <w:r w:rsidR="00E710B9" w:rsidRPr="00E710B9">
          <w:rPr>
            <w:webHidden/>
            <w:sz w:val="22"/>
            <w:szCs w:val="22"/>
          </w:rPr>
          <w:fldChar w:fldCharType="separate"/>
        </w:r>
        <w:r w:rsidR="00B469D0">
          <w:rPr>
            <w:webHidden/>
            <w:sz w:val="22"/>
            <w:szCs w:val="22"/>
          </w:rPr>
          <w:t>101</w:t>
        </w:r>
        <w:r w:rsidR="00E710B9" w:rsidRPr="00E710B9">
          <w:rPr>
            <w:webHidden/>
            <w:sz w:val="22"/>
            <w:szCs w:val="22"/>
          </w:rPr>
          <w:fldChar w:fldCharType="end"/>
        </w:r>
      </w:hyperlink>
    </w:p>
    <w:p w14:paraId="23DFFE01" w14:textId="16E623F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57" w:history="1">
        <w:r w:rsidR="00E710B9" w:rsidRPr="00E710B9">
          <w:rPr>
            <w:rStyle w:val="Hyperlink"/>
            <w:rFonts w:ascii="Garamond" w:eastAsia="MS Mincho"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_Toc132393957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101</w:t>
        </w:r>
        <w:r w:rsidR="00E710B9" w:rsidRPr="00E710B9">
          <w:rPr>
            <w:rFonts w:ascii="Garamond" w:hAnsi="Garamond"/>
            <w:noProof/>
            <w:webHidden/>
            <w:sz w:val="22"/>
            <w:szCs w:val="22"/>
          </w:rPr>
          <w:fldChar w:fldCharType="end"/>
        </w:r>
      </w:hyperlink>
    </w:p>
    <w:p w14:paraId="632022D6" w14:textId="7D9A7F8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58" w:history="1">
        <w:r w:rsidR="00E710B9" w:rsidRPr="00E710B9">
          <w:rPr>
            <w:rStyle w:val="Hyperlink"/>
            <w:rFonts w:ascii="Garamond" w:eastAsia="MS Mincho" w:hAnsi="Garamond"/>
            <w:noProof/>
            <w:sz w:val="22"/>
            <w:szCs w:val="22"/>
          </w:rPr>
          <w:t>Da Competência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_Toc132393958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101</w:t>
        </w:r>
        <w:r w:rsidR="00E710B9" w:rsidRPr="00E710B9">
          <w:rPr>
            <w:rFonts w:ascii="Garamond" w:hAnsi="Garamond"/>
            <w:noProof/>
            <w:webHidden/>
            <w:sz w:val="22"/>
            <w:szCs w:val="22"/>
          </w:rPr>
          <w:fldChar w:fldCharType="end"/>
        </w:r>
      </w:hyperlink>
    </w:p>
    <w:p w14:paraId="62E5479A" w14:textId="73C7FA6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59" w:history="1">
        <w:r w:rsidR="00E710B9" w:rsidRPr="00E710B9">
          <w:rPr>
            <w:rStyle w:val="Hyperlink"/>
            <w:rFonts w:ascii="Garamond" w:eastAsia="MS Mincho"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_Toc132393959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102</w:t>
        </w:r>
        <w:r w:rsidR="00E710B9" w:rsidRPr="00E710B9">
          <w:rPr>
            <w:rFonts w:ascii="Garamond" w:hAnsi="Garamond"/>
            <w:noProof/>
            <w:webHidden/>
            <w:sz w:val="22"/>
            <w:szCs w:val="22"/>
          </w:rPr>
          <w:fldChar w:fldCharType="end"/>
        </w:r>
      </w:hyperlink>
    </w:p>
    <w:p w14:paraId="10F8D350" w14:textId="1BC1F31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60" w:history="1">
        <w:r w:rsidR="00E710B9" w:rsidRPr="00E710B9">
          <w:rPr>
            <w:rStyle w:val="Hyperlink"/>
            <w:rFonts w:ascii="Garamond" w:eastAsia="MS Mincho" w:hAnsi="Garamond"/>
            <w:noProof/>
            <w:sz w:val="22"/>
            <w:szCs w:val="22"/>
          </w:rPr>
          <w:t>Da Impugnação e do Recurso Administrativo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_Toc132393960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102</w:t>
        </w:r>
        <w:r w:rsidR="00E710B9" w:rsidRPr="00E710B9">
          <w:rPr>
            <w:rFonts w:ascii="Garamond" w:hAnsi="Garamond"/>
            <w:noProof/>
            <w:webHidden/>
            <w:sz w:val="22"/>
            <w:szCs w:val="22"/>
          </w:rPr>
          <w:fldChar w:fldCharType="end"/>
        </w:r>
      </w:hyperlink>
    </w:p>
    <w:p w14:paraId="34CF5AE9" w14:textId="3B2C4B85"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961" w:history="1">
        <w:r w:rsidR="00E710B9" w:rsidRPr="00E710B9">
          <w:rPr>
            <w:rStyle w:val="Hyperlink"/>
            <w:rFonts w:ascii="Garamond" w:eastAsia="MS Mincho" w:hAnsi="Garamond"/>
            <w:noProof/>
            <w:sz w:val="22"/>
            <w:szCs w:val="22"/>
          </w:rPr>
          <w:t>Subseção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_Toc132393961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102</w:t>
        </w:r>
        <w:r w:rsidR="00E710B9" w:rsidRPr="00E710B9">
          <w:rPr>
            <w:rFonts w:ascii="Garamond" w:hAnsi="Garamond"/>
            <w:noProof/>
            <w:webHidden/>
          </w:rPr>
          <w:fldChar w:fldCharType="end"/>
        </w:r>
      </w:hyperlink>
    </w:p>
    <w:p w14:paraId="11DF74FD" w14:textId="71869E90"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962" w:history="1">
        <w:r w:rsidR="00E710B9" w:rsidRPr="00E710B9">
          <w:rPr>
            <w:rStyle w:val="Hyperlink"/>
            <w:rFonts w:ascii="Garamond" w:eastAsia="MS Mincho" w:hAnsi="Garamond"/>
            <w:noProof/>
            <w:sz w:val="22"/>
            <w:szCs w:val="22"/>
          </w:rPr>
          <w:t>Da Primeira Instância Administrativa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_Toc132393962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102</w:t>
        </w:r>
        <w:r w:rsidR="00E710B9" w:rsidRPr="00E710B9">
          <w:rPr>
            <w:rFonts w:ascii="Garamond" w:hAnsi="Garamond"/>
            <w:noProof/>
            <w:webHidden/>
          </w:rPr>
          <w:fldChar w:fldCharType="end"/>
        </w:r>
      </w:hyperlink>
    </w:p>
    <w:p w14:paraId="4497C74E" w14:textId="7EBE7A2E"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963" w:history="1">
        <w:r w:rsidR="00E710B9" w:rsidRPr="00E710B9">
          <w:rPr>
            <w:rStyle w:val="Hyperlink"/>
            <w:rFonts w:ascii="Garamond" w:eastAsia="MS Mincho" w:hAnsi="Garamond"/>
            <w:noProof/>
            <w:sz w:val="22"/>
            <w:szCs w:val="22"/>
          </w:rPr>
          <w:t>Subseção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_Toc132393963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105</w:t>
        </w:r>
        <w:r w:rsidR="00E710B9" w:rsidRPr="00E710B9">
          <w:rPr>
            <w:rFonts w:ascii="Garamond" w:hAnsi="Garamond"/>
            <w:noProof/>
            <w:webHidden/>
          </w:rPr>
          <w:fldChar w:fldCharType="end"/>
        </w:r>
      </w:hyperlink>
    </w:p>
    <w:p w14:paraId="0DC5DA6C" w14:textId="10099383"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964" w:history="1">
        <w:r w:rsidR="00E710B9" w:rsidRPr="00E710B9">
          <w:rPr>
            <w:rStyle w:val="Hyperlink"/>
            <w:rFonts w:ascii="Garamond" w:eastAsia="MS Mincho" w:hAnsi="Garamond"/>
            <w:noProof/>
            <w:sz w:val="22"/>
            <w:szCs w:val="22"/>
          </w:rPr>
          <w:t>Da Segunda Instância Administrativa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_Toc132393964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105</w:t>
        </w:r>
        <w:r w:rsidR="00E710B9" w:rsidRPr="00E710B9">
          <w:rPr>
            <w:rFonts w:ascii="Garamond" w:hAnsi="Garamond"/>
            <w:noProof/>
            <w:webHidden/>
          </w:rPr>
          <w:fldChar w:fldCharType="end"/>
        </w:r>
      </w:hyperlink>
    </w:p>
    <w:p w14:paraId="7A5927F7" w14:textId="1A2116B6"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965" w:history="1">
        <w:r w:rsidR="00E710B9" w:rsidRPr="00E710B9">
          <w:rPr>
            <w:rStyle w:val="Hyperlink"/>
            <w:rFonts w:ascii="Garamond" w:eastAsia="MS Mincho" w:hAnsi="Garamond"/>
            <w:noProof/>
            <w:sz w:val="22"/>
            <w:szCs w:val="22"/>
          </w:rPr>
          <w:t>Subseção 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_Toc132393965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107</w:t>
        </w:r>
        <w:r w:rsidR="00E710B9" w:rsidRPr="00E710B9">
          <w:rPr>
            <w:rFonts w:ascii="Garamond" w:hAnsi="Garamond"/>
            <w:noProof/>
            <w:webHidden/>
          </w:rPr>
          <w:fldChar w:fldCharType="end"/>
        </w:r>
      </w:hyperlink>
    </w:p>
    <w:p w14:paraId="495F1A8D" w14:textId="435B8DF1"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966" w:history="1">
        <w:r w:rsidR="00E710B9" w:rsidRPr="00E710B9">
          <w:rPr>
            <w:rStyle w:val="Hyperlink"/>
            <w:rFonts w:ascii="Garamond" w:eastAsia="MS Mincho" w:hAnsi="Garamond"/>
            <w:noProof/>
            <w:sz w:val="22"/>
            <w:szCs w:val="22"/>
          </w:rPr>
          <w:t>Da Eficácia Das Decisões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_Toc132393966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107</w:t>
        </w:r>
        <w:r w:rsidR="00E710B9" w:rsidRPr="00E710B9">
          <w:rPr>
            <w:rFonts w:ascii="Garamond" w:hAnsi="Garamond"/>
            <w:noProof/>
            <w:webHidden/>
          </w:rPr>
          <w:fldChar w:fldCharType="end"/>
        </w:r>
      </w:hyperlink>
    </w:p>
    <w:p w14:paraId="608A7BBF" w14:textId="6DCF51E6"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967" w:history="1">
        <w:r w:rsidR="00E710B9" w:rsidRPr="00E710B9">
          <w:rPr>
            <w:rStyle w:val="Hyperlink"/>
            <w:rFonts w:ascii="Garamond" w:eastAsia="MS Mincho" w:hAnsi="Garamond"/>
            <w:noProof/>
            <w:sz w:val="22"/>
            <w:szCs w:val="22"/>
          </w:rPr>
          <w:t>Subseção IV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_Toc132393967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107</w:t>
        </w:r>
        <w:r w:rsidR="00E710B9" w:rsidRPr="00E710B9">
          <w:rPr>
            <w:rFonts w:ascii="Garamond" w:hAnsi="Garamond"/>
            <w:noProof/>
            <w:webHidden/>
          </w:rPr>
          <w:fldChar w:fldCharType="end"/>
        </w:r>
      </w:hyperlink>
    </w:p>
    <w:p w14:paraId="3BBA3723" w14:textId="37E5CEDB"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3968" w:history="1">
        <w:r w:rsidR="00E710B9" w:rsidRPr="00E710B9">
          <w:rPr>
            <w:rStyle w:val="Hyperlink"/>
            <w:rFonts w:ascii="Garamond" w:eastAsia="MS Mincho" w:hAnsi="Garamond"/>
            <w:noProof/>
            <w:sz w:val="22"/>
            <w:szCs w:val="22"/>
          </w:rPr>
          <w:t>Das Disposições Gerais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_Toc132393968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107</w:t>
        </w:r>
        <w:r w:rsidR="00E710B9" w:rsidRPr="00E710B9">
          <w:rPr>
            <w:rFonts w:ascii="Garamond" w:hAnsi="Garamond"/>
            <w:noProof/>
            <w:webHidden/>
          </w:rPr>
          <w:fldChar w:fldCharType="end"/>
        </w:r>
      </w:hyperlink>
    </w:p>
    <w:p w14:paraId="71E21101" w14:textId="7D4FBD9E" w:rsidR="00E710B9" w:rsidRPr="00E710B9" w:rsidRDefault="00226A0C" w:rsidP="00E710B9">
      <w:pPr>
        <w:pStyle w:val="Sumrio2"/>
        <w:rPr>
          <w:rFonts w:eastAsiaTheme="minorEastAsia" w:cstheme="minorBidi"/>
          <w:spacing w:val="0"/>
          <w:sz w:val="22"/>
          <w:szCs w:val="22"/>
        </w:rPr>
      </w:pPr>
      <w:hyperlink w:anchor="_Toc132393969" w:history="1">
        <w:r w:rsidR="00E710B9" w:rsidRPr="00E710B9">
          <w:rPr>
            <w:rStyle w:val="Hyperlink"/>
            <w:rFonts w:ascii="Garamond" w:eastAsia="MS Mincho" w:hAnsi="Garamond"/>
            <w:sz w:val="22"/>
            <w:szCs w:val="22"/>
          </w:rPr>
          <w:t>CAPÍTULO 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_Toc132393969 \h </w:instrText>
        </w:r>
        <w:r w:rsidR="00E710B9" w:rsidRPr="00E710B9">
          <w:rPr>
            <w:webHidden/>
            <w:sz w:val="22"/>
            <w:szCs w:val="22"/>
          </w:rPr>
        </w:r>
        <w:r w:rsidR="00E710B9" w:rsidRPr="00E710B9">
          <w:rPr>
            <w:webHidden/>
            <w:sz w:val="22"/>
            <w:szCs w:val="22"/>
          </w:rPr>
          <w:fldChar w:fldCharType="separate"/>
        </w:r>
        <w:r w:rsidR="00B469D0">
          <w:rPr>
            <w:webHidden/>
            <w:sz w:val="22"/>
            <w:szCs w:val="22"/>
          </w:rPr>
          <w:t>109</w:t>
        </w:r>
        <w:r w:rsidR="00E710B9" w:rsidRPr="00E710B9">
          <w:rPr>
            <w:webHidden/>
            <w:sz w:val="22"/>
            <w:szCs w:val="22"/>
          </w:rPr>
          <w:fldChar w:fldCharType="end"/>
        </w:r>
      </w:hyperlink>
    </w:p>
    <w:p w14:paraId="08B344A9" w14:textId="2B32A72F" w:rsidR="00E710B9" w:rsidRPr="00E710B9" w:rsidRDefault="00226A0C" w:rsidP="00E710B9">
      <w:pPr>
        <w:pStyle w:val="Sumrio2"/>
        <w:rPr>
          <w:rFonts w:eastAsiaTheme="minorEastAsia" w:cstheme="minorBidi"/>
          <w:spacing w:val="0"/>
          <w:sz w:val="22"/>
          <w:szCs w:val="22"/>
        </w:rPr>
      </w:pPr>
      <w:hyperlink w:anchor="_Toc132393970" w:history="1">
        <w:r w:rsidR="00E710B9" w:rsidRPr="00E710B9">
          <w:rPr>
            <w:rStyle w:val="Hyperlink"/>
            <w:rFonts w:ascii="Garamond" w:eastAsia="MS Mincho" w:hAnsi="Garamond"/>
            <w:sz w:val="22"/>
            <w:szCs w:val="22"/>
          </w:rPr>
          <w:t>DO CONSELHO MUNICIPAL DE CONTRIBUINTES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_Toc132393970 \h </w:instrText>
        </w:r>
        <w:r w:rsidR="00E710B9" w:rsidRPr="00E710B9">
          <w:rPr>
            <w:webHidden/>
            <w:sz w:val="22"/>
            <w:szCs w:val="22"/>
          </w:rPr>
        </w:r>
        <w:r w:rsidR="00E710B9" w:rsidRPr="00E710B9">
          <w:rPr>
            <w:webHidden/>
            <w:sz w:val="22"/>
            <w:szCs w:val="22"/>
          </w:rPr>
          <w:fldChar w:fldCharType="separate"/>
        </w:r>
        <w:r w:rsidR="00B469D0">
          <w:rPr>
            <w:webHidden/>
            <w:sz w:val="22"/>
            <w:szCs w:val="22"/>
          </w:rPr>
          <w:t>109</w:t>
        </w:r>
        <w:r w:rsidR="00E710B9" w:rsidRPr="00E710B9">
          <w:rPr>
            <w:webHidden/>
            <w:sz w:val="22"/>
            <w:szCs w:val="22"/>
          </w:rPr>
          <w:fldChar w:fldCharType="end"/>
        </w:r>
      </w:hyperlink>
    </w:p>
    <w:p w14:paraId="605DAD15" w14:textId="4B9FF4B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71" w:history="1">
        <w:r w:rsidR="00E710B9" w:rsidRPr="00E710B9">
          <w:rPr>
            <w:rStyle w:val="Hyperlink"/>
            <w:rFonts w:ascii="Garamond" w:eastAsia="MS Mincho"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_Toc132393971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109</w:t>
        </w:r>
        <w:r w:rsidR="00E710B9" w:rsidRPr="00E710B9">
          <w:rPr>
            <w:rFonts w:ascii="Garamond" w:hAnsi="Garamond"/>
            <w:noProof/>
            <w:webHidden/>
            <w:sz w:val="22"/>
            <w:szCs w:val="22"/>
          </w:rPr>
          <w:fldChar w:fldCharType="end"/>
        </w:r>
      </w:hyperlink>
    </w:p>
    <w:p w14:paraId="04C5E67C" w14:textId="7B45AA8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72" w:history="1">
        <w:r w:rsidR="00E710B9" w:rsidRPr="00E710B9">
          <w:rPr>
            <w:rStyle w:val="Hyperlink"/>
            <w:rFonts w:ascii="Garamond" w:eastAsia="MS Mincho" w:hAnsi="Garamond"/>
            <w:noProof/>
            <w:sz w:val="22"/>
            <w:szCs w:val="22"/>
          </w:rPr>
          <w:t>Da Competência e Composição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_Toc132393972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109</w:t>
        </w:r>
        <w:r w:rsidR="00E710B9" w:rsidRPr="00E710B9">
          <w:rPr>
            <w:rFonts w:ascii="Garamond" w:hAnsi="Garamond"/>
            <w:noProof/>
            <w:webHidden/>
            <w:sz w:val="22"/>
            <w:szCs w:val="22"/>
          </w:rPr>
          <w:fldChar w:fldCharType="end"/>
        </w:r>
      </w:hyperlink>
    </w:p>
    <w:p w14:paraId="3727CD15" w14:textId="4EB24F2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73"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_Toc132393973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110</w:t>
        </w:r>
        <w:r w:rsidR="00E710B9" w:rsidRPr="00E710B9">
          <w:rPr>
            <w:rFonts w:ascii="Garamond" w:hAnsi="Garamond"/>
            <w:noProof/>
            <w:webHidden/>
            <w:sz w:val="22"/>
            <w:szCs w:val="22"/>
          </w:rPr>
          <w:fldChar w:fldCharType="end"/>
        </w:r>
      </w:hyperlink>
    </w:p>
    <w:p w14:paraId="0CF374A6" w14:textId="2B8D7DF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74" w:history="1">
        <w:r w:rsidR="00E710B9" w:rsidRPr="00E710B9">
          <w:rPr>
            <w:rStyle w:val="Hyperlink"/>
            <w:rFonts w:ascii="Garamond" w:hAnsi="Garamond"/>
            <w:noProof/>
            <w:sz w:val="22"/>
            <w:szCs w:val="22"/>
          </w:rPr>
          <w:t>Da Competência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_Toc132393974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110</w:t>
        </w:r>
        <w:r w:rsidR="00E710B9" w:rsidRPr="00E710B9">
          <w:rPr>
            <w:rFonts w:ascii="Garamond" w:hAnsi="Garamond"/>
            <w:noProof/>
            <w:webHidden/>
            <w:sz w:val="22"/>
            <w:szCs w:val="22"/>
          </w:rPr>
          <w:fldChar w:fldCharType="end"/>
        </w:r>
      </w:hyperlink>
    </w:p>
    <w:p w14:paraId="72CECBDC" w14:textId="332AAF3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75"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_Toc132393975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111</w:t>
        </w:r>
        <w:r w:rsidR="00E710B9" w:rsidRPr="00E710B9">
          <w:rPr>
            <w:rFonts w:ascii="Garamond" w:hAnsi="Garamond"/>
            <w:noProof/>
            <w:webHidden/>
            <w:sz w:val="22"/>
            <w:szCs w:val="22"/>
          </w:rPr>
          <w:fldChar w:fldCharType="end"/>
        </w:r>
      </w:hyperlink>
    </w:p>
    <w:p w14:paraId="026FA2AC" w14:textId="4426C20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76" w:history="1">
        <w:r w:rsidR="00E710B9" w:rsidRPr="00E710B9">
          <w:rPr>
            <w:rStyle w:val="Hyperlink"/>
            <w:rFonts w:ascii="Garamond" w:hAnsi="Garamond"/>
            <w:noProof/>
            <w:sz w:val="22"/>
            <w:szCs w:val="22"/>
          </w:rPr>
          <w:t>Das Disposições Gerais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_Toc132393976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111</w:t>
        </w:r>
        <w:r w:rsidR="00E710B9" w:rsidRPr="00E710B9">
          <w:rPr>
            <w:rFonts w:ascii="Garamond" w:hAnsi="Garamond"/>
            <w:noProof/>
            <w:webHidden/>
            <w:sz w:val="22"/>
            <w:szCs w:val="22"/>
          </w:rPr>
          <w:fldChar w:fldCharType="end"/>
        </w:r>
      </w:hyperlink>
    </w:p>
    <w:p w14:paraId="0FC05BC2" w14:textId="00D18436" w:rsidR="00E710B9" w:rsidRPr="00E710B9" w:rsidRDefault="00226A0C" w:rsidP="00E710B9">
      <w:pPr>
        <w:pStyle w:val="Sumrio2"/>
        <w:rPr>
          <w:rFonts w:eastAsiaTheme="minorEastAsia" w:cstheme="minorBidi"/>
          <w:spacing w:val="0"/>
          <w:sz w:val="22"/>
          <w:szCs w:val="22"/>
        </w:rPr>
      </w:pPr>
      <w:hyperlink w:anchor="_Toc132393977" w:history="1">
        <w:r w:rsidR="00E710B9" w:rsidRPr="00E710B9">
          <w:rPr>
            <w:rStyle w:val="Hyperlink"/>
            <w:rFonts w:ascii="Garamond" w:eastAsia="MS Mincho" w:hAnsi="Garamond"/>
            <w:sz w:val="22"/>
            <w:szCs w:val="22"/>
          </w:rPr>
          <w:t>CAPÍTULO VI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_Toc132393977 \h </w:instrText>
        </w:r>
        <w:r w:rsidR="00E710B9" w:rsidRPr="00E710B9">
          <w:rPr>
            <w:webHidden/>
            <w:sz w:val="22"/>
            <w:szCs w:val="22"/>
          </w:rPr>
        </w:r>
        <w:r w:rsidR="00E710B9" w:rsidRPr="00E710B9">
          <w:rPr>
            <w:webHidden/>
            <w:sz w:val="22"/>
            <w:szCs w:val="22"/>
          </w:rPr>
          <w:fldChar w:fldCharType="separate"/>
        </w:r>
        <w:r w:rsidR="00B469D0">
          <w:rPr>
            <w:webHidden/>
            <w:sz w:val="22"/>
            <w:szCs w:val="22"/>
          </w:rPr>
          <w:t>112</w:t>
        </w:r>
        <w:r w:rsidR="00E710B9" w:rsidRPr="00E710B9">
          <w:rPr>
            <w:webHidden/>
            <w:sz w:val="22"/>
            <w:szCs w:val="22"/>
          </w:rPr>
          <w:fldChar w:fldCharType="end"/>
        </w:r>
      </w:hyperlink>
    </w:p>
    <w:p w14:paraId="618CC897" w14:textId="56085526" w:rsidR="00E710B9" w:rsidRPr="00E710B9" w:rsidRDefault="00226A0C" w:rsidP="00E710B9">
      <w:pPr>
        <w:pStyle w:val="Sumrio2"/>
        <w:rPr>
          <w:rFonts w:eastAsiaTheme="minorEastAsia" w:cstheme="minorBidi"/>
          <w:spacing w:val="0"/>
          <w:sz w:val="22"/>
          <w:szCs w:val="22"/>
        </w:rPr>
      </w:pPr>
      <w:hyperlink w:anchor="_Toc132393978" w:history="1">
        <w:r w:rsidR="00E710B9" w:rsidRPr="00E710B9">
          <w:rPr>
            <w:rStyle w:val="Hyperlink"/>
            <w:rFonts w:ascii="Garamond" w:eastAsia="MS Mincho" w:hAnsi="Garamond"/>
            <w:sz w:val="22"/>
            <w:szCs w:val="22"/>
          </w:rPr>
          <w:t>DOS PROCESSOS JUDICIAIS RELATIVOS AO SIMPLES NACIONAL</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_Toc132393978 \h </w:instrText>
        </w:r>
        <w:r w:rsidR="00E710B9" w:rsidRPr="00E710B9">
          <w:rPr>
            <w:webHidden/>
            <w:sz w:val="22"/>
            <w:szCs w:val="22"/>
          </w:rPr>
        </w:r>
        <w:r w:rsidR="00E710B9" w:rsidRPr="00E710B9">
          <w:rPr>
            <w:webHidden/>
            <w:sz w:val="22"/>
            <w:szCs w:val="22"/>
          </w:rPr>
          <w:fldChar w:fldCharType="separate"/>
        </w:r>
        <w:r w:rsidR="00B469D0">
          <w:rPr>
            <w:webHidden/>
            <w:sz w:val="22"/>
            <w:szCs w:val="22"/>
          </w:rPr>
          <w:t>112</w:t>
        </w:r>
        <w:r w:rsidR="00E710B9" w:rsidRPr="00E710B9">
          <w:rPr>
            <w:webHidden/>
            <w:sz w:val="22"/>
            <w:szCs w:val="22"/>
          </w:rPr>
          <w:fldChar w:fldCharType="end"/>
        </w:r>
      </w:hyperlink>
    </w:p>
    <w:p w14:paraId="70F832A7" w14:textId="5407101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79" w:history="1">
        <w:r w:rsidR="00E710B9" w:rsidRPr="00E710B9">
          <w:rPr>
            <w:rStyle w:val="Hyperlink"/>
            <w:rFonts w:ascii="Garamond" w:eastAsia="MS Mincho"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_Toc132393979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112</w:t>
        </w:r>
        <w:r w:rsidR="00E710B9" w:rsidRPr="00E710B9">
          <w:rPr>
            <w:rFonts w:ascii="Garamond" w:hAnsi="Garamond"/>
            <w:noProof/>
            <w:webHidden/>
            <w:sz w:val="22"/>
            <w:szCs w:val="22"/>
          </w:rPr>
          <w:fldChar w:fldCharType="end"/>
        </w:r>
      </w:hyperlink>
    </w:p>
    <w:p w14:paraId="7CBC1CC9" w14:textId="75C41F7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80" w:history="1">
        <w:r w:rsidR="00E710B9" w:rsidRPr="00E710B9">
          <w:rPr>
            <w:rStyle w:val="Hyperlink"/>
            <w:rFonts w:ascii="Garamond" w:eastAsia="MS Mincho" w:hAnsi="Garamond"/>
            <w:noProof/>
            <w:sz w:val="22"/>
            <w:szCs w:val="22"/>
          </w:rPr>
          <w:t>Das Disposições Gerais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_Toc132393980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112</w:t>
        </w:r>
        <w:r w:rsidR="00E710B9" w:rsidRPr="00E710B9">
          <w:rPr>
            <w:rFonts w:ascii="Garamond" w:hAnsi="Garamond"/>
            <w:noProof/>
            <w:webHidden/>
            <w:sz w:val="22"/>
            <w:szCs w:val="22"/>
          </w:rPr>
          <w:fldChar w:fldCharType="end"/>
        </w:r>
      </w:hyperlink>
    </w:p>
    <w:p w14:paraId="57A94F6B" w14:textId="7287FEA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81" w:history="1">
        <w:r w:rsidR="00E710B9" w:rsidRPr="00E710B9">
          <w:rPr>
            <w:rStyle w:val="Hyperlink"/>
            <w:rFonts w:ascii="Garamond" w:eastAsia="MS Mincho"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_Toc132393981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113</w:t>
        </w:r>
        <w:r w:rsidR="00E710B9" w:rsidRPr="00E710B9">
          <w:rPr>
            <w:rFonts w:ascii="Garamond" w:hAnsi="Garamond"/>
            <w:noProof/>
            <w:webHidden/>
            <w:sz w:val="22"/>
            <w:szCs w:val="22"/>
          </w:rPr>
          <w:fldChar w:fldCharType="end"/>
        </w:r>
      </w:hyperlink>
    </w:p>
    <w:p w14:paraId="15589437" w14:textId="14B8CAF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82" w:history="1">
        <w:r w:rsidR="00E710B9" w:rsidRPr="00E710B9">
          <w:rPr>
            <w:rStyle w:val="Hyperlink"/>
            <w:rFonts w:ascii="Garamond" w:eastAsia="MS Mincho" w:hAnsi="Garamond"/>
            <w:noProof/>
            <w:sz w:val="22"/>
            <w:szCs w:val="22"/>
          </w:rPr>
          <w:t>Da Legitimidade Ativa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_Toc132393982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113</w:t>
        </w:r>
        <w:r w:rsidR="00E710B9" w:rsidRPr="00E710B9">
          <w:rPr>
            <w:rFonts w:ascii="Garamond" w:hAnsi="Garamond"/>
            <w:noProof/>
            <w:webHidden/>
            <w:sz w:val="22"/>
            <w:szCs w:val="22"/>
          </w:rPr>
          <w:fldChar w:fldCharType="end"/>
        </w:r>
      </w:hyperlink>
    </w:p>
    <w:p w14:paraId="023ABB61" w14:textId="38890D8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83" w:history="1">
        <w:r w:rsidR="00E710B9" w:rsidRPr="00E710B9">
          <w:rPr>
            <w:rStyle w:val="Hyperlink"/>
            <w:rFonts w:ascii="Garamond" w:eastAsia="MS Mincho"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_Toc132393983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113</w:t>
        </w:r>
        <w:r w:rsidR="00E710B9" w:rsidRPr="00E710B9">
          <w:rPr>
            <w:rFonts w:ascii="Garamond" w:hAnsi="Garamond"/>
            <w:noProof/>
            <w:webHidden/>
            <w:sz w:val="22"/>
            <w:szCs w:val="22"/>
          </w:rPr>
          <w:fldChar w:fldCharType="end"/>
        </w:r>
      </w:hyperlink>
    </w:p>
    <w:p w14:paraId="223330F6" w14:textId="4E32A70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84" w:history="1">
        <w:r w:rsidR="00E710B9" w:rsidRPr="00E710B9">
          <w:rPr>
            <w:rStyle w:val="Hyperlink"/>
            <w:rFonts w:ascii="Garamond" w:eastAsia="MS Mincho" w:hAnsi="Garamond"/>
            <w:noProof/>
            <w:sz w:val="22"/>
            <w:szCs w:val="22"/>
          </w:rPr>
          <w:t>Da Legitimidade Passiva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_Toc132393984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113</w:t>
        </w:r>
        <w:r w:rsidR="00E710B9" w:rsidRPr="00E710B9">
          <w:rPr>
            <w:rFonts w:ascii="Garamond" w:hAnsi="Garamond"/>
            <w:noProof/>
            <w:webHidden/>
            <w:sz w:val="22"/>
            <w:szCs w:val="22"/>
          </w:rPr>
          <w:fldChar w:fldCharType="end"/>
        </w:r>
      </w:hyperlink>
    </w:p>
    <w:p w14:paraId="20EA141B" w14:textId="6DF5B43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85" w:history="1">
        <w:r w:rsidR="00E710B9" w:rsidRPr="00E710B9">
          <w:rPr>
            <w:rStyle w:val="Hyperlink"/>
            <w:rFonts w:ascii="Garamond" w:eastAsia="MS Mincho"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_Toc132393985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114</w:t>
        </w:r>
        <w:r w:rsidR="00E710B9" w:rsidRPr="00E710B9">
          <w:rPr>
            <w:rFonts w:ascii="Garamond" w:hAnsi="Garamond"/>
            <w:noProof/>
            <w:webHidden/>
            <w:sz w:val="22"/>
            <w:szCs w:val="22"/>
          </w:rPr>
          <w:fldChar w:fldCharType="end"/>
        </w:r>
      </w:hyperlink>
    </w:p>
    <w:p w14:paraId="4F1205E8" w14:textId="762861F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3986" w:history="1">
        <w:r w:rsidR="00E710B9" w:rsidRPr="00E710B9">
          <w:rPr>
            <w:rStyle w:val="Hyperlink"/>
            <w:rFonts w:ascii="Garamond" w:eastAsia="MS Mincho" w:hAnsi="Garamond"/>
            <w:noProof/>
            <w:sz w:val="22"/>
            <w:szCs w:val="22"/>
          </w:rPr>
          <w:t>Da Prestação de Auxílio à Procuradoria-Geral da Fazenda Nacional – PGFN</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_Toc132393986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114</w:t>
        </w:r>
        <w:r w:rsidR="00E710B9" w:rsidRPr="00E710B9">
          <w:rPr>
            <w:rFonts w:ascii="Garamond" w:hAnsi="Garamond"/>
            <w:noProof/>
            <w:webHidden/>
            <w:sz w:val="22"/>
            <w:szCs w:val="22"/>
          </w:rPr>
          <w:fldChar w:fldCharType="end"/>
        </w:r>
      </w:hyperlink>
    </w:p>
    <w:p w14:paraId="017974AB" w14:textId="0C05A64E" w:rsidR="00E710B9" w:rsidRPr="00E710B9" w:rsidRDefault="00226A0C" w:rsidP="00E710B9">
      <w:pPr>
        <w:pStyle w:val="Sumrio2"/>
        <w:rPr>
          <w:rFonts w:eastAsiaTheme="minorEastAsia" w:cstheme="minorBidi"/>
          <w:spacing w:val="0"/>
          <w:sz w:val="22"/>
          <w:szCs w:val="22"/>
        </w:rPr>
      </w:pPr>
      <w:hyperlink w:anchor="_Toc132393987" w:history="1">
        <w:r w:rsidR="00E710B9" w:rsidRPr="00E710B9">
          <w:rPr>
            <w:rStyle w:val="Hyperlink"/>
            <w:rFonts w:ascii="Garamond" w:eastAsia="MS Mincho" w:hAnsi="Garamond"/>
            <w:sz w:val="22"/>
            <w:szCs w:val="22"/>
          </w:rPr>
          <w:t>CAPÍTULO VII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_Toc132393987 \h </w:instrText>
        </w:r>
        <w:r w:rsidR="00E710B9" w:rsidRPr="00E710B9">
          <w:rPr>
            <w:webHidden/>
            <w:sz w:val="22"/>
            <w:szCs w:val="22"/>
          </w:rPr>
        </w:r>
        <w:r w:rsidR="00E710B9" w:rsidRPr="00E710B9">
          <w:rPr>
            <w:webHidden/>
            <w:sz w:val="22"/>
            <w:szCs w:val="22"/>
          </w:rPr>
          <w:fldChar w:fldCharType="separate"/>
        </w:r>
        <w:r w:rsidR="00B469D0">
          <w:rPr>
            <w:webHidden/>
            <w:sz w:val="22"/>
            <w:szCs w:val="22"/>
          </w:rPr>
          <w:t>114</w:t>
        </w:r>
        <w:r w:rsidR="00E710B9" w:rsidRPr="00E710B9">
          <w:rPr>
            <w:webHidden/>
            <w:sz w:val="22"/>
            <w:szCs w:val="22"/>
          </w:rPr>
          <w:fldChar w:fldCharType="end"/>
        </w:r>
      </w:hyperlink>
    </w:p>
    <w:p w14:paraId="2B7D805D" w14:textId="095DD73A" w:rsidR="00E710B9" w:rsidRPr="00E710B9" w:rsidRDefault="00226A0C" w:rsidP="00E710B9">
      <w:pPr>
        <w:pStyle w:val="Sumrio2"/>
        <w:rPr>
          <w:rFonts w:eastAsiaTheme="minorEastAsia" w:cstheme="minorBidi"/>
          <w:spacing w:val="0"/>
          <w:sz w:val="22"/>
          <w:szCs w:val="22"/>
        </w:rPr>
      </w:pPr>
      <w:hyperlink w:anchor="_Toc132393988" w:history="1">
        <w:r w:rsidR="00E710B9" w:rsidRPr="00E710B9">
          <w:rPr>
            <w:rStyle w:val="Hyperlink"/>
            <w:rFonts w:ascii="Garamond" w:eastAsia="MS Mincho" w:hAnsi="Garamond"/>
            <w:sz w:val="22"/>
            <w:szCs w:val="22"/>
          </w:rPr>
          <w:t>DA RESPONSABILIDADE DOS AGENTES FISCAIS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_Toc132393988 \h </w:instrText>
        </w:r>
        <w:r w:rsidR="00E710B9" w:rsidRPr="00E710B9">
          <w:rPr>
            <w:webHidden/>
            <w:sz w:val="22"/>
            <w:szCs w:val="22"/>
          </w:rPr>
        </w:r>
        <w:r w:rsidR="00E710B9" w:rsidRPr="00E710B9">
          <w:rPr>
            <w:webHidden/>
            <w:sz w:val="22"/>
            <w:szCs w:val="22"/>
          </w:rPr>
          <w:fldChar w:fldCharType="separate"/>
        </w:r>
        <w:r w:rsidR="00B469D0">
          <w:rPr>
            <w:webHidden/>
            <w:sz w:val="22"/>
            <w:szCs w:val="22"/>
          </w:rPr>
          <w:t>114</w:t>
        </w:r>
        <w:r w:rsidR="00E710B9" w:rsidRPr="00E710B9">
          <w:rPr>
            <w:webHidden/>
            <w:sz w:val="22"/>
            <w:szCs w:val="22"/>
          </w:rPr>
          <w:fldChar w:fldCharType="end"/>
        </w:r>
      </w:hyperlink>
    </w:p>
    <w:p w14:paraId="08B24B21" w14:textId="2B4A4279" w:rsidR="00E710B9" w:rsidRPr="00E710B9" w:rsidRDefault="00226A0C" w:rsidP="00E710B9">
      <w:pPr>
        <w:pStyle w:val="Sumrio1"/>
        <w:spacing w:after="0"/>
        <w:rPr>
          <w:rFonts w:ascii="Garamond" w:eastAsiaTheme="minorEastAsia" w:hAnsi="Garamond" w:cstheme="minorBidi"/>
          <w:noProof/>
        </w:rPr>
      </w:pPr>
      <w:hyperlink w:anchor="_Toc132393989" w:history="1">
        <w:r w:rsidR="00E710B9" w:rsidRPr="00E710B9">
          <w:rPr>
            <w:rStyle w:val="Hyperlink"/>
            <w:rFonts w:ascii="Garamond" w:hAnsi="Garamond"/>
            <w:noProof/>
            <w:sz w:val="22"/>
            <w:szCs w:val="22"/>
          </w:rPr>
          <w:t>PARTE ESPECIAL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_Toc132393989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115</w:t>
        </w:r>
        <w:r w:rsidR="00E710B9" w:rsidRPr="00E710B9">
          <w:rPr>
            <w:rFonts w:ascii="Garamond" w:hAnsi="Garamond"/>
            <w:noProof/>
            <w:webHidden/>
          </w:rPr>
          <w:fldChar w:fldCharType="end"/>
        </w:r>
      </w:hyperlink>
    </w:p>
    <w:p w14:paraId="3AF8D9B6" w14:textId="17C59DB0" w:rsidR="00E710B9" w:rsidRPr="00E710B9" w:rsidRDefault="00226A0C" w:rsidP="00E710B9">
      <w:pPr>
        <w:pStyle w:val="Sumrio1"/>
        <w:spacing w:after="0"/>
        <w:rPr>
          <w:rFonts w:ascii="Garamond" w:eastAsiaTheme="minorEastAsia" w:hAnsi="Garamond" w:cstheme="minorBidi"/>
          <w:noProof/>
        </w:rPr>
      </w:pPr>
      <w:hyperlink w:anchor="_Toc132393990" w:history="1">
        <w:r w:rsidR="00E710B9" w:rsidRPr="00E710B9">
          <w:rPr>
            <w:rStyle w:val="Hyperlink"/>
            <w:rFonts w:ascii="Garamond" w:hAnsi="Garamond" w:cs="Arial"/>
            <w:noProof/>
            <w:sz w:val="22"/>
            <w:szCs w:val="22"/>
          </w:rPr>
          <w:t>LIVRO SEGUNDO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_Toc132393990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115</w:t>
        </w:r>
        <w:r w:rsidR="00E710B9" w:rsidRPr="00E710B9">
          <w:rPr>
            <w:rFonts w:ascii="Garamond" w:hAnsi="Garamond"/>
            <w:noProof/>
            <w:webHidden/>
          </w:rPr>
          <w:fldChar w:fldCharType="end"/>
        </w:r>
      </w:hyperlink>
    </w:p>
    <w:p w14:paraId="77C4FD75" w14:textId="78A78F5D" w:rsidR="00E710B9" w:rsidRPr="00E710B9" w:rsidRDefault="00226A0C" w:rsidP="00E710B9">
      <w:pPr>
        <w:pStyle w:val="Sumrio1"/>
        <w:spacing w:after="0"/>
        <w:rPr>
          <w:rFonts w:ascii="Garamond" w:eastAsiaTheme="minorEastAsia" w:hAnsi="Garamond" w:cstheme="minorBidi"/>
          <w:noProof/>
        </w:rPr>
      </w:pPr>
      <w:hyperlink w:anchor="_Toc132393991" w:history="1">
        <w:r w:rsidR="00E710B9" w:rsidRPr="00E710B9">
          <w:rPr>
            <w:rStyle w:val="Hyperlink"/>
            <w:rFonts w:ascii="Garamond" w:hAnsi="Garamond"/>
            <w:noProof/>
            <w:sz w:val="22"/>
            <w:szCs w:val="22"/>
          </w:rPr>
          <w:t>DOS TRIBUTOS MUNICIPAIS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_Toc132393991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115</w:t>
        </w:r>
        <w:r w:rsidR="00E710B9" w:rsidRPr="00E710B9">
          <w:rPr>
            <w:rFonts w:ascii="Garamond" w:hAnsi="Garamond"/>
            <w:noProof/>
            <w:webHidden/>
          </w:rPr>
          <w:fldChar w:fldCharType="end"/>
        </w:r>
      </w:hyperlink>
    </w:p>
    <w:p w14:paraId="5B3C6E09" w14:textId="14BA541C" w:rsidR="00E710B9" w:rsidRPr="00E710B9" w:rsidRDefault="00226A0C" w:rsidP="00E710B9">
      <w:pPr>
        <w:pStyle w:val="Sumrio1"/>
        <w:spacing w:after="0"/>
        <w:rPr>
          <w:rFonts w:ascii="Garamond" w:eastAsiaTheme="minorEastAsia" w:hAnsi="Garamond" w:cstheme="minorBidi"/>
          <w:noProof/>
        </w:rPr>
      </w:pPr>
      <w:hyperlink w:anchor="_Toc132393992" w:history="1">
        <w:r w:rsidR="00E710B9" w:rsidRPr="00E710B9">
          <w:rPr>
            <w:rStyle w:val="Hyperlink"/>
            <w:rFonts w:ascii="Garamond" w:hAnsi="Garamond"/>
            <w:noProof/>
            <w:sz w:val="22"/>
            <w:szCs w:val="22"/>
          </w:rPr>
          <w:t>TÍTULO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_Toc132393992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115</w:t>
        </w:r>
        <w:r w:rsidR="00E710B9" w:rsidRPr="00E710B9">
          <w:rPr>
            <w:rFonts w:ascii="Garamond" w:hAnsi="Garamond"/>
            <w:noProof/>
            <w:webHidden/>
          </w:rPr>
          <w:fldChar w:fldCharType="end"/>
        </w:r>
      </w:hyperlink>
    </w:p>
    <w:p w14:paraId="385624EA" w14:textId="73E77EDD" w:rsidR="00E710B9" w:rsidRPr="00E710B9" w:rsidRDefault="00226A0C" w:rsidP="00E710B9">
      <w:pPr>
        <w:pStyle w:val="Sumrio1"/>
        <w:spacing w:after="0"/>
        <w:rPr>
          <w:rFonts w:ascii="Garamond" w:eastAsiaTheme="minorEastAsia" w:hAnsi="Garamond" w:cstheme="minorBidi"/>
          <w:noProof/>
        </w:rPr>
      </w:pPr>
      <w:hyperlink w:anchor="_Toc132393993" w:history="1">
        <w:r w:rsidR="00E710B9" w:rsidRPr="00E710B9">
          <w:rPr>
            <w:rStyle w:val="Hyperlink"/>
            <w:rFonts w:ascii="Garamond" w:hAnsi="Garamond"/>
            <w:noProof/>
            <w:sz w:val="22"/>
            <w:szCs w:val="22"/>
          </w:rPr>
          <w:t>DOS TRIBUTOS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_Toc132393993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115</w:t>
        </w:r>
        <w:r w:rsidR="00E710B9" w:rsidRPr="00E710B9">
          <w:rPr>
            <w:rFonts w:ascii="Garamond" w:hAnsi="Garamond"/>
            <w:noProof/>
            <w:webHidden/>
          </w:rPr>
          <w:fldChar w:fldCharType="end"/>
        </w:r>
      </w:hyperlink>
    </w:p>
    <w:p w14:paraId="5BD2F016" w14:textId="3B78DF79" w:rsidR="00E710B9" w:rsidRPr="00E710B9" w:rsidRDefault="00226A0C" w:rsidP="00E710B9">
      <w:pPr>
        <w:pStyle w:val="Sumrio2"/>
        <w:rPr>
          <w:rFonts w:eastAsiaTheme="minorEastAsia" w:cstheme="minorBidi"/>
          <w:spacing w:val="0"/>
          <w:sz w:val="22"/>
          <w:szCs w:val="22"/>
        </w:rPr>
      </w:pPr>
      <w:hyperlink w:anchor="_Toc132393994"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_Toc132393994 \h </w:instrText>
        </w:r>
        <w:r w:rsidR="00E710B9" w:rsidRPr="00E710B9">
          <w:rPr>
            <w:webHidden/>
            <w:sz w:val="22"/>
            <w:szCs w:val="22"/>
          </w:rPr>
        </w:r>
        <w:r w:rsidR="00E710B9" w:rsidRPr="00E710B9">
          <w:rPr>
            <w:webHidden/>
            <w:sz w:val="22"/>
            <w:szCs w:val="22"/>
          </w:rPr>
          <w:fldChar w:fldCharType="separate"/>
        </w:r>
        <w:r w:rsidR="00B469D0">
          <w:rPr>
            <w:webHidden/>
            <w:sz w:val="22"/>
            <w:szCs w:val="22"/>
          </w:rPr>
          <w:t>116</w:t>
        </w:r>
        <w:r w:rsidR="00E710B9" w:rsidRPr="00E710B9">
          <w:rPr>
            <w:webHidden/>
            <w:sz w:val="22"/>
            <w:szCs w:val="22"/>
          </w:rPr>
          <w:fldChar w:fldCharType="end"/>
        </w:r>
      </w:hyperlink>
    </w:p>
    <w:p w14:paraId="465155FB" w14:textId="5F8EBA64" w:rsidR="00E710B9" w:rsidRPr="00E710B9" w:rsidRDefault="00226A0C" w:rsidP="00E710B9">
      <w:pPr>
        <w:pStyle w:val="Sumrio2"/>
        <w:rPr>
          <w:rFonts w:eastAsiaTheme="minorEastAsia" w:cstheme="minorBidi"/>
          <w:spacing w:val="0"/>
          <w:sz w:val="22"/>
          <w:szCs w:val="22"/>
        </w:rPr>
      </w:pPr>
      <w:hyperlink w:anchor="_Toc132393995" w:history="1">
        <w:r w:rsidR="00E710B9" w:rsidRPr="00E710B9">
          <w:rPr>
            <w:rStyle w:val="Hyperlink"/>
            <w:rFonts w:ascii="Garamond" w:hAnsi="Garamond"/>
            <w:sz w:val="22"/>
            <w:szCs w:val="22"/>
          </w:rPr>
          <w:t>DAS DISPOSIÇÕES GERAIS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_Toc132393995 \h </w:instrText>
        </w:r>
        <w:r w:rsidR="00E710B9" w:rsidRPr="00E710B9">
          <w:rPr>
            <w:webHidden/>
            <w:sz w:val="22"/>
            <w:szCs w:val="22"/>
          </w:rPr>
        </w:r>
        <w:r w:rsidR="00E710B9" w:rsidRPr="00E710B9">
          <w:rPr>
            <w:webHidden/>
            <w:sz w:val="22"/>
            <w:szCs w:val="22"/>
          </w:rPr>
          <w:fldChar w:fldCharType="separate"/>
        </w:r>
        <w:r w:rsidR="00B469D0">
          <w:rPr>
            <w:webHidden/>
            <w:sz w:val="22"/>
            <w:szCs w:val="22"/>
          </w:rPr>
          <w:t>116</w:t>
        </w:r>
        <w:r w:rsidR="00E710B9" w:rsidRPr="00E710B9">
          <w:rPr>
            <w:webHidden/>
            <w:sz w:val="22"/>
            <w:szCs w:val="22"/>
          </w:rPr>
          <w:fldChar w:fldCharType="end"/>
        </w:r>
      </w:hyperlink>
    </w:p>
    <w:p w14:paraId="395C5DCB" w14:textId="4383DDB7" w:rsidR="00E710B9" w:rsidRPr="00E710B9" w:rsidRDefault="00226A0C" w:rsidP="00E710B9">
      <w:pPr>
        <w:pStyle w:val="Sumrio2"/>
        <w:rPr>
          <w:rFonts w:eastAsiaTheme="minorEastAsia" w:cstheme="minorBidi"/>
          <w:spacing w:val="0"/>
          <w:sz w:val="22"/>
          <w:szCs w:val="22"/>
        </w:rPr>
      </w:pPr>
      <w:hyperlink w:anchor="_Toc132393996"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_Toc132393996 \h </w:instrText>
        </w:r>
        <w:r w:rsidR="00E710B9" w:rsidRPr="00E710B9">
          <w:rPr>
            <w:webHidden/>
            <w:sz w:val="22"/>
            <w:szCs w:val="22"/>
          </w:rPr>
        </w:r>
        <w:r w:rsidR="00E710B9" w:rsidRPr="00E710B9">
          <w:rPr>
            <w:webHidden/>
            <w:sz w:val="22"/>
            <w:szCs w:val="22"/>
          </w:rPr>
          <w:fldChar w:fldCharType="separate"/>
        </w:r>
        <w:r w:rsidR="00B469D0">
          <w:rPr>
            <w:webHidden/>
            <w:sz w:val="22"/>
            <w:szCs w:val="22"/>
          </w:rPr>
          <w:t>116</w:t>
        </w:r>
        <w:r w:rsidR="00E710B9" w:rsidRPr="00E710B9">
          <w:rPr>
            <w:webHidden/>
            <w:sz w:val="22"/>
            <w:szCs w:val="22"/>
          </w:rPr>
          <w:fldChar w:fldCharType="end"/>
        </w:r>
      </w:hyperlink>
    </w:p>
    <w:p w14:paraId="278705E5" w14:textId="3123CD32" w:rsidR="00E710B9" w:rsidRPr="00E710B9" w:rsidRDefault="00226A0C" w:rsidP="00E710B9">
      <w:pPr>
        <w:pStyle w:val="Sumrio2"/>
        <w:rPr>
          <w:rFonts w:eastAsiaTheme="minorEastAsia" w:cstheme="minorBidi"/>
          <w:spacing w:val="0"/>
          <w:sz w:val="22"/>
          <w:szCs w:val="22"/>
        </w:rPr>
      </w:pPr>
      <w:hyperlink w:anchor="_Toc132393997" w:history="1">
        <w:r w:rsidR="00E710B9" w:rsidRPr="00E710B9">
          <w:rPr>
            <w:rStyle w:val="Hyperlink"/>
            <w:rFonts w:ascii="Garamond" w:hAnsi="Garamond"/>
            <w:sz w:val="22"/>
            <w:szCs w:val="22"/>
          </w:rPr>
          <w:t>DA ESTRUTURA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_Toc132393997 \h </w:instrText>
        </w:r>
        <w:r w:rsidR="00E710B9" w:rsidRPr="00E710B9">
          <w:rPr>
            <w:webHidden/>
            <w:sz w:val="22"/>
            <w:szCs w:val="22"/>
          </w:rPr>
        </w:r>
        <w:r w:rsidR="00E710B9" w:rsidRPr="00E710B9">
          <w:rPr>
            <w:webHidden/>
            <w:sz w:val="22"/>
            <w:szCs w:val="22"/>
          </w:rPr>
          <w:fldChar w:fldCharType="separate"/>
        </w:r>
        <w:r w:rsidR="00B469D0">
          <w:rPr>
            <w:webHidden/>
            <w:sz w:val="22"/>
            <w:szCs w:val="22"/>
          </w:rPr>
          <w:t>116</w:t>
        </w:r>
        <w:r w:rsidR="00E710B9" w:rsidRPr="00E710B9">
          <w:rPr>
            <w:webHidden/>
            <w:sz w:val="22"/>
            <w:szCs w:val="22"/>
          </w:rPr>
          <w:fldChar w:fldCharType="end"/>
        </w:r>
      </w:hyperlink>
    </w:p>
    <w:p w14:paraId="01F9F12C" w14:textId="6BB9B342" w:rsidR="00E710B9" w:rsidRPr="00E710B9" w:rsidRDefault="00226A0C" w:rsidP="00E710B9">
      <w:pPr>
        <w:pStyle w:val="Sumrio1"/>
        <w:spacing w:after="0"/>
        <w:rPr>
          <w:rFonts w:ascii="Garamond" w:eastAsiaTheme="minorEastAsia" w:hAnsi="Garamond" w:cstheme="minorBidi"/>
          <w:noProof/>
        </w:rPr>
      </w:pPr>
      <w:hyperlink w:anchor="_Toc132393998" w:history="1">
        <w:r w:rsidR="00E710B9" w:rsidRPr="00E710B9">
          <w:rPr>
            <w:rStyle w:val="Hyperlink"/>
            <w:rFonts w:ascii="Garamond" w:hAnsi="Garamond"/>
            <w:noProof/>
            <w:sz w:val="22"/>
            <w:szCs w:val="22"/>
          </w:rPr>
          <w:t>TÍTULO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_Toc132393998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117</w:t>
        </w:r>
        <w:r w:rsidR="00E710B9" w:rsidRPr="00E710B9">
          <w:rPr>
            <w:rFonts w:ascii="Garamond" w:hAnsi="Garamond"/>
            <w:noProof/>
            <w:webHidden/>
          </w:rPr>
          <w:fldChar w:fldCharType="end"/>
        </w:r>
      </w:hyperlink>
    </w:p>
    <w:p w14:paraId="6CA5C354" w14:textId="1211A265" w:rsidR="00E710B9" w:rsidRPr="00E710B9" w:rsidRDefault="00226A0C" w:rsidP="00E710B9">
      <w:pPr>
        <w:pStyle w:val="Sumrio1"/>
        <w:spacing w:after="0"/>
        <w:rPr>
          <w:rFonts w:ascii="Garamond" w:eastAsiaTheme="minorEastAsia" w:hAnsi="Garamond" w:cstheme="minorBidi"/>
          <w:noProof/>
        </w:rPr>
      </w:pPr>
      <w:hyperlink w:anchor="_Toc132393999" w:history="1">
        <w:r w:rsidR="00E710B9" w:rsidRPr="00E710B9">
          <w:rPr>
            <w:rStyle w:val="Hyperlink"/>
            <w:rFonts w:ascii="Garamond" w:hAnsi="Garamond"/>
            <w:noProof/>
            <w:sz w:val="22"/>
            <w:szCs w:val="22"/>
          </w:rPr>
          <w:t>IMPOSTO PREDIAL E TERRITORIAL URBANO – IPTU</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_Toc132393999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117</w:t>
        </w:r>
        <w:r w:rsidR="00E710B9" w:rsidRPr="00E710B9">
          <w:rPr>
            <w:rFonts w:ascii="Garamond" w:hAnsi="Garamond"/>
            <w:noProof/>
            <w:webHidden/>
          </w:rPr>
          <w:fldChar w:fldCharType="end"/>
        </w:r>
      </w:hyperlink>
    </w:p>
    <w:p w14:paraId="2E435D03" w14:textId="27E4D91D" w:rsidR="00E710B9" w:rsidRPr="00E710B9" w:rsidRDefault="00226A0C" w:rsidP="00E710B9">
      <w:pPr>
        <w:pStyle w:val="Sumrio1"/>
        <w:spacing w:after="0"/>
        <w:rPr>
          <w:rFonts w:ascii="Garamond" w:eastAsiaTheme="minorEastAsia" w:hAnsi="Garamond" w:cstheme="minorBidi"/>
          <w:noProof/>
        </w:rPr>
      </w:pPr>
      <w:hyperlink w:anchor="_Toc132394000" w:history="1">
        <w:r w:rsidR="00E710B9" w:rsidRPr="00E710B9">
          <w:rPr>
            <w:rStyle w:val="Hyperlink"/>
            <w:rFonts w:ascii="Garamond" w:hAnsi="Garamond"/>
            <w:noProof/>
            <w:sz w:val="22"/>
            <w:szCs w:val="22"/>
          </w:rPr>
          <w:t>CAPÍTULO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_Toc132394000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117</w:t>
        </w:r>
        <w:r w:rsidR="00E710B9" w:rsidRPr="00E710B9">
          <w:rPr>
            <w:rFonts w:ascii="Garamond" w:hAnsi="Garamond"/>
            <w:noProof/>
            <w:webHidden/>
          </w:rPr>
          <w:fldChar w:fldCharType="end"/>
        </w:r>
      </w:hyperlink>
    </w:p>
    <w:p w14:paraId="6954116E" w14:textId="2AA42B51" w:rsidR="00E710B9" w:rsidRPr="00E710B9" w:rsidRDefault="00226A0C" w:rsidP="00E710B9">
      <w:pPr>
        <w:pStyle w:val="Sumrio1"/>
        <w:spacing w:after="0"/>
        <w:rPr>
          <w:rFonts w:ascii="Garamond" w:eastAsiaTheme="minorEastAsia" w:hAnsi="Garamond" w:cstheme="minorBidi"/>
          <w:noProof/>
        </w:rPr>
      </w:pPr>
      <w:hyperlink w:anchor="_Toc132394001" w:history="1">
        <w:r w:rsidR="00E710B9" w:rsidRPr="00E710B9">
          <w:rPr>
            <w:rStyle w:val="Hyperlink"/>
            <w:rFonts w:ascii="Garamond" w:hAnsi="Garamond"/>
            <w:noProof/>
            <w:sz w:val="22"/>
            <w:szCs w:val="22"/>
          </w:rPr>
          <w:t>DO FATO GERADOR E DA INCIDÊNCIA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_Toc132394001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117</w:t>
        </w:r>
        <w:r w:rsidR="00E710B9" w:rsidRPr="00E710B9">
          <w:rPr>
            <w:rFonts w:ascii="Garamond" w:hAnsi="Garamond"/>
            <w:noProof/>
            <w:webHidden/>
          </w:rPr>
          <w:fldChar w:fldCharType="end"/>
        </w:r>
      </w:hyperlink>
    </w:p>
    <w:p w14:paraId="592DA4E4" w14:textId="6B01DE05" w:rsidR="00E710B9" w:rsidRPr="00E710B9" w:rsidRDefault="00226A0C" w:rsidP="00E710B9">
      <w:pPr>
        <w:pStyle w:val="Sumrio1"/>
        <w:spacing w:after="0"/>
        <w:rPr>
          <w:rFonts w:ascii="Garamond" w:eastAsiaTheme="minorEastAsia" w:hAnsi="Garamond" w:cstheme="minorBidi"/>
          <w:noProof/>
        </w:rPr>
      </w:pPr>
      <w:hyperlink w:anchor="_Toc132394002" w:history="1">
        <w:r w:rsidR="00E710B9" w:rsidRPr="00E710B9">
          <w:rPr>
            <w:rStyle w:val="Hyperlink"/>
            <w:rFonts w:ascii="Garamond" w:hAnsi="Garamond"/>
            <w:noProof/>
            <w:sz w:val="22"/>
            <w:szCs w:val="22"/>
          </w:rPr>
          <w:t>CAPÍTULO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_Toc132394002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120</w:t>
        </w:r>
        <w:r w:rsidR="00E710B9" w:rsidRPr="00E710B9">
          <w:rPr>
            <w:rFonts w:ascii="Garamond" w:hAnsi="Garamond"/>
            <w:noProof/>
            <w:webHidden/>
          </w:rPr>
          <w:fldChar w:fldCharType="end"/>
        </w:r>
      </w:hyperlink>
    </w:p>
    <w:p w14:paraId="471BA94D" w14:textId="00D86058" w:rsidR="00E710B9" w:rsidRPr="00E710B9" w:rsidRDefault="00226A0C" w:rsidP="00E710B9">
      <w:pPr>
        <w:pStyle w:val="Sumrio1"/>
        <w:spacing w:after="0"/>
        <w:rPr>
          <w:rFonts w:ascii="Garamond" w:eastAsiaTheme="minorEastAsia" w:hAnsi="Garamond" w:cstheme="minorBidi"/>
          <w:noProof/>
        </w:rPr>
      </w:pPr>
      <w:hyperlink w:anchor="_Toc132394003" w:history="1">
        <w:r w:rsidR="00E710B9" w:rsidRPr="00E710B9">
          <w:rPr>
            <w:rStyle w:val="Hyperlink"/>
            <w:rFonts w:ascii="Garamond" w:hAnsi="Garamond"/>
            <w:noProof/>
            <w:sz w:val="22"/>
            <w:szCs w:val="22"/>
          </w:rPr>
          <w:t>DA BASE DE CÁLCULO E DAS ALÍQUOTAS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_Toc132394003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120</w:t>
        </w:r>
        <w:r w:rsidR="00E710B9" w:rsidRPr="00E710B9">
          <w:rPr>
            <w:rFonts w:ascii="Garamond" w:hAnsi="Garamond"/>
            <w:noProof/>
            <w:webHidden/>
          </w:rPr>
          <w:fldChar w:fldCharType="end"/>
        </w:r>
      </w:hyperlink>
    </w:p>
    <w:p w14:paraId="0B3ACD16" w14:textId="52E9AA5F" w:rsidR="00E710B9" w:rsidRPr="00E710B9" w:rsidRDefault="00226A0C" w:rsidP="00E710B9">
      <w:pPr>
        <w:pStyle w:val="Sumrio2"/>
        <w:rPr>
          <w:rFonts w:eastAsiaTheme="minorEastAsia" w:cstheme="minorBidi"/>
          <w:spacing w:val="0"/>
          <w:sz w:val="22"/>
          <w:szCs w:val="22"/>
        </w:rPr>
      </w:pPr>
      <w:hyperlink w:anchor="_Toc132394004" w:history="1">
        <w:r w:rsidR="00E710B9" w:rsidRPr="00E710B9">
          <w:rPr>
            <w:rStyle w:val="Hyperlink"/>
            <w:rFonts w:ascii="Garamond" w:hAnsi="Garamond"/>
            <w:sz w:val="22"/>
            <w:szCs w:val="22"/>
          </w:rPr>
          <w:t>Seção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_Toc132394004 \h </w:instrText>
        </w:r>
        <w:r w:rsidR="00E710B9" w:rsidRPr="00E710B9">
          <w:rPr>
            <w:webHidden/>
            <w:sz w:val="22"/>
            <w:szCs w:val="22"/>
          </w:rPr>
        </w:r>
        <w:r w:rsidR="00E710B9" w:rsidRPr="00E710B9">
          <w:rPr>
            <w:webHidden/>
            <w:sz w:val="22"/>
            <w:szCs w:val="22"/>
          </w:rPr>
          <w:fldChar w:fldCharType="separate"/>
        </w:r>
        <w:r w:rsidR="00B469D0">
          <w:rPr>
            <w:webHidden/>
            <w:sz w:val="22"/>
            <w:szCs w:val="22"/>
          </w:rPr>
          <w:t>120</w:t>
        </w:r>
        <w:r w:rsidR="00E710B9" w:rsidRPr="00E710B9">
          <w:rPr>
            <w:webHidden/>
            <w:sz w:val="22"/>
            <w:szCs w:val="22"/>
          </w:rPr>
          <w:fldChar w:fldCharType="end"/>
        </w:r>
      </w:hyperlink>
    </w:p>
    <w:p w14:paraId="69DA7DDC" w14:textId="6E0395AC" w:rsidR="00E710B9" w:rsidRPr="00E710B9" w:rsidRDefault="00226A0C" w:rsidP="00E710B9">
      <w:pPr>
        <w:pStyle w:val="Sumrio2"/>
        <w:rPr>
          <w:rFonts w:eastAsiaTheme="minorEastAsia" w:cstheme="minorBidi"/>
          <w:spacing w:val="0"/>
          <w:sz w:val="22"/>
          <w:szCs w:val="22"/>
        </w:rPr>
      </w:pPr>
      <w:hyperlink w:anchor="_Toc132394005" w:history="1">
        <w:r w:rsidR="00E710B9" w:rsidRPr="00E710B9">
          <w:rPr>
            <w:rStyle w:val="Hyperlink"/>
            <w:rFonts w:ascii="Garamond" w:hAnsi="Garamond"/>
            <w:sz w:val="22"/>
            <w:szCs w:val="22"/>
          </w:rPr>
          <w:t>Da Base de Cálculo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_Toc132394005 \h </w:instrText>
        </w:r>
        <w:r w:rsidR="00E710B9" w:rsidRPr="00E710B9">
          <w:rPr>
            <w:webHidden/>
            <w:sz w:val="22"/>
            <w:szCs w:val="22"/>
          </w:rPr>
        </w:r>
        <w:r w:rsidR="00E710B9" w:rsidRPr="00E710B9">
          <w:rPr>
            <w:webHidden/>
            <w:sz w:val="22"/>
            <w:szCs w:val="22"/>
          </w:rPr>
          <w:fldChar w:fldCharType="separate"/>
        </w:r>
        <w:r w:rsidR="00B469D0">
          <w:rPr>
            <w:webHidden/>
            <w:sz w:val="22"/>
            <w:szCs w:val="22"/>
          </w:rPr>
          <w:t>120</w:t>
        </w:r>
        <w:r w:rsidR="00E710B9" w:rsidRPr="00E710B9">
          <w:rPr>
            <w:webHidden/>
            <w:sz w:val="22"/>
            <w:szCs w:val="22"/>
          </w:rPr>
          <w:fldChar w:fldCharType="end"/>
        </w:r>
      </w:hyperlink>
    </w:p>
    <w:p w14:paraId="7E1B5BF3" w14:textId="6924ABA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06" w:history="1">
        <w:r w:rsidR="00E710B9" w:rsidRPr="00E710B9">
          <w:rPr>
            <w:rStyle w:val="Hyperlink"/>
            <w:rFonts w:ascii="Garamond" w:hAnsi="Garamond"/>
            <w:noProof/>
            <w:sz w:val="22"/>
            <w:szCs w:val="22"/>
          </w:rPr>
          <w:t>Subseção I  Dos Índices de Correção da Construção (ICC)</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_Toc132394006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122</w:t>
        </w:r>
        <w:r w:rsidR="00E710B9" w:rsidRPr="00E710B9">
          <w:rPr>
            <w:rFonts w:ascii="Garamond" w:hAnsi="Garamond"/>
            <w:noProof/>
            <w:webHidden/>
            <w:sz w:val="22"/>
            <w:szCs w:val="22"/>
          </w:rPr>
          <w:fldChar w:fldCharType="end"/>
        </w:r>
      </w:hyperlink>
    </w:p>
    <w:p w14:paraId="7AA38338" w14:textId="7DCA546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07" w:history="1">
        <w:r w:rsidR="00E710B9" w:rsidRPr="00E710B9">
          <w:rPr>
            <w:rStyle w:val="Hyperlink"/>
            <w:rFonts w:ascii="Garamond" w:hAnsi="Garamond"/>
            <w:noProof/>
            <w:sz w:val="22"/>
            <w:szCs w:val="22"/>
          </w:rPr>
          <w:t>Subseção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_Toc132394007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123</w:t>
        </w:r>
        <w:r w:rsidR="00E710B9" w:rsidRPr="00E710B9">
          <w:rPr>
            <w:rFonts w:ascii="Garamond" w:hAnsi="Garamond"/>
            <w:noProof/>
            <w:webHidden/>
            <w:sz w:val="22"/>
            <w:szCs w:val="22"/>
          </w:rPr>
          <w:fldChar w:fldCharType="end"/>
        </w:r>
      </w:hyperlink>
    </w:p>
    <w:p w14:paraId="6DEDE49E" w14:textId="7E7F392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08" w:history="1">
        <w:r w:rsidR="00E710B9" w:rsidRPr="00E710B9">
          <w:rPr>
            <w:rStyle w:val="Hyperlink"/>
            <w:rFonts w:ascii="Garamond" w:hAnsi="Garamond"/>
            <w:noProof/>
            <w:sz w:val="22"/>
            <w:szCs w:val="22"/>
          </w:rPr>
          <w:t>Do Valor Venal da Construção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_Toc132394008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123</w:t>
        </w:r>
        <w:r w:rsidR="00E710B9" w:rsidRPr="00E710B9">
          <w:rPr>
            <w:rFonts w:ascii="Garamond" w:hAnsi="Garamond"/>
            <w:noProof/>
            <w:webHidden/>
            <w:sz w:val="22"/>
            <w:szCs w:val="22"/>
          </w:rPr>
          <w:fldChar w:fldCharType="end"/>
        </w:r>
      </w:hyperlink>
    </w:p>
    <w:p w14:paraId="5A68632E" w14:textId="0E61E41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09" w:history="1">
        <w:r w:rsidR="00E710B9" w:rsidRPr="00E710B9">
          <w:rPr>
            <w:rStyle w:val="Hyperlink"/>
            <w:rFonts w:ascii="Garamond" w:hAnsi="Garamond"/>
            <w:noProof/>
            <w:sz w:val="22"/>
            <w:szCs w:val="22"/>
          </w:rPr>
          <w:t>Subseção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_Toc132394009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124</w:t>
        </w:r>
        <w:r w:rsidR="00E710B9" w:rsidRPr="00E710B9">
          <w:rPr>
            <w:rFonts w:ascii="Garamond" w:hAnsi="Garamond"/>
            <w:noProof/>
            <w:webHidden/>
            <w:sz w:val="22"/>
            <w:szCs w:val="22"/>
          </w:rPr>
          <w:fldChar w:fldCharType="end"/>
        </w:r>
      </w:hyperlink>
    </w:p>
    <w:p w14:paraId="71B1B732" w14:textId="66D0E7E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10" w:history="1">
        <w:r w:rsidR="00E710B9" w:rsidRPr="00E710B9">
          <w:rPr>
            <w:rStyle w:val="Hyperlink"/>
            <w:rFonts w:ascii="Garamond" w:hAnsi="Garamond"/>
            <w:noProof/>
            <w:sz w:val="22"/>
            <w:szCs w:val="22"/>
          </w:rPr>
          <w:t>Do Índice de Correção do Terreno (ICT)</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_Toc132394010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124</w:t>
        </w:r>
        <w:r w:rsidR="00E710B9" w:rsidRPr="00E710B9">
          <w:rPr>
            <w:rFonts w:ascii="Garamond" w:hAnsi="Garamond"/>
            <w:noProof/>
            <w:webHidden/>
            <w:sz w:val="22"/>
            <w:szCs w:val="22"/>
          </w:rPr>
          <w:fldChar w:fldCharType="end"/>
        </w:r>
      </w:hyperlink>
    </w:p>
    <w:p w14:paraId="49CDF10D" w14:textId="6803DEE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11" w:history="1">
        <w:r w:rsidR="00E710B9" w:rsidRPr="00E710B9">
          <w:rPr>
            <w:rStyle w:val="Hyperlink"/>
            <w:rFonts w:ascii="Garamond" w:hAnsi="Garamond"/>
            <w:noProof/>
            <w:sz w:val="22"/>
            <w:szCs w:val="22"/>
          </w:rPr>
          <w:t>Subseção IV  Do Valor Venal do Terreno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_Toc132394011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124</w:t>
        </w:r>
        <w:r w:rsidR="00E710B9" w:rsidRPr="00E710B9">
          <w:rPr>
            <w:rFonts w:ascii="Garamond" w:hAnsi="Garamond"/>
            <w:noProof/>
            <w:webHidden/>
            <w:sz w:val="22"/>
            <w:szCs w:val="22"/>
          </w:rPr>
          <w:fldChar w:fldCharType="end"/>
        </w:r>
      </w:hyperlink>
    </w:p>
    <w:p w14:paraId="7CA54B2C" w14:textId="5A92775D" w:rsidR="00E710B9" w:rsidRPr="00E710B9" w:rsidRDefault="00226A0C" w:rsidP="00E710B9">
      <w:pPr>
        <w:pStyle w:val="Sumrio2"/>
        <w:rPr>
          <w:rFonts w:eastAsiaTheme="minorEastAsia" w:cstheme="minorBidi"/>
          <w:spacing w:val="0"/>
          <w:sz w:val="22"/>
          <w:szCs w:val="22"/>
        </w:rPr>
      </w:pPr>
      <w:hyperlink w:anchor="_Toc132394012" w:history="1">
        <w:r w:rsidR="00E710B9" w:rsidRPr="00E710B9">
          <w:rPr>
            <w:rStyle w:val="Hyperlink"/>
            <w:rFonts w:ascii="Garamond" w:hAnsi="Garamond"/>
            <w:sz w:val="22"/>
            <w:szCs w:val="22"/>
          </w:rPr>
          <w:t>Seção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_Toc132394012 \h </w:instrText>
        </w:r>
        <w:r w:rsidR="00E710B9" w:rsidRPr="00E710B9">
          <w:rPr>
            <w:webHidden/>
            <w:sz w:val="22"/>
            <w:szCs w:val="22"/>
          </w:rPr>
        </w:r>
        <w:r w:rsidR="00E710B9" w:rsidRPr="00E710B9">
          <w:rPr>
            <w:webHidden/>
            <w:sz w:val="22"/>
            <w:szCs w:val="22"/>
          </w:rPr>
          <w:fldChar w:fldCharType="separate"/>
        </w:r>
        <w:r w:rsidR="00B469D0">
          <w:rPr>
            <w:webHidden/>
            <w:sz w:val="22"/>
            <w:szCs w:val="22"/>
          </w:rPr>
          <w:t>125</w:t>
        </w:r>
        <w:r w:rsidR="00E710B9" w:rsidRPr="00E710B9">
          <w:rPr>
            <w:webHidden/>
            <w:sz w:val="22"/>
            <w:szCs w:val="22"/>
          </w:rPr>
          <w:fldChar w:fldCharType="end"/>
        </w:r>
      </w:hyperlink>
    </w:p>
    <w:p w14:paraId="6C41D3D0" w14:textId="76AFB2DC" w:rsidR="00E710B9" w:rsidRPr="00E710B9" w:rsidRDefault="00226A0C" w:rsidP="00E710B9">
      <w:pPr>
        <w:pStyle w:val="Sumrio2"/>
        <w:rPr>
          <w:rFonts w:eastAsiaTheme="minorEastAsia" w:cstheme="minorBidi"/>
          <w:spacing w:val="0"/>
          <w:sz w:val="22"/>
          <w:szCs w:val="22"/>
        </w:rPr>
      </w:pPr>
      <w:hyperlink w:anchor="_Toc132394013" w:history="1">
        <w:r w:rsidR="00E710B9" w:rsidRPr="00E710B9">
          <w:rPr>
            <w:rStyle w:val="Hyperlink"/>
            <w:rFonts w:ascii="Garamond" w:hAnsi="Garamond"/>
            <w:sz w:val="22"/>
            <w:szCs w:val="22"/>
          </w:rPr>
          <w:t>Da Alíquota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_Toc132394013 \h </w:instrText>
        </w:r>
        <w:r w:rsidR="00E710B9" w:rsidRPr="00E710B9">
          <w:rPr>
            <w:webHidden/>
            <w:sz w:val="22"/>
            <w:szCs w:val="22"/>
          </w:rPr>
        </w:r>
        <w:r w:rsidR="00E710B9" w:rsidRPr="00E710B9">
          <w:rPr>
            <w:webHidden/>
            <w:sz w:val="22"/>
            <w:szCs w:val="22"/>
          </w:rPr>
          <w:fldChar w:fldCharType="separate"/>
        </w:r>
        <w:r w:rsidR="00B469D0">
          <w:rPr>
            <w:webHidden/>
            <w:sz w:val="22"/>
            <w:szCs w:val="22"/>
          </w:rPr>
          <w:t>126</w:t>
        </w:r>
        <w:r w:rsidR="00E710B9" w:rsidRPr="00E710B9">
          <w:rPr>
            <w:webHidden/>
            <w:sz w:val="22"/>
            <w:szCs w:val="22"/>
          </w:rPr>
          <w:fldChar w:fldCharType="end"/>
        </w:r>
      </w:hyperlink>
    </w:p>
    <w:p w14:paraId="3467C414" w14:textId="035BA715" w:rsidR="00E710B9" w:rsidRPr="00E710B9" w:rsidRDefault="00226A0C" w:rsidP="00E710B9">
      <w:pPr>
        <w:pStyle w:val="Sumrio1"/>
        <w:spacing w:after="0"/>
        <w:rPr>
          <w:rFonts w:ascii="Garamond" w:eastAsiaTheme="minorEastAsia" w:hAnsi="Garamond" w:cstheme="minorBidi"/>
          <w:noProof/>
        </w:rPr>
      </w:pPr>
      <w:hyperlink w:anchor="_Toc132394014" w:history="1">
        <w:r w:rsidR="00E710B9" w:rsidRPr="00E710B9">
          <w:rPr>
            <w:rStyle w:val="Hyperlink"/>
            <w:rFonts w:ascii="Garamond" w:hAnsi="Garamond"/>
            <w:noProof/>
            <w:sz w:val="22"/>
            <w:szCs w:val="22"/>
          </w:rPr>
          <w:t>CAPÍTULO III  DAS ISENÇÕES E DAS IMUNIDADES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_Toc132394014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126</w:t>
        </w:r>
        <w:r w:rsidR="00E710B9" w:rsidRPr="00E710B9">
          <w:rPr>
            <w:rFonts w:ascii="Garamond" w:hAnsi="Garamond"/>
            <w:noProof/>
            <w:webHidden/>
          </w:rPr>
          <w:fldChar w:fldCharType="end"/>
        </w:r>
      </w:hyperlink>
    </w:p>
    <w:p w14:paraId="0BDA144D" w14:textId="2E3049AA" w:rsidR="00E710B9" w:rsidRPr="00E710B9" w:rsidRDefault="00226A0C" w:rsidP="00E710B9">
      <w:pPr>
        <w:pStyle w:val="Sumrio1"/>
        <w:spacing w:after="0"/>
        <w:rPr>
          <w:rFonts w:ascii="Garamond" w:eastAsiaTheme="minorEastAsia" w:hAnsi="Garamond" w:cstheme="minorBidi"/>
          <w:noProof/>
        </w:rPr>
      </w:pPr>
      <w:hyperlink w:anchor="_Toc132394015" w:history="1">
        <w:r w:rsidR="00E710B9" w:rsidRPr="00E710B9">
          <w:rPr>
            <w:rStyle w:val="Hyperlink"/>
            <w:rFonts w:ascii="Garamond" w:hAnsi="Garamond"/>
            <w:noProof/>
            <w:sz w:val="22"/>
            <w:szCs w:val="22"/>
          </w:rPr>
          <w:t>CAPÍTULO IV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_Toc132394015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128</w:t>
        </w:r>
        <w:r w:rsidR="00E710B9" w:rsidRPr="00E710B9">
          <w:rPr>
            <w:rFonts w:ascii="Garamond" w:hAnsi="Garamond"/>
            <w:noProof/>
            <w:webHidden/>
          </w:rPr>
          <w:fldChar w:fldCharType="end"/>
        </w:r>
      </w:hyperlink>
    </w:p>
    <w:p w14:paraId="48498A11" w14:textId="09A33216" w:rsidR="00E710B9" w:rsidRPr="00E710B9" w:rsidRDefault="00226A0C" w:rsidP="00E710B9">
      <w:pPr>
        <w:pStyle w:val="Sumrio1"/>
        <w:spacing w:after="0"/>
        <w:rPr>
          <w:rFonts w:ascii="Garamond" w:eastAsiaTheme="minorEastAsia" w:hAnsi="Garamond" w:cstheme="minorBidi"/>
          <w:noProof/>
        </w:rPr>
      </w:pPr>
      <w:hyperlink w:anchor="_Toc132394016" w:history="1">
        <w:r w:rsidR="00E710B9" w:rsidRPr="00E710B9">
          <w:rPr>
            <w:rStyle w:val="Hyperlink"/>
            <w:rFonts w:ascii="Garamond" w:hAnsi="Garamond"/>
            <w:noProof/>
            <w:sz w:val="22"/>
            <w:szCs w:val="22"/>
          </w:rPr>
          <w:t>DO CONTRIBUINTE E DO RESPONSÁVEL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_Toc132394016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128</w:t>
        </w:r>
        <w:r w:rsidR="00E710B9" w:rsidRPr="00E710B9">
          <w:rPr>
            <w:rFonts w:ascii="Garamond" w:hAnsi="Garamond"/>
            <w:noProof/>
            <w:webHidden/>
          </w:rPr>
          <w:fldChar w:fldCharType="end"/>
        </w:r>
      </w:hyperlink>
    </w:p>
    <w:p w14:paraId="48427B94" w14:textId="290E86B3" w:rsidR="00E710B9" w:rsidRPr="00E710B9" w:rsidRDefault="00226A0C" w:rsidP="00E710B9">
      <w:pPr>
        <w:pStyle w:val="Sumrio1"/>
        <w:spacing w:after="0"/>
        <w:rPr>
          <w:rFonts w:ascii="Garamond" w:eastAsiaTheme="minorEastAsia" w:hAnsi="Garamond" w:cstheme="minorBidi"/>
          <w:noProof/>
        </w:rPr>
      </w:pPr>
      <w:hyperlink w:anchor="_Toc132394017" w:history="1">
        <w:r w:rsidR="00E710B9" w:rsidRPr="00E710B9">
          <w:rPr>
            <w:rStyle w:val="Hyperlink"/>
            <w:rFonts w:ascii="Garamond" w:hAnsi="Garamond"/>
            <w:noProof/>
            <w:sz w:val="22"/>
            <w:szCs w:val="22"/>
          </w:rPr>
          <w:t>CAPÍTULO 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_Toc132394017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130</w:t>
        </w:r>
        <w:r w:rsidR="00E710B9" w:rsidRPr="00E710B9">
          <w:rPr>
            <w:rFonts w:ascii="Garamond" w:hAnsi="Garamond"/>
            <w:noProof/>
            <w:webHidden/>
          </w:rPr>
          <w:fldChar w:fldCharType="end"/>
        </w:r>
      </w:hyperlink>
    </w:p>
    <w:p w14:paraId="398BA898" w14:textId="4B3B4AE8" w:rsidR="00E710B9" w:rsidRPr="00E710B9" w:rsidRDefault="00226A0C" w:rsidP="00E710B9">
      <w:pPr>
        <w:pStyle w:val="Sumrio1"/>
        <w:spacing w:after="0"/>
        <w:rPr>
          <w:rFonts w:ascii="Garamond" w:eastAsiaTheme="minorEastAsia" w:hAnsi="Garamond" w:cstheme="minorBidi"/>
          <w:noProof/>
        </w:rPr>
      </w:pPr>
      <w:hyperlink w:anchor="_Toc132394018" w:history="1">
        <w:r w:rsidR="00E710B9" w:rsidRPr="00E710B9">
          <w:rPr>
            <w:rStyle w:val="Hyperlink"/>
            <w:rFonts w:ascii="Garamond" w:hAnsi="Garamond"/>
            <w:noProof/>
            <w:sz w:val="22"/>
            <w:szCs w:val="22"/>
          </w:rPr>
          <w:t>DA INSCRIÇÃO NO CADASTRO IMOBILIÁRIO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_Toc132394018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130</w:t>
        </w:r>
        <w:r w:rsidR="00E710B9" w:rsidRPr="00E710B9">
          <w:rPr>
            <w:rFonts w:ascii="Garamond" w:hAnsi="Garamond"/>
            <w:noProof/>
            <w:webHidden/>
          </w:rPr>
          <w:fldChar w:fldCharType="end"/>
        </w:r>
      </w:hyperlink>
    </w:p>
    <w:p w14:paraId="3DCFA22A" w14:textId="1ACA2DE2" w:rsidR="00E710B9" w:rsidRPr="00E710B9" w:rsidRDefault="00226A0C" w:rsidP="00E710B9">
      <w:pPr>
        <w:pStyle w:val="Sumrio1"/>
        <w:spacing w:after="0"/>
        <w:rPr>
          <w:rFonts w:ascii="Garamond" w:eastAsiaTheme="minorEastAsia" w:hAnsi="Garamond" w:cstheme="minorBidi"/>
          <w:noProof/>
        </w:rPr>
      </w:pPr>
      <w:hyperlink w:anchor="_Toc132394019" w:history="1">
        <w:r w:rsidR="00E710B9" w:rsidRPr="00E710B9">
          <w:rPr>
            <w:rStyle w:val="Hyperlink"/>
            <w:rFonts w:ascii="Garamond" w:hAnsi="Garamond"/>
            <w:noProof/>
            <w:sz w:val="22"/>
            <w:szCs w:val="22"/>
          </w:rPr>
          <w:t>CAPÍTULO VI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_Toc132394019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135</w:t>
        </w:r>
        <w:r w:rsidR="00E710B9" w:rsidRPr="00E710B9">
          <w:rPr>
            <w:rFonts w:ascii="Garamond" w:hAnsi="Garamond"/>
            <w:noProof/>
            <w:webHidden/>
          </w:rPr>
          <w:fldChar w:fldCharType="end"/>
        </w:r>
      </w:hyperlink>
    </w:p>
    <w:p w14:paraId="618D0204" w14:textId="463BE266" w:rsidR="00E710B9" w:rsidRPr="00E710B9" w:rsidRDefault="00226A0C" w:rsidP="00E710B9">
      <w:pPr>
        <w:pStyle w:val="Sumrio1"/>
        <w:spacing w:after="0"/>
        <w:rPr>
          <w:rFonts w:ascii="Garamond" w:eastAsiaTheme="minorEastAsia" w:hAnsi="Garamond" w:cstheme="minorBidi"/>
          <w:noProof/>
        </w:rPr>
      </w:pPr>
      <w:hyperlink w:anchor="_Toc132394020" w:history="1">
        <w:r w:rsidR="00E710B9" w:rsidRPr="00E710B9">
          <w:rPr>
            <w:rStyle w:val="Hyperlink"/>
            <w:rFonts w:ascii="Garamond" w:hAnsi="Garamond"/>
            <w:noProof/>
            <w:sz w:val="22"/>
            <w:szCs w:val="22"/>
          </w:rPr>
          <w:t>DO LANÇAMENTO E DA ARRECADAÇÃO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_Toc132394020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135</w:t>
        </w:r>
        <w:r w:rsidR="00E710B9" w:rsidRPr="00E710B9">
          <w:rPr>
            <w:rFonts w:ascii="Garamond" w:hAnsi="Garamond"/>
            <w:noProof/>
            <w:webHidden/>
          </w:rPr>
          <w:fldChar w:fldCharType="end"/>
        </w:r>
      </w:hyperlink>
    </w:p>
    <w:p w14:paraId="79934EB5" w14:textId="1B82A128" w:rsidR="00E710B9" w:rsidRPr="00E710B9" w:rsidRDefault="00226A0C" w:rsidP="00E710B9">
      <w:pPr>
        <w:pStyle w:val="Sumrio1"/>
        <w:spacing w:after="0"/>
        <w:rPr>
          <w:rFonts w:ascii="Garamond" w:eastAsiaTheme="minorEastAsia" w:hAnsi="Garamond" w:cstheme="minorBidi"/>
          <w:noProof/>
        </w:rPr>
      </w:pPr>
      <w:hyperlink w:anchor="_Toc132394021" w:history="1">
        <w:r w:rsidR="00E710B9" w:rsidRPr="00E710B9">
          <w:rPr>
            <w:rStyle w:val="Hyperlink"/>
            <w:rFonts w:ascii="Garamond" w:hAnsi="Garamond"/>
            <w:noProof/>
            <w:sz w:val="22"/>
            <w:szCs w:val="22"/>
          </w:rPr>
          <w:t>CAPÍTULO VII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_Toc132394021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139</w:t>
        </w:r>
        <w:r w:rsidR="00E710B9" w:rsidRPr="00E710B9">
          <w:rPr>
            <w:rFonts w:ascii="Garamond" w:hAnsi="Garamond"/>
            <w:noProof/>
            <w:webHidden/>
          </w:rPr>
          <w:fldChar w:fldCharType="end"/>
        </w:r>
      </w:hyperlink>
    </w:p>
    <w:p w14:paraId="233F6E3E" w14:textId="6426A091" w:rsidR="00E710B9" w:rsidRPr="00E710B9" w:rsidRDefault="00226A0C" w:rsidP="00E710B9">
      <w:pPr>
        <w:pStyle w:val="Sumrio1"/>
        <w:spacing w:after="0"/>
        <w:rPr>
          <w:rFonts w:ascii="Garamond" w:eastAsiaTheme="minorEastAsia" w:hAnsi="Garamond" w:cstheme="minorBidi"/>
          <w:noProof/>
        </w:rPr>
      </w:pPr>
      <w:hyperlink w:anchor="_Toc132394022" w:history="1">
        <w:r w:rsidR="00E710B9" w:rsidRPr="00E710B9">
          <w:rPr>
            <w:rStyle w:val="Hyperlink"/>
            <w:rFonts w:ascii="Garamond" w:hAnsi="Garamond"/>
            <w:noProof/>
            <w:sz w:val="22"/>
            <w:szCs w:val="22"/>
          </w:rPr>
          <w:t>DA PROGRESSIVIDADE NO TEMPO DO IPTU</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_Toc132394022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139</w:t>
        </w:r>
        <w:r w:rsidR="00E710B9" w:rsidRPr="00E710B9">
          <w:rPr>
            <w:rFonts w:ascii="Garamond" w:hAnsi="Garamond"/>
            <w:noProof/>
            <w:webHidden/>
          </w:rPr>
          <w:fldChar w:fldCharType="end"/>
        </w:r>
      </w:hyperlink>
    </w:p>
    <w:p w14:paraId="5374F6FF" w14:textId="22F31166" w:rsidR="00E710B9" w:rsidRPr="00E710B9" w:rsidRDefault="00226A0C" w:rsidP="00E710B9">
      <w:pPr>
        <w:pStyle w:val="Sumrio1"/>
        <w:spacing w:after="0"/>
        <w:rPr>
          <w:rFonts w:ascii="Garamond" w:eastAsiaTheme="minorEastAsia" w:hAnsi="Garamond" w:cstheme="minorBidi"/>
          <w:noProof/>
        </w:rPr>
      </w:pPr>
      <w:hyperlink w:anchor="_Toc132394023" w:history="1">
        <w:r w:rsidR="00E710B9" w:rsidRPr="00E710B9">
          <w:rPr>
            <w:rStyle w:val="Hyperlink"/>
            <w:rFonts w:ascii="Garamond" w:hAnsi="Garamond"/>
            <w:noProof/>
            <w:sz w:val="22"/>
            <w:szCs w:val="22"/>
          </w:rPr>
          <w:t>CAPÍTULO VIII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_Toc132394023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141</w:t>
        </w:r>
        <w:r w:rsidR="00E710B9" w:rsidRPr="00E710B9">
          <w:rPr>
            <w:rFonts w:ascii="Garamond" w:hAnsi="Garamond"/>
            <w:noProof/>
            <w:webHidden/>
          </w:rPr>
          <w:fldChar w:fldCharType="end"/>
        </w:r>
      </w:hyperlink>
    </w:p>
    <w:p w14:paraId="49347080" w14:textId="30890787" w:rsidR="00E710B9" w:rsidRPr="00E710B9" w:rsidRDefault="00226A0C" w:rsidP="00E710B9">
      <w:pPr>
        <w:pStyle w:val="Sumrio1"/>
        <w:spacing w:after="0"/>
        <w:rPr>
          <w:rFonts w:ascii="Garamond" w:eastAsiaTheme="minorEastAsia" w:hAnsi="Garamond" w:cstheme="minorBidi"/>
          <w:noProof/>
        </w:rPr>
      </w:pPr>
      <w:hyperlink w:anchor="_Toc132394024" w:history="1">
        <w:r w:rsidR="00E710B9" w:rsidRPr="00E710B9">
          <w:rPr>
            <w:rStyle w:val="Hyperlink"/>
            <w:rFonts w:ascii="Garamond" w:hAnsi="Garamond"/>
            <w:noProof/>
            <w:sz w:val="22"/>
            <w:szCs w:val="22"/>
          </w:rPr>
          <w:t>DAS INFRAÇÕES E DAS PENALIDADES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_Toc132394024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141</w:t>
        </w:r>
        <w:r w:rsidR="00E710B9" w:rsidRPr="00E710B9">
          <w:rPr>
            <w:rFonts w:ascii="Garamond" w:hAnsi="Garamond"/>
            <w:noProof/>
            <w:webHidden/>
          </w:rPr>
          <w:fldChar w:fldCharType="end"/>
        </w:r>
      </w:hyperlink>
    </w:p>
    <w:p w14:paraId="7BCCAC7F" w14:textId="598B6536" w:rsidR="00E710B9" w:rsidRPr="00E710B9" w:rsidRDefault="00226A0C" w:rsidP="00E710B9">
      <w:pPr>
        <w:pStyle w:val="Sumrio1"/>
        <w:spacing w:after="0"/>
        <w:rPr>
          <w:rFonts w:ascii="Garamond" w:eastAsiaTheme="minorEastAsia" w:hAnsi="Garamond" w:cstheme="minorBidi"/>
          <w:noProof/>
        </w:rPr>
      </w:pPr>
      <w:hyperlink w:anchor="_Toc132394025" w:history="1">
        <w:r w:rsidR="00E710B9" w:rsidRPr="00E710B9">
          <w:rPr>
            <w:rStyle w:val="Hyperlink"/>
            <w:rFonts w:ascii="Garamond" w:hAnsi="Garamond"/>
            <w:noProof/>
            <w:sz w:val="22"/>
            <w:szCs w:val="22"/>
          </w:rPr>
          <w:t>TÍTULO 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_Toc132394025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142</w:t>
        </w:r>
        <w:r w:rsidR="00E710B9" w:rsidRPr="00E710B9">
          <w:rPr>
            <w:rFonts w:ascii="Garamond" w:hAnsi="Garamond"/>
            <w:noProof/>
            <w:webHidden/>
          </w:rPr>
          <w:fldChar w:fldCharType="end"/>
        </w:r>
      </w:hyperlink>
    </w:p>
    <w:p w14:paraId="760287B5" w14:textId="1FD6BBF0" w:rsidR="00E710B9" w:rsidRPr="00E710B9" w:rsidRDefault="00226A0C" w:rsidP="00E710B9">
      <w:pPr>
        <w:pStyle w:val="Sumrio1"/>
        <w:spacing w:after="0"/>
        <w:rPr>
          <w:rFonts w:ascii="Garamond" w:eastAsiaTheme="minorEastAsia" w:hAnsi="Garamond" w:cstheme="minorBidi"/>
          <w:noProof/>
        </w:rPr>
      </w:pPr>
      <w:hyperlink w:anchor="_Toc132394026" w:history="1">
        <w:r w:rsidR="00E710B9" w:rsidRPr="00E710B9">
          <w:rPr>
            <w:rStyle w:val="Hyperlink"/>
            <w:rFonts w:ascii="Garamond" w:hAnsi="Garamond"/>
            <w:noProof/>
            <w:sz w:val="22"/>
            <w:szCs w:val="22"/>
          </w:rPr>
          <w:t>IMPOSTO SOBRE TRANSMISSÃO "INTER VIVOS", A QUALQUER TÍTULO, POR ATO ONEROSO, DE BENS IMÓVEIS, POR NATUREZA OU ACESSÃO FÍSICA, E DE DIREITOS REAIS SOBRE IMÓVEIS, EXCETO OS DE GARANTIA, BEM COMO A CESSÃO DE DIREITOS À SUA AQUISIÇÃO – ITBI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_Toc132394026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142</w:t>
        </w:r>
        <w:r w:rsidR="00E710B9" w:rsidRPr="00E710B9">
          <w:rPr>
            <w:rFonts w:ascii="Garamond" w:hAnsi="Garamond"/>
            <w:noProof/>
            <w:webHidden/>
          </w:rPr>
          <w:fldChar w:fldCharType="end"/>
        </w:r>
      </w:hyperlink>
    </w:p>
    <w:p w14:paraId="5A1D2975" w14:textId="443603B8" w:rsidR="00E710B9" w:rsidRPr="00E710B9" w:rsidRDefault="00226A0C" w:rsidP="00E710B9">
      <w:pPr>
        <w:pStyle w:val="Sumrio1"/>
        <w:spacing w:after="0"/>
        <w:rPr>
          <w:rFonts w:ascii="Garamond" w:eastAsiaTheme="minorEastAsia" w:hAnsi="Garamond" w:cstheme="minorBidi"/>
          <w:noProof/>
        </w:rPr>
      </w:pPr>
      <w:hyperlink w:anchor="_Toc132394027" w:history="1">
        <w:r w:rsidR="00E710B9" w:rsidRPr="00E710B9">
          <w:rPr>
            <w:rStyle w:val="Hyperlink"/>
            <w:rFonts w:ascii="Garamond" w:hAnsi="Garamond"/>
            <w:noProof/>
            <w:sz w:val="22"/>
            <w:szCs w:val="22"/>
          </w:rPr>
          <w:t>CAPÍTULO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_Toc132394027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142</w:t>
        </w:r>
        <w:r w:rsidR="00E710B9" w:rsidRPr="00E710B9">
          <w:rPr>
            <w:rFonts w:ascii="Garamond" w:hAnsi="Garamond"/>
            <w:noProof/>
            <w:webHidden/>
          </w:rPr>
          <w:fldChar w:fldCharType="end"/>
        </w:r>
      </w:hyperlink>
    </w:p>
    <w:p w14:paraId="2BCC4D57" w14:textId="254C98F0" w:rsidR="00E710B9" w:rsidRPr="00E710B9" w:rsidRDefault="00226A0C" w:rsidP="00E710B9">
      <w:pPr>
        <w:pStyle w:val="Sumrio1"/>
        <w:spacing w:after="0"/>
        <w:rPr>
          <w:rFonts w:ascii="Garamond" w:eastAsiaTheme="minorEastAsia" w:hAnsi="Garamond" w:cstheme="minorBidi"/>
          <w:noProof/>
        </w:rPr>
      </w:pPr>
      <w:hyperlink w:anchor="_Toc132394028" w:history="1">
        <w:r w:rsidR="00E710B9" w:rsidRPr="00E710B9">
          <w:rPr>
            <w:rStyle w:val="Hyperlink"/>
            <w:rFonts w:ascii="Garamond" w:hAnsi="Garamond"/>
            <w:noProof/>
            <w:sz w:val="22"/>
            <w:szCs w:val="22"/>
          </w:rPr>
          <w:t>DA INCIDÊNCIA E DO FATO GERADOR</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_Toc132394028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142</w:t>
        </w:r>
        <w:r w:rsidR="00E710B9" w:rsidRPr="00E710B9">
          <w:rPr>
            <w:rFonts w:ascii="Garamond" w:hAnsi="Garamond"/>
            <w:noProof/>
            <w:webHidden/>
          </w:rPr>
          <w:fldChar w:fldCharType="end"/>
        </w:r>
      </w:hyperlink>
    </w:p>
    <w:p w14:paraId="57BFC24B" w14:textId="73E1149D" w:rsidR="00E710B9" w:rsidRPr="00E710B9" w:rsidRDefault="00226A0C" w:rsidP="00E710B9">
      <w:pPr>
        <w:pStyle w:val="Sumrio2"/>
        <w:rPr>
          <w:rFonts w:eastAsiaTheme="minorEastAsia" w:cstheme="minorBidi"/>
          <w:spacing w:val="0"/>
          <w:sz w:val="22"/>
          <w:szCs w:val="22"/>
        </w:rPr>
      </w:pPr>
      <w:hyperlink w:anchor="_Toc132394029"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_Toc132394029 \h </w:instrText>
        </w:r>
        <w:r w:rsidR="00E710B9" w:rsidRPr="00E710B9">
          <w:rPr>
            <w:webHidden/>
            <w:sz w:val="22"/>
            <w:szCs w:val="22"/>
          </w:rPr>
        </w:r>
        <w:r w:rsidR="00E710B9" w:rsidRPr="00E710B9">
          <w:rPr>
            <w:webHidden/>
            <w:sz w:val="22"/>
            <w:szCs w:val="22"/>
          </w:rPr>
          <w:fldChar w:fldCharType="separate"/>
        </w:r>
        <w:r w:rsidR="00B469D0">
          <w:rPr>
            <w:webHidden/>
            <w:sz w:val="22"/>
            <w:szCs w:val="22"/>
          </w:rPr>
          <w:t>144</w:t>
        </w:r>
        <w:r w:rsidR="00E710B9" w:rsidRPr="00E710B9">
          <w:rPr>
            <w:webHidden/>
            <w:sz w:val="22"/>
            <w:szCs w:val="22"/>
          </w:rPr>
          <w:fldChar w:fldCharType="end"/>
        </w:r>
      </w:hyperlink>
    </w:p>
    <w:p w14:paraId="728DA038" w14:textId="7704335A" w:rsidR="00E710B9" w:rsidRPr="00E710B9" w:rsidRDefault="00226A0C" w:rsidP="00E710B9">
      <w:pPr>
        <w:pStyle w:val="Sumrio2"/>
        <w:rPr>
          <w:rFonts w:eastAsiaTheme="minorEastAsia" w:cstheme="minorBidi"/>
          <w:spacing w:val="0"/>
          <w:sz w:val="22"/>
          <w:szCs w:val="22"/>
        </w:rPr>
      </w:pPr>
      <w:hyperlink w:anchor="_Toc132394030" w:history="1">
        <w:r w:rsidR="00E710B9" w:rsidRPr="00E710B9">
          <w:rPr>
            <w:rStyle w:val="Hyperlink"/>
            <w:rFonts w:ascii="Garamond" w:hAnsi="Garamond"/>
            <w:sz w:val="22"/>
            <w:szCs w:val="22"/>
          </w:rPr>
          <w:t>DA NÃO INCIDÊNCIA, IMUNIDADE E ISENÇÃO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_Toc132394030 \h </w:instrText>
        </w:r>
        <w:r w:rsidR="00E710B9" w:rsidRPr="00E710B9">
          <w:rPr>
            <w:webHidden/>
            <w:sz w:val="22"/>
            <w:szCs w:val="22"/>
          </w:rPr>
        </w:r>
        <w:r w:rsidR="00E710B9" w:rsidRPr="00E710B9">
          <w:rPr>
            <w:webHidden/>
            <w:sz w:val="22"/>
            <w:szCs w:val="22"/>
          </w:rPr>
          <w:fldChar w:fldCharType="separate"/>
        </w:r>
        <w:r w:rsidR="00B469D0">
          <w:rPr>
            <w:webHidden/>
            <w:sz w:val="22"/>
            <w:szCs w:val="22"/>
          </w:rPr>
          <w:t>144</w:t>
        </w:r>
        <w:r w:rsidR="00E710B9" w:rsidRPr="00E710B9">
          <w:rPr>
            <w:webHidden/>
            <w:sz w:val="22"/>
            <w:szCs w:val="22"/>
          </w:rPr>
          <w:fldChar w:fldCharType="end"/>
        </w:r>
      </w:hyperlink>
    </w:p>
    <w:p w14:paraId="3E48708A" w14:textId="7A7A0843" w:rsidR="00E710B9" w:rsidRPr="00E710B9" w:rsidRDefault="00226A0C" w:rsidP="00E710B9">
      <w:pPr>
        <w:pStyle w:val="Sumrio2"/>
        <w:rPr>
          <w:rFonts w:eastAsiaTheme="minorEastAsia" w:cstheme="minorBidi"/>
          <w:spacing w:val="0"/>
          <w:sz w:val="22"/>
          <w:szCs w:val="22"/>
        </w:rPr>
      </w:pPr>
      <w:hyperlink w:anchor="_Toc132394031"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_Toc132394031 \h </w:instrText>
        </w:r>
        <w:r w:rsidR="00E710B9" w:rsidRPr="00E710B9">
          <w:rPr>
            <w:webHidden/>
            <w:sz w:val="22"/>
            <w:szCs w:val="22"/>
          </w:rPr>
        </w:r>
        <w:r w:rsidR="00E710B9" w:rsidRPr="00E710B9">
          <w:rPr>
            <w:webHidden/>
            <w:sz w:val="22"/>
            <w:szCs w:val="22"/>
          </w:rPr>
          <w:fldChar w:fldCharType="separate"/>
        </w:r>
        <w:r w:rsidR="00B469D0">
          <w:rPr>
            <w:webHidden/>
            <w:sz w:val="22"/>
            <w:szCs w:val="22"/>
          </w:rPr>
          <w:t>147</w:t>
        </w:r>
        <w:r w:rsidR="00E710B9" w:rsidRPr="00E710B9">
          <w:rPr>
            <w:webHidden/>
            <w:sz w:val="22"/>
            <w:szCs w:val="22"/>
          </w:rPr>
          <w:fldChar w:fldCharType="end"/>
        </w:r>
      </w:hyperlink>
    </w:p>
    <w:p w14:paraId="7C12430F" w14:textId="172A9674" w:rsidR="00E710B9" w:rsidRPr="00E710B9" w:rsidRDefault="00226A0C" w:rsidP="00E710B9">
      <w:pPr>
        <w:pStyle w:val="Sumrio2"/>
        <w:rPr>
          <w:rFonts w:eastAsiaTheme="minorEastAsia" w:cstheme="minorBidi"/>
          <w:spacing w:val="0"/>
          <w:sz w:val="22"/>
          <w:szCs w:val="22"/>
        </w:rPr>
      </w:pPr>
      <w:hyperlink w:anchor="_Toc132394032" w:history="1">
        <w:r w:rsidR="00E710B9" w:rsidRPr="00E710B9">
          <w:rPr>
            <w:rStyle w:val="Hyperlink"/>
            <w:rFonts w:ascii="Garamond" w:hAnsi="Garamond"/>
            <w:sz w:val="22"/>
            <w:szCs w:val="22"/>
          </w:rPr>
          <w:t>DO CONTRIBUINTE E DO RESPONSÁVEL</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_Toc132394032 \h </w:instrText>
        </w:r>
        <w:r w:rsidR="00E710B9" w:rsidRPr="00E710B9">
          <w:rPr>
            <w:webHidden/>
            <w:sz w:val="22"/>
            <w:szCs w:val="22"/>
          </w:rPr>
        </w:r>
        <w:r w:rsidR="00E710B9" w:rsidRPr="00E710B9">
          <w:rPr>
            <w:webHidden/>
            <w:sz w:val="22"/>
            <w:szCs w:val="22"/>
          </w:rPr>
          <w:fldChar w:fldCharType="separate"/>
        </w:r>
        <w:r w:rsidR="00B469D0">
          <w:rPr>
            <w:webHidden/>
            <w:sz w:val="22"/>
            <w:szCs w:val="22"/>
          </w:rPr>
          <w:t>147</w:t>
        </w:r>
        <w:r w:rsidR="00E710B9" w:rsidRPr="00E710B9">
          <w:rPr>
            <w:webHidden/>
            <w:sz w:val="22"/>
            <w:szCs w:val="22"/>
          </w:rPr>
          <w:fldChar w:fldCharType="end"/>
        </w:r>
      </w:hyperlink>
    </w:p>
    <w:p w14:paraId="63A389FD" w14:textId="793DF078" w:rsidR="00E710B9" w:rsidRPr="00E710B9" w:rsidRDefault="00226A0C" w:rsidP="00E710B9">
      <w:pPr>
        <w:pStyle w:val="Sumrio2"/>
        <w:rPr>
          <w:rFonts w:eastAsiaTheme="minorEastAsia" w:cstheme="minorBidi"/>
          <w:spacing w:val="0"/>
          <w:sz w:val="22"/>
          <w:szCs w:val="22"/>
        </w:rPr>
      </w:pPr>
      <w:hyperlink w:anchor="_Toc132394033" w:history="1">
        <w:r w:rsidR="00E710B9" w:rsidRPr="00E710B9">
          <w:rPr>
            <w:rStyle w:val="Hyperlink"/>
            <w:rFonts w:ascii="Garamond" w:hAnsi="Garamond"/>
            <w:sz w:val="22"/>
            <w:szCs w:val="22"/>
          </w:rPr>
          <w:t>CAPÍTULO IV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_Toc132394033 \h </w:instrText>
        </w:r>
        <w:r w:rsidR="00E710B9" w:rsidRPr="00E710B9">
          <w:rPr>
            <w:webHidden/>
            <w:sz w:val="22"/>
            <w:szCs w:val="22"/>
          </w:rPr>
        </w:r>
        <w:r w:rsidR="00E710B9" w:rsidRPr="00E710B9">
          <w:rPr>
            <w:webHidden/>
            <w:sz w:val="22"/>
            <w:szCs w:val="22"/>
          </w:rPr>
          <w:fldChar w:fldCharType="separate"/>
        </w:r>
        <w:r w:rsidR="00B469D0">
          <w:rPr>
            <w:webHidden/>
            <w:sz w:val="22"/>
            <w:szCs w:val="22"/>
          </w:rPr>
          <w:t>147</w:t>
        </w:r>
        <w:r w:rsidR="00E710B9" w:rsidRPr="00E710B9">
          <w:rPr>
            <w:webHidden/>
            <w:sz w:val="22"/>
            <w:szCs w:val="22"/>
          </w:rPr>
          <w:fldChar w:fldCharType="end"/>
        </w:r>
      </w:hyperlink>
    </w:p>
    <w:p w14:paraId="13F18C59" w14:textId="0AC7DF8D" w:rsidR="00E710B9" w:rsidRPr="00E710B9" w:rsidRDefault="00226A0C" w:rsidP="00E710B9">
      <w:pPr>
        <w:pStyle w:val="Sumrio2"/>
        <w:rPr>
          <w:rFonts w:eastAsiaTheme="minorEastAsia" w:cstheme="minorBidi"/>
          <w:spacing w:val="0"/>
          <w:sz w:val="22"/>
          <w:szCs w:val="22"/>
        </w:rPr>
      </w:pPr>
      <w:hyperlink w:anchor="_Toc132394034" w:history="1">
        <w:r w:rsidR="00E710B9" w:rsidRPr="00E710B9">
          <w:rPr>
            <w:rStyle w:val="Hyperlink"/>
            <w:rFonts w:ascii="Garamond" w:hAnsi="Garamond"/>
            <w:sz w:val="22"/>
            <w:szCs w:val="22"/>
          </w:rPr>
          <w:t>DA BASE DE CÁLCULO E DA ALÍQUOTA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_Toc132394034 \h </w:instrText>
        </w:r>
        <w:r w:rsidR="00E710B9" w:rsidRPr="00E710B9">
          <w:rPr>
            <w:webHidden/>
            <w:sz w:val="22"/>
            <w:szCs w:val="22"/>
          </w:rPr>
        </w:r>
        <w:r w:rsidR="00E710B9" w:rsidRPr="00E710B9">
          <w:rPr>
            <w:webHidden/>
            <w:sz w:val="22"/>
            <w:szCs w:val="22"/>
          </w:rPr>
          <w:fldChar w:fldCharType="separate"/>
        </w:r>
        <w:r w:rsidR="00B469D0">
          <w:rPr>
            <w:webHidden/>
            <w:sz w:val="22"/>
            <w:szCs w:val="22"/>
          </w:rPr>
          <w:t>148</w:t>
        </w:r>
        <w:r w:rsidR="00E710B9" w:rsidRPr="00E710B9">
          <w:rPr>
            <w:webHidden/>
            <w:sz w:val="22"/>
            <w:szCs w:val="22"/>
          </w:rPr>
          <w:fldChar w:fldCharType="end"/>
        </w:r>
      </w:hyperlink>
    </w:p>
    <w:p w14:paraId="34A1F937" w14:textId="65384BA7" w:rsidR="00E710B9" w:rsidRPr="00E710B9" w:rsidRDefault="00226A0C" w:rsidP="00E710B9">
      <w:pPr>
        <w:pStyle w:val="Sumrio2"/>
        <w:rPr>
          <w:rFonts w:eastAsiaTheme="minorEastAsia" w:cstheme="minorBidi"/>
          <w:spacing w:val="0"/>
          <w:sz w:val="22"/>
          <w:szCs w:val="22"/>
        </w:rPr>
      </w:pPr>
      <w:hyperlink w:anchor="_Toc132394035" w:history="1">
        <w:r w:rsidR="00E710B9" w:rsidRPr="00E710B9">
          <w:rPr>
            <w:rStyle w:val="Hyperlink"/>
            <w:rFonts w:ascii="Garamond" w:hAnsi="Garamond"/>
            <w:sz w:val="22"/>
            <w:szCs w:val="22"/>
          </w:rPr>
          <w:t>CAPÍTULO 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_Toc132394035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152</w:t>
        </w:r>
        <w:r w:rsidR="00E710B9" w:rsidRPr="00E710B9">
          <w:rPr>
            <w:webHidden/>
            <w:sz w:val="22"/>
            <w:szCs w:val="22"/>
          </w:rPr>
          <w:fldChar w:fldCharType="end"/>
        </w:r>
      </w:hyperlink>
    </w:p>
    <w:p w14:paraId="44E28660" w14:textId="16A5D987" w:rsidR="00E710B9" w:rsidRPr="00E710B9" w:rsidRDefault="00226A0C" w:rsidP="00E710B9">
      <w:pPr>
        <w:pStyle w:val="Sumrio2"/>
        <w:rPr>
          <w:rFonts w:eastAsiaTheme="minorEastAsia" w:cstheme="minorBidi"/>
          <w:spacing w:val="0"/>
          <w:sz w:val="22"/>
          <w:szCs w:val="22"/>
        </w:rPr>
      </w:pPr>
      <w:hyperlink w:anchor="_Toc132394036" w:history="1">
        <w:r w:rsidR="00E710B9" w:rsidRPr="00E710B9">
          <w:rPr>
            <w:rStyle w:val="Hyperlink"/>
            <w:rFonts w:ascii="Garamond" w:hAnsi="Garamond"/>
            <w:sz w:val="22"/>
            <w:szCs w:val="22"/>
          </w:rPr>
          <w:t>DO LANÇAMENTO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_Toc132394036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152</w:t>
        </w:r>
        <w:r w:rsidR="00E710B9" w:rsidRPr="00E710B9">
          <w:rPr>
            <w:webHidden/>
            <w:sz w:val="22"/>
            <w:szCs w:val="22"/>
          </w:rPr>
          <w:fldChar w:fldCharType="end"/>
        </w:r>
      </w:hyperlink>
    </w:p>
    <w:p w14:paraId="4149F115" w14:textId="7C2A9C37" w:rsidR="00E710B9" w:rsidRPr="00E710B9" w:rsidRDefault="00226A0C" w:rsidP="00E710B9">
      <w:pPr>
        <w:pStyle w:val="Sumrio2"/>
        <w:rPr>
          <w:rFonts w:eastAsiaTheme="minorEastAsia" w:cstheme="minorBidi"/>
          <w:spacing w:val="0"/>
          <w:sz w:val="22"/>
          <w:szCs w:val="22"/>
        </w:rPr>
      </w:pPr>
      <w:hyperlink w:anchor="_Toc132394037" w:history="1">
        <w:r w:rsidR="00E710B9" w:rsidRPr="00E710B9">
          <w:rPr>
            <w:rStyle w:val="Hyperlink"/>
            <w:rFonts w:ascii="Garamond" w:hAnsi="Garamond"/>
            <w:sz w:val="22"/>
            <w:szCs w:val="22"/>
          </w:rPr>
          <w:t>CAPÍTULO VI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_Toc132394037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152</w:t>
        </w:r>
        <w:r w:rsidR="00E710B9" w:rsidRPr="00E710B9">
          <w:rPr>
            <w:webHidden/>
            <w:sz w:val="22"/>
            <w:szCs w:val="22"/>
          </w:rPr>
          <w:fldChar w:fldCharType="end"/>
        </w:r>
      </w:hyperlink>
    </w:p>
    <w:p w14:paraId="4CB29529" w14:textId="6E35AF1D" w:rsidR="00E710B9" w:rsidRPr="00E710B9" w:rsidRDefault="00226A0C" w:rsidP="00E710B9">
      <w:pPr>
        <w:pStyle w:val="Sumrio2"/>
        <w:rPr>
          <w:rFonts w:eastAsiaTheme="minorEastAsia" w:cstheme="minorBidi"/>
          <w:spacing w:val="0"/>
          <w:sz w:val="22"/>
          <w:szCs w:val="22"/>
        </w:rPr>
      </w:pPr>
      <w:hyperlink w:anchor="_Toc132394038" w:history="1">
        <w:r w:rsidR="00E710B9" w:rsidRPr="00E710B9">
          <w:rPr>
            <w:rStyle w:val="Hyperlink"/>
            <w:rFonts w:ascii="Garamond" w:hAnsi="Garamond"/>
            <w:sz w:val="22"/>
            <w:szCs w:val="22"/>
          </w:rPr>
          <w:t>DO PAGAMENTO DO IMPOSTO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_Toc132394038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152</w:t>
        </w:r>
        <w:r w:rsidR="00E710B9" w:rsidRPr="00E710B9">
          <w:rPr>
            <w:webHidden/>
            <w:sz w:val="22"/>
            <w:szCs w:val="22"/>
          </w:rPr>
          <w:fldChar w:fldCharType="end"/>
        </w:r>
      </w:hyperlink>
    </w:p>
    <w:p w14:paraId="7A111A43" w14:textId="3D2D76D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39"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_Toc132394039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152</w:t>
        </w:r>
        <w:r w:rsidR="00E710B9" w:rsidRPr="00E710B9">
          <w:rPr>
            <w:rFonts w:ascii="Garamond" w:hAnsi="Garamond"/>
            <w:noProof/>
            <w:webHidden/>
            <w:sz w:val="22"/>
            <w:szCs w:val="22"/>
          </w:rPr>
          <w:fldChar w:fldCharType="end"/>
        </w:r>
      </w:hyperlink>
    </w:p>
    <w:p w14:paraId="7D296A68" w14:textId="6BD82FA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40" w:history="1">
        <w:r w:rsidR="00E710B9" w:rsidRPr="00E710B9">
          <w:rPr>
            <w:rStyle w:val="Hyperlink"/>
            <w:rFonts w:ascii="Garamond" w:hAnsi="Garamond"/>
            <w:noProof/>
            <w:sz w:val="22"/>
            <w:szCs w:val="22"/>
          </w:rPr>
          <w:t>Do Pagamento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_Toc132394040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152</w:t>
        </w:r>
        <w:r w:rsidR="00E710B9" w:rsidRPr="00E710B9">
          <w:rPr>
            <w:rFonts w:ascii="Garamond" w:hAnsi="Garamond"/>
            <w:noProof/>
            <w:webHidden/>
            <w:sz w:val="22"/>
            <w:szCs w:val="22"/>
          </w:rPr>
          <w:fldChar w:fldCharType="end"/>
        </w:r>
      </w:hyperlink>
    </w:p>
    <w:p w14:paraId="38E4118A" w14:textId="0F28881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41"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_Toc132394041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154</w:t>
        </w:r>
        <w:r w:rsidR="00E710B9" w:rsidRPr="00E710B9">
          <w:rPr>
            <w:rFonts w:ascii="Garamond" w:hAnsi="Garamond"/>
            <w:noProof/>
            <w:webHidden/>
            <w:sz w:val="22"/>
            <w:szCs w:val="22"/>
          </w:rPr>
          <w:fldChar w:fldCharType="end"/>
        </w:r>
      </w:hyperlink>
    </w:p>
    <w:p w14:paraId="2081BB6B" w14:textId="3C6AD78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42" w:history="1">
        <w:r w:rsidR="00E710B9" w:rsidRPr="00E710B9">
          <w:rPr>
            <w:rStyle w:val="Hyperlink"/>
            <w:rFonts w:ascii="Garamond" w:hAnsi="Garamond"/>
            <w:noProof/>
            <w:sz w:val="22"/>
            <w:szCs w:val="22"/>
          </w:rPr>
          <w:t>Da Restituição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_Toc132394042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154</w:t>
        </w:r>
        <w:r w:rsidR="00E710B9" w:rsidRPr="00E710B9">
          <w:rPr>
            <w:rFonts w:ascii="Garamond" w:hAnsi="Garamond"/>
            <w:noProof/>
            <w:webHidden/>
            <w:sz w:val="22"/>
            <w:szCs w:val="22"/>
          </w:rPr>
          <w:fldChar w:fldCharType="end"/>
        </w:r>
      </w:hyperlink>
    </w:p>
    <w:p w14:paraId="2BFFBB02" w14:textId="0FA20C2D" w:rsidR="00E710B9" w:rsidRPr="00E710B9" w:rsidRDefault="00226A0C" w:rsidP="00E710B9">
      <w:pPr>
        <w:pStyle w:val="Sumrio2"/>
        <w:rPr>
          <w:rFonts w:eastAsiaTheme="minorEastAsia" w:cstheme="minorBidi"/>
          <w:spacing w:val="0"/>
          <w:sz w:val="22"/>
          <w:szCs w:val="22"/>
        </w:rPr>
      </w:pPr>
      <w:hyperlink w:anchor="_Toc132394043" w:history="1">
        <w:r w:rsidR="00E710B9" w:rsidRPr="00E710B9">
          <w:rPr>
            <w:rStyle w:val="Hyperlink"/>
            <w:rFonts w:ascii="Garamond" w:hAnsi="Garamond"/>
            <w:sz w:val="22"/>
            <w:szCs w:val="22"/>
          </w:rPr>
          <w:t>CAPÍTULO VII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_Toc132394043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154</w:t>
        </w:r>
        <w:r w:rsidR="00E710B9" w:rsidRPr="00E710B9">
          <w:rPr>
            <w:webHidden/>
            <w:sz w:val="22"/>
            <w:szCs w:val="22"/>
          </w:rPr>
          <w:fldChar w:fldCharType="end"/>
        </w:r>
      </w:hyperlink>
    </w:p>
    <w:p w14:paraId="0CB60BFA" w14:textId="343065C3" w:rsidR="00E710B9" w:rsidRPr="00E710B9" w:rsidRDefault="00226A0C" w:rsidP="00E710B9">
      <w:pPr>
        <w:pStyle w:val="Sumrio2"/>
        <w:rPr>
          <w:rFonts w:eastAsiaTheme="minorEastAsia" w:cstheme="minorBidi"/>
          <w:spacing w:val="0"/>
          <w:sz w:val="22"/>
          <w:szCs w:val="22"/>
        </w:rPr>
      </w:pPr>
      <w:hyperlink w:anchor="_Toc132394044" w:history="1">
        <w:r w:rsidR="00E710B9" w:rsidRPr="00E710B9">
          <w:rPr>
            <w:rStyle w:val="Hyperlink"/>
            <w:rFonts w:ascii="Garamond" w:hAnsi="Garamond"/>
            <w:sz w:val="22"/>
            <w:szCs w:val="22"/>
          </w:rPr>
          <w:t>DAS OBRIGAÇÕES ACESSÓRIAS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_Toc132394044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154</w:t>
        </w:r>
        <w:r w:rsidR="00E710B9" w:rsidRPr="00E710B9">
          <w:rPr>
            <w:webHidden/>
            <w:sz w:val="22"/>
            <w:szCs w:val="22"/>
          </w:rPr>
          <w:fldChar w:fldCharType="end"/>
        </w:r>
      </w:hyperlink>
    </w:p>
    <w:p w14:paraId="3EF63DE7" w14:textId="447E407B" w:rsidR="00E710B9" w:rsidRPr="00E710B9" w:rsidRDefault="00226A0C" w:rsidP="00E710B9">
      <w:pPr>
        <w:pStyle w:val="Sumrio2"/>
        <w:rPr>
          <w:rFonts w:eastAsiaTheme="minorEastAsia" w:cstheme="minorBidi"/>
          <w:spacing w:val="0"/>
          <w:sz w:val="22"/>
          <w:szCs w:val="22"/>
        </w:rPr>
      </w:pPr>
      <w:hyperlink w:anchor="_Toc132394045" w:history="1">
        <w:r w:rsidR="00E710B9" w:rsidRPr="00E710B9">
          <w:rPr>
            <w:rStyle w:val="Hyperlink"/>
            <w:rFonts w:ascii="Garamond" w:hAnsi="Garamond"/>
            <w:sz w:val="22"/>
            <w:szCs w:val="22"/>
          </w:rPr>
          <w:t>CAPÍTULO VIII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_Toc132394045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155</w:t>
        </w:r>
        <w:r w:rsidR="00E710B9" w:rsidRPr="00E710B9">
          <w:rPr>
            <w:webHidden/>
            <w:sz w:val="22"/>
            <w:szCs w:val="22"/>
          </w:rPr>
          <w:fldChar w:fldCharType="end"/>
        </w:r>
      </w:hyperlink>
    </w:p>
    <w:p w14:paraId="07B196B8" w14:textId="58CA549D" w:rsidR="00E710B9" w:rsidRPr="00E710B9" w:rsidRDefault="00226A0C" w:rsidP="00E710B9">
      <w:pPr>
        <w:pStyle w:val="Sumrio2"/>
        <w:rPr>
          <w:rFonts w:eastAsiaTheme="minorEastAsia" w:cstheme="minorBidi"/>
          <w:spacing w:val="0"/>
          <w:sz w:val="22"/>
          <w:szCs w:val="22"/>
        </w:rPr>
      </w:pPr>
      <w:hyperlink w:anchor="_Toc132394046" w:history="1">
        <w:r w:rsidR="00E710B9" w:rsidRPr="00E710B9">
          <w:rPr>
            <w:rStyle w:val="Hyperlink"/>
            <w:rFonts w:ascii="Garamond" w:hAnsi="Garamond"/>
            <w:sz w:val="22"/>
            <w:szCs w:val="22"/>
          </w:rPr>
          <w:t>DAS OBRIGAÇÕES DE TERCEIROS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_Toc132394046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155</w:t>
        </w:r>
        <w:r w:rsidR="00E710B9" w:rsidRPr="00E710B9">
          <w:rPr>
            <w:webHidden/>
            <w:sz w:val="22"/>
            <w:szCs w:val="22"/>
          </w:rPr>
          <w:fldChar w:fldCharType="end"/>
        </w:r>
      </w:hyperlink>
    </w:p>
    <w:p w14:paraId="42EFD57A" w14:textId="2408EE92" w:rsidR="00E710B9" w:rsidRPr="00E710B9" w:rsidRDefault="00226A0C" w:rsidP="00E710B9">
      <w:pPr>
        <w:pStyle w:val="Sumrio2"/>
        <w:rPr>
          <w:rFonts w:eastAsiaTheme="minorEastAsia" w:cstheme="minorBidi"/>
          <w:spacing w:val="0"/>
          <w:sz w:val="22"/>
          <w:szCs w:val="22"/>
        </w:rPr>
      </w:pPr>
      <w:hyperlink w:anchor="_Toc132394047" w:history="1">
        <w:r w:rsidR="00E710B9" w:rsidRPr="00E710B9">
          <w:rPr>
            <w:rStyle w:val="Hyperlink"/>
            <w:rFonts w:ascii="Garamond" w:hAnsi="Garamond"/>
            <w:sz w:val="22"/>
            <w:szCs w:val="22"/>
          </w:rPr>
          <w:t>CAPÍTULO IX</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_Toc132394047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156</w:t>
        </w:r>
        <w:r w:rsidR="00E710B9" w:rsidRPr="00E710B9">
          <w:rPr>
            <w:webHidden/>
            <w:sz w:val="22"/>
            <w:szCs w:val="22"/>
          </w:rPr>
          <w:fldChar w:fldCharType="end"/>
        </w:r>
      </w:hyperlink>
    </w:p>
    <w:p w14:paraId="05DD91D9" w14:textId="0F7AC372" w:rsidR="00E710B9" w:rsidRPr="00E710B9" w:rsidRDefault="00226A0C" w:rsidP="00E710B9">
      <w:pPr>
        <w:pStyle w:val="Sumrio2"/>
        <w:rPr>
          <w:rFonts w:eastAsiaTheme="minorEastAsia" w:cstheme="minorBidi"/>
          <w:spacing w:val="0"/>
          <w:sz w:val="22"/>
          <w:szCs w:val="22"/>
        </w:rPr>
      </w:pPr>
      <w:hyperlink w:anchor="_Toc132394048" w:history="1">
        <w:r w:rsidR="00E710B9" w:rsidRPr="00E710B9">
          <w:rPr>
            <w:rStyle w:val="Hyperlink"/>
            <w:rFonts w:ascii="Garamond" w:hAnsi="Garamond"/>
            <w:sz w:val="22"/>
            <w:szCs w:val="22"/>
          </w:rPr>
          <w:t>DAS INFRAÇÕES E DAS PENALIDADES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_Toc132394048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156</w:t>
        </w:r>
        <w:r w:rsidR="00E710B9" w:rsidRPr="00E710B9">
          <w:rPr>
            <w:webHidden/>
            <w:sz w:val="22"/>
            <w:szCs w:val="22"/>
          </w:rPr>
          <w:fldChar w:fldCharType="end"/>
        </w:r>
      </w:hyperlink>
    </w:p>
    <w:p w14:paraId="2030F439" w14:textId="26782619" w:rsidR="00E710B9" w:rsidRPr="00E710B9" w:rsidRDefault="00226A0C" w:rsidP="00E710B9">
      <w:pPr>
        <w:pStyle w:val="Sumrio2"/>
        <w:rPr>
          <w:rFonts w:eastAsiaTheme="minorEastAsia" w:cstheme="minorBidi"/>
          <w:spacing w:val="0"/>
          <w:sz w:val="22"/>
          <w:szCs w:val="22"/>
        </w:rPr>
      </w:pPr>
      <w:hyperlink w:anchor="_Toc132394049" w:history="1">
        <w:r w:rsidR="00E710B9" w:rsidRPr="00E710B9">
          <w:rPr>
            <w:rStyle w:val="Hyperlink"/>
            <w:rFonts w:ascii="Garamond" w:hAnsi="Garamond"/>
            <w:sz w:val="22"/>
            <w:szCs w:val="22"/>
          </w:rPr>
          <w:t>CAPÍTULO X</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_Toc132394049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157</w:t>
        </w:r>
        <w:r w:rsidR="00E710B9" w:rsidRPr="00E710B9">
          <w:rPr>
            <w:webHidden/>
            <w:sz w:val="22"/>
            <w:szCs w:val="22"/>
          </w:rPr>
          <w:fldChar w:fldCharType="end"/>
        </w:r>
      </w:hyperlink>
    </w:p>
    <w:p w14:paraId="1115DFA3" w14:textId="261D6096" w:rsidR="00E710B9" w:rsidRPr="00E710B9" w:rsidRDefault="00226A0C" w:rsidP="00E710B9">
      <w:pPr>
        <w:pStyle w:val="Sumrio2"/>
        <w:rPr>
          <w:rFonts w:eastAsiaTheme="minorEastAsia" w:cstheme="minorBidi"/>
          <w:spacing w:val="0"/>
          <w:sz w:val="22"/>
          <w:szCs w:val="22"/>
        </w:rPr>
      </w:pPr>
      <w:hyperlink w:anchor="_Toc132394050" w:history="1">
        <w:r w:rsidR="00E710B9" w:rsidRPr="00E710B9">
          <w:rPr>
            <w:rStyle w:val="Hyperlink"/>
            <w:rFonts w:ascii="Garamond" w:hAnsi="Garamond"/>
            <w:sz w:val="22"/>
            <w:szCs w:val="22"/>
          </w:rPr>
          <w:t>DA FISCALIZAÇÃO DO ITBI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_Toc132394050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157</w:t>
        </w:r>
        <w:r w:rsidR="00E710B9" w:rsidRPr="00E710B9">
          <w:rPr>
            <w:webHidden/>
            <w:sz w:val="22"/>
            <w:szCs w:val="22"/>
          </w:rPr>
          <w:fldChar w:fldCharType="end"/>
        </w:r>
      </w:hyperlink>
    </w:p>
    <w:p w14:paraId="0F313B25" w14:textId="6DC8670E" w:rsidR="00E710B9" w:rsidRPr="00E710B9" w:rsidRDefault="00226A0C" w:rsidP="00E710B9">
      <w:pPr>
        <w:pStyle w:val="Sumrio1"/>
        <w:spacing w:after="0"/>
        <w:rPr>
          <w:rFonts w:ascii="Garamond" w:eastAsiaTheme="minorEastAsia" w:hAnsi="Garamond" w:cstheme="minorBidi"/>
          <w:noProof/>
        </w:rPr>
      </w:pPr>
      <w:hyperlink w:anchor="_Toc132394051" w:history="1">
        <w:r w:rsidR="00E710B9" w:rsidRPr="00E710B9">
          <w:rPr>
            <w:rStyle w:val="Hyperlink"/>
            <w:rFonts w:ascii="Garamond" w:hAnsi="Garamond"/>
            <w:noProof/>
            <w:sz w:val="22"/>
            <w:szCs w:val="22"/>
          </w:rPr>
          <w:t>TÍTULO IV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_Toc132394051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158</w:t>
        </w:r>
        <w:r w:rsidR="00E710B9" w:rsidRPr="00E710B9">
          <w:rPr>
            <w:rFonts w:ascii="Garamond" w:hAnsi="Garamond"/>
            <w:noProof/>
            <w:webHidden/>
          </w:rPr>
          <w:fldChar w:fldCharType="end"/>
        </w:r>
      </w:hyperlink>
    </w:p>
    <w:p w14:paraId="6EB6C67E" w14:textId="2A637704" w:rsidR="00E710B9" w:rsidRPr="00E710B9" w:rsidRDefault="00226A0C" w:rsidP="00E710B9">
      <w:pPr>
        <w:pStyle w:val="Sumrio1"/>
        <w:spacing w:after="0"/>
        <w:rPr>
          <w:rFonts w:ascii="Garamond" w:eastAsiaTheme="minorEastAsia" w:hAnsi="Garamond" w:cstheme="minorBidi"/>
          <w:noProof/>
        </w:rPr>
      </w:pPr>
      <w:hyperlink w:anchor="_Toc132394052" w:history="1">
        <w:r w:rsidR="00E710B9" w:rsidRPr="00E710B9">
          <w:rPr>
            <w:rStyle w:val="Hyperlink"/>
            <w:rFonts w:ascii="Garamond" w:eastAsia="MS Mincho" w:hAnsi="Garamond"/>
            <w:noProof/>
            <w:sz w:val="22"/>
            <w:szCs w:val="22"/>
          </w:rPr>
          <w:t>IMPOSTO SOBRE SERVIÇOS DE QUALQUER NATUREZA – ISSQN</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_Toc132394052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158</w:t>
        </w:r>
        <w:r w:rsidR="00E710B9" w:rsidRPr="00E710B9">
          <w:rPr>
            <w:rFonts w:ascii="Garamond" w:hAnsi="Garamond"/>
            <w:noProof/>
            <w:webHidden/>
          </w:rPr>
          <w:fldChar w:fldCharType="end"/>
        </w:r>
      </w:hyperlink>
    </w:p>
    <w:p w14:paraId="74E9B79F" w14:textId="68BC2192" w:rsidR="00E710B9" w:rsidRPr="00E710B9" w:rsidRDefault="00226A0C" w:rsidP="00E710B9">
      <w:pPr>
        <w:pStyle w:val="Sumrio2"/>
        <w:rPr>
          <w:rFonts w:eastAsiaTheme="minorEastAsia" w:cstheme="minorBidi"/>
          <w:spacing w:val="0"/>
          <w:sz w:val="22"/>
          <w:szCs w:val="22"/>
        </w:rPr>
      </w:pPr>
      <w:hyperlink w:anchor="_Toc132394053"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_Toc132394053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158</w:t>
        </w:r>
        <w:r w:rsidR="00E710B9" w:rsidRPr="00E710B9">
          <w:rPr>
            <w:webHidden/>
            <w:sz w:val="22"/>
            <w:szCs w:val="22"/>
          </w:rPr>
          <w:fldChar w:fldCharType="end"/>
        </w:r>
      </w:hyperlink>
    </w:p>
    <w:p w14:paraId="453645AC" w14:textId="5F9A4BF7" w:rsidR="00E710B9" w:rsidRPr="00E710B9" w:rsidRDefault="00226A0C" w:rsidP="00E710B9">
      <w:pPr>
        <w:pStyle w:val="Sumrio2"/>
        <w:rPr>
          <w:rFonts w:eastAsiaTheme="minorEastAsia" w:cstheme="minorBidi"/>
          <w:spacing w:val="0"/>
          <w:sz w:val="22"/>
          <w:szCs w:val="22"/>
        </w:rPr>
      </w:pPr>
      <w:hyperlink w:anchor="_Toc132394054" w:history="1">
        <w:r w:rsidR="00E710B9" w:rsidRPr="00E710B9">
          <w:rPr>
            <w:rStyle w:val="Hyperlink"/>
            <w:rFonts w:ascii="Garamond" w:hAnsi="Garamond"/>
            <w:sz w:val="22"/>
            <w:szCs w:val="22"/>
          </w:rPr>
          <w:t>DA INCIDÊNCIA E DO FATO GERADOR</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_Toc132394054 \h </w:instrText>
        </w:r>
        <w:r w:rsidR="00E710B9" w:rsidRPr="00E710B9">
          <w:rPr>
            <w:webHidden/>
            <w:sz w:val="22"/>
            <w:szCs w:val="22"/>
          </w:rPr>
        </w:r>
        <w:r w:rsidR="00E710B9" w:rsidRPr="00E710B9">
          <w:rPr>
            <w:webHidden/>
            <w:sz w:val="22"/>
            <w:szCs w:val="22"/>
          </w:rPr>
          <w:fldChar w:fldCharType="separate"/>
        </w:r>
        <w:r w:rsidR="00B469D0">
          <w:rPr>
            <w:webHidden/>
            <w:sz w:val="22"/>
            <w:szCs w:val="22"/>
          </w:rPr>
          <w:t>158</w:t>
        </w:r>
        <w:r w:rsidR="00E710B9" w:rsidRPr="00E710B9">
          <w:rPr>
            <w:webHidden/>
            <w:sz w:val="22"/>
            <w:szCs w:val="22"/>
          </w:rPr>
          <w:fldChar w:fldCharType="end"/>
        </w:r>
      </w:hyperlink>
    </w:p>
    <w:p w14:paraId="4E1BBB83" w14:textId="5582D151" w:rsidR="00E710B9" w:rsidRPr="00E710B9" w:rsidRDefault="00226A0C" w:rsidP="00E710B9">
      <w:pPr>
        <w:pStyle w:val="Sumrio2"/>
        <w:rPr>
          <w:rFonts w:eastAsiaTheme="minorEastAsia" w:cstheme="minorBidi"/>
          <w:spacing w:val="0"/>
          <w:sz w:val="22"/>
          <w:szCs w:val="22"/>
        </w:rPr>
      </w:pPr>
      <w:hyperlink w:anchor="_Toc132394055"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_Toc132394055 \h </w:instrText>
        </w:r>
        <w:r w:rsidR="00E710B9" w:rsidRPr="00E710B9">
          <w:rPr>
            <w:webHidden/>
            <w:sz w:val="22"/>
            <w:szCs w:val="22"/>
          </w:rPr>
        </w:r>
        <w:r w:rsidR="00E710B9" w:rsidRPr="00E710B9">
          <w:rPr>
            <w:webHidden/>
            <w:sz w:val="22"/>
            <w:szCs w:val="22"/>
          </w:rPr>
          <w:fldChar w:fldCharType="separate"/>
        </w:r>
        <w:r w:rsidR="00B469D0">
          <w:rPr>
            <w:webHidden/>
            <w:sz w:val="22"/>
            <w:szCs w:val="22"/>
          </w:rPr>
          <w:t>162</w:t>
        </w:r>
        <w:r w:rsidR="00E710B9" w:rsidRPr="00E710B9">
          <w:rPr>
            <w:webHidden/>
            <w:sz w:val="22"/>
            <w:szCs w:val="22"/>
          </w:rPr>
          <w:fldChar w:fldCharType="end"/>
        </w:r>
      </w:hyperlink>
    </w:p>
    <w:p w14:paraId="18F57D3D" w14:textId="515CD19F" w:rsidR="00E710B9" w:rsidRPr="00E710B9" w:rsidRDefault="00226A0C" w:rsidP="00E710B9">
      <w:pPr>
        <w:pStyle w:val="Sumrio2"/>
        <w:rPr>
          <w:rFonts w:eastAsiaTheme="minorEastAsia" w:cstheme="minorBidi"/>
          <w:spacing w:val="0"/>
          <w:sz w:val="22"/>
          <w:szCs w:val="22"/>
        </w:rPr>
      </w:pPr>
      <w:hyperlink w:anchor="_Toc132394056" w:history="1">
        <w:r w:rsidR="00E710B9" w:rsidRPr="00E710B9">
          <w:rPr>
            <w:rStyle w:val="Hyperlink"/>
            <w:rFonts w:ascii="Garamond" w:hAnsi="Garamond"/>
            <w:sz w:val="22"/>
            <w:szCs w:val="22"/>
          </w:rPr>
          <w:t>DOS BENEFÍCIOS FISCAIS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_Toc132394056 \h </w:instrText>
        </w:r>
        <w:r w:rsidR="00E710B9" w:rsidRPr="00E710B9">
          <w:rPr>
            <w:webHidden/>
            <w:sz w:val="22"/>
            <w:szCs w:val="22"/>
          </w:rPr>
        </w:r>
        <w:r w:rsidR="00E710B9" w:rsidRPr="00E710B9">
          <w:rPr>
            <w:webHidden/>
            <w:sz w:val="22"/>
            <w:szCs w:val="22"/>
          </w:rPr>
          <w:fldChar w:fldCharType="separate"/>
        </w:r>
        <w:r w:rsidR="00B469D0">
          <w:rPr>
            <w:webHidden/>
            <w:sz w:val="22"/>
            <w:szCs w:val="22"/>
          </w:rPr>
          <w:t>162</w:t>
        </w:r>
        <w:r w:rsidR="00E710B9" w:rsidRPr="00E710B9">
          <w:rPr>
            <w:webHidden/>
            <w:sz w:val="22"/>
            <w:szCs w:val="22"/>
          </w:rPr>
          <w:fldChar w:fldCharType="end"/>
        </w:r>
      </w:hyperlink>
    </w:p>
    <w:p w14:paraId="1CD24F2D" w14:textId="42B05C5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57"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_Toc132394057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162</w:t>
        </w:r>
        <w:r w:rsidR="00E710B9" w:rsidRPr="00E710B9">
          <w:rPr>
            <w:rFonts w:ascii="Garamond" w:hAnsi="Garamond"/>
            <w:noProof/>
            <w:webHidden/>
            <w:sz w:val="22"/>
            <w:szCs w:val="22"/>
          </w:rPr>
          <w:fldChar w:fldCharType="end"/>
        </w:r>
      </w:hyperlink>
    </w:p>
    <w:p w14:paraId="4B3425CC" w14:textId="70398B4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58" w:history="1">
        <w:r w:rsidR="00E710B9" w:rsidRPr="00E710B9">
          <w:rPr>
            <w:rStyle w:val="Hyperlink"/>
            <w:rFonts w:ascii="Garamond" w:hAnsi="Garamond"/>
            <w:noProof/>
            <w:sz w:val="22"/>
            <w:szCs w:val="22"/>
          </w:rPr>
          <w:t>Da Não Incidência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_Toc132394058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163</w:t>
        </w:r>
        <w:r w:rsidR="00E710B9" w:rsidRPr="00E710B9">
          <w:rPr>
            <w:rFonts w:ascii="Garamond" w:hAnsi="Garamond"/>
            <w:noProof/>
            <w:webHidden/>
            <w:sz w:val="22"/>
            <w:szCs w:val="22"/>
          </w:rPr>
          <w:fldChar w:fldCharType="end"/>
        </w:r>
      </w:hyperlink>
    </w:p>
    <w:p w14:paraId="2A9AE2A5" w14:textId="26EFBA0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59"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_Toc132394059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163</w:t>
        </w:r>
        <w:r w:rsidR="00E710B9" w:rsidRPr="00E710B9">
          <w:rPr>
            <w:rFonts w:ascii="Garamond" w:hAnsi="Garamond"/>
            <w:noProof/>
            <w:webHidden/>
            <w:sz w:val="22"/>
            <w:szCs w:val="22"/>
          </w:rPr>
          <w:fldChar w:fldCharType="end"/>
        </w:r>
      </w:hyperlink>
    </w:p>
    <w:p w14:paraId="12F59E20" w14:textId="65FF282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60" w:history="1">
        <w:r w:rsidR="00E710B9" w:rsidRPr="00E710B9">
          <w:rPr>
            <w:rStyle w:val="Hyperlink"/>
            <w:rFonts w:ascii="Garamond" w:hAnsi="Garamond"/>
            <w:noProof/>
            <w:sz w:val="22"/>
            <w:szCs w:val="22"/>
          </w:rPr>
          <w:t>Das Isenções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_Toc132394060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163</w:t>
        </w:r>
        <w:r w:rsidR="00E710B9" w:rsidRPr="00E710B9">
          <w:rPr>
            <w:rFonts w:ascii="Garamond" w:hAnsi="Garamond"/>
            <w:noProof/>
            <w:webHidden/>
            <w:sz w:val="22"/>
            <w:szCs w:val="22"/>
          </w:rPr>
          <w:fldChar w:fldCharType="end"/>
        </w:r>
      </w:hyperlink>
    </w:p>
    <w:p w14:paraId="73BFDE5B" w14:textId="06C8BD6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61"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_Toc132394061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164</w:t>
        </w:r>
        <w:r w:rsidR="00E710B9" w:rsidRPr="00E710B9">
          <w:rPr>
            <w:rFonts w:ascii="Garamond" w:hAnsi="Garamond"/>
            <w:noProof/>
            <w:webHidden/>
            <w:sz w:val="22"/>
            <w:szCs w:val="22"/>
          </w:rPr>
          <w:fldChar w:fldCharType="end"/>
        </w:r>
      </w:hyperlink>
    </w:p>
    <w:p w14:paraId="22C233C2" w14:textId="1B7BFB7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62" w:history="1">
        <w:r w:rsidR="00E710B9" w:rsidRPr="00E710B9">
          <w:rPr>
            <w:rStyle w:val="Hyperlink"/>
            <w:rFonts w:ascii="Garamond" w:hAnsi="Garamond"/>
            <w:noProof/>
            <w:sz w:val="22"/>
            <w:szCs w:val="22"/>
          </w:rPr>
          <w:t>Das Disposições Comuns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_Toc132394062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164</w:t>
        </w:r>
        <w:r w:rsidR="00E710B9" w:rsidRPr="00E710B9">
          <w:rPr>
            <w:rFonts w:ascii="Garamond" w:hAnsi="Garamond"/>
            <w:noProof/>
            <w:webHidden/>
            <w:sz w:val="22"/>
            <w:szCs w:val="22"/>
          </w:rPr>
          <w:fldChar w:fldCharType="end"/>
        </w:r>
      </w:hyperlink>
    </w:p>
    <w:p w14:paraId="0F486622" w14:textId="48E38C1A" w:rsidR="00E710B9" w:rsidRPr="00E710B9" w:rsidRDefault="00226A0C" w:rsidP="00E710B9">
      <w:pPr>
        <w:pStyle w:val="Sumrio2"/>
        <w:rPr>
          <w:rFonts w:eastAsiaTheme="minorEastAsia" w:cstheme="minorBidi"/>
          <w:spacing w:val="0"/>
          <w:sz w:val="22"/>
          <w:szCs w:val="22"/>
        </w:rPr>
      </w:pPr>
      <w:hyperlink w:anchor="_Toc132394063"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_Toc132394063 \h </w:instrText>
        </w:r>
        <w:r w:rsidR="00E710B9" w:rsidRPr="00E710B9">
          <w:rPr>
            <w:webHidden/>
            <w:sz w:val="22"/>
            <w:szCs w:val="22"/>
          </w:rPr>
        </w:r>
        <w:r w:rsidR="00E710B9" w:rsidRPr="00E710B9">
          <w:rPr>
            <w:webHidden/>
            <w:sz w:val="22"/>
            <w:szCs w:val="22"/>
          </w:rPr>
          <w:fldChar w:fldCharType="separate"/>
        </w:r>
        <w:r w:rsidR="00B469D0">
          <w:rPr>
            <w:webHidden/>
            <w:sz w:val="22"/>
            <w:szCs w:val="22"/>
          </w:rPr>
          <w:t>165</w:t>
        </w:r>
        <w:r w:rsidR="00E710B9" w:rsidRPr="00E710B9">
          <w:rPr>
            <w:webHidden/>
            <w:sz w:val="22"/>
            <w:szCs w:val="22"/>
          </w:rPr>
          <w:fldChar w:fldCharType="end"/>
        </w:r>
      </w:hyperlink>
    </w:p>
    <w:p w14:paraId="6782D2DB" w14:textId="1BA2B924" w:rsidR="00E710B9" w:rsidRPr="00E710B9" w:rsidRDefault="00226A0C" w:rsidP="00E710B9">
      <w:pPr>
        <w:pStyle w:val="Sumrio2"/>
        <w:rPr>
          <w:rFonts w:eastAsiaTheme="minorEastAsia" w:cstheme="minorBidi"/>
          <w:spacing w:val="0"/>
          <w:sz w:val="22"/>
          <w:szCs w:val="22"/>
        </w:rPr>
      </w:pPr>
      <w:hyperlink w:anchor="_Toc132394064" w:history="1">
        <w:r w:rsidR="00E710B9" w:rsidRPr="00E710B9">
          <w:rPr>
            <w:rStyle w:val="Hyperlink"/>
            <w:rFonts w:ascii="Garamond" w:hAnsi="Garamond"/>
            <w:sz w:val="22"/>
            <w:szCs w:val="22"/>
          </w:rPr>
          <w:t>DA SUJEIÇÃO PASSIVA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_Toc132394064 \h </w:instrText>
        </w:r>
        <w:r w:rsidR="00E710B9" w:rsidRPr="00E710B9">
          <w:rPr>
            <w:webHidden/>
            <w:sz w:val="22"/>
            <w:szCs w:val="22"/>
          </w:rPr>
        </w:r>
        <w:r w:rsidR="00E710B9" w:rsidRPr="00E710B9">
          <w:rPr>
            <w:webHidden/>
            <w:sz w:val="22"/>
            <w:szCs w:val="22"/>
          </w:rPr>
          <w:fldChar w:fldCharType="separate"/>
        </w:r>
        <w:r w:rsidR="00B469D0">
          <w:rPr>
            <w:webHidden/>
            <w:sz w:val="22"/>
            <w:szCs w:val="22"/>
          </w:rPr>
          <w:t>165</w:t>
        </w:r>
        <w:r w:rsidR="00E710B9" w:rsidRPr="00E710B9">
          <w:rPr>
            <w:webHidden/>
            <w:sz w:val="22"/>
            <w:szCs w:val="22"/>
          </w:rPr>
          <w:fldChar w:fldCharType="end"/>
        </w:r>
      </w:hyperlink>
    </w:p>
    <w:p w14:paraId="20E017B8" w14:textId="7CA891B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65"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_Toc132394065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165</w:t>
        </w:r>
        <w:r w:rsidR="00E710B9" w:rsidRPr="00E710B9">
          <w:rPr>
            <w:rFonts w:ascii="Garamond" w:hAnsi="Garamond"/>
            <w:noProof/>
            <w:webHidden/>
            <w:sz w:val="22"/>
            <w:szCs w:val="22"/>
          </w:rPr>
          <w:fldChar w:fldCharType="end"/>
        </w:r>
      </w:hyperlink>
    </w:p>
    <w:p w14:paraId="4FFAA07F" w14:textId="1B39F04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66" w:history="1">
        <w:r w:rsidR="00E710B9" w:rsidRPr="00E710B9">
          <w:rPr>
            <w:rStyle w:val="Hyperlink"/>
            <w:rFonts w:ascii="Garamond" w:hAnsi="Garamond"/>
            <w:noProof/>
            <w:sz w:val="22"/>
            <w:szCs w:val="22"/>
          </w:rPr>
          <w:t>Do Contribuinte</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_Toc132394066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165</w:t>
        </w:r>
        <w:r w:rsidR="00E710B9" w:rsidRPr="00E710B9">
          <w:rPr>
            <w:rFonts w:ascii="Garamond" w:hAnsi="Garamond"/>
            <w:noProof/>
            <w:webHidden/>
            <w:sz w:val="22"/>
            <w:szCs w:val="22"/>
          </w:rPr>
          <w:fldChar w:fldCharType="end"/>
        </w:r>
      </w:hyperlink>
    </w:p>
    <w:p w14:paraId="5CEBF9E2" w14:textId="0BBC7EF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67"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_Toc132394067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165</w:t>
        </w:r>
        <w:r w:rsidR="00E710B9" w:rsidRPr="00E710B9">
          <w:rPr>
            <w:rFonts w:ascii="Garamond" w:hAnsi="Garamond"/>
            <w:noProof/>
            <w:webHidden/>
            <w:sz w:val="22"/>
            <w:szCs w:val="22"/>
          </w:rPr>
          <w:fldChar w:fldCharType="end"/>
        </w:r>
      </w:hyperlink>
    </w:p>
    <w:p w14:paraId="63DE3375" w14:textId="5E4DE71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68" w:history="1">
        <w:r w:rsidR="00E710B9" w:rsidRPr="00E710B9">
          <w:rPr>
            <w:rStyle w:val="Hyperlink"/>
            <w:rFonts w:ascii="Garamond" w:hAnsi="Garamond"/>
            <w:iCs/>
            <w:noProof/>
            <w:sz w:val="22"/>
            <w:szCs w:val="22"/>
          </w:rPr>
          <w:t>Do Responsável</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_Toc132394068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165</w:t>
        </w:r>
        <w:r w:rsidR="00E710B9" w:rsidRPr="00E710B9">
          <w:rPr>
            <w:rFonts w:ascii="Garamond" w:hAnsi="Garamond"/>
            <w:noProof/>
            <w:webHidden/>
            <w:sz w:val="22"/>
            <w:szCs w:val="22"/>
          </w:rPr>
          <w:fldChar w:fldCharType="end"/>
        </w:r>
      </w:hyperlink>
    </w:p>
    <w:p w14:paraId="5E68FFF8" w14:textId="68FF751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69"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_Toc132394069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175</w:t>
        </w:r>
        <w:r w:rsidR="00E710B9" w:rsidRPr="00E710B9">
          <w:rPr>
            <w:rFonts w:ascii="Garamond" w:hAnsi="Garamond"/>
            <w:noProof/>
            <w:webHidden/>
            <w:sz w:val="22"/>
            <w:szCs w:val="22"/>
          </w:rPr>
          <w:fldChar w:fldCharType="end"/>
        </w:r>
      </w:hyperlink>
    </w:p>
    <w:p w14:paraId="7D30BF95" w14:textId="0FD9BDD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70" w:history="1">
        <w:r w:rsidR="00E710B9" w:rsidRPr="00E710B9">
          <w:rPr>
            <w:rStyle w:val="Hyperlink"/>
            <w:rFonts w:ascii="Garamond" w:hAnsi="Garamond"/>
            <w:noProof/>
            <w:sz w:val="22"/>
            <w:szCs w:val="22"/>
          </w:rPr>
          <w:t>Do Estabelecimento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_Toc132394070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175</w:t>
        </w:r>
        <w:r w:rsidR="00E710B9" w:rsidRPr="00E710B9">
          <w:rPr>
            <w:rFonts w:ascii="Garamond" w:hAnsi="Garamond"/>
            <w:noProof/>
            <w:webHidden/>
            <w:sz w:val="22"/>
            <w:szCs w:val="22"/>
          </w:rPr>
          <w:fldChar w:fldCharType="end"/>
        </w:r>
      </w:hyperlink>
    </w:p>
    <w:p w14:paraId="5232A5F2" w14:textId="3725C4CD" w:rsidR="00E710B9" w:rsidRPr="00E710B9" w:rsidRDefault="00226A0C" w:rsidP="00E710B9">
      <w:pPr>
        <w:pStyle w:val="Sumrio2"/>
        <w:rPr>
          <w:rFonts w:eastAsiaTheme="minorEastAsia" w:cstheme="minorBidi"/>
          <w:spacing w:val="0"/>
          <w:sz w:val="22"/>
          <w:szCs w:val="22"/>
        </w:rPr>
      </w:pPr>
      <w:hyperlink w:anchor="_Toc132394071" w:history="1">
        <w:r w:rsidR="00E710B9" w:rsidRPr="00E710B9">
          <w:rPr>
            <w:rStyle w:val="Hyperlink"/>
            <w:rFonts w:ascii="Garamond" w:hAnsi="Garamond"/>
            <w:sz w:val="22"/>
            <w:szCs w:val="22"/>
          </w:rPr>
          <w:t>CAPÍTULO IV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_Toc132394071 \h </w:instrText>
        </w:r>
        <w:r w:rsidR="00E710B9" w:rsidRPr="00E710B9">
          <w:rPr>
            <w:webHidden/>
            <w:sz w:val="22"/>
            <w:szCs w:val="22"/>
          </w:rPr>
        </w:r>
        <w:r w:rsidR="00E710B9" w:rsidRPr="00E710B9">
          <w:rPr>
            <w:webHidden/>
            <w:sz w:val="22"/>
            <w:szCs w:val="22"/>
          </w:rPr>
          <w:fldChar w:fldCharType="separate"/>
        </w:r>
        <w:r w:rsidR="00B469D0">
          <w:rPr>
            <w:webHidden/>
            <w:sz w:val="22"/>
            <w:szCs w:val="22"/>
          </w:rPr>
          <w:t>176</w:t>
        </w:r>
        <w:r w:rsidR="00E710B9" w:rsidRPr="00E710B9">
          <w:rPr>
            <w:webHidden/>
            <w:sz w:val="22"/>
            <w:szCs w:val="22"/>
          </w:rPr>
          <w:fldChar w:fldCharType="end"/>
        </w:r>
      </w:hyperlink>
    </w:p>
    <w:p w14:paraId="7C1527A0" w14:textId="585BE61E" w:rsidR="00E710B9" w:rsidRPr="00E710B9" w:rsidRDefault="00226A0C" w:rsidP="00E710B9">
      <w:pPr>
        <w:pStyle w:val="Sumrio2"/>
        <w:rPr>
          <w:rFonts w:eastAsiaTheme="minorEastAsia" w:cstheme="minorBidi"/>
          <w:spacing w:val="0"/>
          <w:sz w:val="22"/>
          <w:szCs w:val="22"/>
        </w:rPr>
      </w:pPr>
      <w:hyperlink w:anchor="_Toc132394072" w:history="1">
        <w:r w:rsidR="00E710B9" w:rsidRPr="00E710B9">
          <w:rPr>
            <w:rStyle w:val="Hyperlink"/>
            <w:rFonts w:ascii="Garamond" w:hAnsi="Garamond"/>
            <w:sz w:val="22"/>
            <w:szCs w:val="22"/>
          </w:rPr>
          <w:t>DO CADASTRO DE CONTRIBUINTES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_Toc132394072 \h </w:instrText>
        </w:r>
        <w:r w:rsidR="00E710B9" w:rsidRPr="00E710B9">
          <w:rPr>
            <w:webHidden/>
            <w:sz w:val="22"/>
            <w:szCs w:val="22"/>
          </w:rPr>
        </w:r>
        <w:r w:rsidR="00E710B9" w:rsidRPr="00E710B9">
          <w:rPr>
            <w:webHidden/>
            <w:sz w:val="22"/>
            <w:szCs w:val="22"/>
          </w:rPr>
          <w:fldChar w:fldCharType="separate"/>
        </w:r>
        <w:r w:rsidR="00B469D0">
          <w:rPr>
            <w:webHidden/>
            <w:sz w:val="22"/>
            <w:szCs w:val="22"/>
          </w:rPr>
          <w:t>176</w:t>
        </w:r>
        <w:r w:rsidR="00E710B9" w:rsidRPr="00E710B9">
          <w:rPr>
            <w:webHidden/>
            <w:sz w:val="22"/>
            <w:szCs w:val="22"/>
          </w:rPr>
          <w:fldChar w:fldCharType="end"/>
        </w:r>
      </w:hyperlink>
    </w:p>
    <w:p w14:paraId="529E28D9" w14:textId="58925A47" w:rsidR="00E710B9" w:rsidRPr="00E710B9" w:rsidRDefault="00226A0C" w:rsidP="00E710B9">
      <w:pPr>
        <w:pStyle w:val="Sumrio2"/>
        <w:rPr>
          <w:rFonts w:eastAsiaTheme="minorEastAsia" w:cstheme="minorBidi"/>
          <w:spacing w:val="0"/>
          <w:sz w:val="22"/>
          <w:szCs w:val="22"/>
        </w:rPr>
      </w:pPr>
      <w:hyperlink w:anchor="_Toc132394073" w:history="1">
        <w:r w:rsidR="00E710B9" w:rsidRPr="00E710B9">
          <w:rPr>
            <w:rStyle w:val="Hyperlink"/>
            <w:rFonts w:ascii="Garamond" w:hAnsi="Garamond"/>
            <w:sz w:val="22"/>
            <w:szCs w:val="22"/>
          </w:rPr>
          <w:t>CAPÍTULO 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_Toc132394073 \h </w:instrText>
        </w:r>
        <w:r w:rsidR="00E710B9" w:rsidRPr="00E710B9">
          <w:rPr>
            <w:webHidden/>
            <w:sz w:val="22"/>
            <w:szCs w:val="22"/>
          </w:rPr>
        </w:r>
        <w:r w:rsidR="00E710B9" w:rsidRPr="00E710B9">
          <w:rPr>
            <w:webHidden/>
            <w:sz w:val="22"/>
            <w:szCs w:val="22"/>
          </w:rPr>
          <w:fldChar w:fldCharType="separate"/>
        </w:r>
        <w:r w:rsidR="00B469D0">
          <w:rPr>
            <w:webHidden/>
            <w:sz w:val="22"/>
            <w:szCs w:val="22"/>
          </w:rPr>
          <w:t>181</w:t>
        </w:r>
        <w:r w:rsidR="00E710B9" w:rsidRPr="00E710B9">
          <w:rPr>
            <w:webHidden/>
            <w:sz w:val="22"/>
            <w:szCs w:val="22"/>
          </w:rPr>
          <w:fldChar w:fldCharType="end"/>
        </w:r>
      </w:hyperlink>
    </w:p>
    <w:p w14:paraId="1891F343" w14:textId="2CA1AB02" w:rsidR="00E710B9" w:rsidRPr="00E710B9" w:rsidRDefault="00226A0C" w:rsidP="00E710B9">
      <w:pPr>
        <w:pStyle w:val="Sumrio2"/>
        <w:rPr>
          <w:rFonts w:eastAsiaTheme="minorEastAsia" w:cstheme="minorBidi"/>
          <w:spacing w:val="0"/>
          <w:sz w:val="22"/>
          <w:szCs w:val="22"/>
        </w:rPr>
      </w:pPr>
      <w:hyperlink w:anchor="_Toc132394074" w:history="1">
        <w:r w:rsidR="00E710B9" w:rsidRPr="00E710B9">
          <w:rPr>
            <w:rStyle w:val="Hyperlink"/>
            <w:rFonts w:ascii="Garamond" w:hAnsi="Garamond"/>
            <w:sz w:val="22"/>
            <w:szCs w:val="22"/>
          </w:rPr>
          <w:t>DA OBRIGAÇÃO PRINCIPAL</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_Toc132394074 \h </w:instrText>
        </w:r>
        <w:r w:rsidR="00E710B9" w:rsidRPr="00E710B9">
          <w:rPr>
            <w:webHidden/>
            <w:sz w:val="22"/>
            <w:szCs w:val="22"/>
          </w:rPr>
        </w:r>
        <w:r w:rsidR="00E710B9" w:rsidRPr="00E710B9">
          <w:rPr>
            <w:webHidden/>
            <w:sz w:val="22"/>
            <w:szCs w:val="22"/>
          </w:rPr>
          <w:fldChar w:fldCharType="separate"/>
        </w:r>
        <w:r w:rsidR="00B469D0">
          <w:rPr>
            <w:webHidden/>
            <w:sz w:val="22"/>
            <w:szCs w:val="22"/>
          </w:rPr>
          <w:t>181</w:t>
        </w:r>
        <w:r w:rsidR="00E710B9" w:rsidRPr="00E710B9">
          <w:rPr>
            <w:webHidden/>
            <w:sz w:val="22"/>
            <w:szCs w:val="22"/>
          </w:rPr>
          <w:fldChar w:fldCharType="end"/>
        </w:r>
      </w:hyperlink>
    </w:p>
    <w:p w14:paraId="322E106E" w14:textId="5B32061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75"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_Toc132394075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181</w:t>
        </w:r>
        <w:r w:rsidR="00E710B9" w:rsidRPr="00E710B9">
          <w:rPr>
            <w:rFonts w:ascii="Garamond" w:hAnsi="Garamond"/>
            <w:noProof/>
            <w:webHidden/>
            <w:sz w:val="22"/>
            <w:szCs w:val="22"/>
          </w:rPr>
          <w:fldChar w:fldCharType="end"/>
        </w:r>
      </w:hyperlink>
    </w:p>
    <w:p w14:paraId="2C39238E" w14:textId="4AB51FE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76" w:history="1">
        <w:r w:rsidR="00E710B9" w:rsidRPr="00E710B9">
          <w:rPr>
            <w:rStyle w:val="Hyperlink"/>
            <w:rFonts w:ascii="Garamond" w:hAnsi="Garamond"/>
            <w:noProof/>
            <w:sz w:val="22"/>
            <w:szCs w:val="22"/>
          </w:rPr>
          <w:t>Do Local da Prestação dos Serviços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_Toc132394076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181</w:t>
        </w:r>
        <w:r w:rsidR="00E710B9" w:rsidRPr="00E710B9">
          <w:rPr>
            <w:rFonts w:ascii="Garamond" w:hAnsi="Garamond"/>
            <w:noProof/>
            <w:webHidden/>
            <w:sz w:val="22"/>
            <w:szCs w:val="22"/>
          </w:rPr>
          <w:fldChar w:fldCharType="end"/>
        </w:r>
      </w:hyperlink>
    </w:p>
    <w:p w14:paraId="2715BF07" w14:textId="73A6C26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77"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_Toc132394077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185</w:t>
        </w:r>
        <w:r w:rsidR="00E710B9" w:rsidRPr="00E710B9">
          <w:rPr>
            <w:rFonts w:ascii="Garamond" w:hAnsi="Garamond"/>
            <w:noProof/>
            <w:webHidden/>
            <w:sz w:val="22"/>
            <w:szCs w:val="22"/>
          </w:rPr>
          <w:fldChar w:fldCharType="end"/>
        </w:r>
      </w:hyperlink>
    </w:p>
    <w:p w14:paraId="084E2B1D" w14:textId="74470F1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78" w:history="1">
        <w:r w:rsidR="00E710B9" w:rsidRPr="00E710B9">
          <w:rPr>
            <w:rStyle w:val="Hyperlink"/>
            <w:rFonts w:ascii="Garamond" w:hAnsi="Garamond"/>
            <w:noProof/>
            <w:sz w:val="22"/>
            <w:szCs w:val="22"/>
          </w:rPr>
          <w:t>Do Cálculo do Imposto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_Toc132394078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185</w:t>
        </w:r>
        <w:r w:rsidR="00E710B9" w:rsidRPr="00E710B9">
          <w:rPr>
            <w:rFonts w:ascii="Garamond" w:hAnsi="Garamond"/>
            <w:noProof/>
            <w:webHidden/>
            <w:sz w:val="22"/>
            <w:szCs w:val="22"/>
          </w:rPr>
          <w:fldChar w:fldCharType="end"/>
        </w:r>
      </w:hyperlink>
    </w:p>
    <w:p w14:paraId="39D8BA86" w14:textId="46B9A878"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79" w:history="1">
        <w:r w:rsidR="00E710B9" w:rsidRPr="00E710B9">
          <w:rPr>
            <w:rStyle w:val="Hyperlink"/>
            <w:rFonts w:ascii="Garamond" w:hAnsi="Garamond"/>
            <w:noProof/>
            <w:sz w:val="22"/>
            <w:szCs w:val="22"/>
          </w:rPr>
          <w:t>Subseção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_Toc132394079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185</w:t>
        </w:r>
        <w:r w:rsidR="00E710B9" w:rsidRPr="00E710B9">
          <w:rPr>
            <w:rFonts w:ascii="Garamond" w:hAnsi="Garamond"/>
            <w:noProof/>
            <w:webHidden/>
          </w:rPr>
          <w:fldChar w:fldCharType="end"/>
        </w:r>
      </w:hyperlink>
    </w:p>
    <w:p w14:paraId="4A7868FE" w14:textId="7BC9C553"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80" w:history="1">
        <w:r w:rsidR="00E710B9" w:rsidRPr="00E710B9">
          <w:rPr>
            <w:rStyle w:val="Hyperlink"/>
            <w:rFonts w:ascii="Garamond" w:hAnsi="Garamond"/>
            <w:noProof/>
            <w:sz w:val="22"/>
            <w:szCs w:val="22"/>
          </w:rPr>
          <w:t>Da Base de Cálculo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_Toc132394080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185</w:t>
        </w:r>
        <w:r w:rsidR="00E710B9" w:rsidRPr="00E710B9">
          <w:rPr>
            <w:rFonts w:ascii="Garamond" w:hAnsi="Garamond"/>
            <w:noProof/>
            <w:webHidden/>
          </w:rPr>
          <w:fldChar w:fldCharType="end"/>
        </w:r>
      </w:hyperlink>
    </w:p>
    <w:p w14:paraId="0860A89A" w14:textId="5EBA9BDF"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81" w:history="1">
        <w:r w:rsidR="00E710B9" w:rsidRPr="00E710B9">
          <w:rPr>
            <w:rStyle w:val="Hyperlink"/>
            <w:rFonts w:ascii="Garamond" w:hAnsi="Garamond"/>
            <w:noProof/>
            <w:sz w:val="22"/>
            <w:szCs w:val="22"/>
          </w:rPr>
          <w:t>Subseção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_Toc132394081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191</w:t>
        </w:r>
        <w:r w:rsidR="00E710B9" w:rsidRPr="00E710B9">
          <w:rPr>
            <w:rFonts w:ascii="Garamond" w:hAnsi="Garamond"/>
            <w:noProof/>
            <w:webHidden/>
          </w:rPr>
          <w:fldChar w:fldCharType="end"/>
        </w:r>
      </w:hyperlink>
    </w:p>
    <w:p w14:paraId="7F30C4A1" w14:textId="27D24CA6"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82" w:history="1">
        <w:r w:rsidR="00E710B9" w:rsidRPr="00E710B9">
          <w:rPr>
            <w:rStyle w:val="Hyperlink"/>
            <w:rFonts w:ascii="Garamond" w:hAnsi="Garamond"/>
            <w:noProof/>
            <w:sz w:val="22"/>
            <w:szCs w:val="22"/>
          </w:rPr>
          <w:t>Do Arbitramento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_Toc132394082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191</w:t>
        </w:r>
        <w:r w:rsidR="00E710B9" w:rsidRPr="00E710B9">
          <w:rPr>
            <w:rFonts w:ascii="Garamond" w:hAnsi="Garamond"/>
            <w:noProof/>
            <w:webHidden/>
          </w:rPr>
          <w:fldChar w:fldCharType="end"/>
        </w:r>
      </w:hyperlink>
    </w:p>
    <w:p w14:paraId="0CF44688" w14:textId="468C357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83"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_Toc132394083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195</w:t>
        </w:r>
        <w:r w:rsidR="00E710B9" w:rsidRPr="00E710B9">
          <w:rPr>
            <w:rFonts w:ascii="Garamond" w:hAnsi="Garamond"/>
            <w:noProof/>
            <w:webHidden/>
            <w:sz w:val="22"/>
            <w:szCs w:val="22"/>
          </w:rPr>
          <w:fldChar w:fldCharType="end"/>
        </w:r>
      </w:hyperlink>
    </w:p>
    <w:p w14:paraId="12429491" w14:textId="4FA886E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84" w:history="1">
        <w:r w:rsidR="00E710B9" w:rsidRPr="00E710B9">
          <w:rPr>
            <w:rStyle w:val="Hyperlink"/>
            <w:rFonts w:ascii="Garamond" w:hAnsi="Garamond"/>
            <w:noProof/>
            <w:sz w:val="22"/>
            <w:szCs w:val="22"/>
          </w:rPr>
          <w:t>Da Alíquota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_Toc132394084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195</w:t>
        </w:r>
        <w:r w:rsidR="00E710B9" w:rsidRPr="00E710B9">
          <w:rPr>
            <w:rFonts w:ascii="Garamond" w:hAnsi="Garamond"/>
            <w:noProof/>
            <w:webHidden/>
            <w:sz w:val="22"/>
            <w:szCs w:val="22"/>
          </w:rPr>
          <w:fldChar w:fldCharType="end"/>
        </w:r>
      </w:hyperlink>
    </w:p>
    <w:p w14:paraId="1F4A4B41" w14:textId="4F44027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85"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_Toc132394085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196</w:t>
        </w:r>
        <w:r w:rsidR="00E710B9" w:rsidRPr="00E710B9">
          <w:rPr>
            <w:rFonts w:ascii="Garamond" w:hAnsi="Garamond"/>
            <w:noProof/>
            <w:webHidden/>
            <w:sz w:val="22"/>
            <w:szCs w:val="22"/>
          </w:rPr>
          <w:fldChar w:fldCharType="end"/>
        </w:r>
      </w:hyperlink>
    </w:p>
    <w:p w14:paraId="0035C885" w14:textId="62BE051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086" w:history="1">
        <w:r w:rsidR="00E710B9" w:rsidRPr="00E710B9">
          <w:rPr>
            <w:rStyle w:val="Hyperlink"/>
            <w:rFonts w:ascii="Garamond" w:hAnsi="Garamond"/>
            <w:noProof/>
            <w:sz w:val="22"/>
            <w:szCs w:val="22"/>
          </w:rPr>
          <w:t>Dos Regimes de Apuração do Imposto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_Toc132394086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196</w:t>
        </w:r>
        <w:r w:rsidR="00E710B9" w:rsidRPr="00E710B9">
          <w:rPr>
            <w:rFonts w:ascii="Garamond" w:hAnsi="Garamond"/>
            <w:noProof/>
            <w:webHidden/>
            <w:sz w:val="22"/>
            <w:szCs w:val="22"/>
          </w:rPr>
          <w:fldChar w:fldCharType="end"/>
        </w:r>
      </w:hyperlink>
    </w:p>
    <w:p w14:paraId="2A5A49DE" w14:textId="15960235"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87" w:history="1">
        <w:r w:rsidR="00E710B9" w:rsidRPr="00E710B9">
          <w:rPr>
            <w:rStyle w:val="Hyperlink"/>
            <w:rFonts w:ascii="Garamond" w:hAnsi="Garamond"/>
            <w:noProof/>
            <w:sz w:val="22"/>
            <w:szCs w:val="22"/>
          </w:rPr>
          <w:t>Subseção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_Toc132394087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196</w:t>
        </w:r>
        <w:r w:rsidR="00E710B9" w:rsidRPr="00E710B9">
          <w:rPr>
            <w:rFonts w:ascii="Garamond" w:hAnsi="Garamond"/>
            <w:noProof/>
            <w:webHidden/>
          </w:rPr>
          <w:fldChar w:fldCharType="end"/>
        </w:r>
      </w:hyperlink>
    </w:p>
    <w:p w14:paraId="64D0A24A" w14:textId="31B803D0"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88" w:history="1">
        <w:r w:rsidR="00E710B9" w:rsidRPr="00E710B9">
          <w:rPr>
            <w:rStyle w:val="Hyperlink"/>
            <w:rFonts w:ascii="Garamond" w:hAnsi="Garamond"/>
            <w:noProof/>
            <w:sz w:val="22"/>
            <w:szCs w:val="22"/>
          </w:rPr>
          <w:t>Das Disposições Gerais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_Toc132394088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196</w:t>
        </w:r>
        <w:r w:rsidR="00E710B9" w:rsidRPr="00E710B9">
          <w:rPr>
            <w:rFonts w:ascii="Garamond" w:hAnsi="Garamond"/>
            <w:noProof/>
            <w:webHidden/>
          </w:rPr>
          <w:fldChar w:fldCharType="end"/>
        </w:r>
      </w:hyperlink>
    </w:p>
    <w:p w14:paraId="32EED48A" w14:textId="245E2386"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89" w:history="1">
        <w:r w:rsidR="00E710B9" w:rsidRPr="00E710B9">
          <w:rPr>
            <w:rStyle w:val="Hyperlink"/>
            <w:rFonts w:ascii="Garamond" w:hAnsi="Garamond"/>
            <w:noProof/>
            <w:sz w:val="22"/>
            <w:szCs w:val="22"/>
          </w:rPr>
          <w:t>Subseção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_Toc132394089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197</w:t>
        </w:r>
        <w:r w:rsidR="00E710B9" w:rsidRPr="00E710B9">
          <w:rPr>
            <w:rFonts w:ascii="Garamond" w:hAnsi="Garamond"/>
            <w:noProof/>
            <w:webHidden/>
          </w:rPr>
          <w:fldChar w:fldCharType="end"/>
        </w:r>
      </w:hyperlink>
    </w:p>
    <w:p w14:paraId="0F5C7BF1" w14:textId="7EA5709D"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0" w:history="1">
        <w:r w:rsidR="00E710B9" w:rsidRPr="00E710B9">
          <w:rPr>
            <w:rStyle w:val="Hyperlink"/>
            <w:rFonts w:ascii="Garamond" w:hAnsi="Garamond"/>
            <w:noProof/>
            <w:sz w:val="22"/>
            <w:szCs w:val="22"/>
          </w:rPr>
          <w:t>Do Regime Anual Para Trabalho Pessoal (Autônomo)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197</w:t>
        </w:r>
        <w:r w:rsidR="00E710B9" w:rsidRPr="00E710B9">
          <w:rPr>
            <w:rFonts w:ascii="Garamond" w:hAnsi="Garamond"/>
            <w:noProof/>
            <w:webHidden/>
          </w:rPr>
          <w:fldChar w:fldCharType="end"/>
        </w:r>
      </w:hyperlink>
    </w:p>
    <w:p w14:paraId="6A0B7CCD" w14:textId="060E3B84"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1" w:history="1">
        <w:r w:rsidR="00E710B9" w:rsidRPr="00E710B9">
          <w:rPr>
            <w:rStyle w:val="Hyperlink"/>
            <w:rFonts w:ascii="Garamond" w:hAnsi="Garamond"/>
            <w:noProof/>
            <w:sz w:val="22"/>
            <w:szCs w:val="22"/>
          </w:rPr>
          <w:t>Subseção 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198</w:t>
        </w:r>
        <w:r w:rsidR="00E710B9" w:rsidRPr="00E710B9">
          <w:rPr>
            <w:rFonts w:ascii="Garamond" w:hAnsi="Garamond"/>
            <w:noProof/>
            <w:webHidden/>
          </w:rPr>
          <w:fldChar w:fldCharType="end"/>
        </w:r>
      </w:hyperlink>
    </w:p>
    <w:p w14:paraId="55BFC3C6" w14:textId="0FC7B10F"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2" w:history="1">
        <w:r w:rsidR="00E710B9" w:rsidRPr="00E710B9">
          <w:rPr>
            <w:rStyle w:val="Hyperlink"/>
            <w:rFonts w:ascii="Garamond" w:hAnsi="Garamond"/>
            <w:noProof/>
            <w:sz w:val="22"/>
            <w:szCs w:val="22"/>
          </w:rPr>
          <w:t>Do Regime Normal de Apuração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198</w:t>
        </w:r>
        <w:r w:rsidR="00E710B9" w:rsidRPr="00E710B9">
          <w:rPr>
            <w:rFonts w:ascii="Garamond" w:hAnsi="Garamond"/>
            <w:noProof/>
            <w:webHidden/>
          </w:rPr>
          <w:fldChar w:fldCharType="end"/>
        </w:r>
      </w:hyperlink>
    </w:p>
    <w:p w14:paraId="38C67412" w14:textId="08FE2D64"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3" w:history="1">
        <w:r w:rsidR="00E710B9" w:rsidRPr="00E710B9">
          <w:rPr>
            <w:rStyle w:val="Hyperlink"/>
            <w:rFonts w:ascii="Garamond" w:hAnsi="Garamond"/>
            <w:noProof/>
            <w:sz w:val="22"/>
            <w:szCs w:val="22"/>
          </w:rPr>
          <w:t>Subseção IV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199</w:t>
        </w:r>
        <w:r w:rsidR="00E710B9" w:rsidRPr="00E710B9">
          <w:rPr>
            <w:rFonts w:ascii="Garamond" w:hAnsi="Garamond"/>
            <w:noProof/>
            <w:webHidden/>
          </w:rPr>
          <w:fldChar w:fldCharType="end"/>
        </w:r>
      </w:hyperlink>
    </w:p>
    <w:p w14:paraId="305FBB05" w14:textId="5D17F4D0"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4" w:history="1">
        <w:r w:rsidR="00E710B9" w:rsidRPr="00E710B9">
          <w:rPr>
            <w:rStyle w:val="Hyperlink"/>
            <w:rFonts w:ascii="Garamond" w:hAnsi="Garamond"/>
            <w:noProof/>
            <w:sz w:val="22"/>
            <w:szCs w:val="22"/>
          </w:rPr>
          <w:t>Do Regime Anual para Sociedade de Profissões Regulamentadas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199</w:t>
        </w:r>
        <w:r w:rsidR="00E710B9" w:rsidRPr="00E710B9">
          <w:rPr>
            <w:rFonts w:ascii="Garamond" w:hAnsi="Garamond"/>
            <w:noProof/>
            <w:webHidden/>
          </w:rPr>
          <w:fldChar w:fldCharType="end"/>
        </w:r>
      </w:hyperlink>
    </w:p>
    <w:p w14:paraId="6396788B" w14:textId="57BECF96"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5" w:history="1">
        <w:r w:rsidR="00E710B9" w:rsidRPr="00E710B9">
          <w:rPr>
            <w:rStyle w:val="Hyperlink"/>
            <w:rFonts w:ascii="Garamond" w:hAnsi="Garamond"/>
            <w:noProof/>
            <w:sz w:val="22"/>
            <w:szCs w:val="22"/>
          </w:rPr>
          <w:t>Subseção 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200</w:t>
        </w:r>
        <w:r w:rsidR="00E710B9" w:rsidRPr="00E710B9">
          <w:rPr>
            <w:rFonts w:ascii="Garamond" w:hAnsi="Garamond"/>
            <w:noProof/>
            <w:webHidden/>
          </w:rPr>
          <w:fldChar w:fldCharType="end"/>
        </w:r>
      </w:hyperlink>
    </w:p>
    <w:p w14:paraId="1E9B6283" w14:textId="6BBF85E4"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6" w:history="1">
        <w:r w:rsidR="00E710B9" w:rsidRPr="00E710B9">
          <w:rPr>
            <w:rStyle w:val="Hyperlink"/>
            <w:rFonts w:ascii="Garamond" w:hAnsi="Garamond"/>
            <w:noProof/>
            <w:sz w:val="22"/>
            <w:szCs w:val="22"/>
          </w:rPr>
          <w:t>Do Regime de Estimativa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200</w:t>
        </w:r>
        <w:r w:rsidR="00E710B9" w:rsidRPr="00E710B9">
          <w:rPr>
            <w:rFonts w:ascii="Garamond" w:hAnsi="Garamond"/>
            <w:noProof/>
            <w:webHidden/>
          </w:rPr>
          <w:fldChar w:fldCharType="end"/>
        </w:r>
      </w:hyperlink>
    </w:p>
    <w:p w14:paraId="4A1EF24A" w14:textId="332EE728"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7" w:history="1">
        <w:r w:rsidR="00E710B9" w:rsidRPr="00E710B9">
          <w:rPr>
            <w:rStyle w:val="Hyperlink"/>
            <w:rFonts w:ascii="Garamond" w:hAnsi="Garamond"/>
            <w:noProof/>
            <w:sz w:val="22"/>
            <w:szCs w:val="22"/>
          </w:rPr>
          <w:t>Subseção VI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203</w:t>
        </w:r>
        <w:r w:rsidR="00E710B9" w:rsidRPr="00E710B9">
          <w:rPr>
            <w:rFonts w:ascii="Garamond" w:hAnsi="Garamond"/>
            <w:noProof/>
            <w:webHidden/>
          </w:rPr>
          <w:fldChar w:fldCharType="end"/>
        </w:r>
      </w:hyperlink>
    </w:p>
    <w:p w14:paraId="2041CB4A" w14:textId="6595CE5D"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8" w:history="1">
        <w:r w:rsidR="00E710B9" w:rsidRPr="00E710B9">
          <w:rPr>
            <w:rStyle w:val="Hyperlink"/>
            <w:rFonts w:ascii="Garamond" w:hAnsi="Garamond"/>
            <w:noProof/>
            <w:sz w:val="22"/>
            <w:szCs w:val="22"/>
          </w:rPr>
          <w:t>Do Regime Especial Unificado de Arrecadação de Tributos e Contribuições Devidos pelas Microempresas, Empresas de Pequeno Porte e do Microempreendedor Individual – MEI (SIMPLES NACIONAL)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203</w:t>
        </w:r>
        <w:r w:rsidR="00E710B9" w:rsidRPr="00E710B9">
          <w:rPr>
            <w:rFonts w:ascii="Garamond" w:hAnsi="Garamond"/>
            <w:noProof/>
            <w:webHidden/>
          </w:rPr>
          <w:fldChar w:fldCharType="end"/>
        </w:r>
      </w:hyperlink>
    </w:p>
    <w:p w14:paraId="17209786" w14:textId="7EF4060E"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099" w:history="1">
        <w:r w:rsidR="00E710B9" w:rsidRPr="00E710B9">
          <w:rPr>
            <w:rStyle w:val="Hyperlink"/>
            <w:rFonts w:ascii="Garamond" w:hAnsi="Garamond"/>
            <w:noProof/>
            <w:sz w:val="22"/>
            <w:szCs w:val="22"/>
          </w:rPr>
          <w:t>Subseção VII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_Toc132394099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205</w:t>
        </w:r>
        <w:r w:rsidR="00E710B9" w:rsidRPr="00E710B9">
          <w:rPr>
            <w:rFonts w:ascii="Garamond" w:hAnsi="Garamond"/>
            <w:noProof/>
            <w:webHidden/>
          </w:rPr>
          <w:fldChar w:fldCharType="end"/>
        </w:r>
      </w:hyperlink>
    </w:p>
    <w:p w14:paraId="5861A7A6" w14:textId="7E2E0998"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100" w:history="1">
        <w:r w:rsidR="00E710B9" w:rsidRPr="00E710B9">
          <w:rPr>
            <w:rStyle w:val="Hyperlink"/>
            <w:rFonts w:ascii="Garamond" w:hAnsi="Garamond"/>
            <w:noProof/>
            <w:sz w:val="22"/>
            <w:szCs w:val="22"/>
          </w:rPr>
          <w:t>Das Disposições Comuns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_Toc132394100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205</w:t>
        </w:r>
        <w:r w:rsidR="00E710B9" w:rsidRPr="00E710B9">
          <w:rPr>
            <w:rFonts w:ascii="Garamond" w:hAnsi="Garamond"/>
            <w:noProof/>
            <w:webHidden/>
          </w:rPr>
          <w:fldChar w:fldCharType="end"/>
        </w:r>
      </w:hyperlink>
    </w:p>
    <w:p w14:paraId="35697F72" w14:textId="0AD26F9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01" w:history="1">
        <w:r w:rsidR="00E710B9" w:rsidRPr="00E710B9">
          <w:rPr>
            <w:rStyle w:val="Hyperlink"/>
            <w:rFonts w:ascii="Garamond" w:hAnsi="Garamond"/>
            <w:noProof/>
            <w:sz w:val="22"/>
            <w:szCs w:val="22"/>
          </w:rPr>
          <w:t>Seção 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_Toc132394101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206</w:t>
        </w:r>
        <w:r w:rsidR="00E710B9" w:rsidRPr="00E710B9">
          <w:rPr>
            <w:rFonts w:ascii="Garamond" w:hAnsi="Garamond"/>
            <w:noProof/>
            <w:webHidden/>
            <w:sz w:val="22"/>
            <w:szCs w:val="22"/>
          </w:rPr>
          <w:fldChar w:fldCharType="end"/>
        </w:r>
      </w:hyperlink>
    </w:p>
    <w:p w14:paraId="2B4B00B9" w14:textId="7C3E266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02" w:history="1">
        <w:r w:rsidR="00E710B9" w:rsidRPr="00E710B9">
          <w:rPr>
            <w:rStyle w:val="Hyperlink"/>
            <w:rFonts w:ascii="Garamond" w:hAnsi="Garamond"/>
            <w:noProof/>
            <w:sz w:val="22"/>
            <w:szCs w:val="22"/>
          </w:rPr>
          <w:t>Do Lançamento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_Toc132394102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206</w:t>
        </w:r>
        <w:r w:rsidR="00E710B9" w:rsidRPr="00E710B9">
          <w:rPr>
            <w:rFonts w:ascii="Garamond" w:hAnsi="Garamond"/>
            <w:noProof/>
            <w:webHidden/>
            <w:sz w:val="22"/>
            <w:szCs w:val="22"/>
          </w:rPr>
          <w:fldChar w:fldCharType="end"/>
        </w:r>
      </w:hyperlink>
    </w:p>
    <w:p w14:paraId="7767778B" w14:textId="6F40F9D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03" w:history="1">
        <w:r w:rsidR="00E710B9" w:rsidRPr="00E710B9">
          <w:rPr>
            <w:rStyle w:val="Hyperlink"/>
            <w:rFonts w:ascii="Garamond" w:hAnsi="Garamond"/>
            <w:noProof/>
            <w:sz w:val="22"/>
            <w:szCs w:val="22"/>
          </w:rPr>
          <w:t>Seção VI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_Toc132394103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208</w:t>
        </w:r>
        <w:r w:rsidR="00E710B9" w:rsidRPr="00E710B9">
          <w:rPr>
            <w:rFonts w:ascii="Garamond" w:hAnsi="Garamond"/>
            <w:noProof/>
            <w:webHidden/>
            <w:sz w:val="22"/>
            <w:szCs w:val="22"/>
          </w:rPr>
          <w:fldChar w:fldCharType="end"/>
        </w:r>
      </w:hyperlink>
    </w:p>
    <w:p w14:paraId="5762147E" w14:textId="363BE17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04" w:history="1">
        <w:r w:rsidR="00E710B9" w:rsidRPr="00E710B9">
          <w:rPr>
            <w:rStyle w:val="Hyperlink"/>
            <w:rFonts w:ascii="Garamond" w:hAnsi="Garamond"/>
            <w:noProof/>
            <w:sz w:val="22"/>
            <w:szCs w:val="22"/>
          </w:rPr>
          <w:t>Do Pagamento do Imposto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_Toc132394104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208</w:t>
        </w:r>
        <w:r w:rsidR="00E710B9" w:rsidRPr="00E710B9">
          <w:rPr>
            <w:rFonts w:ascii="Garamond" w:hAnsi="Garamond"/>
            <w:noProof/>
            <w:webHidden/>
            <w:sz w:val="22"/>
            <w:szCs w:val="22"/>
          </w:rPr>
          <w:fldChar w:fldCharType="end"/>
        </w:r>
      </w:hyperlink>
    </w:p>
    <w:p w14:paraId="68B90F7F" w14:textId="055C20D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05" w:history="1">
        <w:r w:rsidR="00E710B9" w:rsidRPr="00E710B9">
          <w:rPr>
            <w:rStyle w:val="Hyperlink"/>
            <w:rFonts w:ascii="Garamond" w:hAnsi="Garamond"/>
            <w:noProof/>
            <w:sz w:val="22"/>
            <w:szCs w:val="22"/>
          </w:rPr>
          <w:t>Seção VII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_Toc132394105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209</w:t>
        </w:r>
        <w:r w:rsidR="00E710B9" w:rsidRPr="00E710B9">
          <w:rPr>
            <w:rFonts w:ascii="Garamond" w:hAnsi="Garamond"/>
            <w:noProof/>
            <w:webHidden/>
            <w:sz w:val="22"/>
            <w:szCs w:val="22"/>
          </w:rPr>
          <w:fldChar w:fldCharType="end"/>
        </w:r>
      </w:hyperlink>
    </w:p>
    <w:p w14:paraId="1E94604B" w14:textId="47B1988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06" w:history="1">
        <w:r w:rsidR="00E710B9" w:rsidRPr="00E710B9">
          <w:rPr>
            <w:rStyle w:val="Hyperlink"/>
            <w:rFonts w:ascii="Garamond" w:hAnsi="Garamond"/>
            <w:noProof/>
            <w:sz w:val="22"/>
            <w:szCs w:val="22"/>
          </w:rPr>
          <w:t>Das Infrações e Penalidades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_Toc132394106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209</w:t>
        </w:r>
        <w:r w:rsidR="00E710B9" w:rsidRPr="00E710B9">
          <w:rPr>
            <w:rFonts w:ascii="Garamond" w:hAnsi="Garamond"/>
            <w:noProof/>
            <w:webHidden/>
            <w:sz w:val="22"/>
            <w:szCs w:val="22"/>
          </w:rPr>
          <w:fldChar w:fldCharType="end"/>
        </w:r>
      </w:hyperlink>
    </w:p>
    <w:p w14:paraId="3D3ED8F7" w14:textId="5781973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07" w:history="1">
        <w:r w:rsidR="00E710B9" w:rsidRPr="00E710B9">
          <w:rPr>
            <w:rStyle w:val="Hyperlink"/>
            <w:rFonts w:ascii="Garamond" w:hAnsi="Garamond"/>
            <w:noProof/>
            <w:sz w:val="22"/>
            <w:szCs w:val="22"/>
          </w:rPr>
          <w:t>Seção VIII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_Toc132394107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213</w:t>
        </w:r>
        <w:r w:rsidR="00E710B9" w:rsidRPr="00E710B9">
          <w:rPr>
            <w:rFonts w:ascii="Garamond" w:hAnsi="Garamond"/>
            <w:noProof/>
            <w:webHidden/>
            <w:sz w:val="22"/>
            <w:szCs w:val="22"/>
          </w:rPr>
          <w:fldChar w:fldCharType="end"/>
        </w:r>
      </w:hyperlink>
    </w:p>
    <w:p w14:paraId="2F164CA8" w14:textId="2D9171A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08" w:history="1">
        <w:r w:rsidR="00E710B9" w:rsidRPr="00E710B9">
          <w:rPr>
            <w:rStyle w:val="Hyperlink"/>
            <w:rFonts w:ascii="Garamond" w:hAnsi="Garamond"/>
            <w:noProof/>
            <w:sz w:val="22"/>
            <w:szCs w:val="22"/>
          </w:rPr>
          <w:t>Dos Documentos Fiscais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_Toc132394108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213</w:t>
        </w:r>
        <w:r w:rsidR="00E710B9" w:rsidRPr="00E710B9">
          <w:rPr>
            <w:rFonts w:ascii="Garamond" w:hAnsi="Garamond"/>
            <w:noProof/>
            <w:webHidden/>
            <w:sz w:val="22"/>
            <w:szCs w:val="22"/>
          </w:rPr>
          <w:fldChar w:fldCharType="end"/>
        </w:r>
      </w:hyperlink>
    </w:p>
    <w:p w14:paraId="0587831B" w14:textId="7B73F8B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09" w:history="1">
        <w:r w:rsidR="00E710B9" w:rsidRPr="00E710B9">
          <w:rPr>
            <w:rStyle w:val="Hyperlink"/>
            <w:rFonts w:ascii="Garamond" w:hAnsi="Garamond"/>
            <w:noProof/>
            <w:spacing w:val="1"/>
            <w:sz w:val="22"/>
            <w:szCs w:val="22"/>
          </w:rPr>
          <w:t>Seção IX</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_Toc132394109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215</w:t>
        </w:r>
        <w:r w:rsidR="00E710B9" w:rsidRPr="00E710B9">
          <w:rPr>
            <w:rFonts w:ascii="Garamond" w:hAnsi="Garamond"/>
            <w:noProof/>
            <w:webHidden/>
            <w:sz w:val="22"/>
            <w:szCs w:val="22"/>
          </w:rPr>
          <w:fldChar w:fldCharType="end"/>
        </w:r>
      </w:hyperlink>
    </w:p>
    <w:p w14:paraId="3ABD4D85" w14:textId="70C3C4B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10" w:history="1">
        <w:r w:rsidR="00E710B9" w:rsidRPr="00E710B9">
          <w:rPr>
            <w:rStyle w:val="Hyperlink"/>
            <w:rFonts w:ascii="Garamond" w:hAnsi="Garamond"/>
            <w:noProof/>
            <w:spacing w:val="1"/>
            <w:sz w:val="22"/>
            <w:szCs w:val="22"/>
          </w:rPr>
          <w:t>Do Controle Fiscal</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_Toc132394110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215</w:t>
        </w:r>
        <w:r w:rsidR="00E710B9" w:rsidRPr="00E710B9">
          <w:rPr>
            <w:rFonts w:ascii="Garamond" w:hAnsi="Garamond"/>
            <w:noProof/>
            <w:webHidden/>
            <w:sz w:val="22"/>
            <w:szCs w:val="22"/>
          </w:rPr>
          <w:fldChar w:fldCharType="end"/>
        </w:r>
      </w:hyperlink>
    </w:p>
    <w:p w14:paraId="0B53AF53" w14:textId="31D4B6E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11" w:history="1">
        <w:r w:rsidR="00E710B9" w:rsidRPr="00E710B9">
          <w:rPr>
            <w:rStyle w:val="Hyperlink"/>
            <w:rFonts w:ascii="Garamond" w:hAnsi="Garamond"/>
            <w:noProof/>
            <w:sz w:val="22"/>
            <w:szCs w:val="22"/>
          </w:rPr>
          <w:t>Seção X</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_Toc132394111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216</w:t>
        </w:r>
        <w:r w:rsidR="00E710B9" w:rsidRPr="00E710B9">
          <w:rPr>
            <w:rFonts w:ascii="Garamond" w:hAnsi="Garamond"/>
            <w:noProof/>
            <w:webHidden/>
            <w:sz w:val="22"/>
            <w:szCs w:val="22"/>
          </w:rPr>
          <w:fldChar w:fldCharType="end"/>
        </w:r>
      </w:hyperlink>
    </w:p>
    <w:p w14:paraId="2479CBFC" w14:textId="7582698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12" w:history="1">
        <w:r w:rsidR="00E710B9" w:rsidRPr="00E710B9">
          <w:rPr>
            <w:rStyle w:val="Hyperlink"/>
            <w:rFonts w:ascii="Garamond" w:hAnsi="Garamond"/>
            <w:noProof/>
            <w:sz w:val="22"/>
            <w:szCs w:val="22"/>
          </w:rPr>
          <w:t>Do Cupom Fiscal de Máquina Registradora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_Toc132394112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216</w:t>
        </w:r>
        <w:r w:rsidR="00E710B9" w:rsidRPr="00E710B9">
          <w:rPr>
            <w:rFonts w:ascii="Garamond" w:hAnsi="Garamond"/>
            <w:noProof/>
            <w:webHidden/>
            <w:sz w:val="22"/>
            <w:szCs w:val="22"/>
          </w:rPr>
          <w:fldChar w:fldCharType="end"/>
        </w:r>
      </w:hyperlink>
    </w:p>
    <w:p w14:paraId="6F934B4D" w14:textId="73C0FD1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13" w:history="1">
        <w:r w:rsidR="00E710B9" w:rsidRPr="00E710B9">
          <w:rPr>
            <w:rStyle w:val="Hyperlink"/>
            <w:rFonts w:ascii="Garamond" w:hAnsi="Garamond"/>
            <w:noProof/>
            <w:sz w:val="22"/>
            <w:szCs w:val="22"/>
          </w:rPr>
          <w:t>Seção XI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_Toc132394113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217</w:t>
        </w:r>
        <w:r w:rsidR="00E710B9" w:rsidRPr="00E710B9">
          <w:rPr>
            <w:rFonts w:ascii="Garamond" w:hAnsi="Garamond"/>
            <w:noProof/>
            <w:webHidden/>
            <w:sz w:val="22"/>
            <w:szCs w:val="22"/>
          </w:rPr>
          <w:fldChar w:fldCharType="end"/>
        </w:r>
      </w:hyperlink>
    </w:p>
    <w:p w14:paraId="00BCB121" w14:textId="3071D04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14" w:history="1">
        <w:r w:rsidR="00E710B9" w:rsidRPr="00E710B9">
          <w:rPr>
            <w:rStyle w:val="Hyperlink"/>
            <w:rFonts w:ascii="Garamond" w:hAnsi="Garamond"/>
            <w:noProof/>
            <w:sz w:val="22"/>
            <w:szCs w:val="22"/>
          </w:rPr>
          <w:t>Do Regime Especial de Emissão de Documento Fiscal</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_Toc132394114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217</w:t>
        </w:r>
        <w:r w:rsidR="00E710B9" w:rsidRPr="00E710B9">
          <w:rPr>
            <w:rFonts w:ascii="Garamond" w:hAnsi="Garamond"/>
            <w:noProof/>
            <w:webHidden/>
            <w:sz w:val="22"/>
            <w:szCs w:val="22"/>
          </w:rPr>
          <w:fldChar w:fldCharType="end"/>
        </w:r>
      </w:hyperlink>
    </w:p>
    <w:p w14:paraId="61E3DEAE" w14:textId="0548D3C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15" w:history="1">
        <w:r w:rsidR="00E710B9" w:rsidRPr="00E710B9">
          <w:rPr>
            <w:rStyle w:val="Hyperlink"/>
            <w:rFonts w:ascii="Garamond" w:hAnsi="Garamond"/>
            <w:noProof/>
            <w:sz w:val="22"/>
            <w:szCs w:val="22"/>
          </w:rPr>
          <w:t>Seção XII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_Toc132394115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218</w:t>
        </w:r>
        <w:r w:rsidR="00E710B9" w:rsidRPr="00E710B9">
          <w:rPr>
            <w:rFonts w:ascii="Garamond" w:hAnsi="Garamond"/>
            <w:noProof/>
            <w:webHidden/>
            <w:sz w:val="22"/>
            <w:szCs w:val="22"/>
          </w:rPr>
          <w:fldChar w:fldCharType="end"/>
        </w:r>
      </w:hyperlink>
    </w:p>
    <w:p w14:paraId="7DE2B30B" w14:textId="294DCBA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16" w:history="1">
        <w:r w:rsidR="00E710B9" w:rsidRPr="00E710B9">
          <w:rPr>
            <w:rStyle w:val="Hyperlink"/>
            <w:rFonts w:ascii="Garamond" w:hAnsi="Garamond"/>
            <w:noProof/>
            <w:sz w:val="22"/>
            <w:szCs w:val="22"/>
          </w:rPr>
          <w:t>Das Disposições Gerais sobre os Documentos Fiscais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_Toc132394116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218</w:t>
        </w:r>
        <w:r w:rsidR="00E710B9" w:rsidRPr="00E710B9">
          <w:rPr>
            <w:rFonts w:ascii="Garamond" w:hAnsi="Garamond"/>
            <w:noProof/>
            <w:webHidden/>
            <w:sz w:val="22"/>
            <w:szCs w:val="22"/>
          </w:rPr>
          <w:fldChar w:fldCharType="end"/>
        </w:r>
      </w:hyperlink>
    </w:p>
    <w:p w14:paraId="7CFB9FA2" w14:textId="6302F5DD" w:rsidR="00E710B9" w:rsidRPr="00E710B9" w:rsidRDefault="00226A0C" w:rsidP="00E710B9">
      <w:pPr>
        <w:pStyle w:val="Sumrio1"/>
        <w:spacing w:after="0"/>
        <w:rPr>
          <w:rFonts w:ascii="Garamond" w:eastAsiaTheme="minorEastAsia" w:hAnsi="Garamond" w:cstheme="minorBidi"/>
          <w:noProof/>
        </w:rPr>
      </w:pPr>
      <w:hyperlink w:anchor="_Toc132394117" w:history="1">
        <w:r w:rsidR="00E710B9" w:rsidRPr="00E710B9">
          <w:rPr>
            <w:rStyle w:val="Hyperlink"/>
            <w:rFonts w:ascii="Garamond" w:hAnsi="Garamond"/>
            <w:noProof/>
            <w:sz w:val="22"/>
            <w:szCs w:val="22"/>
          </w:rPr>
          <w:t>TÍTULO 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_Toc132394117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218</w:t>
        </w:r>
        <w:r w:rsidR="00E710B9" w:rsidRPr="00E710B9">
          <w:rPr>
            <w:rFonts w:ascii="Garamond" w:hAnsi="Garamond"/>
            <w:noProof/>
            <w:webHidden/>
          </w:rPr>
          <w:fldChar w:fldCharType="end"/>
        </w:r>
      </w:hyperlink>
    </w:p>
    <w:p w14:paraId="5C2806C1" w14:textId="05606B72" w:rsidR="00E710B9" w:rsidRPr="00E710B9" w:rsidRDefault="00226A0C" w:rsidP="00E710B9">
      <w:pPr>
        <w:pStyle w:val="Sumrio1"/>
        <w:spacing w:after="0"/>
        <w:rPr>
          <w:rFonts w:ascii="Garamond" w:eastAsiaTheme="minorEastAsia" w:hAnsi="Garamond" w:cstheme="minorBidi"/>
          <w:noProof/>
        </w:rPr>
      </w:pPr>
      <w:hyperlink w:anchor="_Toc132394118" w:history="1">
        <w:r w:rsidR="00E710B9" w:rsidRPr="00E710B9">
          <w:rPr>
            <w:rStyle w:val="Hyperlink"/>
            <w:rFonts w:ascii="Garamond" w:hAnsi="Garamond"/>
            <w:noProof/>
            <w:sz w:val="22"/>
            <w:szCs w:val="22"/>
          </w:rPr>
          <w:t>DAS TAXAS DECORRENTES DO EXERCÍCIO DO PODER DE POLÍCIA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_Toc132394118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218</w:t>
        </w:r>
        <w:r w:rsidR="00E710B9" w:rsidRPr="00E710B9">
          <w:rPr>
            <w:rFonts w:ascii="Garamond" w:hAnsi="Garamond"/>
            <w:noProof/>
            <w:webHidden/>
          </w:rPr>
          <w:fldChar w:fldCharType="end"/>
        </w:r>
      </w:hyperlink>
    </w:p>
    <w:p w14:paraId="06981287" w14:textId="1F15B3F9" w:rsidR="00E710B9" w:rsidRPr="00E710B9" w:rsidRDefault="00226A0C" w:rsidP="00E710B9">
      <w:pPr>
        <w:pStyle w:val="Sumrio2"/>
        <w:rPr>
          <w:rFonts w:eastAsiaTheme="minorEastAsia" w:cstheme="minorBidi"/>
          <w:spacing w:val="0"/>
          <w:sz w:val="22"/>
          <w:szCs w:val="22"/>
        </w:rPr>
      </w:pPr>
      <w:hyperlink w:anchor="_Toc132394119"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_Toc132394119 \h </w:instrText>
        </w:r>
        <w:r w:rsidR="00E710B9" w:rsidRPr="00E710B9">
          <w:rPr>
            <w:webHidden/>
            <w:sz w:val="22"/>
            <w:szCs w:val="22"/>
          </w:rPr>
        </w:r>
        <w:r w:rsidR="00E710B9" w:rsidRPr="00E710B9">
          <w:rPr>
            <w:webHidden/>
            <w:sz w:val="22"/>
            <w:szCs w:val="22"/>
          </w:rPr>
          <w:fldChar w:fldCharType="separate"/>
        </w:r>
        <w:r w:rsidR="00B469D0">
          <w:rPr>
            <w:webHidden/>
            <w:sz w:val="22"/>
            <w:szCs w:val="22"/>
          </w:rPr>
          <w:t>218</w:t>
        </w:r>
        <w:r w:rsidR="00E710B9" w:rsidRPr="00E710B9">
          <w:rPr>
            <w:webHidden/>
            <w:sz w:val="22"/>
            <w:szCs w:val="22"/>
          </w:rPr>
          <w:fldChar w:fldCharType="end"/>
        </w:r>
      </w:hyperlink>
    </w:p>
    <w:p w14:paraId="130B748D" w14:textId="6767F1AB" w:rsidR="00E710B9" w:rsidRPr="00E710B9" w:rsidRDefault="00226A0C" w:rsidP="00E710B9">
      <w:pPr>
        <w:pStyle w:val="Sumrio2"/>
        <w:rPr>
          <w:rFonts w:eastAsiaTheme="minorEastAsia" w:cstheme="minorBidi"/>
          <w:spacing w:val="0"/>
          <w:sz w:val="22"/>
          <w:szCs w:val="22"/>
        </w:rPr>
      </w:pPr>
      <w:hyperlink w:anchor="_Toc132394120" w:history="1">
        <w:r w:rsidR="00E710B9" w:rsidRPr="00E710B9">
          <w:rPr>
            <w:rStyle w:val="Hyperlink"/>
            <w:rFonts w:ascii="Garamond" w:hAnsi="Garamond"/>
            <w:sz w:val="22"/>
            <w:szCs w:val="22"/>
          </w:rPr>
          <w:t>DISPOSIÇÕES GERAIS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_Toc132394120 \h </w:instrText>
        </w:r>
        <w:r w:rsidR="00E710B9" w:rsidRPr="00E710B9">
          <w:rPr>
            <w:webHidden/>
            <w:sz w:val="22"/>
            <w:szCs w:val="22"/>
          </w:rPr>
        </w:r>
        <w:r w:rsidR="00E710B9" w:rsidRPr="00E710B9">
          <w:rPr>
            <w:webHidden/>
            <w:sz w:val="22"/>
            <w:szCs w:val="22"/>
          </w:rPr>
          <w:fldChar w:fldCharType="separate"/>
        </w:r>
        <w:r w:rsidR="00B469D0">
          <w:rPr>
            <w:webHidden/>
            <w:sz w:val="22"/>
            <w:szCs w:val="22"/>
          </w:rPr>
          <w:t>218</w:t>
        </w:r>
        <w:r w:rsidR="00E710B9" w:rsidRPr="00E710B9">
          <w:rPr>
            <w:webHidden/>
            <w:sz w:val="22"/>
            <w:szCs w:val="22"/>
          </w:rPr>
          <w:fldChar w:fldCharType="end"/>
        </w:r>
      </w:hyperlink>
    </w:p>
    <w:p w14:paraId="3982FED8" w14:textId="6F1A49F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21"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_Toc132394121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220</w:t>
        </w:r>
        <w:r w:rsidR="00E710B9" w:rsidRPr="00E710B9">
          <w:rPr>
            <w:rFonts w:ascii="Garamond" w:hAnsi="Garamond"/>
            <w:noProof/>
            <w:webHidden/>
            <w:sz w:val="22"/>
            <w:szCs w:val="22"/>
          </w:rPr>
          <w:fldChar w:fldCharType="end"/>
        </w:r>
      </w:hyperlink>
    </w:p>
    <w:p w14:paraId="71777217" w14:textId="6F8A4E7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22" w:history="1">
        <w:r w:rsidR="00E710B9" w:rsidRPr="00E710B9">
          <w:rPr>
            <w:rStyle w:val="Hyperlink"/>
            <w:rFonts w:ascii="Garamond" w:hAnsi="Garamond"/>
            <w:noProof/>
            <w:sz w:val="22"/>
            <w:szCs w:val="22"/>
          </w:rPr>
          <w:t>Dos Contribuintes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_Toc132394122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221</w:t>
        </w:r>
        <w:r w:rsidR="00E710B9" w:rsidRPr="00E710B9">
          <w:rPr>
            <w:rFonts w:ascii="Garamond" w:hAnsi="Garamond"/>
            <w:noProof/>
            <w:webHidden/>
            <w:sz w:val="22"/>
            <w:szCs w:val="22"/>
          </w:rPr>
          <w:fldChar w:fldCharType="end"/>
        </w:r>
      </w:hyperlink>
    </w:p>
    <w:p w14:paraId="0E60E374" w14:textId="147F4AF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23"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_Toc132394123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221</w:t>
        </w:r>
        <w:r w:rsidR="00E710B9" w:rsidRPr="00E710B9">
          <w:rPr>
            <w:rFonts w:ascii="Garamond" w:hAnsi="Garamond"/>
            <w:noProof/>
            <w:webHidden/>
            <w:sz w:val="22"/>
            <w:szCs w:val="22"/>
          </w:rPr>
          <w:fldChar w:fldCharType="end"/>
        </w:r>
      </w:hyperlink>
    </w:p>
    <w:p w14:paraId="36029FCD" w14:textId="072E4DF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24" w:history="1">
        <w:r w:rsidR="00E710B9" w:rsidRPr="00E710B9">
          <w:rPr>
            <w:rStyle w:val="Hyperlink"/>
            <w:rFonts w:ascii="Garamond" w:hAnsi="Garamond"/>
            <w:noProof/>
            <w:sz w:val="22"/>
            <w:szCs w:val="22"/>
          </w:rPr>
          <w:t>Da Base de Cálculo e do Valor das Taxas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_Toc132394124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221</w:t>
        </w:r>
        <w:r w:rsidR="00E710B9" w:rsidRPr="00E710B9">
          <w:rPr>
            <w:rFonts w:ascii="Garamond" w:hAnsi="Garamond"/>
            <w:noProof/>
            <w:webHidden/>
            <w:sz w:val="22"/>
            <w:szCs w:val="22"/>
          </w:rPr>
          <w:fldChar w:fldCharType="end"/>
        </w:r>
      </w:hyperlink>
    </w:p>
    <w:p w14:paraId="1DB939F7" w14:textId="5131D93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25"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_Toc132394125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221</w:t>
        </w:r>
        <w:r w:rsidR="00E710B9" w:rsidRPr="00E710B9">
          <w:rPr>
            <w:rFonts w:ascii="Garamond" w:hAnsi="Garamond"/>
            <w:noProof/>
            <w:webHidden/>
            <w:sz w:val="22"/>
            <w:szCs w:val="22"/>
          </w:rPr>
          <w:fldChar w:fldCharType="end"/>
        </w:r>
      </w:hyperlink>
    </w:p>
    <w:p w14:paraId="65F17EF0" w14:textId="613CBFB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26" w:history="1">
        <w:r w:rsidR="00E710B9" w:rsidRPr="00E710B9">
          <w:rPr>
            <w:rStyle w:val="Hyperlink"/>
            <w:rFonts w:ascii="Garamond" w:hAnsi="Garamond"/>
            <w:noProof/>
            <w:sz w:val="22"/>
            <w:szCs w:val="22"/>
          </w:rPr>
          <w:t>Do Pagamento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_Toc132394126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221</w:t>
        </w:r>
        <w:r w:rsidR="00E710B9" w:rsidRPr="00E710B9">
          <w:rPr>
            <w:rFonts w:ascii="Garamond" w:hAnsi="Garamond"/>
            <w:noProof/>
            <w:webHidden/>
            <w:sz w:val="22"/>
            <w:szCs w:val="22"/>
          </w:rPr>
          <w:fldChar w:fldCharType="end"/>
        </w:r>
      </w:hyperlink>
    </w:p>
    <w:p w14:paraId="7C9F9E97" w14:textId="47FBC570" w:rsidR="00E710B9" w:rsidRPr="00E710B9" w:rsidRDefault="00226A0C" w:rsidP="00E710B9">
      <w:pPr>
        <w:pStyle w:val="Sumrio2"/>
        <w:rPr>
          <w:rFonts w:eastAsiaTheme="minorEastAsia" w:cstheme="minorBidi"/>
          <w:spacing w:val="0"/>
          <w:sz w:val="22"/>
          <w:szCs w:val="22"/>
        </w:rPr>
      </w:pPr>
      <w:hyperlink w:anchor="_Toc132394127"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_Toc132394127 \h </w:instrText>
        </w:r>
        <w:r w:rsidR="00E710B9" w:rsidRPr="00E710B9">
          <w:rPr>
            <w:webHidden/>
            <w:sz w:val="22"/>
            <w:szCs w:val="22"/>
          </w:rPr>
        </w:r>
        <w:r w:rsidR="00E710B9" w:rsidRPr="00E710B9">
          <w:rPr>
            <w:webHidden/>
            <w:sz w:val="22"/>
            <w:szCs w:val="22"/>
          </w:rPr>
          <w:fldChar w:fldCharType="separate"/>
        </w:r>
        <w:r w:rsidR="00B469D0">
          <w:rPr>
            <w:webHidden/>
            <w:sz w:val="22"/>
            <w:szCs w:val="22"/>
          </w:rPr>
          <w:t>222</w:t>
        </w:r>
        <w:r w:rsidR="00E710B9" w:rsidRPr="00E710B9">
          <w:rPr>
            <w:webHidden/>
            <w:sz w:val="22"/>
            <w:szCs w:val="22"/>
          </w:rPr>
          <w:fldChar w:fldCharType="end"/>
        </w:r>
      </w:hyperlink>
    </w:p>
    <w:p w14:paraId="12940C28" w14:textId="3B8E0E06" w:rsidR="00E710B9" w:rsidRPr="00E710B9" w:rsidRDefault="00226A0C" w:rsidP="00E710B9">
      <w:pPr>
        <w:pStyle w:val="Sumrio2"/>
        <w:rPr>
          <w:rFonts w:eastAsiaTheme="minorEastAsia" w:cstheme="minorBidi"/>
          <w:spacing w:val="0"/>
          <w:sz w:val="22"/>
          <w:szCs w:val="22"/>
        </w:rPr>
      </w:pPr>
      <w:hyperlink w:anchor="_Toc132394128" w:history="1">
        <w:r w:rsidR="00E710B9" w:rsidRPr="00E710B9">
          <w:rPr>
            <w:rStyle w:val="Hyperlink"/>
            <w:rFonts w:ascii="Garamond" w:hAnsi="Garamond"/>
            <w:sz w:val="22"/>
            <w:szCs w:val="22"/>
          </w:rPr>
          <w:t>TAXA DE FISCALIZAÇÃO, DE LOCALIZAÇÃO, DE INSTALAÇÃO E DE FUNCIONAMENTO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_Toc132394128 \h </w:instrText>
        </w:r>
        <w:r w:rsidR="00E710B9" w:rsidRPr="00E710B9">
          <w:rPr>
            <w:webHidden/>
            <w:sz w:val="22"/>
            <w:szCs w:val="22"/>
          </w:rPr>
        </w:r>
        <w:r w:rsidR="00E710B9" w:rsidRPr="00E710B9">
          <w:rPr>
            <w:webHidden/>
            <w:sz w:val="22"/>
            <w:szCs w:val="22"/>
          </w:rPr>
          <w:fldChar w:fldCharType="separate"/>
        </w:r>
        <w:r w:rsidR="00B469D0">
          <w:rPr>
            <w:webHidden/>
            <w:sz w:val="22"/>
            <w:szCs w:val="22"/>
          </w:rPr>
          <w:t>222</w:t>
        </w:r>
        <w:r w:rsidR="00E710B9" w:rsidRPr="00E710B9">
          <w:rPr>
            <w:webHidden/>
            <w:sz w:val="22"/>
            <w:szCs w:val="22"/>
          </w:rPr>
          <w:fldChar w:fldCharType="end"/>
        </w:r>
      </w:hyperlink>
    </w:p>
    <w:p w14:paraId="54A31367" w14:textId="0FEC7E2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29"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_Toc132394129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222</w:t>
        </w:r>
        <w:r w:rsidR="00E710B9" w:rsidRPr="00E710B9">
          <w:rPr>
            <w:rFonts w:ascii="Garamond" w:hAnsi="Garamond"/>
            <w:noProof/>
            <w:webHidden/>
            <w:sz w:val="22"/>
            <w:szCs w:val="22"/>
          </w:rPr>
          <w:fldChar w:fldCharType="end"/>
        </w:r>
      </w:hyperlink>
    </w:p>
    <w:p w14:paraId="0F2C2B17" w14:textId="5C224CD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0" w:history="1">
        <w:r w:rsidR="00E710B9" w:rsidRPr="00E710B9">
          <w:rPr>
            <w:rStyle w:val="Hyperlink"/>
            <w:rFonts w:ascii="Garamond" w:hAnsi="Garamond"/>
            <w:noProof/>
            <w:sz w:val="22"/>
            <w:szCs w:val="22"/>
          </w:rPr>
          <w:t>Da Taxa de Licença para Localização de Estabelecimento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222</w:t>
        </w:r>
        <w:r w:rsidR="00E710B9" w:rsidRPr="00E710B9">
          <w:rPr>
            <w:rFonts w:ascii="Garamond" w:hAnsi="Garamond"/>
            <w:noProof/>
            <w:webHidden/>
            <w:sz w:val="22"/>
            <w:szCs w:val="22"/>
          </w:rPr>
          <w:fldChar w:fldCharType="end"/>
        </w:r>
      </w:hyperlink>
    </w:p>
    <w:p w14:paraId="2C7DCE93" w14:textId="324C88D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1"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226</w:t>
        </w:r>
        <w:r w:rsidR="00E710B9" w:rsidRPr="00E710B9">
          <w:rPr>
            <w:rFonts w:ascii="Garamond" w:hAnsi="Garamond"/>
            <w:noProof/>
            <w:webHidden/>
            <w:sz w:val="22"/>
            <w:szCs w:val="22"/>
          </w:rPr>
          <w:fldChar w:fldCharType="end"/>
        </w:r>
      </w:hyperlink>
    </w:p>
    <w:p w14:paraId="716AA03C" w14:textId="1EC66AE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2" w:history="1">
        <w:r w:rsidR="00E710B9" w:rsidRPr="00E710B9">
          <w:rPr>
            <w:rStyle w:val="Hyperlink"/>
            <w:rFonts w:ascii="Garamond" w:hAnsi="Garamond"/>
            <w:noProof/>
            <w:sz w:val="22"/>
            <w:szCs w:val="22"/>
          </w:rPr>
          <w:t>Da Declaração de Direitos de Liberdade Econômica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226</w:t>
        </w:r>
        <w:r w:rsidR="00E710B9" w:rsidRPr="00E710B9">
          <w:rPr>
            <w:rFonts w:ascii="Garamond" w:hAnsi="Garamond"/>
            <w:noProof/>
            <w:webHidden/>
            <w:sz w:val="22"/>
            <w:szCs w:val="22"/>
          </w:rPr>
          <w:fldChar w:fldCharType="end"/>
        </w:r>
      </w:hyperlink>
    </w:p>
    <w:p w14:paraId="22921EE7" w14:textId="59365AA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3"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228</w:t>
        </w:r>
        <w:r w:rsidR="00E710B9" w:rsidRPr="00E710B9">
          <w:rPr>
            <w:rFonts w:ascii="Garamond" w:hAnsi="Garamond"/>
            <w:noProof/>
            <w:webHidden/>
            <w:sz w:val="22"/>
            <w:szCs w:val="22"/>
          </w:rPr>
          <w:fldChar w:fldCharType="end"/>
        </w:r>
      </w:hyperlink>
    </w:p>
    <w:p w14:paraId="5AB83632" w14:textId="4FDB3B6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4" w:history="1">
        <w:r w:rsidR="00E710B9" w:rsidRPr="00E710B9">
          <w:rPr>
            <w:rStyle w:val="Hyperlink"/>
            <w:rFonts w:ascii="Garamond" w:hAnsi="Garamond"/>
            <w:noProof/>
            <w:sz w:val="22"/>
            <w:szCs w:val="22"/>
          </w:rPr>
          <w:t>Dos Direitos de Liberdade Econômica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228</w:t>
        </w:r>
        <w:r w:rsidR="00E710B9" w:rsidRPr="00E710B9">
          <w:rPr>
            <w:rFonts w:ascii="Garamond" w:hAnsi="Garamond"/>
            <w:noProof/>
            <w:webHidden/>
            <w:sz w:val="22"/>
            <w:szCs w:val="22"/>
          </w:rPr>
          <w:fldChar w:fldCharType="end"/>
        </w:r>
      </w:hyperlink>
    </w:p>
    <w:p w14:paraId="6803F16E" w14:textId="67BEFD7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5"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231</w:t>
        </w:r>
        <w:r w:rsidR="00E710B9" w:rsidRPr="00E710B9">
          <w:rPr>
            <w:rFonts w:ascii="Garamond" w:hAnsi="Garamond"/>
            <w:noProof/>
            <w:webHidden/>
            <w:sz w:val="22"/>
            <w:szCs w:val="22"/>
          </w:rPr>
          <w:fldChar w:fldCharType="end"/>
        </w:r>
      </w:hyperlink>
    </w:p>
    <w:p w14:paraId="7A51FDEC" w14:textId="5483E0F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6" w:history="1">
        <w:r w:rsidR="00E710B9" w:rsidRPr="00E710B9">
          <w:rPr>
            <w:rStyle w:val="Hyperlink"/>
            <w:rFonts w:ascii="Garamond" w:hAnsi="Garamond"/>
            <w:noProof/>
            <w:sz w:val="22"/>
            <w:szCs w:val="22"/>
          </w:rPr>
          <w:t>Das Garantias de Livre Iniciativa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231</w:t>
        </w:r>
        <w:r w:rsidR="00E710B9" w:rsidRPr="00E710B9">
          <w:rPr>
            <w:rFonts w:ascii="Garamond" w:hAnsi="Garamond"/>
            <w:noProof/>
            <w:webHidden/>
            <w:sz w:val="22"/>
            <w:szCs w:val="22"/>
          </w:rPr>
          <w:fldChar w:fldCharType="end"/>
        </w:r>
      </w:hyperlink>
    </w:p>
    <w:p w14:paraId="36873554" w14:textId="5BF0600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7" w:history="1">
        <w:r w:rsidR="00E710B9" w:rsidRPr="00E710B9">
          <w:rPr>
            <w:rStyle w:val="Hyperlink"/>
            <w:rFonts w:ascii="Garamond" w:hAnsi="Garamond"/>
            <w:noProof/>
            <w:sz w:val="22"/>
            <w:szCs w:val="22"/>
          </w:rPr>
          <w:t>Seção 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231</w:t>
        </w:r>
        <w:r w:rsidR="00E710B9" w:rsidRPr="00E710B9">
          <w:rPr>
            <w:rFonts w:ascii="Garamond" w:hAnsi="Garamond"/>
            <w:noProof/>
            <w:webHidden/>
            <w:sz w:val="22"/>
            <w:szCs w:val="22"/>
          </w:rPr>
          <w:fldChar w:fldCharType="end"/>
        </w:r>
      </w:hyperlink>
    </w:p>
    <w:p w14:paraId="7C15B53F" w14:textId="2C9852C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8" w:history="1">
        <w:r w:rsidR="00E710B9" w:rsidRPr="00E710B9">
          <w:rPr>
            <w:rStyle w:val="Hyperlink"/>
            <w:rFonts w:ascii="Garamond" w:hAnsi="Garamond" w:cs="Arial"/>
            <w:noProof/>
            <w:sz w:val="22"/>
            <w:szCs w:val="22"/>
          </w:rPr>
          <w:t xml:space="preserve">Atividades de Nível de Risco I - Baixo Risco, </w:t>
        </w:r>
        <w:r w:rsidR="00E710B9" w:rsidRPr="00E710B9">
          <w:rPr>
            <w:rStyle w:val="Hyperlink"/>
            <w:rFonts w:ascii="Garamond" w:eastAsia="Tahoma" w:hAnsi="Garamond" w:cs="Arial"/>
            <w:noProof/>
            <w:spacing w:val="5"/>
            <w:sz w:val="22"/>
            <w:szCs w:val="22"/>
          </w:rPr>
          <w:t>Baixo Risco A, Risco Leve, Irrelevante ou Inexistente</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231</w:t>
        </w:r>
        <w:r w:rsidR="00E710B9" w:rsidRPr="00E710B9">
          <w:rPr>
            <w:rFonts w:ascii="Garamond" w:hAnsi="Garamond"/>
            <w:noProof/>
            <w:webHidden/>
            <w:sz w:val="22"/>
            <w:szCs w:val="22"/>
          </w:rPr>
          <w:fldChar w:fldCharType="end"/>
        </w:r>
      </w:hyperlink>
    </w:p>
    <w:p w14:paraId="67D73B01" w14:textId="7029827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39" w:history="1">
        <w:r w:rsidR="00E710B9" w:rsidRPr="00E710B9">
          <w:rPr>
            <w:rStyle w:val="Hyperlink"/>
            <w:rFonts w:ascii="Garamond" w:hAnsi="Garamond"/>
            <w:noProof/>
            <w:sz w:val="22"/>
            <w:szCs w:val="22"/>
          </w:rPr>
          <w:t>Seção VI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_Toc132394139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233</w:t>
        </w:r>
        <w:r w:rsidR="00E710B9" w:rsidRPr="00E710B9">
          <w:rPr>
            <w:rFonts w:ascii="Garamond" w:hAnsi="Garamond"/>
            <w:noProof/>
            <w:webHidden/>
            <w:sz w:val="22"/>
            <w:szCs w:val="22"/>
          </w:rPr>
          <w:fldChar w:fldCharType="end"/>
        </w:r>
      </w:hyperlink>
    </w:p>
    <w:p w14:paraId="46FF7ECA" w14:textId="4B1E7EB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0" w:history="1">
        <w:r w:rsidR="00E710B9" w:rsidRPr="00E710B9">
          <w:rPr>
            <w:rStyle w:val="Hyperlink"/>
            <w:rFonts w:ascii="Garamond" w:hAnsi="Garamond"/>
            <w:noProof/>
            <w:sz w:val="22"/>
            <w:szCs w:val="22"/>
          </w:rPr>
          <w:t>Das Atividades de Médio Risco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233</w:t>
        </w:r>
        <w:r w:rsidR="00E710B9" w:rsidRPr="00E710B9">
          <w:rPr>
            <w:rFonts w:ascii="Garamond" w:hAnsi="Garamond"/>
            <w:noProof/>
            <w:webHidden/>
            <w:sz w:val="22"/>
            <w:szCs w:val="22"/>
          </w:rPr>
          <w:fldChar w:fldCharType="end"/>
        </w:r>
      </w:hyperlink>
    </w:p>
    <w:p w14:paraId="52AFD4A9" w14:textId="4C9A92A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1" w:history="1">
        <w:r w:rsidR="00E710B9" w:rsidRPr="00E710B9">
          <w:rPr>
            <w:rStyle w:val="Hyperlink"/>
            <w:rFonts w:ascii="Garamond" w:hAnsi="Garamond"/>
            <w:noProof/>
            <w:sz w:val="22"/>
            <w:szCs w:val="22"/>
          </w:rPr>
          <w:t>Seção VII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234</w:t>
        </w:r>
        <w:r w:rsidR="00E710B9" w:rsidRPr="00E710B9">
          <w:rPr>
            <w:rFonts w:ascii="Garamond" w:hAnsi="Garamond"/>
            <w:noProof/>
            <w:webHidden/>
            <w:sz w:val="22"/>
            <w:szCs w:val="22"/>
          </w:rPr>
          <w:fldChar w:fldCharType="end"/>
        </w:r>
      </w:hyperlink>
    </w:p>
    <w:p w14:paraId="3E7E49F6" w14:textId="5480C23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2" w:history="1">
        <w:r w:rsidR="00E710B9" w:rsidRPr="00E710B9">
          <w:rPr>
            <w:rStyle w:val="Hyperlink"/>
            <w:rFonts w:ascii="Garamond" w:hAnsi="Garamond"/>
            <w:noProof/>
            <w:sz w:val="22"/>
            <w:szCs w:val="22"/>
          </w:rPr>
          <w:t>Das Atividades de Alto Risco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234</w:t>
        </w:r>
        <w:r w:rsidR="00E710B9" w:rsidRPr="00E710B9">
          <w:rPr>
            <w:rFonts w:ascii="Garamond" w:hAnsi="Garamond"/>
            <w:noProof/>
            <w:webHidden/>
            <w:sz w:val="22"/>
            <w:szCs w:val="22"/>
          </w:rPr>
          <w:fldChar w:fldCharType="end"/>
        </w:r>
      </w:hyperlink>
    </w:p>
    <w:p w14:paraId="0DE831CB" w14:textId="17BA3CC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3" w:history="1">
        <w:r w:rsidR="00E710B9" w:rsidRPr="00E710B9">
          <w:rPr>
            <w:rStyle w:val="Hyperlink"/>
            <w:rFonts w:ascii="Garamond" w:hAnsi="Garamond"/>
            <w:noProof/>
            <w:sz w:val="22"/>
            <w:szCs w:val="22"/>
          </w:rPr>
          <w:t>Seção VIII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235</w:t>
        </w:r>
        <w:r w:rsidR="00E710B9" w:rsidRPr="00E710B9">
          <w:rPr>
            <w:rFonts w:ascii="Garamond" w:hAnsi="Garamond"/>
            <w:noProof/>
            <w:webHidden/>
            <w:sz w:val="22"/>
            <w:szCs w:val="22"/>
          </w:rPr>
          <w:fldChar w:fldCharType="end"/>
        </w:r>
      </w:hyperlink>
    </w:p>
    <w:p w14:paraId="1FCB00E8" w14:textId="08FCE19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4" w:history="1">
        <w:r w:rsidR="00E710B9" w:rsidRPr="00E710B9">
          <w:rPr>
            <w:rStyle w:val="Hyperlink"/>
            <w:rFonts w:ascii="Garamond" w:hAnsi="Garamond"/>
            <w:noProof/>
            <w:sz w:val="22"/>
            <w:szCs w:val="22"/>
          </w:rPr>
          <w:t>Das Regras de Simplificação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236</w:t>
        </w:r>
        <w:r w:rsidR="00E710B9" w:rsidRPr="00E710B9">
          <w:rPr>
            <w:rFonts w:ascii="Garamond" w:hAnsi="Garamond"/>
            <w:noProof/>
            <w:webHidden/>
            <w:sz w:val="22"/>
            <w:szCs w:val="22"/>
          </w:rPr>
          <w:fldChar w:fldCharType="end"/>
        </w:r>
      </w:hyperlink>
    </w:p>
    <w:p w14:paraId="49EE74AF" w14:textId="3458746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5" w:history="1">
        <w:r w:rsidR="00E710B9" w:rsidRPr="00E710B9">
          <w:rPr>
            <w:rStyle w:val="Hyperlink"/>
            <w:rFonts w:ascii="Garamond" w:hAnsi="Garamond"/>
            <w:noProof/>
            <w:sz w:val="22"/>
            <w:szCs w:val="22"/>
          </w:rPr>
          <w:t>Seção IX</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236</w:t>
        </w:r>
        <w:r w:rsidR="00E710B9" w:rsidRPr="00E710B9">
          <w:rPr>
            <w:rFonts w:ascii="Garamond" w:hAnsi="Garamond"/>
            <w:noProof/>
            <w:webHidden/>
            <w:sz w:val="22"/>
            <w:szCs w:val="22"/>
          </w:rPr>
          <w:fldChar w:fldCharType="end"/>
        </w:r>
      </w:hyperlink>
    </w:p>
    <w:p w14:paraId="5BFF4473" w14:textId="20210B6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6" w:history="1">
        <w:r w:rsidR="00E710B9" w:rsidRPr="00E710B9">
          <w:rPr>
            <w:rStyle w:val="Hyperlink"/>
            <w:rFonts w:ascii="Garamond" w:hAnsi="Garamond"/>
            <w:noProof/>
            <w:sz w:val="22"/>
            <w:szCs w:val="22"/>
          </w:rPr>
          <w:t>Da Consulta Prévia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236</w:t>
        </w:r>
        <w:r w:rsidR="00E710B9" w:rsidRPr="00E710B9">
          <w:rPr>
            <w:rFonts w:ascii="Garamond" w:hAnsi="Garamond"/>
            <w:noProof/>
            <w:webHidden/>
            <w:sz w:val="22"/>
            <w:szCs w:val="22"/>
          </w:rPr>
          <w:fldChar w:fldCharType="end"/>
        </w:r>
      </w:hyperlink>
    </w:p>
    <w:p w14:paraId="6AF1D8AD" w14:textId="7641D75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7" w:history="1">
        <w:r w:rsidR="00E710B9" w:rsidRPr="00E710B9">
          <w:rPr>
            <w:rStyle w:val="Hyperlink"/>
            <w:rFonts w:ascii="Garamond" w:hAnsi="Garamond"/>
            <w:noProof/>
            <w:sz w:val="22"/>
            <w:szCs w:val="22"/>
          </w:rPr>
          <w:t>Seção X</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237</w:t>
        </w:r>
        <w:r w:rsidR="00E710B9" w:rsidRPr="00E710B9">
          <w:rPr>
            <w:rFonts w:ascii="Garamond" w:hAnsi="Garamond"/>
            <w:noProof/>
            <w:webHidden/>
            <w:sz w:val="22"/>
            <w:szCs w:val="22"/>
          </w:rPr>
          <w:fldChar w:fldCharType="end"/>
        </w:r>
      </w:hyperlink>
    </w:p>
    <w:p w14:paraId="5B124A13" w14:textId="17CF7A8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8" w:history="1">
        <w:r w:rsidR="00E710B9" w:rsidRPr="00E710B9">
          <w:rPr>
            <w:rStyle w:val="Hyperlink"/>
            <w:rFonts w:ascii="Garamond" w:hAnsi="Garamond"/>
            <w:noProof/>
            <w:sz w:val="22"/>
            <w:szCs w:val="22"/>
          </w:rPr>
          <w:t>Taxa de Fiscalização de Funcionamento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237</w:t>
        </w:r>
        <w:r w:rsidR="00E710B9" w:rsidRPr="00E710B9">
          <w:rPr>
            <w:rFonts w:ascii="Garamond" w:hAnsi="Garamond"/>
            <w:noProof/>
            <w:webHidden/>
            <w:sz w:val="22"/>
            <w:szCs w:val="22"/>
          </w:rPr>
          <w:fldChar w:fldCharType="end"/>
        </w:r>
      </w:hyperlink>
    </w:p>
    <w:p w14:paraId="67B0A406" w14:textId="487C2BB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49" w:history="1">
        <w:r w:rsidR="00E710B9" w:rsidRPr="00E710B9">
          <w:rPr>
            <w:rStyle w:val="Hyperlink"/>
            <w:rFonts w:ascii="Garamond" w:hAnsi="Garamond"/>
            <w:noProof/>
            <w:sz w:val="22"/>
            <w:szCs w:val="22"/>
          </w:rPr>
          <w:t>Seção XI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_Toc132394149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239</w:t>
        </w:r>
        <w:r w:rsidR="00E710B9" w:rsidRPr="00E710B9">
          <w:rPr>
            <w:rFonts w:ascii="Garamond" w:hAnsi="Garamond"/>
            <w:noProof/>
            <w:webHidden/>
            <w:sz w:val="22"/>
            <w:szCs w:val="22"/>
          </w:rPr>
          <w:fldChar w:fldCharType="end"/>
        </w:r>
      </w:hyperlink>
    </w:p>
    <w:p w14:paraId="7E91744F" w14:textId="2B3F0C7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50" w:history="1">
        <w:r w:rsidR="00E710B9" w:rsidRPr="00E710B9">
          <w:rPr>
            <w:rStyle w:val="Hyperlink"/>
            <w:rFonts w:ascii="Garamond" w:hAnsi="Garamond"/>
            <w:noProof/>
            <w:sz w:val="22"/>
            <w:szCs w:val="22"/>
          </w:rPr>
          <w:t>Da Base de Cálculo e do Valor da Taxa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_Toc132394150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239</w:t>
        </w:r>
        <w:r w:rsidR="00E710B9" w:rsidRPr="00E710B9">
          <w:rPr>
            <w:rFonts w:ascii="Garamond" w:hAnsi="Garamond"/>
            <w:noProof/>
            <w:webHidden/>
            <w:sz w:val="22"/>
            <w:szCs w:val="22"/>
          </w:rPr>
          <w:fldChar w:fldCharType="end"/>
        </w:r>
      </w:hyperlink>
    </w:p>
    <w:p w14:paraId="2D27FDC0" w14:textId="14E8510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51" w:history="1">
        <w:r w:rsidR="00E710B9" w:rsidRPr="00E710B9">
          <w:rPr>
            <w:rStyle w:val="Hyperlink"/>
            <w:rFonts w:ascii="Garamond" w:hAnsi="Garamond"/>
            <w:noProof/>
            <w:sz w:val="22"/>
            <w:szCs w:val="22"/>
          </w:rPr>
          <w:t>Seção XII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_Toc132394151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240</w:t>
        </w:r>
        <w:r w:rsidR="00E710B9" w:rsidRPr="00E710B9">
          <w:rPr>
            <w:rFonts w:ascii="Garamond" w:hAnsi="Garamond"/>
            <w:noProof/>
            <w:webHidden/>
            <w:sz w:val="22"/>
            <w:szCs w:val="22"/>
          </w:rPr>
          <w:fldChar w:fldCharType="end"/>
        </w:r>
      </w:hyperlink>
    </w:p>
    <w:p w14:paraId="723E7CBF" w14:textId="5736C52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52" w:history="1">
        <w:r w:rsidR="00E710B9" w:rsidRPr="00E710B9">
          <w:rPr>
            <w:rStyle w:val="Hyperlink"/>
            <w:rFonts w:ascii="Garamond" w:hAnsi="Garamond"/>
            <w:noProof/>
            <w:sz w:val="22"/>
            <w:szCs w:val="22"/>
          </w:rPr>
          <w:t>Do Contribuinte e do Lançamento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_Toc132394152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240</w:t>
        </w:r>
        <w:r w:rsidR="00E710B9" w:rsidRPr="00E710B9">
          <w:rPr>
            <w:rFonts w:ascii="Garamond" w:hAnsi="Garamond"/>
            <w:noProof/>
            <w:webHidden/>
            <w:sz w:val="22"/>
            <w:szCs w:val="22"/>
          </w:rPr>
          <w:fldChar w:fldCharType="end"/>
        </w:r>
      </w:hyperlink>
    </w:p>
    <w:p w14:paraId="6244AEF6" w14:textId="4D0EDD0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53" w:history="1">
        <w:r w:rsidR="00E710B9" w:rsidRPr="00E710B9">
          <w:rPr>
            <w:rStyle w:val="Hyperlink"/>
            <w:rFonts w:ascii="Garamond" w:hAnsi="Garamond"/>
            <w:noProof/>
            <w:sz w:val="22"/>
            <w:szCs w:val="22"/>
          </w:rPr>
          <w:t>Seção XIII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_Toc132394153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240</w:t>
        </w:r>
        <w:r w:rsidR="00E710B9" w:rsidRPr="00E710B9">
          <w:rPr>
            <w:rFonts w:ascii="Garamond" w:hAnsi="Garamond"/>
            <w:noProof/>
            <w:webHidden/>
            <w:sz w:val="22"/>
            <w:szCs w:val="22"/>
          </w:rPr>
          <w:fldChar w:fldCharType="end"/>
        </w:r>
      </w:hyperlink>
    </w:p>
    <w:p w14:paraId="7FF8EBB4" w14:textId="4463E5A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54" w:history="1">
        <w:r w:rsidR="00E710B9" w:rsidRPr="00E710B9">
          <w:rPr>
            <w:rStyle w:val="Hyperlink"/>
            <w:rFonts w:ascii="Garamond" w:hAnsi="Garamond"/>
            <w:noProof/>
            <w:sz w:val="22"/>
            <w:szCs w:val="22"/>
          </w:rPr>
          <w:t>Da Interdição do Estabelecimento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_Toc132394154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240</w:t>
        </w:r>
        <w:r w:rsidR="00E710B9" w:rsidRPr="00E710B9">
          <w:rPr>
            <w:rFonts w:ascii="Garamond" w:hAnsi="Garamond"/>
            <w:noProof/>
            <w:webHidden/>
            <w:sz w:val="22"/>
            <w:szCs w:val="22"/>
          </w:rPr>
          <w:fldChar w:fldCharType="end"/>
        </w:r>
      </w:hyperlink>
    </w:p>
    <w:p w14:paraId="0B775E84" w14:textId="7C146BD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55" w:history="1">
        <w:r w:rsidR="00E710B9" w:rsidRPr="00E710B9">
          <w:rPr>
            <w:rStyle w:val="Hyperlink"/>
            <w:rFonts w:ascii="Garamond" w:hAnsi="Garamond"/>
            <w:noProof/>
            <w:sz w:val="22"/>
            <w:szCs w:val="22"/>
          </w:rPr>
          <w:t>Seção XIV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_Toc132394155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241</w:t>
        </w:r>
        <w:r w:rsidR="00E710B9" w:rsidRPr="00E710B9">
          <w:rPr>
            <w:rFonts w:ascii="Garamond" w:hAnsi="Garamond"/>
            <w:noProof/>
            <w:webHidden/>
            <w:sz w:val="22"/>
            <w:szCs w:val="22"/>
          </w:rPr>
          <w:fldChar w:fldCharType="end"/>
        </w:r>
      </w:hyperlink>
    </w:p>
    <w:p w14:paraId="7D71A6D2" w14:textId="25954A9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56" w:history="1">
        <w:r w:rsidR="00E710B9" w:rsidRPr="00E710B9">
          <w:rPr>
            <w:rStyle w:val="Hyperlink"/>
            <w:rFonts w:ascii="Garamond" w:hAnsi="Garamond"/>
            <w:noProof/>
            <w:sz w:val="22"/>
            <w:szCs w:val="22"/>
          </w:rPr>
          <w:t>Das Penalidades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_Toc132394156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241</w:t>
        </w:r>
        <w:r w:rsidR="00E710B9" w:rsidRPr="00E710B9">
          <w:rPr>
            <w:rFonts w:ascii="Garamond" w:hAnsi="Garamond"/>
            <w:noProof/>
            <w:webHidden/>
            <w:sz w:val="22"/>
            <w:szCs w:val="22"/>
          </w:rPr>
          <w:fldChar w:fldCharType="end"/>
        </w:r>
      </w:hyperlink>
    </w:p>
    <w:p w14:paraId="0C19C153" w14:textId="2BD1C0E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57" w:history="1">
        <w:r w:rsidR="00E710B9" w:rsidRPr="00E710B9">
          <w:rPr>
            <w:rStyle w:val="Hyperlink"/>
            <w:rFonts w:ascii="Garamond" w:hAnsi="Garamond"/>
            <w:noProof/>
            <w:sz w:val="22"/>
            <w:szCs w:val="22"/>
          </w:rPr>
          <w:t>Seção XV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_Toc132394157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242</w:t>
        </w:r>
        <w:r w:rsidR="00E710B9" w:rsidRPr="00E710B9">
          <w:rPr>
            <w:rFonts w:ascii="Garamond" w:hAnsi="Garamond"/>
            <w:noProof/>
            <w:webHidden/>
            <w:sz w:val="22"/>
            <w:szCs w:val="22"/>
          </w:rPr>
          <w:fldChar w:fldCharType="end"/>
        </w:r>
      </w:hyperlink>
    </w:p>
    <w:p w14:paraId="531A4A85" w14:textId="7EDCD9B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58" w:history="1">
        <w:r w:rsidR="00E710B9" w:rsidRPr="00E710B9">
          <w:rPr>
            <w:rStyle w:val="Hyperlink"/>
            <w:rFonts w:ascii="Garamond" w:hAnsi="Garamond"/>
            <w:noProof/>
            <w:sz w:val="22"/>
            <w:szCs w:val="22"/>
          </w:rPr>
          <w:t>Disposições Finais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_Toc132394158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242</w:t>
        </w:r>
        <w:r w:rsidR="00E710B9" w:rsidRPr="00E710B9">
          <w:rPr>
            <w:rFonts w:ascii="Garamond" w:hAnsi="Garamond"/>
            <w:noProof/>
            <w:webHidden/>
            <w:sz w:val="22"/>
            <w:szCs w:val="22"/>
          </w:rPr>
          <w:fldChar w:fldCharType="end"/>
        </w:r>
      </w:hyperlink>
    </w:p>
    <w:p w14:paraId="32A9A117" w14:textId="3474E23E" w:rsidR="00E710B9" w:rsidRPr="00E710B9" w:rsidRDefault="00226A0C" w:rsidP="00E710B9">
      <w:pPr>
        <w:pStyle w:val="Sumrio2"/>
        <w:rPr>
          <w:rFonts w:eastAsiaTheme="minorEastAsia" w:cstheme="minorBidi"/>
          <w:spacing w:val="0"/>
          <w:sz w:val="22"/>
          <w:szCs w:val="22"/>
        </w:rPr>
      </w:pPr>
      <w:hyperlink w:anchor="_Toc132394159"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_Toc132394159 \h </w:instrText>
        </w:r>
        <w:r w:rsidR="00E710B9" w:rsidRPr="00E710B9">
          <w:rPr>
            <w:webHidden/>
            <w:sz w:val="22"/>
            <w:szCs w:val="22"/>
          </w:rPr>
        </w:r>
        <w:r w:rsidR="00E710B9" w:rsidRPr="00E710B9">
          <w:rPr>
            <w:webHidden/>
            <w:sz w:val="22"/>
            <w:szCs w:val="22"/>
          </w:rPr>
          <w:fldChar w:fldCharType="separate"/>
        </w:r>
        <w:r w:rsidR="00B469D0">
          <w:rPr>
            <w:webHidden/>
            <w:sz w:val="22"/>
            <w:szCs w:val="22"/>
          </w:rPr>
          <w:t>243</w:t>
        </w:r>
        <w:r w:rsidR="00E710B9" w:rsidRPr="00E710B9">
          <w:rPr>
            <w:webHidden/>
            <w:sz w:val="22"/>
            <w:szCs w:val="22"/>
          </w:rPr>
          <w:fldChar w:fldCharType="end"/>
        </w:r>
      </w:hyperlink>
    </w:p>
    <w:p w14:paraId="3095C1DA" w14:textId="53319210" w:rsidR="00E710B9" w:rsidRPr="00E710B9" w:rsidRDefault="00226A0C" w:rsidP="00E710B9">
      <w:pPr>
        <w:pStyle w:val="Sumrio2"/>
        <w:rPr>
          <w:rFonts w:eastAsiaTheme="minorEastAsia" w:cstheme="minorBidi"/>
          <w:spacing w:val="0"/>
          <w:sz w:val="22"/>
          <w:szCs w:val="22"/>
        </w:rPr>
      </w:pPr>
      <w:hyperlink w:anchor="_Toc132394160" w:history="1">
        <w:r w:rsidR="00E710B9" w:rsidRPr="00E710B9">
          <w:rPr>
            <w:rStyle w:val="Hyperlink"/>
            <w:rFonts w:ascii="Garamond" w:hAnsi="Garamond"/>
            <w:sz w:val="22"/>
            <w:szCs w:val="22"/>
          </w:rPr>
          <w:t>TAXA DE FISCALIZAÇÃO DE EXERCÍCIO DE ATIVIDADE AMBULANTE, EVENTUAL E FEIRANTE</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_Toc132394160 \h </w:instrText>
        </w:r>
        <w:r w:rsidR="00E710B9" w:rsidRPr="00E710B9">
          <w:rPr>
            <w:webHidden/>
            <w:sz w:val="22"/>
            <w:szCs w:val="22"/>
          </w:rPr>
        </w:r>
        <w:r w:rsidR="00E710B9" w:rsidRPr="00E710B9">
          <w:rPr>
            <w:webHidden/>
            <w:sz w:val="22"/>
            <w:szCs w:val="22"/>
          </w:rPr>
          <w:fldChar w:fldCharType="separate"/>
        </w:r>
        <w:r w:rsidR="00B469D0">
          <w:rPr>
            <w:webHidden/>
            <w:sz w:val="22"/>
            <w:szCs w:val="22"/>
          </w:rPr>
          <w:t>243</w:t>
        </w:r>
        <w:r w:rsidR="00E710B9" w:rsidRPr="00E710B9">
          <w:rPr>
            <w:webHidden/>
            <w:sz w:val="22"/>
            <w:szCs w:val="22"/>
          </w:rPr>
          <w:fldChar w:fldCharType="end"/>
        </w:r>
      </w:hyperlink>
    </w:p>
    <w:p w14:paraId="7C3AA182" w14:textId="0A9481C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61"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_Toc132394161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243</w:t>
        </w:r>
        <w:r w:rsidR="00E710B9" w:rsidRPr="00E710B9">
          <w:rPr>
            <w:rFonts w:ascii="Garamond" w:hAnsi="Garamond"/>
            <w:noProof/>
            <w:webHidden/>
            <w:sz w:val="22"/>
            <w:szCs w:val="22"/>
          </w:rPr>
          <w:fldChar w:fldCharType="end"/>
        </w:r>
      </w:hyperlink>
    </w:p>
    <w:p w14:paraId="7052E5D8" w14:textId="167F8B3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62" w:history="1">
        <w:r w:rsidR="00E710B9" w:rsidRPr="00E710B9">
          <w:rPr>
            <w:rStyle w:val="Hyperlink"/>
            <w:rFonts w:ascii="Garamond" w:hAnsi="Garamond"/>
            <w:noProof/>
            <w:sz w:val="22"/>
            <w:szCs w:val="22"/>
          </w:rPr>
          <w:t>Do Fato Gerador, da Incidência e da Base de Cálculo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_Toc132394162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243</w:t>
        </w:r>
        <w:r w:rsidR="00E710B9" w:rsidRPr="00E710B9">
          <w:rPr>
            <w:rFonts w:ascii="Garamond" w:hAnsi="Garamond"/>
            <w:noProof/>
            <w:webHidden/>
            <w:sz w:val="22"/>
            <w:szCs w:val="22"/>
          </w:rPr>
          <w:fldChar w:fldCharType="end"/>
        </w:r>
      </w:hyperlink>
    </w:p>
    <w:p w14:paraId="374885C8" w14:textId="118BC07F"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163" w:history="1">
        <w:r w:rsidR="00E710B9" w:rsidRPr="00E710B9">
          <w:rPr>
            <w:rStyle w:val="Hyperlink"/>
            <w:rFonts w:ascii="Garamond" w:hAnsi="Garamond"/>
            <w:noProof/>
            <w:sz w:val="22"/>
            <w:szCs w:val="22"/>
          </w:rPr>
          <w:t>Subseção Única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_Toc132394163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244</w:t>
        </w:r>
        <w:r w:rsidR="00E710B9" w:rsidRPr="00E710B9">
          <w:rPr>
            <w:rFonts w:ascii="Garamond" w:hAnsi="Garamond"/>
            <w:noProof/>
            <w:webHidden/>
          </w:rPr>
          <w:fldChar w:fldCharType="end"/>
        </w:r>
      </w:hyperlink>
    </w:p>
    <w:p w14:paraId="74411C4D" w14:textId="5F8240B9"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164" w:history="1">
        <w:r w:rsidR="00E710B9" w:rsidRPr="00E710B9">
          <w:rPr>
            <w:rStyle w:val="Hyperlink"/>
            <w:rFonts w:ascii="Garamond" w:hAnsi="Garamond"/>
            <w:noProof/>
            <w:sz w:val="22"/>
            <w:szCs w:val="22"/>
          </w:rPr>
          <w:t>Das Feiras Eventuais e/ou Itinerantes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_Toc132394164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244</w:t>
        </w:r>
        <w:r w:rsidR="00E710B9" w:rsidRPr="00E710B9">
          <w:rPr>
            <w:rFonts w:ascii="Garamond" w:hAnsi="Garamond"/>
            <w:noProof/>
            <w:webHidden/>
          </w:rPr>
          <w:fldChar w:fldCharType="end"/>
        </w:r>
      </w:hyperlink>
    </w:p>
    <w:p w14:paraId="00E79D3A" w14:textId="6636389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65"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_Toc132394165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246</w:t>
        </w:r>
        <w:r w:rsidR="00E710B9" w:rsidRPr="00E710B9">
          <w:rPr>
            <w:rFonts w:ascii="Garamond" w:hAnsi="Garamond"/>
            <w:noProof/>
            <w:webHidden/>
            <w:sz w:val="22"/>
            <w:szCs w:val="22"/>
          </w:rPr>
          <w:fldChar w:fldCharType="end"/>
        </w:r>
      </w:hyperlink>
    </w:p>
    <w:p w14:paraId="5087793C" w14:textId="7171CE4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66" w:history="1">
        <w:r w:rsidR="00E710B9" w:rsidRPr="00E710B9">
          <w:rPr>
            <w:rStyle w:val="Hyperlink"/>
            <w:rFonts w:ascii="Garamond" w:hAnsi="Garamond"/>
            <w:noProof/>
            <w:sz w:val="22"/>
            <w:szCs w:val="22"/>
          </w:rPr>
          <w:t>Do Lançamento e da Arrecadação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_Toc132394166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246</w:t>
        </w:r>
        <w:r w:rsidR="00E710B9" w:rsidRPr="00E710B9">
          <w:rPr>
            <w:rFonts w:ascii="Garamond" w:hAnsi="Garamond"/>
            <w:noProof/>
            <w:webHidden/>
            <w:sz w:val="22"/>
            <w:szCs w:val="22"/>
          </w:rPr>
          <w:fldChar w:fldCharType="end"/>
        </w:r>
      </w:hyperlink>
    </w:p>
    <w:p w14:paraId="7842D15B" w14:textId="5A223E3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67"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_Toc132394167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247</w:t>
        </w:r>
        <w:r w:rsidR="00E710B9" w:rsidRPr="00E710B9">
          <w:rPr>
            <w:rFonts w:ascii="Garamond" w:hAnsi="Garamond"/>
            <w:noProof/>
            <w:webHidden/>
            <w:sz w:val="22"/>
            <w:szCs w:val="22"/>
          </w:rPr>
          <w:fldChar w:fldCharType="end"/>
        </w:r>
      </w:hyperlink>
    </w:p>
    <w:p w14:paraId="36667E34" w14:textId="56B673E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68" w:history="1">
        <w:r w:rsidR="00E710B9" w:rsidRPr="00E710B9">
          <w:rPr>
            <w:rStyle w:val="Hyperlink"/>
            <w:rFonts w:ascii="Garamond" w:hAnsi="Garamond"/>
            <w:noProof/>
            <w:sz w:val="22"/>
            <w:szCs w:val="22"/>
          </w:rPr>
          <w:t>Do Contribuinte e da Inscrição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_Toc132394168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247</w:t>
        </w:r>
        <w:r w:rsidR="00E710B9" w:rsidRPr="00E710B9">
          <w:rPr>
            <w:rFonts w:ascii="Garamond" w:hAnsi="Garamond"/>
            <w:noProof/>
            <w:webHidden/>
            <w:sz w:val="22"/>
            <w:szCs w:val="22"/>
          </w:rPr>
          <w:fldChar w:fldCharType="end"/>
        </w:r>
      </w:hyperlink>
    </w:p>
    <w:p w14:paraId="15046B55" w14:textId="16FDE66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69"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_Toc132394169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247</w:t>
        </w:r>
        <w:r w:rsidR="00E710B9" w:rsidRPr="00E710B9">
          <w:rPr>
            <w:rFonts w:ascii="Garamond" w:hAnsi="Garamond"/>
            <w:noProof/>
            <w:webHidden/>
            <w:sz w:val="22"/>
            <w:szCs w:val="22"/>
          </w:rPr>
          <w:fldChar w:fldCharType="end"/>
        </w:r>
      </w:hyperlink>
    </w:p>
    <w:p w14:paraId="65965892" w14:textId="52DF06E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70" w:history="1">
        <w:r w:rsidR="00E710B9" w:rsidRPr="00E710B9">
          <w:rPr>
            <w:rStyle w:val="Hyperlink"/>
            <w:rFonts w:ascii="Garamond" w:hAnsi="Garamond"/>
            <w:noProof/>
            <w:sz w:val="22"/>
            <w:szCs w:val="22"/>
          </w:rPr>
          <w:t>Da Base de Cálculo e dos Valores das Taxas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_Toc132394170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247</w:t>
        </w:r>
        <w:r w:rsidR="00E710B9" w:rsidRPr="00E710B9">
          <w:rPr>
            <w:rFonts w:ascii="Garamond" w:hAnsi="Garamond"/>
            <w:noProof/>
            <w:webHidden/>
            <w:sz w:val="22"/>
            <w:szCs w:val="22"/>
          </w:rPr>
          <w:fldChar w:fldCharType="end"/>
        </w:r>
      </w:hyperlink>
    </w:p>
    <w:p w14:paraId="53D0B7D3" w14:textId="3637BC3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71" w:history="1">
        <w:r w:rsidR="00E710B9" w:rsidRPr="00E710B9">
          <w:rPr>
            <w:rStyle w:val="Hyperlink"/>
            <w:rFonts w:ascii="Garamond" w:hAnsi="Garamond"/>
            <w:noProof/>
            <w:sz w:val="22"/>
            <w:szCs w:val="22"/>
          </w:rPr>
          <w:t>Seção 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_Toc132394171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248</w:t>
        </w:r>
        <w:r w:rsidR="00E710B9" w:rsidRPr="00E710B9">
          <w:rPr>
            <w:rFonts w:ascii="Garamond" w:hAnsi="Garamond"/>
            <w:noProof/>
            <w:webHidden/>
            <w:sz w:val="22"/>
            <w:szCs w:val="22"/>
          </w:rPr>
          <w:fldChar w:fldCharType="end"/>
        </w:r>
      </w:hyperlink>
    </w:p>
    <w:p w14:paraId="0928EAE1" w14:textId="00076B2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72" w:history="1">
        <w:r w:rsidR="00E710B9" w:rsidRPr="00E710B9">
          <w:rPr>
            <w:rStyle w:val="Hyperlink"/>
            <w:rFonts w:ascii="Garamond" w:hAnsi="Garamond"/>
            <w:noProof/>
            <w:sz w:val="22"/>
            <w:szCs w:val="22"/>
          </w:rPr>
          <w:t>Das Penalidades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_Toc132394172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248</w:t>
        </w:r>
        <w:r w:rsidR="00E710B9" w:rsidRPr="00E710B9">
          <w:rPr>
            <w:rFonts w:ascii="Garamond" w:hAnsi="Garamond"/>
            <w:noProof/>
            <w:webHidden/>
            <w:sz w:val="22"/>
            <w:szCs w:val="22"/>
          </w:rPr>
          <w:fldChar w:fldCharType="end"/>
        </w:r>
      </w:hyperlink>
    </w:p>
    <w:p w14:paraId="01C76952" w14:textId="0E20F3DE" w:rsidR="00E710B9" w:rsidRPr="00E710B9" w:rsidRDefault="00226A0C" w:rsidP="00E710B9">
      <w:pPr>
        <w:pStyle w:val="Sumrio2"/>
        <w:rPr>
          <w:rFonts w:eastAsiaTheme="minorEastAsia" w:cstheme="minorBidi"/>
          <w:spacing w:val="0"/>
          <w:sz w:val="22"/>
          <w:szCs w:val="22"/>
        </w:rPr>
      </w:pPr>
      <w:hyperlink w:anchor="_Toc132394173" w:history="1">
        <w:r w:rsidR="00E710B9" w:rsidRPr="00E710B9">
          <w:rPr>
            <w:rStyle w:val="Hyperlink"/>
            <w:rFonts w:ascii="Garamond" w:hAnsi="Garamond"/>
            <w:sz w:val="22"/>
            <w:szCs w:val="22"/>
          </w:rPr>
          <w:t>CAPÍTULO IV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_Toc132394173 \h </w:instrText>
        </w:r>
        <w:r w:rsidR="00E710B9" w:rsidRPr="00E710B9">
          <w:rPr>
            <w:webHidden/>
            <w:sz w:val="22"/>
            <w:szCs w:val="22"/>
          </w:rPr>
        </w:r>
        <w:r w:rsidR="00E710B9" w:rsidRPr="00E710B9">
          <w:rPr>
            <w:webHidden/>
            <w:sz w:val="22"/>
            <w:szCs w:val="22"/>
          </w:rPr>
          <w:fldChar w:fldCharType="separate"/>
        </w:r>
        <w:r w:rsidR="00B469D0">
          <w:rPr>
            <w:webHidden/>
            <w:sz w:val="22"/>
            <w:szCs w:val="22"/>
          </w:rPr>
          <w:t>248</w:t>
        </w:r>
        <w:r w:rsidR="00E710B9" w:rsidRPr="00E710B9">
          <w:rPr>
            <w:webHidden/>
            <w:sz w:val="22"/>
            <w:szCs w:val="22"/>
          </w:rPr>
          <w:fldChar w:fldCharType="end"/>
        </w:r>
      </w:hyperlink>
    </w:p>
    <w:p w14:paraId="5A202F60" w14:textId="04A9CE02" w:rsidR="00E710B9" w:rsidRPr="00E710B9" w:rsidRDefault="00226A0C" w:rsidP="00E710B9">
      <w:pPr>
        <w:pStyle w:val="Sumrio2"/>
        <w:rPr>
          <w:rFonts w:eastAsiaTheme="minorEastAsia" w:cstheme="minorBidi"/>
          <w:spacing w:val="0"/>
          <w:sz w:val="22"/>
          <w:szCs w:val="22"/>
        </w:rPr>
      </w:pPr>
      <w:hyperlink w:anchor="_Toc132394174" w:history="1">
        <w:r w:rsidR="00E710B9" w:rsidRPr="00E710B9">
          <w:rPr>
            <w:rStyle w:val="Hyperlink"/>
            <w:rFonts w:ascii="Garamond" w:hAnsi="Garamond"/>
            <w:sz w:val="22"/>
            <w:szCs w:val="22"/>
          </w:rPr>
          <w:t>TAXA DE FISCALIZAÇÃO DE LICENÇA PARA CONSTRUÇÃO, HABITE-SE E APROVAÇÃO DE PROJETOS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_Toc132394174 \h </w:instrText>
        </w:r>
        <w:r w:rsidR="00E710B9" w:rsidRPr="00E710B9">
          <w:rPr>
            <w:webHidden/>
            <w:sz w:val="22"/>
            <w:szCs w:val="22"/>
          </w:rPr>
        </w:r>
        <w:r w:rsidR="00E710B9" w:rsidRPr="00E710B9">
          <w:rPr>
            <w:webHidden/>
            <w:sz w:val="22"/>
            <w:szCs w:val="22"/>
          </w:rPr>
          <w:fldChar w:fldCharType="separate"/>
        </w:r>
        <w:r w:rsidR="00B469D0">
          <w:rPr>
            <w:webHidden/>
            <w:sz w:val="22"/>
            <w:szCs w:val="22"/>
          </w:rPr>
          <w:t>248</w:t>
        </w:r>
        <w:r w:rsidR="00E710B9" w:rsidRPr="00E710B9">
          <w:rPr>
            <w:webHidden/>
            <w:sz w:val="22"/>
            <w:szCs w:val="22"/>
          </w:rPr>
          <w:fldChar w:fldCharType="end"/>
        </w:r>
      </w:hyperlink>
    </w:p>
    <w:p w14:paraId="1FC665BF" w14:textId="175E41B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75"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_Toc132394175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248</w:t>
        </w:r>
        <w:r w:rsidR="00E710B9" w:rsidRPr="00E710B9">
          <w:rPr>
            <w:rFonts w:ascii="Garamond" w:hAnsi="Garamond"/>
            <w:noProof/>
            <w:webHidden/>
            <w:sz w:val="22"/>
            <w:szCs w:val="22"/>
          </w:rPr>
          <w:fldChar w:fldCharType="end"/>
        </w:r>
      </w:hyperlink>
    </w:p>
    <w:p w14:paraId="193A2223" w14:textId="7A323D0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76" w:history="1">
        <w:r w:rsidR="00E710B9" w:rsidRPr="00E710B9">
          <w:rPr>
            <w:rStyle w:val="Hyperlink"/>
            <w:rFonts w:ascii="Garamond" w:hAnsi="Garamond"/>
            <w:noProof/>
            <w:sz w:val="22"/>
            <w:szCs w:val="22"/>
          </w:rPr>
          <w:t>Do Fato Gerador e da Incidência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_Toc132394176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249</w:t>
        </w:r>
        <w:r w:rsidR="00E710B9" w:rsidRPr="00E710B9">
          <w:rPr>
            <w:rFonts w:ascii="Garamond" w:hAnsi="Garamond"/>
            <w:noProof/>
            <w:webHidden/>
            <w:sz w:val="22"/>
            <w:szCs w:val="22"/>
          </w:rPr>
          <w:fldChar w:fldCharType="end"/>
        </w:r>
      </w:hyperlink>
    </w:p>
    <w:p w14:paraId="663C52B5" w14:textId="29C31F8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77"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_Toc132394177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249</w:t>
        </w:r>
        <w:r w:rsidR="00E710B9" w:rsidRPr="00E710B9">
          <w:rPr>
            <w:rFonts w:ascii="Garamond" w:hAnsi="Garamond"/>
            <w:noProof/>
            <w:webHidden/>
            <w:sz w:val="22"/>
            <w:szCs w:val="22"/>
          </w:rPr>
          <w:fldChar w:fldCharType="end"/>
        </w:r>
      </w:hyperlink>
    </w:p>
    <w:p w14:paraId="333DDA39" w14:textId="404B1EC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78" w:history="1">
        <w:r w:rsidR="00E710B9" w:rsidRPr="00E710B9">
          <w:rPr>
            <w:rStyle w:val="Hyperlink"/>
            <w:rFonts w:ascii="Garamond" w:hAnsi="Garamond"/>
            <w:noProof/>
            <w:sz w:val="22"/>
            <w:szCs w:val="22"/>
          </w:rPr>
          <w:t>Do Contribuinte e da Inscrição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_Toc132394178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249</w:t>
        </w:r>
        <w:r w:rsidR="00E710B9" w:rsidRPr="00E710B9">
          <w:rPr>
            <w:rFonts w:ascii="Garamond" w:hAnsi="Garamond"/>
            <w:noProof/>
            <w:webHidden/>
            <w:sz w:val="22"/>
            <w:szCs w:val="22"/>
          </w:rPr>
          <w:fldChar w:fldCharType="end"/>
        </w:r>
      </w:hyperlink>
    </w:p>
    <w:p w14:paraId="66E988D5" w14:textId="0009F25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79"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_Toc132394179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250</w:t>
        </w:r>
        <w:r w:rsidR="00E710B9" w:rsidRPr="00E710B9">
          <w:rPr>
            <w:rFonts w:ascii="Garamond" w:hAnsi="Garamond"/>
            <w:noProof/>
            <w:webHidden/>
            <w:sz w:val="22"/>
            <w:szCs w:val="22"/>
          </w:rPr>
          <w:fldChar w:fldCharType="end"/>
        </w:r>
      </w:hyperlink>
    </w:p>
    <w:p w14:paraId="28334233" w14:textId="0DBA8EE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80" w:history="1">
        <w:r w:rsidR="00E710B9" w:rsidRPr="00E710B9">
          <w:rPr>
            <w:rStyle w:val="Hyperlink"/>
            <w:rFonts w:ascii="Garamond" w:hAnsi="Garamond"/>
            <w:noProof/>
            <w:sz w:val="22"/>
            <w:szCs w:val="22"/>
          </w:rPr>
          <w:t>Da Base de Cálculo e do Valor da Taxa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_Toc132394180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250</w:t>
        </w:r>
        <w:r w:rsidR="00E710B9" w:rsidRPr="00E710B9">
          <w:rPr>
            <w:rFonts w:ascii="Garamond" w:hAnsi="Garamond"/>
            <w:noProof/>
            <w:webHidden/>
            <w:sz w:val="22"/>
            <w:szCs w:val="22"/>
          </w:rPr>
          <w:fldChar w:fldCharType="end"/>
        </w:r>
      </w:hyperlink>
    </w:p>
    <w:p w14:paraId="517F6ACE" w14:textId="6657877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81"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_Toc132394181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250</w:t>
        </w:r>
        <w:r w:rsidR="00E710B9" w:rsidRPr="00E710B9">
          <w:rPr>
            <w:rFonts w:ascii="Garamond" w:hAnsi="Garamond"/>
            <w:noProof/>
            <w:webHidden/>
            <w:sz w:val="22"/>
            <w:szCs w:val="22"/>
          </w:rPr>
          <w:fldChar w:fldCharType="end"/>
        </w:r>
      </w:hyperlink>
    </w:p>
    <w:p w14:paraId="2031373B" w14:textId="412F507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82" w:history="1">
        <w:r w:rsidR="00E710B9" w:rsidRPr="00E710B9">
          <w:rPr>
            <w:rStyle w:val="Hyperlink"/>
            <w:rFonts w:ascii="Garamond" w:hAnsi="Garamond"/>
            <w:noProof/>
            <w:sz w:val="22"/>
            <w:szCs w:val="22"/>
          </w:rPr>
          <w:t>Do Lançamento e das Penalidades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_Toc132394182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250</w:t>
        </w:r>
        <w:r w:rsidR="00E710B9" w:rsidRPr="00E710B9">
          <w:rPr>
            <w:rFonts w:ascii="Garamond" w:hAnsi="Garamond"/>
            <w:noProof/>
            <w:webHidden/>
            <w:sz w:val="22"/>
            <w:szCs w:val="22"/>
          </w:rPr>
          <w:fldChar w:fldCharType="end"/>
        </w:r>
      </w:hyperlink>
    </w:p>
    <w:p w14:paraId="1B209679" w14:textId="7164DF9C" w:rsidR="00E710B9" w:rsidRPr="00E710B9" w:rsidRDefault="00226A0C" w:rsidP="00E710B9">
      <w:pPr>
        <w:pStyle w:val="Sumrio2"/>
        <w:rPr>
          <w:rFonts w:eastAsiaTheme="minorEastAsia" w:cstheme="minorBidi"/>
          <w:spacing w:val="0"/>
          <w:sz w:val="22"/>
          <w:szCs w:val="22"/>
        </w:rPr>
      </w:pPr>
      <w:hyperlink w:anchor="_Toc132394183" w:history="1">
        <w:r w:rsidR="00E710B9" w:rsidRPr="00E710B9">
          <w:rPr>
            <w:rStyle w:val="Hyperlink"/>
            <w:rFonts w:ascii="Garamond" w:hAnsi="Garamond"/>
            <w:sz w:val="22"/>
            <w:szCs w:val="22"/>
          </w:rPr>
          <w:t>CAPÍTULO 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_Toc132394183 \h </w:instrText>
        </w:r>
        <w:r w:rsidR="00E710B9" w:rsidRPr="00E710B9">
          <w:rPr>
            <w:webHidden/>
            <w:sz w:val="22"/>
            <w:szCs w:val="22"/>
          </w:rPr>
        </w:r>
        <w:r w:rsidR="00E710B9" w:rsidRPr="00E710B9">
          <w:rPr>
            <w:webHidden/>
            <w:sz w:val="22"/>
            <w:szCs w:val="22"/>
          </w:rPr>
          <w:fldChar w:fldCharType="separate"/>
        </w:r>
        <w:r w:rsidR="00B469D0">
          <w:rPr>
            <w:webHidden/>
            <w:sz w:val="22"/>
            <w:szCs w:val="22"/>
          </w:rPr>
          <w:t>252</w:t>
        </w:r>
        <w:r w:rsidR="00E710B9" w:rsidRPr="00E710B9">
          <w:rPr>
            <w:webHidden/>
            <w:sz w:val="22"/>
            <w:szCs w:val="22"/>
          </w:rPr>
          <w:fldChar w:fldCharType="end"/>
        </w:r>
      </w:hyperlink>
    </w:p>
    <w:p w14:paraId="4C3950BC" w14:textId="3DD7AD01" w:rsidR="00E710B9" w:rsidRPr="00E710B9" w:rsidRDefault="00226A0C" w:rsidP="00E710B9">
      <w:pPr>
        <w:pStyle w:val="Sumrio2"/>
        <w:rPr>
          <w:rFonts w:eastAsiaTheme="minorEastAsia" w:cstheme="minorBidi"/>
          <w:spacing w:val="0"/>
          <w:sz w:val="22"/>
          <w:szCs w:val="22"/>
        </w:rPr>
      </w:pPr>
      <w:hyperlink w:anchor="_Toc132394184" w:history="1">
        <w:r w:rsidR="00E710B9" w:rsidRPr="00E710B9">
          <w:rPr>
            <w:rStyle w:val="Hyperlink"/>
            <w:rFonts w:ascii="Garamond" w:hAnsi="Garamond"/>
            <w:sz w:val="22"/>
            <w:szCs w:val="22"/>
          </w:rPr>
          <w:t>TAXA DE FISCALIZAÇÃO DE LICENÇA PARA EXECUÇÃO DE PARCELAMENTOS DO SOLO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_Toc132394184 \h </w:instrText>
        </w:r>
        <w:r w:rsidR="00E710B9" w:rsidRPr="00E710B9">
          <w:rPr>
            <w:webHidden/>
            <w:sz w:val="22"/>
            <w:szCs w:val="22"/>
          </w:rPr>
        </w:r>
        <w:r w:rsidR="00E710B9" w:rsidRPr="00E710B9">
          <w:rPr>
            <w:webHidden/>
            <w:sz w:val="22"/>
            <w:szCs w:val="22"/>
          </w:rPr>
          <w:fldChar w:fldCharType="separate"/>
        </w:r>
        <w:r w:rsidR="00B469D0">
          <w:rPr>
            <w:webHidden/>
            <w:sz w:val="22"/>
            <w:szCs w:val="22"/>
          </w:rPr>
          <w:t>252</w:t>
        </w:r>
        <w:r w:rsidR="00E710B9" w:rsidRPr="00E710B9">
          <w:rPr>
            <w:webHidden/>
            <w:sz w:val="22"/>
            <w:szCs w:val="22"/>
          </w:rPr>
          <w:fldChar w:fldCharType="end"/>
        </w:r>
      </w:hyperlink>
    </w:p>
    <w:p w14:paraId="4DDB1FA7" w14:textId="3805DB4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85"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_Toc132394185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252</w:t>
        </w:r>
        <w:r w:rsidR="00E710B9" w:rsidRPr="00E710B9">
          <w:rPr>
            <w:rFonts w:ascii="Garamond" w:hAnsi="Garamond"/>
            <w:noProof/>
            <w:webHidden/>
            <w:sz w:val="22"/>
            <w:szCs w:val="22"/>
          </w:rPr>
          <w:fldChar w:fldCharType="end"/>
        </w:r>
      </w:hyperlink>
    </w:p>
    <w:p w14:paraId="6A5A1DF6" w14:textId="0CC69A6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86" w:history="1">
        <w:r w:rsidR="00E710B9" w:rsidRPr="00E710B9">
          <w:rPr>
            <w:rStyle w:val="Hyperlink"/>
            <w:rFonts w:ascii="Garamond" w:hAnsi="Garamond"/>
            <w:noProof/>
            <w:sz w:val="22"/>
            <w:szCs w:val="22"/>
          </w:rPr>
          <w:t>Da Incidência e do Fato Gerador</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_Toc132394186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252</w:t>
        </w:r>
        <w:r w:rsidR="00E710B9" w:rsidRPr="00E710B9">
          <w:rPr>
            <w:rFonts w:ascii="Garamond" w:hAnsi="Garamond"/>
            <w:noProof/>
            <w:webHidden/>
            <w:sz w:val="22"/>
            <w:szCs w:val="22"/>
          </w:rPr>
          <w:fldChar w:fldCharType="end"/>
        </w:r>
      </w:hyperlink>
    </w:p>
    <w:p w14:paraId="1E3C4D79" w14:textId="3D8DA02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87"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_Toc132394187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252</w:t>
        </w:r>
        <w:r w:rsidR="00E710B9" w:rsidRPr="00E710B9">
          <w:rPr>
            <w:rFonts w:ascii="Garamond" w:hAnsi="Garamond"/>
            <w:noProof/>
            <w:webHidden/>
            <w:sz w:val="22"/>
            <w:szCs w:val="22"/>
          </w:rPr>
          <w:fldChar w:fldCharType="end"/>
        </w:r>
      </w:hyperlink>
    </w:p>
    <w:p w14:paraId="0A74CC0A" w14:textId="0915617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88" w:history="1">
        <w:r w:rsidR="00E710B9" w:rsidRPr="00E710B9">
          <w:rPr>
            <w:rStyle w:val="Hyperlink"/>
            <w:rFonts w:ascii="Garamond" w:hAnsi="Garamond"/>
            <w:noProof/>
            <w:sz w:val="22"/>
            <w:szCs w:val="22"/>
          </w:rPr>
          <w:t>Do Contribuinte</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_Toc132394188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253</w:t>
        </w:r>
        <w:r w:rsidR="00E710B9" w:rsidRPr="00E710B9">
          <w:rPr>
            <w:rFonts w:ascii="Garamond" w:hAnsi="Garamond"/>
            <w:noProof/>
            <w:webHidden/>
            <w:sz w:val="22"/>
            <w:szCs w:val="22"/>
          </w:rPr>
          <w:fldChar w:fldCharType="end"/>
        </w:r>
      </w:hyperlink>
    </w:p>
    <w:p w14:paraId="3DC44E23" w14:textId="261D3B4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89"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_Toc132394189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253</w:t>
        </w:r>
        <w:r w:rsidR="00E710B9" w:rsidRPr="00E710B9">
          <w:rPr>
            <w:rFonts w:ascii="Garamond" w:hAnsi="Garamond"/>
            <w:noProof/>
            <w:webHidden/>
            <w:sz w:val="22"/>
            <w:szCs w:val="22"/>
          </w:rPr>
          <w:fldChar w:fldCharType="end"/>
        </w:r>
      </w:hyperlink>
    </w:p>
    <w:p w14:paraId="2EF65887" w14:textId="7B94914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90" w:history="1">
        <w:r w:rsidR="00E710B9" w:rsidRPr="00E710B9">
          <w:rPr>
            <w:rStyle w:val="Hyperlink"/>
            <w:rFonts w:ascii="Garamond" w:hAnsi="Garamond"/>
            <w:noProof/>
            <w:sz w:val="22"/>
            <w:szCs w:val="22"/>
          </w:rPr>
          <w:t>Da Base de Cálculo e do Valor Da Taxa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_Toc132394190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253</w:t>
        </w:r>
        <w:r w:rsidR="00E710B9" w:rsidRPr="00E710B9">
          <w:rPr>
            <w:rFonts w:ascii="Garamond" w:hAnsi="Garamond"/>
            <w:noProof/>
            <w:webHidden/>
            <w:sz w:val="22"/>
            <w:szCs w:val="22"/>
          </w:rPr>
          <w:fldChar w:fldCharType="end"/>
        </w:r>
      </w:hyperlink>
    </w:p>
    <w:p w14:paraId="3BAEF548" w14:textId="4FEC544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91"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_Toc132394191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253</w:t>
        </w:r>
        <w:r w:rsidR="00E710B9" w:rsidRPr="00E710B9">
          <w:rPr>
            <w:rFonts w:ascii="Garamond" w:hAnsi="Garamond"/>
            <w:noProof/>
            <w:webHidden/>
            <w:sz w:val="22"/>
            <w:szCs w:val="22"/>
          </w:rPr>
          <w:fldChar w:fldCharType="end"/>
        </w:r>
      </w:hyperlink>
    </w:p>
    <w:p w14:paraId="42049483" w14:textId="5643503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92" w:history="1">
        <w:r w:rsidR="00E710B9" w:rsidRPr="00E710B9">
          <w:rPr>
            <w:rStyle w:val="Hyperlink"/>
            <w:rFonts w:ascii="Garamond" w:hAnsi="Garamond"/>
            <w:noProof/>
            <w:sz w:val="22"/>
            <w:szCs w:val="22"/>
          </w:rPr>
          <w:t>Do Lançamento e da Arrecadação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_Toc132394192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253</w:t>
        </w:r>
        <w:r w:rsidR="00E710B9" w:rsidRPr="00E710B9">
          <w:rPr>
            <w:rFonts w:ascii="Garamond" w:hAnsi="Garamond"/>
            <w:noProof/>
            <w:webHidden/>
            <w:sz w:val="22"/>
            <w:szCs w:val="22"/>
          </w:rPr>
          <w:fldChar w:fldCharType="end"/>
        </w:r>
      </w:hyperlink>
    </w:p>
    <w:p w14:paraId="44C238C3" w14:textId="3944AC1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93" w:history="1">
        <w:r w:rsidR="00E710B9" w:rsidRPr="00E710B9">
          <w:rPr>
            <w:rStyle w:val="Hyperlink"/>
            <w:rFonts w:ascii="Garamond" w:hAnsi="Garamond"/>
            <w:noProof/>
            <w:sz w:val="22"/>
            <w:szCs w:val="22"/>
          </w:rPr>
          <w:t>Seção 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_Toc132394193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253</w:t>
        </w:r>
        <w:r w:rsidR="00E710B9" w:rsidRPr="00E710B9">
          <w:rPr>
            <w:rFonts w:ascii="Garamond" w:hAnsi="Garamond"/>
            <w:noProof/>
            <w:webHidden/>
            <w:sz w:val="22"/>
            <w:szCs w:val="22"/>
          </w:rPr>
          <w:fldChar w:fldCharType="end"/>
        </w:r>
      </w:hyperlink>
    </w:p>
    <w:p w14:paraId="6A085C24" w14:textId="4732070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94" w:history="1">
        <w:r w:rsidR="00E710B9" w:rsidRPr="00E710B9">
          <w:rPr>
            <w:rStyle w:val="Hyperlink"/>
            <w:rFonts w:ascii="Garamond" w:hAnsi="Garamond"/>
            <w:noProof/>
            <w:sz w:val="22"/>
            <w:szCs w:val="22"/>
          </w:rPr>
          <w:t>Das Penalidades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_Toc132394194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253</w:t>
        </w:r>
        <w:r w:rsidR="00E710B9" w:rsidRPr="00E710B9">
          <w:rPr>
            <w:rFonts w:ascii="Garamond" w:hAnsi="Garamond"/>
            <w:noProof/>
            <w:webHidden/>
            <w:sz w:val="22"/>
            <w:szCs w:val="22"/>
          </w:rPr>
          <w:fldChar w:fldCharType="end"/>
        </w:r>
      </w:hyperlink>
    </w:p>
    <w:p w14:paraId="5DC3BFF8" w14:textId="7CF24FBE" w:rsidR="00E710B9" w:rsidRPr="00E710B9" w:rsidRDefault="00226A0C" w:rsidP="00E710B9">
      <w:pPr>
        <w:pStyle w:val="Sumrio2"/>
        <w:rPr>
          <w:rFonts w:eastAsiaTheme="minorEastAsia" w:cstheme="minorBidi"/>
          <w:spacing w:val="0"/>
          <w:sz w:val="22"/>
          <w:szCs w:val="22"/>
        </w:rPr>
      </w:pPr>
      <w:hyperlink w:anchor="_Toc132394195" w:history="1">
        <w:r w:rsidR="00E710B9" w:rsidRPr="00E710B9">
          <w:rPr>
            <w:rStyle w:val="Hyperlink"/>
            <w:rFonts w:ascii="Garamond" w:hAnsi="Garamond"/>
            <w:sz w:val="22"/>
            <w:szCs w:val="22"/>
          </w:rPr>
          <w:t>CAPÍTULO VI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_Toc132394195 \h </w:instrText>
        </w:r>
        <w:r w:rsidR="00E710B9" w:rsidRPr="00E710B9">
          <w:rPr>
            <w:webHidden/>
            <w:sz w:val="22"/>
            <w:szCs w:val="22"/>
          </w:rPr>
        </w:r>
        <w:r w:rsidR="00E710B9" w:rsidRPr="00E710B9">
          <w:rPr>
            <w:webHidden/>
            <w:sz w:val="22"/>
            <w:szCs w:val="22"/>
          </w:rPr>
          <w:fldChar w:fldCharType="separate"/>
        </w:r>
        <w:r w:rsidR="00B469D0">
          <w:rPr>
            <w:webHidden/>
            <w:sz w:val="22"/>
            <w:szCs w:val="22"/>
          </w:rPr>
          <w:t>253</w:t>
        </w:r>
        <w:r w:rsidR="00E710B9" w:rsidRPr="00E710B9">
          <w:rPr>
            <w:webHidden/>
            <w:sz w:val="22"/>
            <w:szCs w:val="22"/>
          </w:rPr>
          <w:fldChar w:fldCharType="end"/>
        </w:r>
      </w:hyperlink>
    </w:p>
    <w:p w14:paraId="39A886B4" w14:textId="0EE95341" w:rsidR="00E710B9" w:rsidRPr="00E710B9" w:rsidRDefault="00226A0C" w:rsidP="00E710B9">
      <w:pPr>
        <w:pStyle w:val="Sumrio2"/>
        <w:rPr>
          <w:rFonts w:eastAsiaTheme="minorEastAsia" w:cstheme="minorBidi"/>
          <w:spacing w:val="0"/>
          <w:sz w:val="22"/>
          <w:szCs w:val="22"/>
        </w:rPr>
      </w:pPr>
      <w:hyperlink w:anchor="_Toc132394196" w:history="1">
        <w:r w:rsidR="00E710B9" w:rsidRPr="00E710B9">
          <w:rPr>
            <w:rStyle w:val="Hyperlink"/>
            <w:rFonts w:ascii="Garamond" w:hAnsi="Garamond"/>
            <w:sz w:val="22"/>
            <w:szCs w:val="22"/>
          </w:rPr>
          <w:t>TAXA DE LICENÇA E FISCALIZAÇÃO DE PUBLICIDADE E PROPAGANDA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_Toc132394196 \h </w:instrText>
        </w:r>
        <w:r w:rsidR="00E710B9" w:rsidRPr="00E710B9">
          <w:rPr>
            <w:webHidden/>
            <w:sz w:val="22"/>
            <w:szCs w:val="22"/>
          </w:rPr>
        </w:r>
        <w:r w:rsidR="00E710B9" w:rsidRPr="00E710B9">
          <w:rPr>
            <w:webHidden/>
            <w:sz w:val="22"/>
            <w:szCs w:val="22"/>
          </w:rPr>
          <w:fldChar w:fldCharType="separate"/>
        </w:r>
        <w:r w:rsidR="00B469D0">
          <w:rPr>
            <w:webHidden/>
            <w:sz w:val="22"/>
            <w:szCs w:val="22"/>
          </w:rPr>
          <w:t>254</w:t>
        </w:r>
        <w:r w:rsidR="00E710B9" w:rsidRPr="00E710B9">
          <w:rPr>
            <w:webHidden/>
            <w:sz w:val="22"/>
            <w:szCs w:val="22"/>
          </w:rPr>
          <w:fldChar w:fldCharType="end"/>
        </w:r>
      </w:hyperlink>
    </w:p>
    <w:p w14:paraId="114479AA" w14:textId="2C4B327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97"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_Toc132394197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254</w:t>
        </w:r>
        <w:r w:rsidR="00E710B9" w:rsidRPr="00E710B9">
          <w:rPr>
            <w:rFonts w:ascii="Garamond" w:hAnsi="Garamond"/>
            <w:noProof/>
            <w:webHidden/>
            <w:sz w:val="22"/>
            <w:szCs w:val="22"/>
          </w:rPr>
          <w:fldChar w:fldCharType="end"/>
        </w:r>
      </w:hyperlink>
    </w:p>
    <w:p w14:paraId="0AFC332C" w14:textId="10DD5B0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98" w:history="1">
        <w:r w:rsidR="00E710B9" w:rsidRPr="00E710B9">
          <w:rPr>
            <w:rStyle w:val="Hyperlink"/>
            <w:rFonts w:ascii="Garamond" w:hAnsi="Garamond"/>
            <w:noProof/>
            <w:sz w:val="22"/>
            <w:szCs w:val="22"/>
          </w:rPr>
          <w:t>Do Fato Gerador e da Incidência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_Toc132394198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254</w:t>
        </w:r>
        <w:r w:rsidR="00E710B9" w:rsidRPr="00E710B9">
          <w:rPr>
            <w:rFonts w:ascii="Garamond" w:hAnsi="Garamond"/>
            <w:noProof/>
            <w:webHidden/>
            <w:sz w:val="22"/>
            <w:szCs w:val="22"/>
          </w:rPr>
          <w:fldChar w:fldCharType="end"/>
        </w:r>
      </w:hyperlink>
    </w:p>
    <w:p w14:paraId="0843CC3F" w14:textId="3599FD6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199"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_Toc132394199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254</w:t>
        </w:r>
        <w:r w:rsidR="00E710B9" w:rsidRPr="00E710B9">
          <w:rPr>
            <w:rFonts w:ascii="Garamond" w:hAnsi="Garamond"/>
            <w:noProof/>
            <w:webHidden/>
            <w:sz w:val="22"/>
            <w:szCs w:val="22"/>
          </w:rPr>
          <w:fldChar w:fldCharType="end"/>
        </w:r>
      </w:hyperlink>
    </w:p>
    <w:p w14:paraId="2BFF3546" w14:textId="067ABC9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00" w:history="1">
        <w:r w:rsidR="00E710B9" w:rsidRPr="00E710B9">
          <w:rPr>
            <w:rStyle w:val="Hyperlink"/>
            <w:rFonts w:ascii="Garamond" w:hAnsi="Garamond"/>
            <w:noProof/>
            <w:sz w:val="22"/>
            <w:szCs w:val="22"/>
          </w:rPr>
          <w:t>Do Contribuinte e da Inscrição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_Toc132394200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254</w:t>
        </w:r>
        <w:r w:rsidR="00E710B9" w:rsidRPr="00E710B9">
          <w:rPr>
            <w:rFonts w:ascii="Garamond" w:hAnsi="Garamond"/>
            <w:noProof/>
            <w:webHidden/>
            <w:sz w:val="22"/>
            <w:szCs w:val="22"/>
          </w:rPr>
          <w:fldChar w:fldCharType="end"/>
        </w:r>
      </w:hyperlink>
    </w:p>
    <w:p w14:paraId="78AB9498" w14:textId="44811AD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01"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_Toc132394201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255</w:t>
        </w:r>
        <w:r w:rsidR="00E710B9" w:rsidRPr="00E710B9">
          <w:rPr>
            <w:rFonts w:ascii="Garamond" w:hAnsi="Garamond"/>
            <w:noProof/>
            <w:webHidden/>
            <w:sz w:val="22"/>
            <w:szCs w:val="22"/>
          </w:rPr>
          <w:fldChar w:fldCharType="end"/>
        </w:r>
      </w:hyperlink>
    </w:p>
    <w:p w14:paraId="69708713" w14:textId="1932B59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02" w:history="1">
        <w:r w:rsidR="00E710B9" w:rsidRPr="00E710B9">
          <w:rPr>
            <w:rStyle w:val="Hyperlink"/>
            <w:rFonts w:ascii="Garamond" w:hAnsi="Garamond"/>
            <w:noProof/>
            <w:sz w:val="22"/>
            <w:szCs w:val="22"/>
          </w:rPr>
          <w:t>Do Requerimento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_Toc132394202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255</w:t>
        </w:r>
        <w:r w:rsidR="00E710B9" w:rsidRPr="00E710B9">
          <w:rPr>
            <w:rFonts w:ascii="Garamond" w:hAnsi="Garamond"/>
            <w:noProof/>
            <w:webHidden/>
            <w:sz w:val="22"/>
            <w:szCs w:val="22"/>
          </w:rPr>
          <w:fldChar w:fldCharType="end"/>
        </w:r>
      </w:hyperlink>
    </w:p>
    <w:p w14:paraId="1CFAC77C" w14:textId="5027043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03"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_Toc132394203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256</w:t>
        </w:r>
        <w:r w:rsidR="00E710B9" w:rsidRPr="00E710B9">
          <w:rPr>
            <w:rFonts w:ascii="Garamond" w:hAnsi="Garamond"/>
            <w:noProof/>
            <w:webHidden/>
            <w:sz w:val="22"/>
            <w:szCs w:val="22"/>
          </w:rPr>
          <w:fldChar w:fldCharType="end"/>
        </w:r>
      </w:hyperlink>
    </w:p>
    <w:p w14:paraId="5BC3A2E2" w14:textId="5EB8AF6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04" w:history="1">
        <w:r w:rsidR="00E710B9" w:rsidRPr="00E710B9">
          <w:rPr>
            <w:rStyle w:val="Hyperlink"/>
            <w:rFonts w:ascii="Garamond" w:hAnsi="Garamond"/>
            <w:noProof/>
            <w:sz w:val="22"/>
            <w:szCs w:val="22"/>
          </w:rPr>
          <w:t>Do Lançamento e da Arrecadação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_Toc132394204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256</w:t>
        </w:r>
        <w:r w:rsidR="00E710B9" w:rsidRPr="00E710B9">
          <w:rPr>
            <w:rFonts w:ascii="Garamond" w:hAnsi="Garamond"/>
            <w:noProof/>
            <w:webHidden/>
            <w:sz w:val="22"/>
            <w:szCs w:val="22"/>
          </w:rPr>
          <w:fldChar w:fldCharType="end"/>
        </w:r>
      </w:hyperlink>
    </w:p>
    <w:p w14:paraId="7B4C92D6" w14:textId="2025FBC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05" w:history="1">
        <w:r w:rsidR="00E710B9" w:rsidRPr="00E710B9">
          <w:rPr>
            <w:rStyle w:val="Hyperlink"/>
            <w:rFonts w:ascii="Garamond" w:hAnsi="Garamond"/>
            <w:noProof/>
            <w:sz w:val="22"/>
            <w:szCs w:val="22"/>
          </w:rPr>
          <w:t>Seção 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_Toc132394205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256</w:t>
        </w:r>
        <w:r w:rsidR="00E710B9" w:rsidRPr="00E710B9">
          <w:rPr>
            <w:rFonts w:ascii="Garamond" w:hAnsi="Garamond"/>
            <w:noProof/>
            <w:webHidden/>
            <w:sz w:val="22"/>
            <w:szCs w:val="22"/>
          </w:rPr>
          <w:fldChar w:fldCharType="end"/>
        </w:r>
      </w:hyperlink>
    </w:p>
    <w:p w14:paraId="43AA1AAC" w14:textId="3B15F6C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06" w:history="1">
        <w:r w:rsidR="00E710B9" w:rsidRPr="00E710B9">
          <w:rPr>
            <w:rStyle w:val="Hyperlink"/>
            <w:rFonts w:ascii="Garamond" w:hAnsi="Garamond"/>
            <w:noProof/>
            <w:sz w:val="22"/>
            <w:szCs w:val="22"/>
          </w:rPr>
          <w:t>Da Base de Cálculo e do Valor da Taxa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_Toc132394206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256</w:t>
        </w:r>
        <w:r w:rsidR="00E710B9" w:rsidRPr="00E710B9">
          <w:rPr>
            <w:rFonts w:ascii="Garamond" w:hAnsi="Garamond"/>
            <w:noProof/>
            <w:webHidden/>
            <w:sz w:val="22"/>
            <w:szCs w:val="22"/>
          </w:rPr>
          <w:fldChar w:fldCharType="end"/>
        </w:r>
      </w:hyperlink>
    </w:p>
    <w:p w14:paraId="6FCE06EF" w14:textId="0B8AFC7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07" w:history="1">
        <w:r w:rsidR="00E710B9" w:rsidRPr="00E710B9">
          <w:rPr>
            <w:rStyle w:val="Hyperlink"/>
            <w:rFonts w:ascii="Garamond" w:hAnsi="Garamond"/>
            <w:noProof/>
            <w:sz w:val="22"/>
            <w:szCs w:val="22"/>
          </w:rPr>
          <w:t>Seção VI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_Toc132394207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257</w:t>
        </w:r>
        <w:r w:rsidR="00E710B9" w:rsidRPr="00E710B9">
          <w:rPr>
            <w:rFonts w:ascii="Garamond" w:hAnsi="Garamond"/>
            <w:noProof/>
            <w:webHidden/>
            <w:sz w:val="22"/>
            <w:szCs w:val="22"/>
          </w:rPr>
          <w:fldChar w:fldCharType="end"/>
        </w:r>
      </w:hyperlink>
    </w:p>
    <w:p w14:paraId="4DECDF7B" w14:textId="0D6CE81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08" w:history="1">
        <w:r w:rsidR="00E710B9" w:rsidRPr="00E710B9">
          <w:rPr>
            <w:rStyle w:val="Hyperlink"/>
            <w:rFonts w:ascii="Garamond" w:hAnsi="Garamond"/>
            <w:noProof/>
            <w:sz w:val="22"/>
            <w:szCs w:val="22"/>
          </w:rPr>
          <w:t>Das Penalidades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_Toc132394208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257</w:t>
        </w:r>
        <w:r w:rsidR="00E710B9" w:rsidRPr="00E710B9">
          <w:rPr>
            <w:rFonts w:ascii="Garamond" w:hAnsi="Garamond"/>
            <w:noProof/>
            <w:webHidden/>
            <w:sz w:val="22"/>
            <w:szCs w:val="22"/>
          </w:rPr>
          <w:fldChar w:fldCharType="end"/>
        </w:r>
      </w:hyperlink>
    </w:p>
    <w:p w14:paraId="134657D0" w14:textId="4D442602" w:rsidR="00E710B9" w:rsidRPr="00E710B9" w:rsidRDefault="00226A0C" w:rsidP="00E710B9">
      <w:pPr>
        <w:pStyle w:val="Sumrio2"/>
        <w:rPr>
          <w:rFonts w:eastAsiaTheme="minorEastAsia" w:cstheme="minorBidi"/>
          <w:spacing w:val="0"/>
          <w:sz w:val="22"/>
          <w:szCs w:val="22"/>
        </w:rPr>
      </w:pPr>
      <w:hyperlink w:anchor="_Toc132394209" w:history="1">
        <w:r w:rsidR="00E710B9" w:rsidRPr="00E710B9">
          <w:rPr>
            <w:rStyle w:val="Hyperlink"/>
            <w:rFonts w:ascii="Garamond" w:hAnsi="Garamond"/>
            <w:sz w:val="22"/>
            <w:szCs w:val="22"/>
          </w:rPr>
          <w:t>CAPÍTULO VII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_Toc132394209 \h </w:instrText>
        </w:r>
        <w:r w:rsidR="00E710B9" w:rsidRPr="00E710B9">
          <w:rPr>
            <w:webHidden/>
            <w:sz w:val="22"/>
            <w:szCs w:val="22"/>
          </w:rPr>
        </w:r>
        <w:r w:rsidR="00E710B9" w:rsidRPr="00E710B9">
          <w:rPr>
            <w:webHidden/>
            <w:sz w:val="22"/>
            <w:szCs w:val="22"/>
          </w:rPr>
          <w:fldChar w:fldCharType="separate"/>
        </w:r>
        <w:r w:rsidR="00B469D0">
          <w:rPr>
            <w:webHidden/>
            <w:sz w:val="22"/>
            <w:szCs w:val="22"/>
          </w:rPr>
          <w:t>257</w:t>
        </w:r>
        <w:r w:rsidR="00E710B9" w:rsidRPr="00E710B9">
          <w:rPr>
            <w:webHidden/>
            <w:sz w:val="22"/>
            <w:szCs w:val="22"/>
          </w:rPr>
          <w:fldChar w:fldCharType="end"/>
        </w:r>
      </w:hyperlink>
    </w:p>
    <w:p w14:paraId="0CA39025" w14:textId="358502B6" w:rsidR="00E710B9" w:rsidRPr="00E710B9" w:rsidRDefault="00226A0C" w:rsidP="00E710B9">
      <w:pPr>
        <w:pStyle w:val="Sumrio2"/>
        <w:rPr>
          <w:rFonts w:eastAsiaTheme="minorEastAsia" w:cstheme="minorBidi"/>
          <w:spacing w:val="0"/>
          <w:sz w:val="22"/>
          <w:szCs w:val="22"/>
        </w:rPr>
      </w:pPr>
      <w:hyperlink w:anchor="_Toc132394210" w:history="1">
        <w:r w:rsidR="00E710B9" w:rsidRPr="00E710B9">
          <w:rPr>
            <w:rStyle w:val="Hyperlink"/>
            <w:rFonts w:ascii="Garamond" w:hAnsi="Garamond"/>
            <w:sz w:val="22"/>
            <w:szCs w:val="22"/>
          </w:rPr>
          <w:t>TAXA DE FISCALIZAÇÃO DE OCUPAÇÃO E DE PERMANÊNCIA EM ÁREAS, EM VIAS E EM LOGRADOUROS E PÚBLICOS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_Toc132394210 \h </w:instrText>
        </w:r>
        <w:r w:rsidR="00E710B9" w:rsidRPr="00E710B9">
          <w:rPr>
            <w:webHidden/>
            <w:sz w:val="22"/>
            <w:szCs w:val="22"/>
          </w:rPr>
        </w:r>
        <w:r w:rsidR="00E710B9" w:rsidRPr="00E710B9">
          <w:rPr>
            <w:webHidden/>
            <w:sz w:val="22"/>
            <w:szCs w:val="22"/>
          </w:rPr>
          <w:fldChar w:fldCharType="separate"/>
        </w:r>
        <w:r w:rsidR="00B469D0">
          <w:rPr>
            <w:webHidden/>
            <w:sz w:val="22"/>
            <w:szCs w:val="22"/>
          </w:rPr>
          <w:t>258</w:t>
        </w:r>
        <w:r w:rsidR="00E710B9" w:rsidRPr="00E710B9">
          <w:rPr>
            <w:webHidden/>
            <w:sz w:val="22"/>
            <w:szCs w:val="22"/>
          </w:rPr>
          <w:fldChar w:fldCharType="end"/>
        </w:r>
      </w:hyperlink>
    </w:p>
    <w:p w14:paraId="79DD9D26" w14:textId="24ABCDA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11"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_Toc132394211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258</w:t>
        </w:r>
        <w:r w:rsidR="00E710B9" w:rsidRPr="00E710B9">
          <w:rPr>
            <w:rFonts w:ascii="Garamond" w:hAnsi="Garamond"/>
            <w:noProof/>
            <w:webHidden/>
            <w:sz w:val="22"/>
            <w:szCs w:val="22"/>
          </w:rPr>
          <w:fldChar w:fldCharType="end"/>
        </w:r>
      </w:hyperlink>
    </w:p>
    <w:p w14:paraId="45E2C679" w14:textId="1837BE8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12" w:history="1">
        <w:r w:rsidR="00E710B9" w:rsidRPr="00E710B9">
          <w:rPr>
            <w:rStyle w:val="Hyperlink"/>
            <w:rFonts w:ascii="Garamond" w:hAnsi="Garamond"/>
            <w:noProof/>
            <w:sz w:val="22"/>
            <w:szCs w:val="22"/>
          </w:rPr>
          <w:t>Da Incidência e do Fato Gerador</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_Toc132394212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258</w:t>
        </w:r>
        <w:r w:rsidR="00E710B9" w:rsidRPr="00E710B9">
          <w:rPr>
            <w:rFonts w:ascii="Garamond" w:hAnsi="Garamond"/>
            <w:noProof/>
            <w:webHidden/>
            <w:sz w:val="22"/>
            <w:szCs w:val="22"/>
          </w:rPr>
          <w:fldChar w:fldCharType="end"/>
        </w:r>
      </w:hyperlink>
    </w:p>
    <w:p w14:paraId="27E4D99D" w14:textId="4DA5113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13"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_Toc132394213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258</w:t>
        </w:r>
        <w:r w:rsidR="00E710B9" w:rsidRPr="00E710B9">
          <w:rPr>
            <w:rFonts w:ascii="Garamond" w:hAnsi="Garamond"/>
            <w:noProof/>
            <w:webHidden/>
            <w:sz w:val="22"/>
            <w:szCs w:val="22"/>
          </w:rPr>
          <w:fldChar w:fldCharType="end"/>
        </w:r>
      </w:hyperlink>
    </w:p>
    <w:p w14:paraId="117D24B8" w14:textId="1D856BF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14" w:history="1">
        <w:r w:rsidR="00E710B9" w:rsidRPr="00E710B9">
          <w:rPr>
            <w:rStyle w:val="Hyperlink"/>
            <w:rFonts w:ascii="Garamond" w:hAnsi="Garamond"/>
            <w:noProof/>
            <w:sz w:val="22"/>
            <w:szCs w:val="22"/>
          </w:rPr>
          <w:t>Da Base de Cálculo, Lançamento e Arrecadação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_Toc132394214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258</w:t>
        </w:r>
        <w:r w:rsidR="00E710B9" w:rsidRPr="00E710B9">
          <w:rPr>
            <w:rFonts w:ascii="Garamond" w:hAnsi="Garamond"/>
            <w:noProof/>
            <w:webHidden/>
            <w:sz w:val="22"/>
            <w:szCs w:val="22"/>
          </w:rPr>
          <w:fldChar w:fldCharType="end"/>
        </w:r>
      </w:hyperlink>
    </w:p>
    <w:p w14:paraId="08F661AB" w14:textId="6AE1444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15"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_Toc132394215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259</w:t>
        </w:r>
        <w:r w:rsidR="00E710B9" w:rsidRPr="00E710B9">
          <w:rPr>
            <w:rFonts w:ascii="Garamond" w:hAnsi="Garamond"/>
            <w:noProof/>
            <w:webHidden/>
            <w:sz w:val="22"/>
            <w:szCs w:val="22"/>
          </w:rPr>
          <w:fldChar w:fldCharType="end"/>
        </w:r>
      </w:hyperlink>
    </w:p>
    <w:p w14:paraId="6F0D80C9" w14:textId="454D962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16" w:history="1">
        <w:r w:rsidR="00E710B9" w:rsidRPr="00E710B9">
          <w:rPr>
            <w:rStyle w:val="Hyperlink"/>
            <w:rFonts w:ascii="Garamond" w:hAnsi="Garamond"/>
            <w:noProof/>
            <w:sz w:val="22"/>
            <w:szCs w:val="22"/>
          </w:rPr>
          <w:t>Do Contribuinte, da Inscrição e das Penalidades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_Toc132394216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259</w:t>
        </w:r>
        <w:r w:rsidR="00E710B9" w:rsidRPr="00E710B9">
          <w:rPr>
            <w:rFonts w:ascii="Garamond" w:hAnsi="Garamond"/>
            <w:noProof/>
            <w:webHidden/>
            <w:sz w:val="22"/>
            <w:szCs w:val="22"/>
          </w:rPr>
          <w:fldChar w:fldCharType="end"/>
        </w:r>
      </w:hyperlink>
    </w:p>
    <w:p w14:paraId="74128A8A" w14:textId="77454BC4" w:rsidR="00E710B9" w:rsidRPr="00E710B9" w:rsidRDefault="00226A0C" w:rsidP="00E710B9">
      <w:pPr>
        <w:pStyle w:val="Sumrio1"/>
        <w:spacing w:after="0"/>
        <w:rPr>
          <w:rFonts w:ascii="Garamond" w:eastAsiaTheme="minorEastAsia" w:hAnsi="Garamond" w:cstheme="minorBidi"/>
          <w:noProof/>
        </w:rPr>
      </w:pPr>
      <w:hyperlink w:anchor="_Toc132394217" w:history="1">
        <w:r w:rsidR="00E710B9" w:rsidRPr="00E710B9">
          <w:rPr>
            <w:rStyle w:val="Hyperlink"/>
            <w:rFonts w:ascii="Garamond" w:hAnsi="Garamond"/>
            <w:noProof/>
            <w:sz w:val="22"/>
            <w:szCs w:val="22"/>
          </w:rPr>
          <w:t>CAPÍTULO VIII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_Toc132394217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260</w:t>
        </w:r>
        <w:r w:rsidR="00E710B9" w:rsidRPr="00E710B9">
          <w:rPr>
            <w:rFonts w:ascii="Garamond" w:hAnsi="Garamond"/>
            <w:noProof/>
            <w:webHidden/>
          </w:rPr>
          <w:fldChar w:fldCharType="end"/>
        </w:r>
      </w:hyperlink>
    </w:p>
    <w:p w14:paraId="0659C327" w14:textId="07E5DC26" w:rsidR="00E710B9" w:rsidRPr="00E710B9" w:rsidRDefault="00226A0C" w:rsidP="00E710B9">
      <w:pPr>
        <w:pStyle w:val="Sumrio1"/>
        <w:spacing w:after="0"/>
        <w:rPr>
          <w:rFonts w:ascii="Garamond" w:eastAsiaTheme="minorEastAsia" w:hAnsi="Garamond" w:cstheme="minorBidi"/>
          <w:noProof/>
        </w:rPr>
      </w:pPr>
      <w:hyperlink w:anchor="_Toc132394218" w:history="1">
        <w:r w:rsidR="00E710B9" w:rsidRPr="00E710B9">
          <w:rPr>
            <w:rStyle w:val="Hyperlink"/>
            <w:rFonts w:ascii="Garamond" w:hAnsi="Garamond"/>
            <w:noProof/>
            <w:sz w:val="22"/>
            <w:szCs w:val="22"/>
          </w:rPr>
          <w:t>TAXA DE FISCALIZAÇÃO SANITÁRIA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_Toc132394218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260</w:t>
        </w:r>
        <w:r w:rsidR="00E710B9" w:rsidRPr="00E710B9">
          <w:rPr>
            <w:rFonts w:ascii="Garamond" w:hAnsi="Garamond"/>
            <w:noProof/>
            <w:webHidden/>
          </w:rPr>
          <w:fldChar w:fldCharType="end"/>
        </w:r>
      </w:hyperlink>
    </w:p>
    <w:p w14:paraId="3CA05BC0" w14:textId="35CCB2C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19"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_Toc132394219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260</w:t>
        </w:r>
        <w:r w:rsidR="00E710B9" w:rsidRPr="00E710B9">
          <w:rPr>
            <w:rFonts w:ascii="Garamond" w:hAnsi="Garamond"/>
            <w:noProof/>
            <w:webHidden/>
            <w:sz w:val="22"/>
            <w:szCs w:val="22"/>
          </w:rPr>
          <w:fldChar w:fldCharType="end"/>
        </w:r>
      </w:hyperlink>
    </w:p>
    <w:p w14:paraId="6EECB182" w14:textId="0739F26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20" w:history="1">
        <w:r w:rsidR="00E710B9" w:rsidRPr="00E710B9">
          <w:rPr>
            <w:rStyle w:val="Hyperlink"/>
            <w:rFonts w:ascii="Garamond" w:hAnsi="Garamond"/>
            <w:noProof/>
            <w:sz w:val="22"/>
            <w:szCs w:val="22"/>
          </w:rPr>
          <w:t>Da Incidência e do Fato Gerador</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_Toc132394220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260</w:t>
        </w:r>
        <w:r w:rsidR="00E710B9" w:rsidRPr="00E710B9">
          <w:rPr>
            <w:rFonts w:ascii="Garamond" w:hAnsi="Garamond"/>
            <w:noProof/>
            <w:webHidden/>
            <w:sz w:val="22"/>
            <w:szCs w:val="22"/>
          </w:rPr>
          <w:fldChar w:fldCharType="end"/>
        </w:r>
      </w:hyperlink>
    </w:p>
    <w:p w14:paraId="0962C37D" w14:textId="1C24F4D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21"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_Toc132394221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260</w:t>
        </w:r>
        <w:r w:rsidR="00E710B9" w:rsidRPr="00E710B9">
          <w:rPr>
            <w:rFonts w:ascii="Garamond" w:hAnsi="Garamond"/>
            <w:noProof/>
            <w:webHidden/>
            <w:sz w:val="22"/>
            <w:szCs w:val="22"/>
          </w:rPr>
          <w:fldChar w:fldCharType="end"/>
        </w:r>
      </w:hyperlink>
    </w:p>
    <w:p w14:paraId="2CF23E3F" w14:textId="3D2C0D3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22" w:history="1">
        <w:r w:rsidR="00E710B9" w:rsidRPr="00E710B9">
          <w:rPr>
            <w:rStyle w:val="Hyperlink"/>
            <w:rFonts w:ascii="Garamond" w:hAnsi="Garamond"/>
            <w:noProof/>
            <w:sz w:val="22"/>
            <w:szCs w:val="22"/>
          </w:rPr>
          <w:t>Do Lançamento e Base de Cálculo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_Toc132394222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260</w:t>
        </w:r>
        <w:r w:rsidR="00E710B9" w:rsidRPr="00E710B9">
          <w:rPr>
            <w:rFonts w:ascii="Garamond" w:hAnsi="Garamond"/>
            <w:noProof/>
            <w:webHidden/>
            <w:sz w:val="22"/>
            <w:szCs w:val="22"/>
          </w:rPr>
          <w:fldChar w:fldCharType="end"/>
        </w:r>
      </w:hyperlink>
    </w:p>
    <w:p w14:paraId="644AB453" w14:textId="6E53443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23"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_Toc132394223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261</w:t>
        </w:r>
        <w:r w:rsidR="00E710B9" w:rsidRPr="00E710B9">
          <w:rPr>
            <w:rFonts w:ascii="Garamond" w:hAnsi="Garamond"/>
            <w:noProof/>
            <w:webHidden/>
            <w:sz w:val="22"/>
            <w:szCs w:val="22"/>
          </w:rPr>
          <w:fldChar w:fldCharType="end"/>
        </w:r>
      </w:hyperlink>
    </w:p>
    <w:p w14:paraId="20F4D242" w14:textId="776CB553"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24" w:history="1">
        <w:r w:rsidR="00E710B9" w:rsidRPr="00E710B9">
          <w:rPr>
            <w:rStyle w:val="Hyperlink"/>
            <w:rFonts w:ascii="Garamond" w:hAnsi="Garamond"/>
            <w:noProof/>
            <w:sz w:val="22"/>
            <w:szCs w:val="22"/>
          </w:rPr>
          <w:t>Do Contribuinte e da Inscrição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_Toc132394224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261</w:t>
        </w:r>
        <w:r w:rsidR="00E710B9" w:rsidRPr="00E710B9">
          <w:rPr>
            <w:rFonts w:ascii="Garamond" w:hAnsi="Garamond"/>
            <w:noProof/>
            <w:webHidden/>
            <w:sz w:val="22"/>
            <w:szCs w:val="22"/>
          </w:rPr>
          <w:fldChar w:fldCharType="end"/>
        </w:r>
      </w:hyperlink>
    </w:p>
    <w:p w14:paraId="6B32FC59" w14:textId="49AE707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25"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_Toc132394225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262</w:t>
        </w:r>
        <w:r w:rsidR="00E710B9" w:rsidRPr="00E710B9">
          <w:rPr>
            <w:rFonts w:ascii="Garamond" w:hAnsi="Garamond"/>
            <w:noProof/>
            <w:webHidden/>
            <w:sz w:val="22"/>
            <w:szCs w:val="22"/>
          </w:rPr>
          <w:fldChar w:fldCharType="end"/>
        </w:r>
      </w:hyperlink>
    </w:p>
    <w:p w14:paraId="1E07E263" w14:textId="60E4B73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26" w:history="1">
        <w:r w:rsidR="00E710B9" w:rsidRPr="00E710B9">
          <w:rPr>
            <w:rStyle w:val="Hyperlink"/>
            <w:rFonts w:ascii="Garamond" w:hAnsi="Garamond"/>
            <w:noProof/>
            <w:spacing w:val="-1"/>
            <w:sz w:val="22"/>
            <w:szCs w:val="22"/>
          </w:rPr>
          <w:t>Das Isenções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_Toc132394226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262</w:t>
        </w:r>
        <w:r w:rsidR="00E710B9" w:rsidRPr="00E710B9">
          <w:rPr>
            <w:rFonts w:ascii="Garamond" w:hAnsi="Garamond"/>
            <w:noProof/>
            <w:webHidden/>
            <w:sz w:val="22"/>
            <w:szCs w:val="22"/>
          </w:rPr>
          <w:fldChar w:fldCharType="end"/>
        </w:r>
      </w:hyperlink>
    </w:p>
    <w:p w14:paraId="2F84B3C7" w14:textId="3911A09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27" w:history="1">
        <w:r w:rsidR="00E710B9" w:rsidRPr="00E710B9">
          <w:rPr>
            <w:rStyle w:val="Hyperlink"/>
            <w:rFonts w:ascii="Garamond" w:hAnsi="Garamond"/>
            <w:noProof/>
            <w:sz w:val="22"/>
            <w:szCs w:val="22"/>
          </w:rPr>
          <w:t>Seção 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_Toc132394227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262</w:t>
        </w:r>
        <w:r w:rsidR="00E710B9" w:rsidRPr="00E710B9">
          <w:rPr>
            <w:rFonts w:ascii="Garamond" w:hAnsi="Garamond"/>
            <w:noProof/>
            <w:webHidden/>
            <w:sz w:val="22"/>
            <w:szCs w:val="22"/>
          </w:rPr>
          <w:fldChar w:fldCharType="end"/>
        </w:r>
      </w:hyperlink>
    </w:p>
    <w:p w14:paraId="10F19B88" w14:textId="42867ADE"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28" w:history="1">
        <w:r w:rsidR="00E710B9" w:rsidRPr="00E710B9">
          <w:rPr>
            <w:rStyle w:val="Hyperlink"/>
            <w:rFonts w:ascii="Garamond" w:hAnsi="Garamond"/>
            <w:noProof/>
            <w:sz w:val="22"/>
            <w:szCs w:val="22"/>
          </w:rPr>
          <w:t>Das Infrações e das Penalidades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_Toc132394228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262</w:t>
        </w:r>
        <w:r w:rsidR="00E710B9" w:rsidRPr="00E710B9">
          <w:rPr>
            <w:rFonts w:ascii="Garamond" w:hAnsi="Garamond"/>
            <w:noProof/>
            <w:webHidden/>
            <w:sz w:val="22"/>
            <w:szCs w:val="22"/>
          </w:rPr>
          <w:fldChar w:fldCharType="end"/>
        </w:r>
      </w:hyperlink>
    </w:p>
    <w:p w14:paraId="1FE879C3" w14:textId="5F85DFDA" w:rsidR="00E710B9" w:rsidRPr="00E710B9" w:rsidRDefault="00226A0C" w:rsidP="00E710B9">
      <w:pPr>
        <w:pStyle w:val="Sumrio1"/>
        <w:spacing w:after="0"/>
        <w:rPr>
          <w:rFonts w:ascii="Garamond" w:eastAsiaTheme="minorEastAsia" w:hAnsi="Garamond" w:cstheme="minorBidi"/>
          <w:noProof/>
        </w:rPr>
      </w:pPr>
      <w:hyperlink w:anchor="_Toc132394229" w:history="1">
        <w:r w:rsidR="00E710B9" w:rsidRPr="00E710B9">
          <w:rPr>
            <w:rStyle w:val="Hyperlink"/>
            <w:rFonts w:ascii="Garamond" w:hAnsi="Garamond"/>
            <w:noProof/>
            <w:sz w:val="22"/>
            <w:szCs w:val="22"/>
          </w:rPr>
          <w:t>TÍTULO VI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_Toc132394229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263</w:t>
        </w:r>
        <w:r w:rsidR="00E710B9" w:rsidRPr="00E710B9">
          <w:rPr>
            <w:rFonts w:ascii="Garamond" w:hAnsi="Garamond"/>
            <w:noProof/>
            <w:webHidden/>
          </w:rPr>
          <w:fldChar w:fldCharType="end"/>
        </w:r>
      </w:hyperlink>
    </w:p>
    <w:p w14:paraId="34940103" w14:textId="772AE3DD" w:rsidR="00E710B9" w:rsidRPr="00E710B9" w:rsidRDefault="00226A0C" w:rsidP="00E710B9">
      <w:pPr>
        <w:pStyle w:val="Sumrio1"/>
        <w:spacing w:after="0"/>
        <w:rPr>
          <w:rFonts w:ascii="Garamond" w:eastAsiaTheme="minorEastAsia" w:hAnsi="Garamond" w:cstheme="minorBidi"/>
          <w:noProof/>
        </w:rPr>
      </w:pPr>
      <w:hyperlink w:anchor="_Toc132394230" w:history="1">
        <w:r w:rsidR="00E710B9" w:rsidRPr="00E710B9">
          <w:rPr>
            <w:rStyle w:val="Hyperlink"/>
            <w:rFonts w:ascii="Garamond" w:hAnsi="Garamond"/>
            <w:noProof/>
            <w:sz w:val="22"/>
            <w:szCs w:val="22"/>
          </w:rPr>
          <w:t>TAXAS DECORRENTES DA UTILIZAÇÃO EFETIVA OU POTENCIAL DE SERVIÇOS PÚBLICOS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_Toc132394230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263</w:t>
        </w:r>
        <w:r w:rsidR="00E710B9" w:rsidRPr="00E710B9">
          <w:rPr>
            <w:rFonts w:ascii="Garamond" w:hAnsi="Garamond"/>
            <w:noProof/>
            <w:webHidden/>
          </w:rPr>
          <w:fldChar w:fldCharType="end"/>
        </w:r>
      </w:hyperlink>
    </w:p>
    <w:p w14:paraId="2CF79B65" w14:textId="69F0F5A8" w:rsidR="00E710B9" w:rsidRPr="00E710B9" w:rsidRDefault="00226A0C" w:rsidP="00E710B9">
      <w:pPr>
        <w:pStyle w:val="Sumrio2"/>
        <w:rPr>
          <w:rFonts w:eastAsiaTheme="minorEastAsia" w:cstheme="minorBidi"/>
          <w:spacing w:val="0"/>
          <w:sz w:val="22"/>
          <w:szCs w:val="22"/>
        </w:rPr>
      </w:pPr>
      <w:hyperlink w:anchor="_Toc132394231"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_Toc132394231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263</w:t>
        </w:r>
        <w:r w:rsidR="00E710B9" w:rsidRPr="00E710B9">
          <w:rPr>
            <w:webHidden/>
            <w:sz w:val="22"/>
            <w:szCs w:val="22"/>
          </w:rPr>
          <w:fldChar w:fldCharType="end"/>
        </w:r>
      </w:hyperlink>
    </w:p>
    <w:p w14:paraId="32113A39" w14:textId="7D410D2B" w:rsidR="00E710B9" w:rsidRPr="00E710B9" w:rsidRDefault="00226A0C" w:rsidP="00E710B9">
      <w:pPr>
        <w:pStyle w:val="Sumrio2"/>
        <w:rPr>
          <w:rFonts w:eastAsiaTheme="minorEastAsia" w:cstheme="minorBidi"/>
          <w:spacing w:val="0"/>
          <w:sz w:val="22"/>
          <w:szCs w:val="22"/>
        </w:rPr>
      </w:pPr>
      <w:hyperlink w:anchor="_Toc132394232" w:history="1">
        <w:r w:rsidR="00E710B9" w:rsidRPr="00E710B9">
          <w:rPr>
            <w:rStyle w:val="Hyperlink"/>
            <w:rFonts w:ascii="Garamond" w:hAnsi="Garamond"/>
            <w:sz w:val="22"/>
            <w:szCs w:val="22"/>
          </w:rPr>
          <w:t>DISPOSIÇÕES GERAIS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_Toc132394232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263</w:t>
        </w:r>
        <w:r w:rsidR="00E710B9" w:rsidRPr="00E710B9">
          <w:rPr>
            <w:webHidden/>
            <w:sz w:val="22"/>
            <w:szCs w:val="22"/>
          </w:rPr>
          <w:fldChar w:fldCharType="end"/>
        </w:r>
      </w:hyperlink>
    </w:p>
    <w:p w14:paraId="59F36FF3" w14:textId="657DD4AC" w:rsidR="00E710B9" w:rsidRPr="00E710B9" w:rsidRDefault="00226A0C" w:rsidP="00E710B9">
      <w:pPr>
        <w:pStyle w:val="Sumrio2"/>
        <w:rPr>
          <w:rFonts w:eastAsiaTheme="minorEastAsia" w:cstheme="minorBidi"/>
          <w:spacing w:val="0"/>
          <w:sz w:val="22"/>
          <w:szCs w:val="22"/>
        </w:rPr>
      </w:pPr>
      <w:hyperlink w:anchor="_Toc132394233"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_Toc132394233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264</w:t>
        </w:r>
        <w:r w:rsidR="00E710B9" w:rsidRPr="00E710B9">
          <w:rPr>
            <w:webHidden/>
            <w:sz w:val="22"/>
            <w:szCs w:val="22"/>
          </w:rPr>
          <w:fldChar w:fldCharType="end"/>
        </w:r>
      </w:hyperlink>
    </w:p>
    <w:p w14:paraId="6B1AB5E9" w14:textId="76366A0D" w:rsidR="00E710B9" w:rsidRPr="00E710B9" w:rsidRDefault="00226A0C" w:rsidP="00E710B9">
      <w:pPr>
        <w:pStyle w:val="Sumrio2"/>
        <w:rPr>
          <w:rFonts w:eastAsiaTheme="minorEastAsia" w:cstheme="minorBidi"/>
          <w:spacing w:val="0"/>
          <w:sz w:val="22"/>
          <w:szCs w:val="22"/>
        </w:rPr>
      </w:pPr>
      <w:hyperlink w:anchor="_Toc132394234" w:history="1">
        <w:r w:rsidR="00E710B9" w:rsidRPr="00E710B9">
          <w:rPr>
            <w:rStyle w:val="Hyperlink"/>
            <w:rFonts w:ascii="Garamond" w:hAnsi="Garamond"/>
            <w:sz w:val="22"/>
            <w:szCs w:val="22"/>
          </w:rPr>
          <w:t>TAXA DE SERVIÇO DE COLETA DE LIXO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_Toc132394234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264</w:t>
        </w:r>
        <w:r w:rsidR="00E710B9" w:rsidRPr="00E710B9">
          <w:rPr>
            <w:webHidden/>
            <w:sz w:val="22"/>
            <w:szCs w:val="22"/>
          </w:rPr>
          <w:fldChar w:fldCharType="end"/>
        </w:r>
      </w:hyperlink>
    </w:p>
    <w:p w14:paraId="7AC1966A" w14:textId="3BBECBA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35"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_Toc132394235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264</w:t>
        </w:r>
        <w:r w:rsidR="00E710B9" w:rsidRPr="00E710B9">
          <w:rPr>
            <w:rFonts w:ascii="Garamond" w:hAnsi="Garamond"/>
            <w:noProof/>
            <w:webHidden/>
            <w:sz w:val="22"/>
            <w:szCs w:val="22"/>
          </w:rPr>
          <w:fldChar w:fldCharType="end"/>
        </w:r>
      </w:hyperlink>
    </w:p>
    <w:p w14:paraId="6FB45A90" w14:textId="6F28D25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36" w:history="1">
        <w:r w:rsidR="00E710B9" w:rsidRPr="00E710B9">
          <w:rPr>
            <w:rStyle w:val="Hyperlink"/>
            <w:rFonts w:ascii="Garamond" w:hAnsi="Garamond"/>
            <w:noProof/>
            <w:sz w:val="22"/>
            <w:szCs w:val="22"/>
          </w:rPr>
          <w:t>Do Fato Gerador</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_Toc132394236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264</w:t>
        </w:r>
        <w:r w:rsidR="00E710B9" w:rsidRPr="00E710B9">
          <w:rPr>
            <w:rFonts w:ascii="Garamond" w:hAnsi="Garamond"/>
            <w:noProof/>
            <w:webHidden/>
            <w:sz w:val="22"/>
            <w:szCs w:val="22"/>
          </w:rPr>
          <w:fldChar w:fldCharType="end"/>
        </w:r>
      </w:hyperlink>
    </w:p>
    <w:p w14:paraId="75034277" w14:textId="55A9BD3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37"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_Toc132394237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265</w:t>
        </w:r>
        <w:r w:rsidR="00E710B9" w:rsidRPr="00E710B9">
          <w:rPr>
            <w:rFonts w:ascii="Garamond" w:hAnsi="Garamond"/>
            <w:noProof/>
            <w:webHidden/>
            <w:sz w:val="22"/>
            <w:szCs w:val="22"/>
          </w:rPr>
          <w:fldChar w:fldCharType="end"/>
        </w:r>
      </w:hyperlink>
    </w:p>
    <w:p w14:paraId="1919CEB0" w14:textId="2BF6887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38" w:history="1">
        <w:r w:rsidR="00E710B9" w:rsidRPr="00E710B9">
          <w:rPr>
            <w:rStyle w:val="Hyperlink"/>
            <w:rFonts w:ascii="Garamond" w:hAnsi="Garamond"/>
            <w:noProof/>
            <w:sz w:val="22"/>
            <w:szCs w:val="22"/>
          </w:rPr>
          <w:t>Do Contribuinte</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_Toc132394238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265</w:t>
        </w:r>
        <w:r w:rsidR="00E710B9" w:rsidRPr="00E710B9">
          <w:rPr>
            <w:rFonts w:ascii="Garamond" w:hAnsi="Garamond"/>
            <w:noProof/>
            <w:webHidden/>
            <w:sz w:val="22"/>
            <w:szCs w:val="22"/>
          </w:rPr>
          <w:fldChar w:fldCharType="end"/>
        </w:r>
      </w:hyperlink>
    </w:p>
    <w:p w14:paraId="0E1AE85E" w14:textId="031F141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39"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_Toc132394239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265</w:t>
        </w:r>
        <w:r w:rsidR="00E710B9" w:rsidRPr="00E710B9">
          <w:rPr>
            <w:rFonts w:ascii="Garamond" w:hAnsi="Garamond"/>
            <w:noProof/>
            <w:webHidden/>
            <w:sz w:val="22"/>
            <w:szCs w:val="22"/>
          </w:rPr>
          <w:fldChar w:fldCharType="end"/>
        </w:r>
      </w:hyperlink>
    </w:p>
    <w:p w14:paraId="39511AFE" w14:textId="2B02B06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40" w:history="1">
        <w:r w:rsidR="00E710B9" w:rsidRPr="00E710B9">
          <w:rPr>
            <w:rStyle w:val="Hyperlink"/>
            <w:rFonts w:ascii="Garamond" w:hAnsi="Garamond"/>
            <w:noProof/>
            <w:sz w:val="22"/>
            <w:szCs w:val="22"/>
          </w:rPr>
          <w:t>Das Isenções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_Toc132394240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265</w:t>
        </w:r>
        <w:r w:rsidR="00E710B9" w:rsidRPr="00E710B9">
          <w:rPr>
            <w:rFonts w:ascii="Garamond" w:hAnsi="Garamond"/>
            <w:noProof/>
            <w:webHidden/>
            <w:sz w:val="22"/>
            <w:szCs w:val="22"/>
          </w:rPr>
          <w:fldChar w:fldCharType="end"/>
        </w:r>
      </w:hyperlink>
    </w:p>
    <w:p w14:paraId="778548A1" w14:textId="28F17AEC"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41"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_Toc132394241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266</w:t>
        </w:r>
        <w:r w:rsidR="00E710B9" w:rsidRPr="00E710B9">
          <w:rPr>
            <w:rFonts w:ascii="Garamond" w:hAnsi="Garamond"/>
            <w:noProof/>
            <w:webHidden/>
            <w:sz w:val="22"/>
            <w:szCs w:val="22"/>
          </w:rPr>
          <w:fldChar w:fldCharType="end"/>
        </w:r>
      </w:hyperlink>
    </w:p>
    <w:p w14:paraId="4F4037D5" w14:textId="130EE58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42" w:history="1">
        <w:r w:rsidR="00E710B9" w:rsidRPr="00E710B9">
          <w:rPr>
            <w:rStyle w:val="Hyperlink"/>
            <w:rFonts w:ascii="Garamond" w:hAnsi="Garamond"/>
            <w:noProof/>
            <w:sz w:val="22"/>
            <w:szCs w:val="22"/>
          </w:rPr>
          <w:t>Da Base de Cálculo e do Lançamento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_Toc132394242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266</w:t>
        </w:r>
        <w:r w:rsidR="00E710B9" w:rsidRPr="00E710B9">
          <w:rPr>
            <w:rFonts w:ascii="Garamond" w:hAnsi="Garamond"/>
            <w:noProof/>
            <w:webHidden/>
            <w:sz w:val="22"/>
            <w:szCs w:val="22"/>
          </w:rPr>
          <w:fldChar w:fldCharType="end"/>
        </w:r>
      </w:hyperlink>
    </w:p>
    <w:p w14:paraId="6DAABD38" w14:textId="230135A1" w:rsidR="00E710B9" w:rsidRPr="00E710B9" w:rsidRDefault="00226A0C" w:rsidP="00E710B9">
      <w:pPr>
        <w:pStyle w:val="Sumrio2"/>
        <w:rPr>
          <w:rFonts w:eastAsiaTheme="minorEastAsia" w:cstheme="minorBidi"/>
          <w:spacing w:val="0"/>
          <w:sz w:val="22"/>
          <w:szCs w:val="22"/>
        </w:rPr>
      </w:pPr>
      <w:hyperlink w:anchor="_Toc132394243"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_Toc132394243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269</w:t>
        </w:r>
        <w:r w:rsidR="00E710B9" w:rsidRPr="00E710B9">
          <w:rPr>
            <w:webHidden/>
            <w:sz w:val="22"/>
            <w:szCs w:val="22"/>
          </w:rPr>
          <w:fldChar w:fldCharType="end"/>
        </w:r>
      </w:hyperlink>
    </w:p>
    <w:p w14:paraId="4A29FB30" w14:textId="5D988FA1" w:rsidR="00E710B9" w:rsidRPr="00E710B9" w:rsidRDefault="00226A0C" w:rsidP="00E710B9">
      <w:pPr>
        <w:pStyle w:val="Sumrio2"/>
        <w:rPr>
          <w:rFonts w:eastAsiaTheme="minorEastAsia" w:cstheme="minorBidi"/>
          <w:spacing w:val="0"/>
          <w:sz w:val="22"/>
          <w:szCs w:val="22"/>
        </w:rPr>
      </w:pPr>
      <w:hyperlink w:anchor="_Toc132394244" w:history="1">
        <w:r w:rsidR="00E710B9" w:rsidRPr="00E710B9">
          <w:rPr>
            <w:rStyle w:val="Hyperlink"/>
            <w:rFonts w:ascii="Garamond" w:hAnsi="Garamond"/>
            <w:sz w:val="22"/>
            <w:szCs w:val="22"/>
          </w:rPr>
          <w:t>TAXA DE SERVIÇO DE LIMPEZA DE TERRENOS EDIFICADOS E NÃO EDIFICADOS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_Toc132394244 \h </w:instrText>
        </w:r>
        <w:r w:rsidR="00E710B9" w:rsidRPr="00E710B9">
          <w:rPr>
            <w:webHidden/>
            <w:sz w:val="22"/>
            <w:szCs w:val="22"/>
          </w:rPr>
        </w:r>
        <w:r w:rsidR="00E710B9" w:rsidRPr="00E710B9">
          <w:rPr>
            <w:webHidden/>
            <w:sz w:val="22"/>
            <w:szCs w:val="22"/>
          </w:rPr>
          <w:fldChar w:fldCharType="separate"/>
        </w:r>
        <w:r w:rsidR="00B469D0">
          <w:rPr>
            <w:webHidden/>
            <w:sz w:val="22"/>
            <w:szCs w:val="22"/>
          </w:rPr>
          <w:t>269</w:t>
        </w:r>
        <w:r w:rsidR="00E710B9" w:rsidRPr="00E710B9">
          <w:rPr>
            <w:webHidden/>
            <w:sz w:val="22"/>
            <w:szCs w:val="22"/>
          </w:rPr>
          <w:fldChar w:fldCharType="end"/>
        </w:r>
      </w:hyperlink>
    </w:p>
    <w:p w14:paraId="4796455E" w14:textId="45ABD962"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45"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_Toc132394245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269</w:t>
        </w:r>
        <w:r w:rsidR="00E710B9" w:rsidRPr="00E710B9">
          <w:rPr>
            <w:rFonts w:ascii="Garamond" w:hAnsi="Garamond"/>
            <w:noProof/>
            <w:webHidden/>
            <w:sz w:val="22"/>
            <w:szCs w:val="22"/>
          </w:rPr>
          <w:fldChar w:fldCharType="end"/>
        </w:r>
      </w:hyperlink>
    </w:p>
    <w:p w14:paraId="6AEFF453" w14:textId="034975B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46" w:history="1">
        <w:r w:rsidR="00E710B9" w:rsidRPr="00E710B9">
          <w:rPr>
            <w:rStyle w:val="Hyperlink"/>
            <w:rFonts w:ascii="Garamond" w:hAnsi="Garamond"/>
            <w:noProof/>
            <w:sz w:val="22"/>
            <w:szCs w:val="22"/>
          </w:rPr>
          <w:t>Da Incidência e do Fato Gerador</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_Toc132394246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269</w:t>
        </w:r>
        <w:r w:rsidR="00E710B9" w:rsidRPr="00E710B9">
          <w:rPr>
            <w:rFonts w:ascii="Garamond" w:hAnsi="Garamond"/>
            <w:noProof/>
            <w:webHidden/>
            <w:sz w:val="22"/>
            <w:szCs w:val="22"/>
          </w:rPr>
          <w:fldChar w:fldCharType="end"/>
        </w:r>
      </w:hyperlink>
    </w:p>
    <w:p w14:paraId="127CF171" w14:textId="1C46C408" w:rsidR="00E710B9" w:rsidRPr="00E710B9" w:rsidRDefault="00226A0C" w:rsidP="00E710B9">
      <w:pPr>
        <w:pStyle w:val="Sumrio2"/>
        <w:rPr>
          <w:rFonts w:eastAsiaTheme="minorEastAsia" w:cstheme="minorBidi"/>
          <w:spacing w:val="0"/>
          <w:sz w:val="22"/>
          <w:szCs w:val="22"/>
        </w:rPr>
      </w:pPr>
      <w:hyperlink w:anchor="_Toc132394247" w:history="1">
        <w:r w:rsidR="00E710B9" w:rsidRPr="00E710B9">
          <w:rPr>
            <w:rStyle w:val="Hyperlink"/>
            <w:rFonts w:ascii="Garamond" w:hAnsi="Garamond"/>
            <w:sz w:val="22"/>
            <w:szCs w:val="22"/>
          </w:rPr>
          <w:t>Seção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_Toc132394247 \h </w:instrText>
        </w:r>
        <w:r w:rsidR="00E710B9" w:rsidRPr="00E710B9">
          <w:rPr>
            <w:webHidden/>
            <w:sz w:val="22"/>
            <w:szCs w:val="22"/>
          </w:rPr>
        </w:r>
        <w:r w:rsidR="00E710B9" w:rsidRPr="00E710B9">
          <w:rPr>
            <w:webHidden/>
            <w:sz w:val="22"/>
            <w:szCs w:val="22"/>
          </w:rPr>
          <w:fldChar w:fldCharType="separate"/>
        </w:r>
        <w:r w:rsidR="00B469D0">
          <w:rPr>
            <w:webHidden/>
            <w:sz w:val="22"/>
            <w:szCs w:val="22"/>
          </w:rPr>
          <w:t>271</w:t>
        </w:r>
        <w:r w:rsidR="00E710B9" w:rsidRPr="00E710B9">
          <w:rPr>
            <w:webHidden/>
            <w:sz w:val="22"/>
            <w:szCs w:val="22"/>
          </w:rPr>
          <w:fldChar w:fldCharType="end"/>
        </w:r>
      </w:hyperlink>
    </w:p>
    <w:p w14:paraId="5E473512" w14:textId="3164272D" w:rsidR="00E710B9" w:rsidRPr="00E710B9" w:rsidRDefault="00226A0C" w:rsidP="00E710B9">
      <w:pPr>
        <w:pStyle w:val="Sumrio2"/>
        <w:rPr>
          <w:rFonts w:eastAsiaTheme="minorEastAsia" w:cstheme="minorBidi"/>
          <w:spacing w:val="0"/>
          <w:sz w:val="22"/>
          <w:szCs w:val="22"/>
        </w:rPr>
      </w:pPr>
      <w:hyperlink w:anchor="_Toc132394248" w:history="1">
        <w:r w:rsidR="00E710B9" w:rsidRPr="00E710B9">
          <w:rPr>
            <w:rStyle w:val="Hyperlink"/>
            <w:rFonts w:ascii="Garamond" w:hAnsi="Garamond"/>
            <w:sz w:val="22"/>
            <w:szCs w:val="22"/>
          </w:rPr>
          <w:t>Do Processo Administrativo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_Toc132394248 \h </w:instrText>
        </w:r>
        <w:r w:rsidR="00E710B9" w:rsidRPr="00E710B9">
          <w:rPr>
            <w:webHidden/>
            <w:sz w:val="22"/>
            <w:szCs w:val="22"/>
          </w:rPr>
        </w:r>
        <w:r w:rsidR="00E710B9" w:rsidRPr="00E710B9">
          <w:rPr>
            <w:webHidden/>
            <w:sz w:val="22"/>
            <w:szCs w:val="22"/>
          </w:rPr>
          <w:fldChar w:fldCharType="separate"/>
        </w:r>
        <w:r w:rsidR="00B469D0">
          <w:rPr>
            <w:webHidden/>
            <w:sz w:val="22"/>
            <w:szCs w:val="22"/>
          </w:rPr>
          <w:t>271</w:t>
        </w:r>
        <w:r w:rsidR="00E710B9" w:rsidRPr="00E710B9">
          <w:rPr>
            <w:webHidden/>
            <w:sz w:val="22"/>
            <w:szCs w:val="22"/>
          </w:rPr>
          <w:fldChar w:fldCharType="end"/>
        </w:r>
      </w:hyperlink>
    </w:p>
    <w:p w14:paraId="6CCBD624" w14:textId="277E24A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49"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_Toc132394249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272</w:t>
        </w:r>
        <w:r w:rsidR="00E710B9" w:rsidRPr="00E710B9">
          <w:rPr>
            <w:rFonts w:ascii="Garamond" w:hAnsi="Garamond"/>
            <w:noProof/>
            <w:webHidden/>
            <w:sz w:val="22"/>
            <w:szCs w:val="22"/>
          </w:rPr>
          <w:fldChar w:fldCharType="end"/>
        </w:r>
      </w:hyperlink>
    </w:p>
    <w:p w14:paraId="62E324C7" w14:textId="1D6678D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50" w:history="1">
        <w:r w:rsidR="00E710B9" w:rsidRPr="00E710B9">
          <w:rPr>
            <w:rStyle w:val="Hyperlink"/>
            <w:rFonts w:ascii="Garamond" w:hAnsi="Garamond"/>
            <w:noProof/>
            <w:sz w:val="22"/>
            <w:szCs w:val="22"/>
          </w:rPr>
          <w:t>Do Contribuinte</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_Toc132394250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272</w:t>
        </w:r>
        <w:r w:rsidR="00E710B9" w:rsidRPr="00E710B9">
          <w:rPr>
            <w:rFonts w:ascii="Garamond" w:hAnsi="Garamond"/>
            <w:noProof/>
            <w:webHidden/>
            <w:sz w:val="22"/>
            <w:szCs w:val="22"/>
          </w:rPr>
          <w:fldChar w:fldCharType="end"/>
        </w:r>
      </w:hyperlink>
    </w:p>
    <w:p w14:paraId="3F06D051" w14:textId="5CEEEC3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51"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_Toc132394251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273</w:t>
        </w:r>
        <w:r w:rsidR="00E710B9" w:rsidRPr="00E710B9">
          <w:rPr>
            <w:rFonts w:ascii="Garamond" w:hAnsi="Garamond"/>
            <w:noProof/>
            <w:webHidden/>
            <w:sz w:val="22"/>
            <w:szCs w:val="22"/>
          </w:rPr>
          <w:fldChar w:fldCharType="end"/>
        </w:r>
      </w:hyperlink>
    </w:p>
    <w:p w14:paraId="03728E18" w14:textId="0F44A48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52" w:history="1">
        <w:r w:rsidR="00E710B9" w:rsidRPr="00E710B9">
          <w:rPr>
            <w:rStyle w:val="Hyperlink"/>
            <w:rFonts w:ascii="Garamond" w:hAnsi="Garamond"/>
            <w:noProof/>
            <w:sz w:val="22"/>
            <w:szCs w:val="22"/>
          </w:rPr>
          <w:t>Da Base de Cálculo e do Lançamento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_Toc132394252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273</w:t>
        </w:r>
        <w:r w:rsidR="00E710B9" w:rsidRPr="00E710B9">
          <w:rPr>
            <w:rFonts w:ascii="Garamond" w:hAnsi="Garamond"/>
            <w:noProof/>
            <w:webHidden/>
            <w:sz w:val="22"/>
            <w:szCs w:val="22"/>
          </w:rPr>
          <w:fldChar w:fldCharType="end"/>
        </w:r>
      </w:hyperlink>
    </w:p>
    <w:p w14:paraId="5CC1D9F3" w14:textId="5007AAE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53" w:history="1">
        <w:r w:rsidR="00E710B9" w:rsidRPr="00E710B9">
          <w:rPr>
            <w:rStyle w:val="Hyperlink"/>
            <w:rFonts w:ascii="Garamond" w:hAnsi="Garamond"/>
            <w:noProof/>
            <w:sz w:val="22"/>
            <w:szCs w:val="22"/>
          </w:rPr>
          <w:t>Seção 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_Toc132394253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274</w:t>
        </w:r>
        <w:r w:rsidR="00E710B9" w:rsidRPr="00E710B9">
          <w:rPr>
            <w:rFonts w:ascii="Garamond" w:hAnsi="Garamond"/>
            <w:noProof/>
            <w:webHidden/>
            <w:sz w:val="22"/>
            <w:szCs w:val="22"/>
          </w:rPr>
          <w:fldChar w:fldCharType="end"/>
        </w:r>
      </w:hyperlink>
    </w:p>
    <w:p w14:paraId="13D33811" w14:textId="61021AD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54" w:history="1">
        <w:r w:rsidR="00E710B9" w:rsidRPr="00E710B9">
          <w:rPr>
            <w:rStyle w:val="Hyperlink"/>
            <w:rFonts w:ascii="Garamond" w:hAnsi="Garamond"/>
            <w:noProof/>
            <w:sz w:val="22"/>
            <w:szCs w:val="22"/>
          </w:rPr>
          <w:t>Das Disposições Gerais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_Toc132394254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274</w:t>
        </w:r>
        <w:r w:rsidR="00E710B9" w:rsidRPr="00E710B9">
          <w:rPr>
            <w:rFonts w:ascii="Garamond" w:hAnsi="Garamond"/>
            <w:noProof/>
            <w:webHidden/>
            <w:sz w:val="22"/>
            <w:szCs w:val="22"/>
          </w:rPr>
          <w:fldChar w:fldCharType="end"/>
        </w:r>
      </w:hyperlink>
    </w:p>
    <w:p w14:paraId="291A9029" w14:textId="21E6EE20" w:rsidR="00E710B9" w:rsidRPr="00E710B9" w:rsidRDefault="00226A0C" w:rsidP="00E710B9">
      <w:pPr>
        <w:pStyle w:val="Sumrio2"/>
        <w:rPr>
          <w:rFonts w:eastAsiaTheme="minorEastAsia" w:cstheme="minorBidi"/>
          <w:spacing w:val="0"/>
          <w:sz w:val="22"/>
          <w:szCs w:val="22"/>
        </w:rPr>
      </w:pPr>
      <w:hyperlink w:anchor="_Toc132394255" w:history="1">
        <w:r w:rsidR="00E710B9" w:rsidRPr="00E710B9">
          <w:rPr>
            <w:rStyle w:val="Hyperlink"/>
            <w:rFonts w:ascii="Garamond" w:hAnsi="Garamond"/>
            <w:sz w:val="22"/>
            <w:szCs w:val="22"/>
          </w:rPr>
          <w:t>CAPÍTULO IV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_Toc132394255 \h </w:instrText>
        </w:r>
        <w:r w:rsidR="00E710B9" w:rsidRPr="00E710B9">
          <w:rPr>
            <w:webHidden/>
            <w:sz w:val="22"/>
            <w:szCs w:val="22"/>
          </w:rPr>
        </w:r>
        <w:r w:rsidR="00E710B9" w:rsidRPr="00E710B9">
          <w:rPr>
            <w:webHidden/>
            <w:sz w:val="22"/>
            <w:szCs w:val="22"/>
          </w:rPr>
          <w:fldChar w:fldCharType="separate"/>
        </w:r>
        <w:r w:rsidR="00B469D0">
          <w:rPr>
            <w:webHidden/>
            <w:sz w:val="22"/>
            <w:szCs w:val="22"/>
          </w:rPr>
          <w:t>274</w:t>
        </w:r>
        <w:r w:rsidR="00E710B9" w:rsidRPr="00E710B9">
          <w:rPr>
            <w:webHidden/>
            <w:sz w:val="22"/>
            <w:szCs w:val="22"/>
          </w:rPr>
          <w:fldChar w:fldCharType="end"/>
        </w:r>
      </w:hyperlink>
    </w:p>
    <w:p w14:paraId="7B194045" w14:textId="3985DE83" w:rsidR="00E710B9" w:rsidRPr="00E710B9" w:rsidRDefault="00226A0C" w:rsidP="00E710B9">
      <w:pPr>
        <w:pStyle w:val="Sumrio2"/>
        <w:rPr>
          <w:rFonts w:eastAsiaTheme="minorEastAsia" w:cstheme="minorBidi"/>
          <w:spacing w:val="0"/>
          <w:sz w:val="22"/>
          <w:szCs w:val="22"/>
        </w:rPr>
      </w:pPr>
      <w:hyperlink w:anchor="_Toc132394256" w:history="1">
        <w:r w:rsidR="00E710B9" w:rsidRPr="00E710B9">
          <w:rPr>
            <w:rStyle w:val="Hyperlink"/>
            <w:rFonts w:ascii="Garamond" w:hAnsi="Garamond"/>
            <w:sz w:val="22"/>
            <w:szCs w:val="22"/>
          </w:rPr>
          <w:t>TAXA DE SERVIÇOS DIVERSOS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_Toc132394256 \h </w:instrText>
        </w:r>
        <w:r w:rsidR="00E710B9" w:rsidRPr="00E710B9">
          <w:rPr>
            <w:webHidden/>
            <w:sz w:val="22"/>
            <w:szCs w:val="22"/>
          </w:rPr>
        </w:r>
        <w:r w:rsidR="00E710B9" w:rsidRPr="00E710B9">
          <w:rPr>
            <w:webHidden/>
            <w:sz w:val="22"/>
            <w:szCs w:val="22"/>
          </w:rPr>
          <w:fldChar w:fldCharType="separate"/>
        </w:r>
        <w:r w:rsidR="00B469D0">
          <w:rPr>
            <w:webHidden/>
            <w:sz w:val="22"/>
            <w:szCs w:val="22"/>
          </w:rPr>
          <w:t>274</w:t>
        </w:r>
        <w:r w:rsidR="00E710B9" w:rsidRPr="00E710B9">
          <w:rPr>
            <w:webHidden/>
            <w:sz w:val="22"/>
            <w:szCs w:val="22"/>
          </w:rPr>
          <w:fldChar w:fldCharType="end"/>
        </w:r>
      </w:hyperlink>
    </w:p>
    <w:p w14:paraId="12C38CEF" w14:textId="678F5D4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57"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_Toc132394257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274</w:t>
        </w:r>
        <w:r w:rsidR="00E710B9" w:rsidRPr="00E710B9">
          <w:rPr>
            <w:rFonts w:ascii="Garamond" w:hAnsi="Garamond"/>
            <w:noProof/>
            <w:webHidden/>
            <w:sz w:val="22"/>
            <w:szCs w:val="22"/>
          </w:rPr>
          <w:fldChar w:fldCharType="end"/>
        </w:r>
      </w:hyperlink>
    </w:p>
    <w:p w14:paraId="730255A8" w14:textId="5996B58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58" w:history="1">
        <w:r w:rsidR="00E710B9" w:rsidRPr="00E710B9">
          <w:rPr>
            <w:rStyle w:val="Hyperlink"/>
            <w:rFonts w:ascii="Garamond" w:hAnsi="Garamond"/>
            <w:noProof/>
            <w:sz w:val="22"/>
            <w:szCs w:val="22"/>
          </w:rPr>
          <w:t>Da Incidência, do Fato Gerador e da Cobrança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_Toc132394258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274</w:t>
        </w:r>
        <w:r w:rsidR="00E710B9" w:rsidRPr="00E710B9">
          <w:rPr>
            <w:rFonts w:ascii="Garamond" w:hAnsi="Garamond"/>
            <w:noProof/>
            <w:webHidden/>
            <w:sz w:val="22"/>
            <w:szCs w:val="22"/>
          </w:rPr>
          <w:fldChar w:fldCharType="end"/>
        </w:r>
      </w:hyperlink>
    </w:p>
    <w:p w14:paraId="3B9D0E02" w14:textId="26C42451"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59"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_Toc132394259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275</w:t>
        </w:r>
        <w:r w:rsidR="00E710B9" w:rsidRPr="00E710B9">
          <w:rPr>
            <w:rFonts w:ascii="Garamond" w:hAnsi="Garamond"/>
            <w:noProof/>
            <w:webHidden/>
            <w:sz w:val="22"/>
            <w:szCs w:val="22"/>
          </w:rPr>
          <w:fldChar w:fldCharType="end"/>
        </w:r>
      </w:hyperlink>
    </w:p>
    <w:p w14:paraId="132F45DC" w14:textId="42D194F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60" w:history="1">
        <w:r w:rsidR="00E710B9" w:rsidRPr="00E710B9">
          <w:rPr>
            <w:rStyle w:val="Hyperlink"/>
            <w:rFonts w:ascii="Garamond" w:hAnsi="Garamond"/>
            <w:noProof/>
            <w:sz w:val="22"/>
            <w:szCs w:val="22"/>
          </w:rPr>
          <w:t>Do Contribuinte</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_Toc132394260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275</w:t>
        </w:r>
        <w:r w:rsidR="00E710B9" w:rsidRPr="00E710B9">
          <w:rPr>
            <w:rFonts w:ascii="Garamond" w:hAnsi="Garamond"/>
            <w:noProof/>
            <w:webHidden/>
            <w:sz w:val="22"/>
            <w:szCs w:val="22"/>
          </w:rPr>
          <w:fldChar w:fldCharType="end"/>
        </w:r>
      </w:hyperlink>
    </w:p>
    <w:p w14:paraId="1797C850" w14:textId="555F393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61"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_Toc132394261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276</w:t>
        </w:r>
        <w:r w:rsidR="00E710B9" w:rsidRPr="00E710B9">
          <w:rPr>
            <w:rFonts w:ascii="Garamond" w:hAnsi="Garamond"/>
            <w:noProof/>
            <w:webHidden/>
            <w:sz w:val="22"/>
            <w:szCs w:val="22"/>
          </w:rPr>
          <w:fldChar w:fldCharType="end"/>
        </w:r>
      </w:hyperlink>
    </w:p>
    <w:p w14:paraId="34EC722A" w14:textId="66F183D9"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62" w:history="1">
        <w:r w:rsidR="00E710B9" w:rsidRPr="00E710B9">
          <w:rPr>
            <w:rStyle w:val="Hyperlink"/>
            <w:rFonts w:ascii="Garamond" w:hAnsi="Garamond"/>
            <w:noProof/>
            <w:sz w:val="22"/>
            <w:szCs w:val="22"/>
          </w:rPr>
          <w:t>Da Base de Cálculo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_Toc132394262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276</w:t>
        </w:r>
        <w:r w:rsidR="00E710B9" w:rsidRPr="00E710B9">
          <w:rPr>
            <w:rFonts w:ascii="Garamond" w:hAnsi="Garamond"/>
            <w:noProof/>
            <w:webHidden/>
            <w:sz w:val="22"/>
            <w:szCs w:val="22"/>
          </w:rPr>
          <w:fldChar w:fldCharType="end"/>
        </w:r>
      </w:hyperlink>
    </w:p>
    <w:p w14:paraId="6DE48B93" w14:textId="1A89D87F" w:rsidR="00E710B9" w:rsidRPr="00E710B9" w:rsidRDefault="00226A0C" w:rsidP="00E710B9">
      <w:pPr>
        <w:pStyle w:val="Sumrio1"/>
        <w:spacing w:after="0"/>
        <w:rPr>
          <w:rFonts w:ascii="Garamond" w:eastAsiaTheme="minorEastAsia" w:hAnsi="Garamond" w:cstheme="minorBidi"/>
          <w:noProof/>
        </w:rPr>
      </w:pPr>
      <w:hyperlink w:anchor="_Toc132394263" w:history="1">
        <w:r w:rsidR="00E710B9" w:rsidRPr="00E710B9">
          <w:rPr>
            <w:rStyle w:val="Hyperlink"/>
            <w:rFonts w:ascii="Garamond" w:hAnsi="Garamond"/>
            <w:noProof/>
            <w:sz w:val="22"/>
            <w:szCs w:val="22"/>
          </w:rPr>
          <w:t>TÍTULO VII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_Toc132394263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276</w:t>
        </w:r>
        <w:r w:rsidR="00E710B9" w:rsidRPr="00E710B9">
          <w:rPr>
            <w:rFonts w:ascii="Garamond" w:hAnsi="Garamond"/>
            <w:noProof/>
            <w:webHidden/>
          </w:rPr>
          <w:fldChar w:fldCharType="end"/>
        </w:r>
      </w:hyperlink>
    </w:p>
    <w:p w14:paraId="73CB69D4" w14:textId="6FB80D57" w:rsidR="00E710B9" w:rsidRPr="00E710B9" w:rsidRDefault="00226A0C" w:rsidP="00E710B9">
      <w:pPr>
        <w:pStyle w:val="Sumrio1"/>
        <w:spacing w:after="0"/>
        <w:rPr>
          <w:rFonts w:ascii="Garamond" w:eastAsiaTheme="minorEastAsia" w:hAnsi="Garamond" w:cstheme="minorBidi"/>
          <w:noProof/>
        </w:rPr>
      </w:pPr>
      <w:hyperlink w:anchor="_Toc132394264" w:history="1">
        <w:r w:rsidR="00E710B9" w:rsidRPr="00E710B9">
          <w:rPr>
            <w:rStyle w:val="Hyperlink"/>
            <w:rFonts w:ascii="Garamond" w:hAnsi="Garamond"/>
            <w:noProof/>
            <w:sz w:val="22"/>
            <w:szCs w:val="22"/>
          </w:rPr>
          <w:t>DA CONTRIBUIÇÃO DE MELHORIA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_Toc132394264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276</w:t>
        </w:r>
        <w:r w:rsidR="00E710B9" w:rsidRPr="00E710B9">
          <w:rPr>
            <w:rFonts w:ascii="Garamond" w:hAnsi="Garamond"/>
            <w:noProof/>
            <w:webHidden/>
          </w:rPr>
          <w:fldChar w:fldCharType="end"/>
        </w:r>
      </w:hyperlink>
    </w:p>
    <w:p w14:paraId="5DA7EBB7" w14:textId="1B8B6289" w:rsidR="00E710B9" w:rsidRPr="00E710B9" w:rsidRDefault="00226A0C" w:rsidP="00E710B9">
      <w:pPr>
        <w:pStyle w:val="Sumrio2"/>
        <w:rPr>
          <w:rFonts w:eastAsiaTheme="minorEastAsia" w:cstheme="minorBidi"/>
          <w:spacing w:val="0"/>
          <w:sz w:val="22"/>
          <w:szCs w:val="22"/>
        </w:rPr>
      </w:pPr>
      <w:hyperlink w:anchor="_Toc132394265"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_Toc132394265 \h </w:instrText>
        </w:r>
        <w:r w:rsidR="00E710B9" w:rsidRPr="00E710B9">
          <w:rPr>
            <w:webHidden/>
            <w:sz w:val="22"/>
            <w:szCs w:val="22"/>
          </w:rPr>
        </w:r>
        <w:r w:rsidR="00E710B9" w:rsidRPr="00E710B9">
          <w:rPr>
            <w:webHidden/>
            <w:sz w:val="22"/>
            <w:szCs w:val="22"/>
          </w:rPr>
          <w:fldChar w:fldCharType="separate"/>
        </w:r>
        <w:r w:rsidR="00B469D0">
          <w:rPr>
            <w:webHidden/>
            <w:sz w:val="22"/>
            <w:szCs w:val="22"/>
          </w:rPr>
          <w:t>276</w:t>
        </w:r>
        <w:r w:rsidR="00E710B9" w:rsidRPr="00E710B9">
          <w:rPr>
            <w:webHidden/>
            <w:sz w:val="22"/>
            <w:szCs w:val="22"/>
          </w:rPr>
          <w:fldChar w:fldCharType="end"/>
        </w:r>
      </w:hyperlink>
    </w:p>
    <w:p w14:paraId="0E0AB582" w14:textId="0F2FA6F7" w:rsidR="00E710B9" w:rsidRPr="00E710B9" w:rsidRDefault="00226A0C" w:rsidP="00E710B9">
      <w:pPr>
        <w:pStyle w:val="Sumrio2"/>
        <w:rPr>
          <w:rFonts w:eastAsiaTheme="minorEastAsia" w:cstheme="minorBidi"/>
          <w:spacing w:val="0"/>
          <w:sz w:val="22"/>
          <w:szCs w:val="22"/>
        </w:rPr>
      </w:pPr>
      <w:hyperlink w:anchor="_Toc132394266" w:history="1">
        <w:r w:rsidR="00E710B9" w:rsidRPr="00E710B9">
          <w:rPr>
            <w:rStyle w:val="Hyperlink"/>
            <w:rFonts w:ascii="Garamond" w:hAnsi="Garamond"/>
            <w:sz w:val="22"/>
            <w:szCs w:val="22"/>
          </w:rPr>
          <w:t>DAS NORMAS COMUNS À CONTRIBUIÇÃO DE MELHORIA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_Toc132394266 \h </w:instrText>
        </w:r>
        <w:r w:rsidR="00E710B9" w:rsidRPr="00E710B9">
          <w:rPr>
            <w:webHidden/>
            <w:sz w:val="22"/>
            <w:szCs w:val="22"/>
          </w:rPr>
        </w:r>
        <w:r w:rsidR="00E710B9" w:rsidRPr="00E710B9">
          <w:rPr>
            <w:webHidden/>
            <w:sz w:val="22"/>
            <w:szCs w:val="22"/>
          </w:rPr>
          <w:fldChar w:fldCharType="separate"/>
        </w:r>
        <w:r w:rsidR="00B469D0">
          <w:rPr>
            <w:webHidden/>
            <w:sz w:val="22"/>
            <w:szCs w:val="22"/>
          </w:rPr>
          <w:t>276</w:t>
        </w:r>
        <w:r w:rsidR="00E710B9" w:rsidRPr="00E710B9">
          <w:rPr>
            <w:webHidden/>
            <w:sz w:val="22"/>
            <w:szCs w:val="22"/>
          </w:rPr>
          <w:fldChar w:fldCharType="end"/>
        </w:r>
      </w:hyperlink>
    </w:p>
    <w:p w14:paraId="4BE1F087" w14:textId="50A49B2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67"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_Toc132394267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276</w:t>
        </w:r>
        <w:r w:rsidR="00E710B9" w:rsidRPr="00E710B9">
          <w:rPr>
            <w:rFonts w:ascii="Garamond" w:hAnsi="Garamond"/>
            <w:noProof/>
            <w:webHidden/>
            <w:sz w:val="22"/>
            <w:szCs w:val="22"/>
          </w:rPr>
          <w:fldChar w:fldCharType="end"/>
        </w:r>
      </w:hyperlink>
    </w:p>
    <w:p w14:paraId="35D53CA4" w14:textId="4AF5324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68" w:history="1">
        <w:r w:rsidR="00E710B9" w:rsidRPr="00E710B9">
          <w:rPr>
            <w:rStyle w:val="Hyperlink"/>
            <w:rFonts w:ascii="Garamond" w:hAnsi="Garamond"/>
            <w:noProof/>
            <w:sz w:val="22"/>
            <w:szCs w:val="22"/>
          </w:rPr>
          <w:t>Do Fato Gerador</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_Toc132394268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276</w:t>
        </w:r>
        <w:r w:rsidR="00E710B9" w:rsidRPr="00E710B9">
          <w:rPr>
            <w:rFonts w:ascii="Garamond" w:hAnsi="Garamond"/>
            <w:noProof/>
            <w:webHidden/>
            <w:sz w:val="22"/>
            <w:szCs w:val="22"/>
          </w:rPr>
          <w:fldChar w:fldCharType="end"/>
        </w:r>
      </w:hyperlink>
    </w:p>
    <w:p w14:paraId="50843200" w14:textId="221C1050" w:rsidR="00E710B9" w:rsidRPr="00E710B9" w:rsidRDefault="00226A0C" w:rsidP="00E710B9">
      <w:pPr>
        <w:pStyle w:val="Sumrio1"/>
        <w:spacing w:after="0"/>
        <w:rPr>
          <w:rFonts w:ascii="Garamond" w:eastAsiaTheme="minorEastAsia" w:hAnsi="Garamond" w:cstheme="minorBidi"/>
          <w:noProof/>
        </w:rPr>
      </w:pPr>
      <w:hyperlink w:anchor="_Toc132394269" w:history="1">
        <w:r w:rsidR="00E710B9" w:rsidRPr="00E710B9">
          <w:rPr>
            <w:rStyle w:val="Hyperlink"/>
            <w:rFonts w:ascii="Garamond" w:hAnsi="Garamond"/>
            <w:noProof/>
            <w:sz w:val="22"/>
            <w:szCs w:val="22"/>
          </w:rPr>
          <w:t>Seção II  Do Contribuinte</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_Toc132394269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277</w:t>
        </w:r>
        <w:r w:rsidR="00E710B9" w:rsidRPr="00E710B9">
          <w:rPr>
            <w:rFonts w:ascii="Garamond" w:hAnsi="Garamond"/>
            <w:noProof/>
            <w:webHidden/>
          </w:rPr>
          <w:fldChar w:fldCharType="end"/>
        </w:r>
      </w:hyperlink>
    </w:p>
    <w:p w14:paraId="7A7EFC58" w14:textId="0FA7221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70"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_Toc132394270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278</w:t>
        </w:r>
        <w:r w:rsidR="00E710B9" w:rsidRPr="00E710B9">
          <w:rPr>
            <w:rFonts w:ascii="Garamond" w:hAnsi="Garamond"/>
            <w:noProof/>
            <w:webHidden/>
            <w:sz w:val="22"/>
            <w:szCs w:val="22"/>
          </w:rPr>
          <w:fldChar w:fldCharType="end"/>
        </w:r>
      </w:hyperlink>
    </w:p>
    <w:p w14:paraId="74A3ADB5" w14:textId="3B3B9CE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71" w:history="1">
        <w:r w:rsidR="00E710B9" w:rsidRPr="00E710B9">
          <w:rPr>
            <w:rStyle w:val="Hyperlink"/>
            <w:rFonts w:ascii="Garamond" w:hAnsi="Garamond"/>
            <w:noProof/>
            <w:sz w:val="22"/>
            <w:szCs w:val="22"/>
          </w:rPr>
          <w:t>Da Base De Cálculo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_Toc132394271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278</w:t>
        </w:r>
        <w:r w:rsidR="00E710B9" w:rsidRPr="00E710B9">
          <w:rPr>
            <w:rFonts w:ascii="Garamond" w:hAnsi="Garamond"/>
            <w:noProof/>
            <w:webHidden/>
            <w:sz w:val="22"/>
            <w:szCs w:val="22"/>
          </w:rPr>
          <w:fldChar w:fldCharType="end"/>
        </w:r>
      </w:hyperlink>
    </w:p>
    <w:p w14:paraId="464BEEC4" w14:textId="1A46693F"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72" w:history="1">
        <w:r w:rsidR="00E710B9" w:rsidRPr="00E710B9">
          <w:rPr>
            <w:rStyle w:val="Hyperlink"/>
            <w:rFonts w:ascii="Garamond" w:hAnsi="Garamond"/>
            <w:noProof/>
            <w:sz w:val="22"/>
            <w:szCs w:val="22"/>
          </w:rPr>
          <w:t>Seção IV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_Toc132394272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279</w:t>
        </w:r>
        <w:r w:rsidR="00E710B9" w:rsidRPr="00E710B9">
          <w:rPr>
            <w:rFonts w:ascii="Garamond" w:hAnsi="Garamond"/>
            <w:noProof/>
            <w:webHidden/>
            <w:sz w:val="22"/>
            <w:szCs w:val="22"/>
          </w:rPr>
          <w:fldChar w:fldCharType="end"/>
        </w:r>
      </w:hyperlink>
    </w:p>
    <w:p w14:paraId="6A13B256" w14:textId="31ACAB0B"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73" w:history="1">
        <w:r w:rsidR="00E710B9" w:rsidRPr="00E710B9">
          <w:rPr>
            <w:rStyle w:val="Hyperlink"/>
            <w:rFonts w:ascii="Garamond" w:hAnsi="Garamond"/>
            <w:noProof/>
            <w:sz w:val="22"/>
            <w:szCs w:val="22"/>
          </w:rPr>
          <w:t>Do Lançamento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_Toc132394273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279</w:t>
        </w:r>
        <w:r w:rsidR="00E710B9" w:rsidRPr="00E710B9">
          <w:rPr>
            <w:rFonts w:ascii="Garamond" w:hAnsi="Garamond"/>
            <w:noProof/>
            <w:webHidden/>
            <w:sz w:val="22"/>
            <w:szCs w:val="22"/>
          </w:rPr>
          <w:fldChar w:fldCharType="end"/>
        </w:r>
      </w:hyperlink>
    </w:p>
    <w:p w14:paraId="10AD84FB" w14:textId="2198BD68"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74" w:history="1">
        <w:r w:rsidR="00E710B9" w:rsidRPr="00E710B9">
          <w:rPr>
            <w:rStyle w:val="Hyperlink"/>
            <w:rFonts w:ascii="Garamond" w:hAnsi="Garamond"/>
            <w:noProof/>
            <w:sz w:val="22"/>
            <w:szCs w:val="22"/>
          </w:rPr>
          <w:t>Seção V</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_Toc132394274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280</w:t>
        </w:r>
        <w:r w:rsidR="00E710B9" w:rsidRPr="00E710B9">
          <w:rPr>
            <w:rFonts w:ascii="Garamond" w:hAnsi="Garamond"/>
            <w:noProof/>
            <w:webHidden/>
            <w:sz w:val="22"/>
            <w:szCs w:val="22"/>
          </w:rPr>
          <w:fldChar w:fldCharType="end"/>
        </w:r>
      </w:hyperlink>
    </w:p>
    <w:p w14:paraId="6BD34EB3" w14:textId="4FA5944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75" w:history="1">
        <w:r w:rsidR="00E710B9" w:rsidRPr="00E710B9">
          <w:rPr>
            <w:rStyle w:val="Hyperlink"/>
            <w:rFonts w:ascii="Garamond" w:hAnsi="Garamond"/>
            <w:noProof/>
            <w:sz w:val="22"/>
            <w:szCs w:val="22"/>
          </w:rPr>
          <w:t>Do Pagamento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_Toc132394275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281</w:t>
        </w:r>
        <w:r w:rsidR="00E710B9" w:rsidRPr="00E710B9">
          <w:rPr>
            <w:rFonts w:ascii="Garamond" w:hAnsi="Garamond"/>
            <w:noProof/>
            <w:webHidden/>
            <w:sz w:val="22"/>
            <w:szCs w:val="22"/>
          </w:rPr>
          <w:fldChar w:fldCharType="end"/>
        </w:r>
      </w:hyperlink>
    </w:p>
    <w:p w14:paraId="247F07BD" w14:textId="145AD87A"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76" w:history="1">
        <w:r w:rsidR="00E710B9" w:rsidRPr="00E710B9">
          <w:rPr>
            <w:rStyle w:val="Hyperlink"/>
            <w:rFonts w:ascii="Garamond" w:hAnsi="Garamond"/>
            <w:noProof/>
            <w:sz w:val="22"/>
            <w:szCs w:val="22"/>
          </w:rPr>
          <w:t>Seção VI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_Toc132394276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282</w:t>
        </w:r>
        <w:r w:rsidR="00E710B9" w:rsidRPr="00E710B9">
          <w:rPr>
            <w:rFonts w:ascii="Garamond" w:hAnsi="Garamond"/>
            <w:noProof/>
            <w:webHidden/>
            <w:sz w:val="22"/>
            <w:szCs w:val="22"/>
          </w:rPr>
          <w:fldChar w:fldCharType="end"/>
        </w:r>
      </w:hyperlink>
    </w:p>
    <w:p w14:paraId="3858A7EA" w14:textId="456E5447"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77" w:history="1">
        <w:r w:rsidR="00E710B9" w:rsidRPr="00E710B9">
          <w:rPr>
            <w:rStyle w:val="Hyperlink"/>
            <w:rFonts w:ascii="Garamond" w:hAnsi="Garamond"/>
            <w:noProof/>
            <w:sz w:val="22"/>
            <w:szCs w:val="22"/>
          </w:rPr>
          <w:t>Das Penalidades</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_Toc132394277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282</w:t>
        </w:r>
        <w:r w:rsidR="00E710B9" w:rsidRPr="00E710B9">
          <w:rPr>
            <w:rFonts w:ascii="Garamond" w:hAnsi="Garamond"/>
            <w:noProof/>
            <w:webHidden/>
            <w:sz w:val="22"/>
            <w:szCs w:val="22"/>
          </w:rPr>
          <w:fldChar w:fldCharType="end"/>
        </w:r>
      </w:hyperlink>
    </w:p>
    <w:p w14:paraId="3C2E9612" w14:textId="149461DE" w:rsidR="00E710B9" w:rsidRPr="00E710B9" w:rsidRDefault="00226A0C" w:rsidP="00E710B9">
      <w:pPr>
        <w:pStyle w:val="Sumrio2"/>
        <w:rPr>
          <w:rFonts w:eastAsiaTheme="minorEastAsia" w:cstheme="minorBidi"/>
          <w:spacing w:val="0"/>
          <w:sz w:val="22"/>
          <w:szCs w:val="22"/>
        </w:rPr>
      </w:pPr>
      <w:hyperlink w:anchor="_Toc132394278"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_Toc132394278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282</w:t>
        </w:r>
        <w:r w:rsidR="00E710B9" w:rsidRPr="00E710B9">
          <w:rPr>
            <w:webHidden/>
            <w:sz w:val="22"/>
            <w:szCs w:val="22"/>
          </w:rPr>
          <w:fldChar w:fldCharType="end"/>
        </w:r>
      </w:hyperlink>
    </w:p>
    <w:p w14:paraId="6240171D" w14:textId="647D7295" w:rsidR="00E710B9" w:rsidRPr="00E710B9" w:rsidRDefault="00226A0C" w:rsidP="00E710B9">
      <w:pPr>
        <w:pStyle w:val="Sumrio2"/>
        <w:rPr>
          <w:rFonts w:eastAsiaTheme="minorEastAsia" w:cstheme="minorBidi"/>
          <w:spacing w:val="0"/>
          <w:sz w:val="22"/>
          <w:szCs w:val="22"/>
        </w:rPr>
      </w:pPr>
      <w:hyperlink w:anchor="_Toc132394279" w:history="1">
        <w:r w:rsidR="00E710B9" w:rsidRPr="00E710B9">
          <w:rPr>
            <w:rStyle w:val="Hyperlink"/>
            <w:rFonts w:ascii="Garamond" w:hAnsi="Garamond"/>
            <w:sz w:val="22"/>
            <w:szCs w:val="22"/>
          </w:rPr>
          <w:t>CONVÊNIOS RELATIVOS A OBRAS FEDERAIS E ESTADUAIS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_Toc132394279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282</w:t>
        </w:r>
        <w:r w:rsidR="00E710B9" w:rsidRPr="00E710B9">
          <w:rPr>
            <w:webHidden/>
            <w:sz w:val="22"/>
            <w:szCs w:val="22"/>
          </w:rPr>
          <w:fldChar w:fldCharType="end"/>
        </w:r>
      </w:hyperlink>
    </w:p>
    <w:p w14:paraId="4FC3A6ED" w14:textId="453829C3" w:rsidR="00E710B9" w:rsidRPr="00E710B9" w:rsidRDefault="00226A0C" w:rsidP="00E710B9">
      <w:pPr>
        <w:pStyle w:val="Sumrio1"/>
        <w:spacing w:after="0"/>
        <w:rPr>
          <w:rFonts w:ascii="Garamond" w:eastAsiaTheme="minorEastAsia" w:hAnsi="Garamond" w:cstheme="minorBidi"/>
          <w:noProof/>
        </w:rPr>
      </w:pPr>
      <w:hyperlink w:anchor="_Toc132394280" w:history="1">
        <w:r w:rsidR="00E710B9" w:rsidRPr="00E710B9">
          <w:rPr>
            <w:rStyle w:val="Hyperlink"/>
            <w:rFonts w:ascii="Garamond" w:hAnsi="Garamond"/>
            <w:noProof/>
            <w:sz w:val="22"/>
            <w:szCs w:val="22"/>
          </w:rPr>
          <w:t>TÍTULO VIII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_Toc132394280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282</w:t>
        </w:r>
        <w:r w:rsidR="00E710B9" w:rsidRPr="00E710B9">
          <w:rPr>
            <w:rFonts w:ascii="Garamond" w:hAnsi="Garamond"/>
            <w:noProof/>
            <w:webHidden/>
          </w:rPr>
          <w:fldChar w:fldCharType="end"/>
        </w:r>
      </w:hyperlink>
    </w:p>
    <w:p w14:paraId="1FE7A173" w14:textId="1C33FA02" w:rsidR="00E710B9" w:rsidRPr="00E710B9" w:rsidRDefault="00226A0C" w:rsidP="00E710B9">
      <w:pPr>
        <w:pStyle w:val="Sumrio1"/>
        <w:spacing w:after="0"/>
        <w:rPr>
          <w:rFonts w:ascii="Garamond" w:eastAsiaTheme="minorEastAsia" w:hAnsi="Garamond" w:cstheme="minorBidi"/>
          <w:noProof/>
        </w:rPr>
      </w:pPr>
      <w:hyperlink w:anchor="_Toc132394281" w:history="1">
        <w:r w:rsidR="00E710B9" w:rsidRPr="00E710B9">
          <w:rPr>
            <w:rStyle w:val="Hyperlink"/>
            <w:rFonts w:ascii="Garamond" w:hAnsi="Garamond"/>
            <w:noProof/>
            <w:sz w:val="22"/>
            <w:szCs w:val="22"/>
          </w:rPr>
          <w:t>CONTRIBUIÇÃO PARA O CUSTEIO DO SERVIÇO DE ILUMINAÇÃO PÚBLICA - COSIP</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_Toc132394281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282</w:t>
        </w:r>
        <w:r w:rsidR="00E710B9" w:rsidRPr="00E710B9">
          <w:rPr>
            <w:rFonts w:ascii="Garamond" w:hAnsi="Garamond"/>
            <w:noProof/>
            <w:webHidden/>
          </w:rPr>
          <w:fldChar w:fldCharType="end"/>
        </w:r>
      </w:hyperlink>
    </w:p>
    <w:p w14:paraId="142979F8" w14:textId="6B22B90A" w:rsidR="00E710B9" w:rsidRPr="00E710B9" w:rsidRDefault="00226A0C" w:rsidP="00E710B9">
      <w:pPr>
        <w:pStyle w:val="Sumrio2"/>
        <w:rPr>
          <w:rFonts w:eastAsiaTheme="minorEastAsia" w:cstheme="minorBidi"/>
          <w:spacing w:val="0"/>
          <w:sz w:val="22"/>
          <w:szCs w:val="22"/>
        </w:rPr>
      </w:pPr>
      <w:hyperlink w:anchor="_Toc132394282"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_Toc132394282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282</w:t>
        </w:r>
        <w:r w:rsidR="00E710B9" w:rsidRPr="00E710B9">
          <w:rPr>
            <w:webHidden/>
            <w:sz w:val="22"/>
            <w:szCs w:val="22"/>
          </w:rPr>
          <w:fldChar w:fldCharType="end"/>
        </w:r>
      </w:hyperlink>
    </w:p>
    <w:p w14:paraId="1638D39F" w14:textId="59663E10" w:rsidR="00E710B9" w:rsidRPr="00E710B9" w:rsidRDefault="00226A0C" w:rsidP="00E710B9">
      <w:pPr>
        <w:pStyle w:val="Sumrio2"/>
        <w:rPr>
          <w:rFonts w:eastAsiaTheme="minorEastAsia" w:cstheme="minorBidi"/>
          <w:spacing w:val="0"/>
          <w:sz w:val="22"/>
          <w:szCs w:val="22"/>
        </w:rPr>
      </w:pPr>
      <w:hyperlink w:anchor="_Toc132394283" w:history="1">
        <w:r w:rsidR="00E710B9" w:rsidRPr="00E710B9">
          <w:rPr>
            <w:rStyle w:val="Hyperlink"/>
            <w:rFonts w:ascii="Garamond" w:hAnsi="Garamond"/>
            <w:sz w:val="22"/>
            <w:szCs w:val="22"/>
          </w:rPr>
          <w:t>DO FATO GERADOR, DA INCIDÊNCIA E DO CONTRIBUINTE</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_Toc132394283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283</w:t>
        </w:r>
        <w:r w:rsidR="00E710B9" w:rsidRPr="00E710B9">
          <w:rPr>
            <w:webHidden/>
            <w:sz w:val="22"/>
            <w:szCs w:val="22"/>
          </w:rPr>
          <w:fldChar w:fldCharType="end"/>
        </w:r>
      </w:hyperlink>
    </w:p>
    <w:p w14:paraId="1D1B3AE7" w14:textId="24F9281B" w:rsidR="00E710B9" w:rsidRPr="00E710B9" w:rsidRDefault="00226A0C" w:rsidP="00E710B9">
      <w:pPr>
        <w:pStyle w:val="Sumrio2"/>
        <w:rPr>
          <w:rFonts w:eastAsiaTheme="minorEastAsia" w:cstheme="minorBidi"/>
          <w:spacing w:val="0"/>
          <w:sz w:val="22"/>
          <w:szCs w:val="22"/>
        </w:rPr>
      </w:pPr>
      <w:hyperlink w:anchor="_Toc132394284"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_Toc132394284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284</w:t>
        </w:r>
        <w:r w:rsidR="00E710B9" w:rsidRPr="00E710B9">
          <w:rPr>
            <w:webHidden/>
            <w:sz w:val="22"/>
            <w:szCs w:val="22"/>
          </w:rPr>
          <w:fldChar w:fldCharType="end"/>
        </w:r>
      </w:hyperlink>
    </w:p>
    <w:p w14:paraId="38AF75FA" w14:textId="40E013F9" w:rsidR="00E710B9" w:rsidRPr="00E710B9" w:rsidRDefault="00226A0C" w:rsidP="00E710B9">
      <w:pPr>
        <w:pStyle w:val="Sumrio2"/>
        <w:rPr>
          <w:rFonts w:eastAsiaTheme="minorEastAsia" w:cstheme="minorBidi"/>
          <w:spacing w:val="0"/>
          <w:sz w:val="22"/>
          <w:szCs w:val="22"/>
        </w:rPr>
      </w:pPr>
      <w:hyperlink w:anchor="_Toc132394285" w:history="1">
        <w:r w:rsidR="00E710B9" w:rsidRPr="00E710B9">
          <w:rPr>
            <w:rStyle w:val="Hyperlink"/>
            <w:rFonts w:ascii="Garamond" w:hAnsi="Garamond"/>
            <w:sz w:val="22"/>
            <w:szCs w:val="22"/>
          </w:rPr>
          <w:t>DA BASE DE CÁLCULO, LANÇAMENTO E ARRECADAÇÃO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_Toc132394285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284</w:t>
        </w:r>
        <w:r w:rsidR="00E710B9" w:rsidRPr="00E710B9">
          <w:rPr>
            <w:webHidden/>
            <w:sz w:val="22"/>
            <w:szCs w:val="22"/>
          </w:rPr>
          <w:fldChar w:fldCharType="end"/>
        </w:r>
      </w:hyperlink>
    </w:p>
    <w:p w14:paraId="3E4DCB4A" w14:textId="79BFBF90" w:rsidR="00E710B9" w:rsidRPr="00E710B9" w:rsidRDefault="00226A0C" w:rsidP="00E710B9">
      <w:pPr>
        <w:pStyle w:val="Sumrio1"/>
        <w:spacing w:after="0"/>
        <w:rPr>
          <w:rFonts w:ascii="Garamond" w:eastAsiaTheme="minorEastAsia" w:hAnsi="Garamond" w:cstheme="minorBidi"/>
          <w:noProof/>
        </w:rPr>
      </w:pPr>
      <w:hyperlink w:anchor="_Toc132394286" w:history="1">
        <w:r w:rsidR="00E710B9" w:rsidRPr="00E710B9">
          <w:rPr>
            <w:rStyle w:val="Hyperlink"/>
            <w:rFonts w:ascii="Garamond" w:hAnsi="Garamond"/>
            <w:noProof/>
            <w:sz w:val="22"/>
            <w:szCs w:val="22"/>
          </w:rPr>
          <w:t>TÍTULO IX</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_Toc132394286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286</w:t>
        </w:r>
        <w:r w:rsidR="00E710B9" w:rsidRPr="00E710B9">
          <w:rPr>
            <w:rFonts w:ascii="Garamond" w:hAnsi="Garamond"/>
            <w:noProof/>
            <w:webHidden/>
          </w:rPr>
          <w:fldChar w:fldCharType="end"/>
        </w:r>
      </w:hyperlink>
    </w:p>
    <w:p w14:paraId="497CBD0F" w14:textId="3FB1664A" w:rsidR="00E710B9" w:rsidRPr="00E710B9" w:rsidRDefault="00226A0C" w:rsidP="00E710B9">
      <w:pPr>
        <w:pStyle w:val="Sumrio1"/>
        <w:spacing w:after="0"/>
        <w:rPr>
          <w:rFonts w:ascii="Garamond" w:eastAsiaTheme="minorEastAsia" w:hAnsi="Garamond" w:cstheme="minorBidi"/>
          <w:noProof/>
        </w:rPr>
      </w:pPr>
      <w:hyperlink w:anchor="_Toc132394287" w:history="1">
        <w:r w:rsidR="00E710B9" w:rsidRPr="00E710B9">
          <w:rPr>
            <w:rStyle w:val="Hyperlink"/>
            <w:rFonts w:ascii="Garamond" w:hAnsi="Garamond"/>
            <w:noProof/>
            <w:sz w:val="22"/>
            <w:szCs w:val="22"/>
          </w:rPr>
          <w:t>DA MICROEMPRESA, DA EMPRESA DE PEQUENO PORTE E DO MICROEMPREENDEDOR INDIVIDUAL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_Toc132394287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286</w:t>
        </w:r>
        <w:r w:rsidR="00E710B9" w:rsidRPr="00E710B9">
          <w:rPr>
            <w:rFonts w:ascii="Garamond" w:hAnsi="Garamond"/>
            <w:noProof/>
            <w:webHidden/>
          </w:rPr>
          <w:fldChar w:fldCharType="end"/>
        </w:r>
      </w:hyperlink>
    </w:p>
    <w:p w14:paraId="516DC6DC" w14:textId="13CCFF7F" w:rsidR="00E710B9" w:rsidRPr="00E710B9" w:rsidRDefault="00226A0C" w:rsidP="00E710B9">
      <w:pPr>
        <w:pStyle w:val="Sumrio2"/>
        <w:rPr>
          <w:rFonts w:eastAsiaTheme="minorEastAsia" w:cstheme="minorBidi"/>
          <w:spacing w:val="0"/>
          <w:sz w:val="22"/>
          <w:szCs w:val="22"/>
        </w:rPr>
      </w:pPr>
      <w:hyperlink w:anchor="_Toc132394288" w:history="1">
        <w:r w:rsidR="00E710B9" w:rsidRPr="00E710B9">
          <w:rPr>
            <w:rStyle w:val="Hyperlink"/>
            <w:rFonts w:ascii="Garamond" w:hAnsi="Garamond"/>
            <w:sz w:val="22"/>
            <w:szCs w:val="22"/>
          </w:rPr>
          <w:t>CAPÍTULO 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_Toc132394288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286</w:t>
        </w:r>
        <w:r w:rsidR="00E710B9" w:rsidRPr="00E710B9">
          <w:rPr>
            <w:webHidden/>
            <w:sz w:val="22"/>
            <w:szCs w:val="22"/>
          </w:rPr>
          <w:fldChar w:fldCharType="end"/>
        </w:r>
      </w:hyperlink>
    </w:p>
    <w:p w14:paraId="7B72BAAA" w14:textId="515F564D" w:rsidR="00E710B9" w:rsidRPr="00E710B9" w:rsidRDefault="00226A0C" w:rsidP="00E710B9">
      <w:pPr>
        <w:pStyle w:val="Sumrio2"/>
        <w:rPr>
          <w:rFonts w:eastAsiaTheme="minorEastAsia" w:cstheme="minorBidi"/>
          <w:spacing w:val="0"/>
          <w:sz w:val="22"/>
          <w:szCs w:val="22"/>
        </w:rPr>
      </w:pPr>
      <w:hyperlink w:anchor="_Toc132394289" w:history="1">
        <w:r w:rsidR="00E710B9" w:rsidRPr="00E710B9">
          <w:rPr>
            <w:rStyle w:val="Hyperlink"/>
            <w:rFonts w:ascii="Garamond" w:hAnsi="Garamond"/>
            <w:sz w:val="22"/>
            <w:szCs w:val="22"/>
          </w:rPr>
          <w:t>DEFINIÇÃO DE MICROEMPRESA E DE EMPRESA DE PEQUENO PORTE</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_Toc132394289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286</w:t>
        </w:r>
        <w:r w:rsidR="00E710B9" w:rsidRPr="00E710B9">
          <w:rPr>
            <w:webHidden/>
            <w:sz w:val="22"/>
            <w:szCs w:val="22"/>
          </w:rPr>
          <w:fldChar w:fldCharType="end"/>
        </w:r>
      </w:hyperlink>
    </w:p>
    <w:p w14:paraId="7B6FF64D" w14:textId="021B19DA" w:rsidR="00E710B9" w:rsidRPr="00E710B9" w:rsidRDefault="00226A0C" w:rsidP="00E710B9">
      <w:pPr>
        <w:pStyle w:val="Sumrio2"/>
        <w:rPr>
          <w:rFonts w:eastAsiaTheme="minorEastAsia" w:cstheme="minorBidi"/>
          <w:spacing w:val="0"/>
          <w:sz w:val="22"/>
          <w:szCs w:val="22"/>
        </w:rPr>
      </w:pPr>
      <w:hyperlink w:anchor="_Toc132394290" w:history="1">
        <w:r w:rsidR="00E710B9" w:rsidRPr="00E710B9">
          <w:rPr>
            <w:rStyle w:val="Hyperlink"/>
            <w:rFonts w:ascii="Garamond" w:hAnsi="Garamond"/>
            <w:sz w:val="22"/>
            <w:szCs w:val="22"/>
          </w:rPr>
          <w:t>CAPÍTULO 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_Toc132394290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287</w:t>
        </w:r>
        <w:r w:rsidR="00E710B9" w:rsidRPr="00E710B9">
          <w:rPr>
            <w:webHidden/>
            <w:sz w:val="22"/>
            <w:szCs w:val="22"/>
          </w:rPr>
          <w:fldChar w:fldCharType="end"/>
        </w:r>
      </w:hyperlink>
    </w:p>
    <w:p w14:paraId="1148F391" w14:textId="0465D547" w:rsidR="00E710B9" w:rsidRPr="00E710B9" w:rsidRDefault="00226A0C" w:rsidP="00E710B9">
      <w:pPr>
        <w:pStyle w:val="Sumrio2"/>
        <w:rPr>
          <w:rFonts w:eastAsiaTheme="minorEastAsia" w:cstheme="minorBidi"/>
          <w:spacing w:val="0"/>
          <w:sz w:val="22"/>
          <w:szCs w:val="22"/>
        </w:rPr>
      </w:pPr>
      <w:hyperlink w:anchor="_Toc132394291" w:history="1">
        <w:r w:rsidR="00E710B9" w:rsidRPr="00E710B9">
          <w:rPr>
            <w:rStyle w:val="Hyperlink"/>
            <w:rFonts w:ascii="Garamond" w:hAnsi="Garamond"/>
            <w:sz w:val="22"/>
            <w:szCs w:val="22"/>
          </w:rPr>
          <w:t>INSCRIÇÃO, LEGALIZAÇÃO E BAIXA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_Toc132394291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287</w:t>
        </w:r>
        <w:r w:rsidR="00E710B9" w:rsidRPr="00E710B9">
          <w:rPr>
            <w:webHidden/>
            <w:sz w:val="22"/>
            <w:szCs w:val="22"/>
          </w:rPr>
          <w:fldChar w:fldCharType="end"/>
        </w:r>
      </w:hyperlink>
    </w:p>
    <w:p w14:paraId="36B4C470" w14:textId="7671C39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92"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_Toc132394292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287</w:t>
        </w:r>
        <w:r w:rsidR="00E710B9" w:rsidRPr="00E710B9">
          <w:rPr>
            <w:rFonts w:ascii="Garamond" w:hAnsi="Garamond"/>
            <w:noProof/>
            <w:webHidden/>
            <w:sz w:val="22"/>
            <w:szCs w:val="22"/>
          </w:rPr>
          <w:fldChar w:fldCharType="end"/>
        </w:r>
      </w:hyperlink>
    </w:p>
    <w:p w14:paraId="4FE0D075" w14:textId="2AF5D89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93" w:history="1">
        <w:r w:rsidR="00E710B9" w:rsidRPr="00E710B9">
          <w:rPr>
            <w:rStyle w:val="Hyperlink"/>
            <w:rFonts w:ascii="Garamond" w:hAnsi="Garamond"/>
            <w:noProof/>
            <w:sz w:val="22"/>
            <w:szCs w:val="22"/>
          </w:rPr>
          <w:t>Alvará de Funcionamento Provisório</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_Toc132394293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287</w:t>
        </w:r>
        <w:r w:rsidR="00E710B9" w:rsidRPr="00E710B9">
          <w:rPr>
            <w:rFonts w:ascii="Garamond" w:hAnsi="Garamond"/>
            <w:noProof/>
            <w:webHidden/>
            <w:sz w:val="22"/>
            <w:szCs w:val="22"/>
          </w:rPr>
          <w:fldChar w:fldCharType="end"/>
        </w:r>
      </w:hyperlink>
    </w:p>
    <w:p w14:paraId="7EA9F530" w14:textId="7572E2D4"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94" w:history="1">
        <w:r w:rsidR="00E710B9" w:rsidRPr="00E710B9">
          <w:rPr>
            <w:rStyle w:val="Hyperlink"/>
            <w:rFonts w:ascii="Garamond" w:hAnsi="Garamond"/>
            <w:noProof/>
            <w:sz w:val="22"/>
            <w:szCs w:val="22"/>
          </w:rPr>
          <w:t>Seção 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_Toc132394294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287</w:t>
        </w:r>
        <w:r w:rsidR="00E710B9" w:rsidRPr="00E710B9">
          <w:rPr>
            <w:rFonts w:ascii="Garamond" w:hAnsi="Garamond"/>
            <w:noProof/>
            <w:webHidden/>
            <w:sz w:val="22"/>
            <w:szCs w:val="22"/>
          </w:rPr>
          <w:fldChar w:fldCharType="end"/>
        </w:r>
      </w:hyperlink>
    </w:p>
    <w:p w14:paraId="593026BA" w14:textId="4653912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95" w:history="1">
        <w:r w:rsidR="00E710B9" w:rsidRPr="00E710B9">
          <w:rPr>
            <w:rStyle w:val="Hyperlink"/>
            <w:rFonts w:ascii="Garamond" w:hAnsi="Garamond"/>
            <w:noProof/>
            <w:sz w:val="22"/>
            <w:szCs w:val="22"/>
          </w:rPr>
          <w:t>Alvará de Funcionamento Definitivo, Consulta Prévia, Inscrição, Alteração e Baixa</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_Toc132394295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287</w:t>
        </w:r>
        <w:r w:rsidR="00E710B9" w:rsidRPr="00E710B9">
          <w:rPr>
            <w:rFonts w:ascii="Garamond" w:hAnsi="Garamond"/>
            <w:noProof/>
            <w:webHidden/>
            <w:sz w:val="22"/>
            <w:szCs w:val="22"/>
          </w:rPr>
          <w:fldChar w:fldCharType="end"/>
        </w:r>
      </w:hyperlink>
    </w:p>
    <w:p w14:paraId="274A83D1" w14:textId="2A307410"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96" w:history="1">
        <w:r w:rsidR="00E710B9" w:rsidRPr="00E710B9">
          <w:rPr>
            <w:rStyle w:val="Hyperlink"/>
            <w:rFonts w:ascii="Garamond" w:hAnsi="Garamond"/>
            <w:noProof/>
            <w:sz w:val="22"/>
            <w:szCs w:val="22"/>
          </w:rPr>
          <w:t>Seção III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_Toc132394296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287</w:t>
        </w:r>
        <w:r w:rsidR="00E710B9" w:rsidRPr="00E710B9">
          <w:rPr>
            <w:rFonts w:ascii="Garamond" w:hAnsi="Garamond"/>
            <w:noProof/>
            <w:webHidden/>
            <w:sz w:val="22"/>
            <w:szCs w:val="22"/>
          </w:rPr>
          <w:fldChar w:fldCharType="end"/>
        </w:r>
      </w:hyperlink>
    </w:p>
    <w:p w14:paraId="70AF9F05" w14:textId="24E9AD25"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297" w:history="1">
        <w:r w:rsidR="00E710B9" w:rsidRPr="00E710B9">
          <w:rPr>
            <w:rStyle w:val="Hyperlink"/>
            <w:rFonts w:ascii="Garamond" w:hAnsi="Garamond"/>
            <w:noProof/>
            <w:sz w:val="22"/>
            <w:szCs w:val="22"/>
          </w:rPr>
          <w:t>Do Cadastro Fiscal</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_Toc132394297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287</w:t>
        </w:r>
        <w:r w:rsidR="00E710B9" w:rsidRPr="00E710B9">
          <w:rPr>
            <w:rFonts w:ascii="Garamond" w:hAnsi="Garamond"/>
            <w:noProof/>
            <w:webHidden/>
            <w:sz w:val="22"/>
            <w:szCs w:val="22"/>
          </w:rPr>
          <w:fldChar w:fldCharType="end"/>
        </w:r>
      </w:hyperlink>
    </w:p>
    <w:p w14:paraId="1C748891" w14:textId="3A24F94F"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298" w:history="1">
        <w:r w:rsidR="00E710B9" w:rsidRPr="00E710B9">
          <w:rPr>
            <w:rStyle w:val="Hyperlink"/>
            <w:rFonts w:ascii="Garamond" w:hAnsi="Garamond"/>
            <w:noProof/>
            <w:sz w:val="22"/>
            <w:szCs w:val="22"/>
          </w:rPr>
          <w:t xml:space="preserve">Subseção </w:t>
        </w:r>
        <w:r w:rsidR="00EA015F">
          <w:rPr>
            <w:rStyle w:val="Hyperlink"/>
            <w:rFonts w:ascii="Garamond" w:hAnsi="Garamond"/>
            <w:noProof/>
            <w:sz w:val="22"/>
            <w:szCs w:val="22"/>
          </w:rPr>
          <w:t>Única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_Toc132394298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287</w:t>
        </w:r>
        <w:r w:rsidR="00E710B9" w:rsidRPr="00E710B9">
          <w:rPr>
            <w:rFonts w:ascii="Garamond" w:hAnsi="Garamond"/>
            <w:noProof/>
            <w:webHidden/>
          </w:rPr>
          <w:fldChar w:fldCharType="end"/>
        </w:r>
      </w:hyperlink>
    </w:p>
    <w:p w14:paraId="3DA7DEFE" w14:textId="57804C05" w:rsidR="00E710B9" w:rsidRPr="00E710B9" w:rsidRDefault="00226A0C" w:rsidP="00E710B9">
      <w:pPr>
        <w:pStyle w:val="Sumrio4"/>
        <w:tabs>
          <w:tab w:val="right" w:leader="dot" w:pos="8818"/>
        </w:tabs>
        <w:spacing w:after="0"/>
        <w:rPr>
          <w:rFonts w:ascii="Garamond" w:eastAsiaTheme="minorEastAsia" w:hAnsi="Garamond" w:cstheme="minorBidi"/>
          <w:noProof/>
        </w:rPr>
      </w:pPr>
      <w:hyperlink w:anchor="_Toc132394299" w:history="1">
        <w:r w:rsidR="00E710B9" w:rsidRPr="00E710B9">
          <w:rPr>
            <w:rStyle w:val="Hyperlink"/>
            <w:rFonts w:ascii="Garamond" w:hAnsi="Garamond"/>
            <w:noProof/>
            <w:sz w:val="22"/>
            <w:szCs w:val="22"/>
          </w:rPr>
          <w:t>CNAE - Fiscal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_Toc132394299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287</w:t>
        </w:r>
        <w:r w:rsidR="00E710B9" w:rsidRPr="00E710B9">
          <w:rPr>
            <w:rFonts w:ascii="Garamond" w:hAnsi="Garamond"/>
            <w:noProof/>
            <w:webHidden/>
          </w:rPr>
          <w:fldChar w:fldCharType="end"/>
        </w:r>
      </w:hyperlink>
    </w:p>
    <w:p w14:paraId="6C229894" w14:textId="13B85ECD" w:rsidR="00E710B9" w:rsidRPr="00E710B9" w:rsidRDefault="00226A0C" w:rsidP="00E710B9">
      <w:pPr>
        <w:pStyle w:val="Sumrio2"/>
        <w:rPr>
          <w:rFonts w:eastAsiaTheme="minorEastAsia" w:cstheme="minorBidi"/>
          <w:spacing w:val="0"/>
          <w:sz w:val="22"/>
          <w:szCs w:val="22"/>
        </w:rPr>
      </w:pPr>
      <w:hyperlink w:anchor="_Toc132394300" w:history="1">
        <w:r w:rsidR="00E710B9" w:rsidRPr="00E710B9">
          <w:rPr>
            <w:rStyle w:val="Hyperlink"/>
            <w:rFonts w:ascii="Garamond" w:hAnsi="Garamond"/>
            <w:sz w:val="22"/>
            <w:szCs w:val="22"/>
          </w:rPr>
          <w:t>CAPÍTULO III</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_Toc132394300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288</w:t>
        </w:r>
        <w:r w:rsidR="00E710B9" w:rsidRPr="00E710B9">
          <w:rPr>
            <w:webHidden/>
            <w:sz w:val="22"/>
            <w:szCs w:val="22"/>
          </w:rPr>
          <w:fldChar w:fldCharType="end"/>
        </w:r>
      </w:hyperlink>
    </w:p>
    <w:p w14:paraId="06444B99" w14:textId="285F992C" w:rsidR="00E710B9" w:rsidRPr="00E710B9" w:rsidRDefault="00226A0C" w:rsidP="00E710B9">
      <w:pPr>
        <w:pStyle w:val="Sumrio2"/>
        <w:rPr>
          <w:rFonts w:eastAsiaTheme="minorEastAsia" w:cstheme="minorBidi"/>
          <w:spacing w:val="0"/>
          <w:sz w:val="22"/>
          <w:szCs w:val="22"/>
        </w:rPr>
      </w:pPr>
      <w:hyperlink w:anchor="_Toc132394301" w:history="1">
        <w:r w:rsidR="00E710B9" w:rsidRPr="00E710B9">
          <w:rPr>
            <w:rStyle w:val="Hyperlink"/>
            <w:rFonts w:ascii="Garamond" w:hAnsi="Garamond"/>
            <w:sz w:val="22"/>
            <w:szCs w:val="22"/>
          </w:rPr>
          <w:t>TRIBUTOS E CONTRIBUIÇÕES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_Toc132394301 \h </w:instrText>
        </w:r>
        <w:r w:rsidR="00E710B9" w:rsidRPr="00E710B9">
          <w:rPr>
            <w:webHidden/>
            <w:sz w:val="22"/>
            <w:szCs w:val="22"/>
          </w:rPr>
        </w:r>
        <w:r w:rsidR="00E710B9" w:rsidRPr="00E710B9">
          <w:rPr>
            <w:webHidden/>
            <w:sz w:val="22"/>
            <w:szCs w:val="22"/>
          </w:rPr>
          <w:fldChar w:fldCharType="separate"/>
        </w:r>
        <w:r w:rsidR="00B469D0">
          <w:rPr>
            <w:webHidden/>
            <w:sz w:val="22"/>
            <w:szCs w:val="22"/>
          </w:rPr>
          <w:t>288</w:t>
        </w:r>
        <w:r w:rsidR="00E710B9" w:rsidRPr="00E710B9">
          <w:rPr>
            <w:webHidden/>
            <w:sz w:val="22"/>
            <w:szCs w:val="22"/>
          </w:rPr>
          <w:fldChar w:fldCharType="end"/>
        </w:r>
      </w:hyperlink>
    </w:p>
    <w:p w14:paraId="0514DA5E" w14:textId="415A2616"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302" w:history="1">
        <w:r w:rsidR="00E710B9" w:rsidRPr="00E710B9">
          <w:rPr>
            <w:rStyle w:val="Hyperlink"/>
            <w:rFonts w:ascii="Garamond" w:hAnsi="Garamond"/>
            <w:noProof/>
            <w:sz w:val="22"/>
            <w:szCs w:val="22"/>
          </w:rPr>
          <w:t>Seção I</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_Toc132394302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288</w:t>
        </w:r>
        <w:r w:rsidR="00E710B9" w:rsidRPr="00E710B9">
          <w:rPr>
            <w:rFonts w:ascii="Garamond" w:hAnsi="Garamond"/>
            <w:noProof/>
            <w:webHidden/>
            <w:sz w:val="22"/>
            <w:szCs w:val="22"/>
          </w:rPr>
          <w:fldChar w:fldCharType="end"/>
        </w:r>
      </w:hyperlink>
    </w:p>
    <w:p w14:paraId="0C09FAF4" w14:textId="0A22294D" w:rsidR="00E710B9" w:rsidRPr="00E710B9" w:rsidRDefault="00226A0C" w:rsidP="00E710B9">
      <w:pPr>
        <w:pStyle w:val="Sumrio3"/>
        <w:spacing w:line="276" w:lineRule="auto"/>
        <w:rPr>
          <w:rFonts w:ascii="Garamond" w:eastAsiaTheme="minorEastAsia" w:hAnsi="Garamond" w:cstheme="minorBidi"/>
          <w:noProof/>
          <w:sz w:val="22"/>
          <w:szCs w:val="22"/>
        </w:rPr>
      </w:pPr>
      <w:hyperlink w:anchor="_Toc132394303" w:history="1">
        <w:r w:rsidR="00E710B9" w:rsidRPr="00E710B9">
          <w:rPr>
            <w:rStyle w:val="Hyperlink"/>
            <w:rFonts w:ascii="Garamond" w:hAnsi="Garamond"/>
            <w:noProof/>
            <w:sz w:val="22"/>
            <w:szCs w:val="22"/>
          </w:rPr>
          <w:t>Da Recepção na Legislação Municipal do SIMPLES NACIONAL</w:t>
        </w:r>
        <w:r w:rsidR="00E710B9" w:rsidRPr="00E710B9">
          <w:rPr>
            <w:rFonts w:ascii="Garamond" w:hAnsi="Garamond"/>
            <w:noProof/>
            <w:webHidden/>
            <w:sz w:val="22"/>
            <w:szCs w:val="22"/>
          </w:rPr>
          <w:tab/>
        </w:r>
        <w:r w:rsidR="00E710B9" w:rsidRPr="00E710B9">
          <w:rPr>
            <w:rFonts w:ascii="Garamond" w:hAnsi="Garamond"/>
            <w:noProof/>
            <w:webHidden/>
            <w:sz w:val="22"/>
            <w:szCs w:val="22"/>
          </w:rPr>
          <w:fldChar w:fldCharType="begin"/>
        </w:r>
        <w:r w:rsidR="00E710B9" w:rsidRPr="00E710B9">
          <w:rPr>
            <w:rFonts w:ascii="Garamond" w:hAnsi="Garamond"/>
            <w:noProof/>
            <w:webHidden/>
            <w:sz w:val="22"/>
            <w:szCs w:val="22"/>
          </w:rPr>
          <w:instrText xml:space="preserve"> PAGEREF _Toc132394303 \h </w:instrText>
        </w:r>
        <w:r w:rsidR="00E710B9" w:rsidRPr="00E710B9">
          <w:rPr>
            <w:rFonts w:ascii="Garamond" w:hAnsi="Garamond"/>
            <w:noProof/>
            <w:webHidden/>
            <w:sz w:val="22"/>
            <w:szCs w:val="22"/>
          </w:rPr>
        </w:r>
        <w:r w:rsidR="00E710B9" w:rsidRPr="00E710B9">
          <w:rPr>
            <w:rFonts w:ascii="Garamond" w:hAnsi="Garamond"/>
            <w:noProof/>
            <w:webHidden/>
            <w:sz w:val="22"/>
            <w:szCs w:val="22"/>
          </w:rPr>
          <w:fldChar w:fldCharType="separate"/>
        </w:r>
        <w:r w:rsidR="00B469D0">
          <w:rPr>
            <w:rFonts w:ascii="Garamond" w:hAnsi="Garamond"/>
            <w:noProof/>
            <w:webHidden/>
            <w:sz w:val="22"/>
            <w:szCs w:val="22"/>
          </w:rPr>
          <w:t>288</w:t>
        </w:r>
        <w:r w:rsidR="00E710B9" w:rsidRPr="00E710B9">
          <w:rPr>
            <w:rFonts w:ascii="Garamond" w:hAnsi="Garamond"/>
            <w:noProof/>
            <w:webHidden/>
            <w:sz w:val="22"/>
            <w:szCs w:val="22"/>
          </w:rPr>
          <w:fldChar w:fldCharType="end"/>
        </w:r>
      </w:hyperlink>
    </w:p>
    <w:p w14:paraId="75ED1BF5" w14:textId="4FA42C5D" w:rsidR="00E710B9" w:rsidRPr="00E710B9" w:rsidRDefault="00226A0C" w:rsidP="00E710B9">
      <w:pPr>
        <w:pStyle w:val="Sumrio1"/>
        <w:spacing w:after="0"/>
        <w:rPr>
          <w:rFonts w:ascii="Garamond" w:eastAsiaTheme="minorEastAsia" w:hAnsi="Garamond" w:cstheme="minorBidi"/>
          <w:noProof/>
        </w:rPr>
      </w:pPr>
      <w:hyperlink w:anchor="_Toc132394304" w:history="1">
        <w:r w:rsidR="00E710B9" w:rsidRPr="00E710B9">
          <w:rPr>
            <w:rStyle w:val="Hyperlink"/>
            <w:rFonts w:ascii="Garamond" w:hAnsi="Garamond"/>
            <w:noProof/>
            <w:sz w:val="22"/>
            <w:szCs w:val="22"/>
          </w:rPr>
          <w:t>Seção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_Toc132394304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292</w:t>
        </w:r>
        <w:r w:rsidR="00E710B9" w:rsidRPr="00E710B9">
          <w:rPr>
            <w:rFonts w:ascii="Garamond" w:hAnsi="Garamond"/>
            <w:noProof/>
            <w:webHidden/>
          </w:rPr>
          <w:fldChar w:fldCharType="end"/>
        </w:r>
      </w:hyperlink>
    </w:p>
    <w:p w14:paraId="2456847C" w14:textId="7E7FD823" w:rsidR="00E710B9" w:rsidRPr="00E710B9" w:rsidRDefault="00226A0C" w:rsidP="00E710B9">
      <w:pPr>
        <w:pStyle w:val="Sumrio1"/>
        <w:spacing w:after="0"/>
        <w:rPr>
          <w:rFonts w:ascii="Garamond" w:eastAsiaTheme="minorEastAsia" w:hAnsi="Garamond" w:cstheme="minorBidi"/>
          <w:noProof/>
        </w:rPr>
      </w:pPr>
      <w:hyperlink w:anchor="_Toc132394305" w:history="1">
        <w:r w:rsidR="00E710B9" w:rsidRPr="00E710B9">
          <w:rPr>
            <w:rStyle w:val="Hyperlink"/>
            <w:rFonts w:ascii="Garamond" w:hAnsi="Garamond"/>
            <w:noProof/>
            <w:sz w:val="22"/>
            <w:szCs w:val="22"/>
          </w:rPr>
          <w:t>Do Microempreendedor Individual – MEI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_Toc132394305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292</w:t>
        </w:r>
        <w:r w:rsidR="00E710B9" w:rsidRPr="00E710B9">
          <w:rPr>
            <w:rFonts w:ascii="Garamond" w:hAnsi="Garamond"/>
            <w:noProof/>
            <w:webHidden/>
          </w:rPr>
          <w:fldChar w:fldCharType="end"/>
        </w:r>
      </w:hyperlink>
    </w:p>
    <w:p w14:paraId="262553E7" w14:textId="038F5F1B" w:rsidR="00E710B9" w:rsidRPr="00E710B9" w:rsidRDefault="00226A0C" w:rsidP="00E710B9">
      <w:pPr>
        <w:pStyle w:val="Sumrio2"/>
        <w:rPr>
          <w:rFonts w:eastAsiaTheme="minorEastAsia" w:cstheme="minorBidi"/>
          <w:spacing w:val="0"/>
          <w:sz w:val="22"/>
          <w:szCs w:val="22"/>
        </w:rPr>
      </w:pPr>
      <w:hyperlink w:anchor="_Toc132394306" w:history="1">
        <w:r w:rsidR="00E710B9" w:rsidRPr="00E710B9">
          <w:rPr>
            <w:rStyle w:val="Hyperlink"/>
            <w:rFonts w:ascii="Garamond" w:hAnsi="Garamond"/>
            <w:sz w:val="22"/>
            <w:szCs w:val="22"/>
          </w:rPr>
          <w:t>CAPÍTULO IV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_Toc132394306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293</w:t>
        </w:r>
        <w:r w:rsidR="00E710B9" w:rsidRPr="00E710B9">
          <w:rPr>
            <w:webHidden/>
            <w:sz w:val="22"/>
            <w:szCs w:val="22"/>
          </w:rPr>
          <w:fldChar w:fldCharType="end"/>
        </w:r>
      </w:hyperlink>
    </w:p>
    <w:p w14:paraId="01108A02" w14:textId="6F6A3CA6" w:rsidR="00E710B9" w:rsidRPr="00E710B9" w:rsidRDefault="00226A0C" w:rsidP="00E710B9">
      <w:pPr>
        <w:pStyle w:val="Sumrio2"/>
        <w:rPr>
          <w:rFonts w:eastAsiaTheme="minorEastAsia" w:cstheme="minorBidi"/>
          <w:spacing w:val="0"/>
          <w:sz w:val="22"/>
          <w:szCs w:val="22"/>
        </w:rPr>
      </w:pPr>
      <w:hyperlink w:anchor="_Toc132394307" w:history="1">
        <w:r w:rsidR="00E710B9" w:rsidRPr="00E710B9">
          <w:rPr>
            <w:rStyle w:val="Hyperlink"/>
            <w:rFonts w:ascii="Garamond" w:hAnsi="Garamond"/>
            <w:sz w:val="22"/>
            <w:szCs w:val="22"/>
          </w:rPr>
          <w:t>FISCALIZAÇÃO ORIENTADORA</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_Toc132394307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293</w:t>
        </w:r>
        <w:r w:rsidR="00E710B9" w:rsidRPr="00E710B9">
          <w:rPr>
            <w:webHidden/>
            <w:sz w:val="22"/>
            <w:szCs w:val="22"/>
          </w:rPr>
          <w:fldChar w:fldCharType="end"/>
        </w:r>
      </w:hyperlink>
    </w:p>
    <w:p w14:paraId="728B0DF8" w14:textId="438FEC48" w:rsidR="00E710B9" w:rsidRPr="00E710B9" w:rsidRDefault="00226A0C" w:rsidP="00E710B9">
      <w:pPr>
        <w:pStyle w:val="Sumrio2"/>
        <w:rPr>
          <w:rFonts w:eastAsiaTheme="minorEastAsia" w:cstheme="minorBidi"/>
          <w:spacing w:val="0"/>
          <w:sz w:val="22"/>
          <w:szCs w:val="22"/>
        </w:rPr>
      </w:pPr>
      <w:hyperlink w:anchor="_Toc132394308" w:history="1">
        <w:r w:rsidR="00E710B9" w:rsidRPr="00E710B9">
          <w:rPr>
            <w:rStyle w:val="Hyperlink"/>
            <w:rFonts w:ascii="Garamond" w:hAnsi="Garamond"/>
            <w:sz w:val="22"/>
            <w:szCs w:val="22"/>
          </w:rPr>
          <w:t>CAPÍTULO V</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_Toc132394308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294</w:t>
        </w:r>
        <w:r w:rsidR="00E710B9" w:rsidRPr="00E710B9">
          <w:rPr>
            <w:webHidden/>
            <w:sz w:val="22"/>
            <w:szCs w:val="22"/>
          </w:rPr>
          <w:fldChar w:fldCharType="end"/>
        </w:r>
      </w:hyperlink>
    </w:p>
    <w:p w14:paraId="5BA3D97B" w14:textId="566E28DA" w:rsidR="00E710B9" w:rsidRPr="00E710B9" w:rsidRDefault="00226A0C" w:rsidP="00E710B9">
      <w:pPr>
        <w:pStyle w:val="Sumrio2"/>
        <w:rPr>
          <w:rFonts w:eastAsiaTheme="minorEastAsia" w:cstheme="minorBidi"/>
          <w:spacing w:val="0"/>
          <w:sz w:val="22"/>
          <w:szCs w:val="22"/>
        </w:rPr>
      </w:pPr>
      <w:hyperlink w:anchor="_Toc132394309" w:history="1">
        <w:r w:rsidR="00E710B9" w:rsidRPr="00E710B9">
          <w:rPr>
            <w:rStyle w:val="Hyperlink"/>
            <w:rFonts w:ascii="Garamond" w:hAnsi="Garamond"/>
            <w:sz w:val="22"/>
            <w:szCs w:val="22"/>
          </w:rPr>
          <w:t>DISPOSIÇÕES FINAIS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_Toc132394309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294</w:t>
        </w:r>
        <w:r w:rsidR="00E710B9" w:rsidRPr="00E710B9">
          <w:rPr>
            <w:webHidden/>
            <w:sz w:val="22"/>
            <w:szCs w:val="22"/>
          </w:rPr>
          <w:fldChar w:fldCharType="end"/>
        </w:r>
      </w:hyperlink>
    </w:p>
    <w:p w14:paraId="37DB28C3" w14:textId="440D476F" w:rsidR="00E710B9" w:rsidRPr="00E710B9" w:rsidRDefault="00226A0C" w:rsidP="00E710B9">
      <w:pPr>
        <w:pStyle w:val="Sumrio1"/>
        <w:spacing w:after="0"/>
        <w:rPr>
          <w:rFonts w:ascii="Garamond" w:eastAsiaTheme="minorEastAsia" w:hAnsi="Garamond" w:cstheme="minorBidi"/>
          <w:noProof/>
        </w:rPr>
      </w:pPr>
      <w:hyperlink w:anchor="_Toc132394310" w:history="1">
        <w:r w:rsidR="00E710B9" w:rsidRPr="00E710B9">
          <w:rPr>
            <w:rStyle w:val="Hyperlink"/>
            <w:rFonts w:ascii="Garamond" w:hAnsi="Garamond"/>
            <w:noProof/>
            <w:sz w:val="22"/>
            <w:szCs w:val="22"/>
          </w:rPr>
          <w:t>TÍTULO X</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_Toc132394310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295</w:t>
        </w:r>
        <w:r w:rsidR="00E710B9" w:rsidRPr="00E710B9">
          <w:rPr>
            <w:rFonts w:ascii="Garamond" w:hAnsi="Garamond"/>
            <w:noProof/>
            <w:webHidden/>
          </w:rPr>
          <w:fldChar w:fldCharType="end"/>
        </w:r>
      </w:hyperlink>
    </w:p>
    <w:p w14:paraId="6DB79BF3" w14:textId="09650F4E" w:rsidR="00E710B9" w:rsidRPr="00E710B9" w:rsidRDefault="00226A0C" w:rsidP="00E710B9">
      <w:pPr>
        <w:pStyle w:val="Sumrio1"/>
        <w:spacing w:after="0"/>
        <w:rPr>
          <w:rFonts w:ascii="Garamond" w:eastAsiaTheme="minorEastAsia" w:hAnsi="Garamond" w:cstheme="minorBidi"/>
          <w:noProof/>
        </w:rPr>
      </w:pPr>
      <w:hyperlink w:anchor="_Toc132394311" w:history="1">
        <w:r w:rsidR="00E710B9" w:rsidRPr="00E710B9">
          <w:rPr>
            <w:rStyle w:val="Hyperlink"/>
            <w:rFonts w:ascii="Garamond" w:hAnsi="Garamond"/>
            <w:noProof/>
            <w:sz w:val="22"/>
            <w:szCs w:val="22"/>
          </w:rPr>
          <w:t>DA NOTA FISCAL ELETRÔNICA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_Toc132394311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295</w:t>
        </w:r>
        <w:r w:rsidR="00E710B9" w:rsidRPr="00E710B9">
          <w:rPr>
            <w:rFonts w:ascii="Garamond" w:hAnsi="Garamond"/>
            <w:noProof/>
            <w:webHidden/>
          </w:rPr>
          <w:fldChar w:fldCharType="end"/>
        </w:r>
      </w:hyperlink>
    </w:p>
    <w:p w14:paraId="37E6B4AF" w14:textId="3FC993DD" w:rsidR="00E710B9" w:rsidRPr="00E710B9" w:rsidRDefault="00226A0C" w:rsidP="00E710B9">
      <w:pPr>
        <w:pStyle w:val="Sumrio2"/>
        <w:rPr>
          <w:rFonts w:eastAsiaTheme="minorEastAsia" w:cstheme="minorBidi"/>
          <w:spacing w:val="0"/>
          <w:sz w:val="22"/>
          <w:szCs w:val="22"/>
        </w:rPr>
      </w:pPr>
      <w:hyperlink w:anchor="_Toc132394312" w:history="1">
        <w:r w:rsidR="00E710B9" w:rsidRPr="00E710B9">
          <w:rPr>
            <w:rStyle w:val="Hyperlink"/>
            <w:rFonts w:ascii="Garamond" w:hAnsi="Garamond"/>
            <w:sz w:val="22"/>
            <w:szCs w:val="22"/>
          </w:rPr>
          <w:t>CAPÍTULO ÚNICO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_Toc132394312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295</w:t>
        </w:r>
        <w:r w:rsidR="00E710B9" w:rsidRPr="00E710B9">
          <w:rPr>
            <w:webHidden/>
            <w:sz w:val="22"/>
            <w:szCs w:val="22"/>
          </w:rPr>
          <w:fldChar w:fldCharType="end"/>
        </w:r>
      </w:hyperlink>
    </w:p>
    <w:p w14:paraId="28AE7DB5" w14:textId="6099C938" w:rsidR="00E710B9" w:rsidRPr="00E710B9" w:rsidRDefault="00226A0C" w:rsidP="00E710B9">
      <w:pPr>
        <w:pStyle w:val="Sumrio2"/>
        <w:rPr>
          <w:rFonts w:eastAsiaTheme="minorEastAsia" w:cstheme="minorBidi"/>
          <w:spacing w:val="0"/>
          <w:sz w:val="22"/>
          <w:szCs w:val="22"/>
        </w:rPr>
      </w:pPr>
      <w:hyperlink w:anchor="_Toc132394313" w:history="1">
        <w:r w:rsidR="00E710B9" w:rsidRPr="00E710B9">
          <w:rPr>
            <w:rStyle w:val="Hyperlink"/>
            <w:rFonts w:ascii="Garamond" w:hAnsi="Garamond"/>
            <w:sz w:val="22"/>
            <w:szCs w:val="22"/>
          </w:rPr>
          <w:t>DISPOSIÇÕES GERAIS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_Toc132394313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295</w:t>
        </w:r>
        <w:r w:rsidR="00E710B9" w:rsidRPr="00E710B9">
          <w:rPr>
            <w:webHidden/>
            <w:sz w:val="22"/>
            <w:szCs w:val="22"/>
          </w:rPr>
          <w:fldChar w:fldCharType="end"/>
        </w:r>
      </w:hyperlink>
    </w:p>
    <w:p w14:paraId="49196451" w14:textId="7470793B" w:rsidR="00E710B9" w:rsidRPr="00E710B9" w:rsidRDefault="00226A0C" w:rsidP="00E710B9">
      <w:pPr>
        <w:pStyle w:val="Sumrio1"/>
        <w:spacing w:after="0"/>
        <w:rPr>
          <w:rFonts w:ascii="Garamond" w:eastAsiaTheme="minorEastAsia" w:hAnsi="Garamond" w:cstheme="minorBidi"/>
          <w:noProof/>
        </w:rPr>
      </w:pPr>
      <w:hyperlink w:anchor="_Toc132394314" w:history="1">
        <w:r w:rsidR="00E710B9" w:rsidRPr="00E710B9">
          <w:rPr>
            <w:rStyle w:val="Hyperlink"/>
            <w:rFonts w:ascii="Garamond" w:hAnsi="Garamond"/>
            <w:noProof/>
            <w:sz w:val="22"/>
            <w:szCs w:val="22"/>
          </w:rPr>
          <w:t>TÍTULO XI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_Toc132394314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295</w:t>
        </w:r>
        <w:r w:rsidR="00E710B9" w:rsidRPr="00E710B9">
          <w:rPr>
            <w:rFonts w:ascii="Garamond" w:hAnsi="Garamond"/>
            <w:noProof/>
            <w:webHidden/>
          </w:rPr>
          <w:fldChar w:fldCharType="end"/>
        </w:r>
      </w:hyperlink>
    </w:p>
    <w:p w14:paraId="6E2A4FEA" w14:textId="6C717D3C" w:rsidR="00E710B9" w:rsidRPr="00E710B9" w:rsidRDefault="00226A0C" w:rsidP="00E710B9">
      <w:pPr>
        <w:pStyle w:val="Sumrio1"/>
        <w:spacing w:after="0"/>
        <w:rPr>
          <w:rFonts w:ascii="Garamond" w:eastAsiaTheme="minorEastAsia" w:hAnsi="Garamond" w:cstheme="minorBidi"/>
          <w:noProof/>
        </w:rPr>
      </w:pPr>
      <w:hyperlink w:anchor="_Toc132394315" w:history="1">
        <w:r w:rsidR="00E710B9" w:rsidRPr="00E710B9">
          <w:rPr>
            <w:rStyle w:val="Hyperlink"/>
            <w:rFonts w:ascii="Garamond" w:hAnsi="Garamond"/>
            <w:noProof/>
            <w:sz w:val="22"/>
            <w:szCs w:val="22"/>
          </w:rPr>
          <w:t>DO VALOR DE REFERÊNCIA MUNICIPAL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_Toc132394315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295</w:t>
        </w:r>
        <w:r w:rsidR="00E710B9" w:rsidRPr="00E710B9">
          <w:rPr>
            <w:rFonts w:ascii="Garamond" w:hAnsi="Garamond"/>
            <w:noProof/>
            <w:webHidden/>
          </w:rPr>
          <w:fldChar w:fldCharType="end"/>
        </w:r>
      </w:hyperlink>
    </w:p>
    <w:p w14:paraId="6848B1B3" w14:textId="62681344" w:rsidR="00E710B9" w:rsidRPr="00E710B9" w:rsidRDefault="00226A0C" w:rsidP="00E710B9">
      <w:pPr>
        <w:pStyle w:val="Sumrio2"/>
        <w:rPr>
          <w:rFonts w:eastAsiaTheme="minorEastAsia" w:cstheme="minorBidi"/>
          <w:spacing w:val="0"/>
          <w:sz w:val="22"/>
          <w:szCs w:val="22"/>
        </w:rPr>
      </w:pPr>
      <w:hyperlink w:anchor="_Toc132394316" w:history="1">
        <w:r w:rsidR="00E710B9" w:rsidRPr="00E710B9">
          <w:rPr>
            <w:rStyle w:val="Hyperlink"/>
            <w:rFonts w:ascii="Garamond" w:hAnsi="Garamond"/>
            <w:sz w:val="22"/>
            <w:szCs w:val="22"/>
          </w:rPr>
          <w:t>CAPÍTULO ÚNICO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_Toc132394316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295</w:t>
        </w:r>
        <w:r w:rsidR="00E710B9" w:rsidRPr="00E710B9">
          <w:rPr>
            <w:webHidden/>
            <w:sz w:val="22"/>
            <w:szCs w:val="22"/>
          </w:rPr>
          <w:fldChar w:fldCharType="end"/>
        </w:r>
      </w:hyperlink>
    </w:p>
    <w:p w14:paraId="47D61D3B" w14:textId="280A2D05" w:rsidR="00E710B9" w:rsidRPr="00E710B9" w:rsidRDefault="00226A0C" w:rsidP="00E710B9">
      <w:pPr>
        <w:pStyle w:val="Sumrio2"/>
        <w:rPr>
          <w:rFonts w:eastAsiaTheme="minorEastAsia" w:cstheme="minorBidi"/>
          <w:spacing w:val="0"/>
          <w:sz w:val="22"/>
          <w:szCs w:val="22"/>
        </w:rPr>
      </w:pPr>
      <w:hyperlink w:anchor="_Toc132394317" w:history="1">
        <w:r w:rsidR="00E710B9" w:rsidRPr="00E710B9">
          <w:rPr>
            <w:rStyle w:val="Hyperlink"/>
            <w:rFonts w:ascii="Garamond" w:hAnsi="Garamond"/>
            <w:sz w:val="22"/>
            <w:szCs w:val="22"/>
          </w:rPr>
          <w:t>DISPOSIÇÕES GERAIS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_Toc132394317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295</w:t>
        </w:r>
        <w:r w:rsidR="00E710B9" w:rsidRPr="00E710B9">
          <w:rPr>
            <w:webHidden/>
            <w:sz w:val="22"/>
            <w:szCs w:val="22"/>
          </w:rPr>
          <w:fldChar w:fldCharType="end"/>
        </w:r>
      </w:hyperlink>
    </w:p>
    <w:p w14:paraId="7C2C4E46" w14:textId="75FAF721" w:rsidR="00E710B9" w:rsidRPr="00E710B9" w:rsidRDefault="00226A0C" w:rsidP="00E710B9">
      <w:pPr>
        <w:pStyle w:val="Sumrio1"/>
        <w:spacing w:after="0"/>
        <w:rPr>
          <w:rFonts w:ascii="Garamond" w:eastAsiaTheme="minorEastAsia" w:hAnsi="Garamond" w:cstheme="minorBidi"/>
          <w:noProof/>
        </w:rPr>
      </w:pPr>
      <w:hyperlink w:anchor="_Toc132394318" w:history="1">
        <w:r w:rsidR="00E710B9" w:rsidRPr="00E710B9">
          <w:rPr>
            <w:rStyle w:val="Hyperlink"/>
            <w:rFonts w:ascii="Garamond" w:hAnsi="Garamond"/>
            <w:noProof/>
            <w:sz w:val="22"/>
            <w:szCs w:val="22"/>
          </w:rPr>
          <w:t>TÍTULO XII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_Toc132394318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296</w:t>
        </w:r>
        <w:r w:rsidR="00E710B9" w:rsidRPr="00E710B9">
          <w:rPr>
            <w:rFonts w:ascii="Garamond" w:hAnsi="Garamond"/>
            <w:noProof/>
            <w:webHidden/>
          </w:rPr>
          <w:fldChar w:fldCharType="end"/>
        </w:r>
      </w:hyperlink>
    </w:p>
    <w:p w14:paraId="4AC3DE92" w14:textId="4B59C03D" w:rsidR="00E710B9" w:rsidRPr="00E710B9" w:rsidRDefault="00226A0C" w:rsidP="00E710B9">
      <w:pPr>
        <w:pStyle w:val="Sumrio1"/>
        <w:spacing w:after="0"/>
        <w:rPr>
          <w:rFonts w:ascii="Garamond" w:eastAsiaTheme="minorEastAsia" w:hAnsi="Garamond" w:cstheme="minorBidi"/>
          <w:noProof/>
        </w:rPr>
      </w:pPr>
      <w:hyperlink w:anchor="_Toc132394319" w:history="1">
        <w:r w:rsidR="00E710B9" w:rsidRPr="00E710B9">
          <w:rPr>
            <w:rStyle w:val="Hyperlink"/>
            <w:rFonts w:ascii="Garamond" w:hAnsi="Garamond"/>
            <w:noProof/>
            <w:sz w:val="22"/>
            <w:szCs w:val="22"/>
          </w:rPr>
          <w:t>DEMAIS NORMAS GERAIS E COMPLEMENTARES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_Toc132394319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296</w:t>
        </w:r>
        <w:r w:rsidR="00E710B9" w:rsidRPr="00E710B9">
          <w:rPr>
            <w:rFonts w:ascii="Garamond" w:hAnsi="Garamond"/>
            <w:noProof/>
            <w:webHidden/>
          </w:rPr>
          <w:fldChar w:fldCharType="end"/>
        </w:r>
      </w:hyperlink>
    </w:p>
    <w:p w14:paraId="573E6CB7" w14:textId="61ADFAE7" w:rsidR="00E710B9" w:rsidRPr="00E710B9" w:rsidRDefault="00226A0C" w:rsidP="00E710B9">
      <w:pPr>
        <w:pStyle w:val="Sumrio2"/>
        <w:rPr>
          <w:rFonts w:eastAsiaTheme="minorEastAsia" w:cstheme="minorBidi"/>
          <w:spacing w:val="0"/>
          <w:sz w:val="22"/>
          <w:szCs w:val="22"/>
        </w:rPr>
      </w:pPr>
      <w:hyperlink w:anchor="_Toc132394320" w:history="1">
        <w:r w:rsidR="00E710B9" w:rsidRPr="00E710B9">
          <w:rPr>
            <w:rStyle w:val="Hyperlink"/>
            <w:rFonts w:ascii="Garamond" w:hAnsi="Garamond"/>
            <w:sz w:val="22"/>
            <w:szCs w:val="22"/>
          </w:rPr>
          <w:t>CAPÍTULO ÚNICO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_Toc132394320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296</w:t>
        </w:r>
        <w:r w:rsidR="00E710B9" w:rsidRPr="00E710B9">
          <w:rPr>
            <w:webHidden/>
            <w:sz w:val="22"/>
            <w:szCs w:val="22"/>
          </w:rPr>
          <w:fldChar w:fldCharType="end"/>
        </w:r>
      </w:hyperlink>
    </w:p>
    <w:p w14:paraId="10DD94FB" w14:textId="341D1C88" w:rsidR="00E710B9" w:rsidRPr="00E710B9" w:rsidRDefault="00226A0C" w:rsidP="00E710B9">
      <w:pPr>
        <w:pStyle w:val="Sumrio2"/>
        <w:rPr>
          <w:rFonts w:eastAsiaTheme="minorEastAsia" w:cstheme="minorBidi"/>
          <w:spacing w:val="0"/>
          <w:sz w:val="22"/>
          <w:szCs w:val="22"/>
        </w:rPr>
      </w:pPr>
      <w:hyperlink w:anchor="_Toc132394321" w:history="1">
        <w:r w:rsidR="00E710B9" w:rsidRPr="00E710B9">
          <w:rPr>
            <w:rStyle w:val="Hyperlink"/>
            <w:rFonts w:ascii="Garamond" w:hAnsi="Garamond"/>
            <w:sz w:val="22"/>
            <w:szCs w:val="22"/>
          </w:rPr>
          <w:t>DAS DISPOSIÇÕES FINAIS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_Toc132394321 \h </w:instrText>
        </w:r>
        <w:r w:rsidR="00E710B9" w:rsidRPr="00E710B9">
          <w:rPr>
            <w:webHidden/>
            <w:sz w:val="22"/>
            <w:szCs w:val="22"/>
          </w:rPr>
        </w:r>
        <w:r w:rsidR="00E710B9" w:rsidRPr="00E710B9">
          <w:rPr>
            <w:webHidden/>
            <w:sz w:val="22"/>
            <w:szCs w:val="22"/>
          </w:rPr>
          <w:fldChar w:fldCharType="separate"/>
        </w:r>
        <w:r w:rsidR="00B469D0">
          <w:rPr>
            <w:webHidden/>
            <w:sz w:val="22"/>
            <w:szCs w:val="22"/>
          </w:rPr>
          <w:t>296</w:t>
        </w:r>
        <w:r w:rsidR="00E710B9" w:rsidRPr="00E710B9">
          <w:rPr>
            <w:webHidden/>
            <w:sz w:val="22"/>
            <w:szCs w:val="22"/>
          </w:rPr>
          <w:fldChar w:fldCharType="end"/>
        </w:r>
      </w:hyperlink>
    </w:p>
    <w:p w14:paraId="1FA91543" w14:textId="31075258" w:rsidR="00E710B9" w:rsidRPr="00E710B9" w:rsidRDefault="00226A0C" w:rsidP="00E710B9">
      <w:pPr>
        <w:pStyle w:val="Sumrio1"/>
        <w:spacing w:after="0"/>
        <w:rPr>
          <w:rFonts w:ascii="Garamond" w:eastAsiaTheme="minorEastAsia" w:hAnsi="Garamond" w:cstheme="minorBidi"/>
          <w:noProof/>
        </w:rPr>
      </w:pPr>
      <w:hyperlink w:anchor="_Toc132394322" w:history="1">
        <w:r w:rsidR="00E710B9" w:rsidRPr="00E710B9">
          <w:rPr>
            <w:rStyle w:val="Hyperlink"/>
            <w:rFonts w:ascii="Garamond" w:hAnsi="Garamond"/>
            <w:noProof/>
            <w:sz w:val="22"/>
            <w:szCs w:val="22"/>
          </w:rPr>
          <w:t>ANEXO 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_Toc132394322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299</w:t>
        </w:r>
        <w:r w:rsidR="00E710B9" w:rsidRPr="00E710B9">
          <w:rPr>
            <w:rFonts w:ascii="Garamond" w:hAnsi="Garamond"/>
            <w:noProof/>
            <w:webHidden/>
          </w:rPr>
          <w:fldChar w:fldCharType="end"/>
        </w:r>
      </w:hyperlink>
    </w:p>
    <w:p w14:paraId="34A16808" w14:textId="6509E054" w:rsidR="00E710B9" w:rsidRPr="00E710B9" w:rsidRDefault="00226A0C" w:rsidP="00E710B9">
      <w:pPr>
        <w:pStyle w:val="Sumrio1"/>
        <w:spacing w:after="0"/>
        <w:rPr>
          <w:rFonts w:ascii="Garamond" w:eastAsiaTheme="minorEastAsia" w:hAnsi="Garamond" w:cstheme="minorBidi"/>
          <w:noProof/>
        </w:rPr>
      </w:pPr>
      <w:hyperlink w:anchor="_Toc132394323" w:history="1">
        <w:r w:rsidR="00E710B9" w:rsidRPr="00E710B9">
          <w:rPr>
            <w:rStyle w:val="Hyperlink"/>
            <w:rFonts w:ascii="Garamond" w:hAnsi="Garamond"/>
            <w:noProof/>
            <w:sz w:val="22"/>
            <w:szCs w:val="22"/>
          </w:rPr>
          <w:t>PLANTA GENÉRICA DE VALORES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_Toc132394323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299</w:t>
        </w:r>
        <w:r w:rsidR="00E710B9" w:rsidRPr="00E710B9">
          <w:rPr>
            <w:rFonts w:ascii="Garamond" w:hAnsi="Garamond"/>
            <w:noProof/>
            <w:webHidden/>
          </w:rPr>
          <w:fldChar w:fldCharType="end"/>
        </w:r>
      </w:hyperlink>
    </w:p>
    <w:p w14:paraId="2F20D9B1" w14:textId="79442E40" w:rsidR="00E710B9" w:rsidRPr="00E710B9" w:rsidRDefault="00226A0C" w:rsidP="00E710B9">
      <w:pPr>
        <w:pStyle w:val="Sumrio2"/>
        <w:rPr>
          <w:rFonts w:eastAsiaTheme="minorEastAsia" w:cstheme="minorBidi"/>
          <w:spacing w:val="0"/>
          <w:sz w:val="22"/>
          <w:szCs w:val="22"/>
        </w:rPr>
      </w:pPr>
      <w:hyperlink w:anchor="_Toc132394324" w:history="1">
        <w:r w:rsidR="00E710B9" w:rsidRPr="00E710B9">
          <w:rPr>
            <w:rStyle w:val="Hyperlink"/>
            <w:rFonts w:ascii="Garamond" w:hAnsi="Garamond"/>
            <w:sz w:val="22"/>
            <w:szCs w:val="22"/>
          </w:rPr>
          <w:t>TABELA DE VALORES DA CONSTRUÇÃO (M²/UFM</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_Toc132394324 \h </w:instrText>
        </w:r>
        <w:r w:rsidR="00E710B9" w:rsidRPr="00E710B9">
          <w:rPr>
            <w:webHidden/>
            <w:sz w:val="22"/>
            <w:szCs w:val="22"/>
          </w:rPr>
        </w:r>
        <w:r w:rsidR="00E710B9" w:rsidRPr="00E710B9">
          <w:rPr>
            <w:webHidden/>
            <w:sz w:val="22"/>
            <w:szCs w:val="22"/>
          </w:rPr>
          <w:fldChar w:fldCharType="separate"/>
        </w:r>
        <w:r w:rsidR="00B469D0">
          <w:rPr>
            <w:webHidden/>
            <w:sz w:val="22"/>
            <w:szCs w:val="22"/>
          </w:rPr>
          <w:t>300</w:t>
        </w:r>
        <w:r w:rsidR="00E710B9" w:rsidRPr="00E710B9">
          <w:rPr>
            <w:webHidden/>
            <w:sz w:val="22"/>
            <w:szCs w:val="22"/>
          </w:rPr>
          <w:fldChar w:fldCharType="end"/>
        </w:r>
      </w:hyperlink>
    </w:p>
    <w:p w14:paraId="1A4C2C87" w14:textId="2C3261C4" w:rsidR="00E710B9" w:rsidRPr="00E710B9" w:rsidRDefault="00226A0C" w:rsidP="00E710B9">
      <w:pPr>
        <w:pStyle w:val="Sumrio1"/>
        <w:spacing w:after="0"/>
        <w:rPr>
          <w:rFonts w:ascii="Garamond" w:eastAsiaTheme="minorEastAsia" w:hAnsi="Garamond" w:cstheme="minorBidi"/>
          <w:noProof/>
        </w:rPr>
      </w:pPr>
      <w:hyperlink w:anchor="_Toc132394325" w:history="1">
        <w:r w:rsidR="00E710B9" w:rsidRPr="00E710B9">
          <w:rPr>
            <w:rStyle w:val="Hyperlink"/>
            <w:rFonts w:ascii="Garamond" w:hAnsi="Garamond"/>
            <w:noProof/>
            <w:sz w:val="22"/>
            <w:szCs w:val="22"/>
          </w:rPr>
          <w:t>ANEXO 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_Toc132394325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305</w:t>
        </w:r>
        <w:r w:rsidR="00E710B9" w:rsidRPr="00E710B9">
          <w:rPr>
            <w:rFonts w:ascii="Garamond" w:hAnsi="Garamond"/>
            <w:noProof/>
            <w:webHidden/>
          </w:rPr>
          <w:fldChar w:fldCharType="end"/>
        </w:r>
      </w:hyperlink>
    </w:p>
    <w:p w14:paraId="7754E69F" w14:textId="01A1BA33" w:rsidR="00E710B9" w:rsidRPr="00E710B9" w:rsidRDefault="00226A0C" w:rsidP="00E710B9">
      <w:pPr>
        <w:pStyle w:val="Sumrio1"/>
        <w:spacing w:after="0"/>
        <w:rPr>
          <w:rFonts w:ascii="Garamond" w:eastAsiaTheme="minorEastAsia" w:hAnsi="Garamond" w:cstheme="minorBidi"/>
          <w:noProof/>
        </w:rPr>
      </w:pPr>
      <w:hyperlink w:anchor="_Toc132394326" w:history="1">
        <w:r w:rsidR="00E710B9" w:rsidRPr="00E710B9">
          <w:rPr>
            <w:rStyle w:val="Hyperlink"/>
            <w:rFonts w:ascii="Garamond" w:hAnsi="Garamond"/>
            <w:noProof/>
            <w:sz w:val="22"/>
            <w:szCs w:val="22"/>
          </w:rPr>
          <w:t>TABELA 1</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_Toc132394326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305</w:t>
        </w:r>
        <w:r w:rsidR="00E710B9" w:rsidRPr="00E710B9">
          <w:rPr>
            <w:rFonts w:ascii="Garamond" w:hAnsi="Garamond"/>
            <w:noProof/>
            <w:webHidden/>
          </w:rPr>
          <w:fldChar w:fldCharType="end"/>
        </w:r>
      </w:hyperlink>
    </w:p>
    <w:p w14:paraId="0F2048B7" w14:textId="695B2AB8" w:rsidR="00E710B9" w:rsidRPr="00E710B9" w:rsidRDefault="00226A0C" w:rsidP="00E710B9">
      <w:pPr>
        <w:pStyle w:val="Sumrio1"/>
        <w:spacing w:after="0"/>
        <w:rPr>
          <w:rFonts w:ascii="Garamond" w:eastAsiaTheme="minorEastAsia" w:hAnsi="Garamond" w:cstheme="minorBidi"/>
          <w:noProof/>
        </w:rPr>
      </w:pPr>
      <w:hyperlink w:anchor="_Toc132394327" w:history="1">
        <w:r w:rsidR="00E710B9" w:rsidRPr="00E710B9">
          <w:rPr>
            <w:rStyle w:val="Hyperlink"/>
            <w:rFonts w:ascii="Garamond" w:eastAsia="MS Mincho" w:hAnsi="Garamond"/>
            <w:noProof/>
            <w:sz w:val="22"/>
            <w:szCs w:val="22"/>
          </w:rPr>
          <w:t xml:space="preserve">TABELA DOS SERVIÇOS TRIBUTÁVEIS PELO IMPOSTO SOBRE SERVIÇOS DE QUALQUER NATUREZA – ISSQN  </w:t>
        </w:r>
        <w:r w:rsidR="00E710B9" w:rsidRPr="00E710B9">
          <w:rPr>
            <w:rStyle w:val="Hyperlink"/>
            <w:rFonts w:ascii="Garamond" w:hAnsi="Garamond"/>
            <w:noProof/>
            <w:sz w:val="22"/>
            <w:szCs w:val="22"/>
          </w:rPr>
          <w:t>E ALÍQUOTAS CORRESPONDENTES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_Toc132394327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305</w:t>
        </w:r>
        <w:r w:rsidR="00E710B9" w:rsidRPr="00E710B9">
          <w:rPr>
            <w:rFonts w:ascii="Garamond" w:hAnsi="Garamond"/>
            <w:noProof/>
            <w:webHidden/>
          </w:rPr>
          <w:fldChar w:fldCharType="end"/>
        </w:r>
      </w:hyperlink>
    </w:p>
    <w:p w14:paraId="64925E22" w14:textId="564A6793" w:rsidR="00E710B9" w:rsidRPr="00E710B9" w:rsidRDefault="00226A0C" w:rsidP="00E710B9">
      <w:pPr>
        <w:pStyle w:val="Sumrio2"/>
        <w:rPr>
          <w:rFonts w:eastAsiaTheme="minorEastAsia" w:cstheme="minorBidi"/>
          <w:spacing w:val="0"/>
          <w:sz w:val="22"/>
          <w:szCs w:val="22"/>
        </w:rPr>
      </w:pPr>
      <w:hyperlink w:anchor="_Toc132394328" w:history="1">
        <w:r w:rsidR="00E710B9" w:rsidRPr="00E710B9">
          <w:rPr>
            <w:rStyle w:val="Hyperlink"/>
            <w:rFonts w:ascii="Garamond" w:hAnsi="Garamond"/>
            <w:sz w:val="22"/>
            <w:szCs w:val="22"/>
          </w:rPr>
          <w:t>TABELA 02</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_Toc132394328 \h </w:instrText>
        </w:r>
        <w:r w:rsidR="00E710B9" w:rsidRPr="00E710B9">
          <w:rPr>
            <w:webHidden/>
            <w:sz w:val="22"/>
            <w:szCs w:val="22"/>
          </w:rPr>
        </w:r>
        <w:r w:rsidR="00E710B9" w:rsidRPr="00E710B9">
          <w:rPr>
            <w:webHidden/>
            <w:sz w:val="22"/>
            <w:szCs w:val="22"/>
          </w:rPr>
          <w:fldChar w:fldCharType="separate"/>
        </w:r>
        <w:r w:rsidR="00B469D0">
          <w:rPr>
            <w:webHidden/>
            <w:sz w:val="22"/>
            <w:szCs w:val="22"/>
          </w:rPr>
          <w:t>317</w:t>
        </w:r>
        <w:r w:rsidR="00E710B9" w:rsidRPr="00E710B9">
          <w:rPr>
            <w:webHidden/>
            <w:sz w:val="22"/>
            <w:szCs w:val="22"/>
          </w:rPr>
          <w:fldChar w:fldCharType="end"/>
        </w:r>
      </w:hyperlink>
    </w:p>
    <w:p w14:paraId="5E322D65" w14:textId="2B027F2E" w:rsidR="00E710B9" w:rsidRPr="00E710B9" w:rsidRDefault="00226A0C" w:rsidP="00E710B9">
      <w:pPr>
        <w:pStyle w:val="Sumrio2"/>
        <w:rPr>
          <w:rFonts w:eastAsiaTheme="minorEastAsia" w:cstheme="minorBidi"/>
          <w:spacing w:val="0"/>
          <w:sz w:val="22"/>
          <w:szCs w:val="22"/>
        </w:rPr>
      </w:pPr>
      <w:hyperlink w:anchor="_Toc132394329" w:history="1">
        <w:r w:rsidR="00E710B9" w:rsidRPr="00E710B9">
          <w:rPr>
            <w:rStyle w:val="Hyperlink"/>
            <w:rFonts w:ascii="Garamond" w:hAnsi="Garamond"/>
            <w:sz w:val="22"/>
            <w:szCs w:val="22"/>
          </w:rPr>
          <w:t>LISTA DE SERVIÇOS DE SOCIEDADES DE PROFISSÕES REGULAMENTADAS (SOCIEDADES UNIPROFISSIONAIS)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_Toc132394329 \h </w:instrText>
        </w:r>
        <w:r w:rsidR="00E710B9" w:rsidRPr="00E710B9">
          <w:rPr>
            <w:webHidden/>
            <w:sz w:val="22"/>
            <w:szCs w:val="22"/>
          </w:rPr>
        </w:r>
        <w:r w:rsidR="00E710B9" w:rsidRPr="00E710B9">
          <w:rPr>
            <w:webHidden/>
            <w:sz w:val="22"/>
            <w:szCs w:val="22"/>
          </w:rPr>
          <w:fldChar w:fldCharType="separate"/>
        </w:r>
        <w:r w:rsidR="00B469D0">
          <w:rPr>
            <w:webHidden/>
            <w:sz w:val="22"/>
            <w:szCs w:val="22"/>
          </w:rPr>
          <w:t>317</w:t>
        </w:r>
        <w:r w:rsidR="00E710B9" w:rsidRPr="00E710B9">
          <w:rPr>
            <w:webHidden/>
            <w:sz w:val="22"/>
            <w:szCs w:val="22"/>
          </w:rPr>
          <w:fldChar w:fldCharType="end"/>
        </w:r>
      </w:hyperlink>
    </w:p>
    <w:p w14:paraId="46045CE0" w14:textId="3C043DDD" w:rsidR="00E710B9" w:rsidRPr="00E710B9" w:rsidRDefault="00226A0C" w:rsidP="00E710B9">
      <w:pPr>
        <w:pStyle w:val="Sumrio2"/>
        <w:rPr>
          <w:rFonts w:eastAsiaTheme="minorEastAsia" w:cstheme="minorBidi"/>
          <w:spacing w:val="0"/>
          <w:sz w:val="22"/>
          <w:szCs w:val="22"/>
        </w:rPr>
      </w:pPr>
      <w:hyperlink w:anchor="_Toc132394330" w:history="1">
        <w:r w:rsidR="00E710B9" w:rsidRPr="00E710B9">
          <w:rPr>
            <w:rStyle w:val="Hyperlink"/>
            <w:rFonts w:ascii="Garamond" w:hAnsi="Garamond"/>
            <w:sz w:val="22"/>
            <w:szCs w:val="22"/>
          </w:rPr>
          <w:t>TABELA 3</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_Toc132394330 \h </w:instrText>
        </w:r>
        <w:r w:rsidR="00E710B9" w:rsidRPr="00E710B9">
          <w:rPr>
            <w:webHidden/>
            <w:sz w:val="22"/>
            <w:szCs w:val="22"/>
          </w:rPr>
        </w:r>
        <w:r w:rsidR="00E710B9" w:rsidRPr="00E710B9">
          <w:rPr>
            <w:webHidden/>
            <w:sz w:val="22"/>
            <w:szCs w:val="22"/>
          </w:rPr>
          <w:fldChar w:fldCharType="separate"/>
        </w:r>
        <w:r w:rsidR="00B469D0">
          <w:rPr>
            <w:webHidden/>
            <w:sz w:val="22"/>
            <w:szCs w:val="22"/>
          </w:rPr>
          <w:t>319</w:t>
        </w:r>
        <w:r w:rsidR="00E710B9" w:rsidRPr="00E710B9">
          <w:rPr>
            <w:webHidden/>
            <w:sz w:val="22"/>
            <w:szCs w:val="22"/>
          </w:rPr>
          <w:fldChar w:fldCharType="end"/>
        </w:r>
      </w:hyperlink>
    </w:p>
    <w:p w14:paraId="306BC768" w14:textId="0E95F575" w:rsidR="00E710B9" w:rsidRPr="00E710B9" w:rsidRDefault="00226A0C" w:rsidP="00E710B9">
      <w:pPr>
        <w:pStyle w:val="Sumrio2"/>
        <w:rPr>
          <w:rFonts w:eastAsiaTheme="minorEastAsia" w:cstheme="minorBidi"/>
          <w:spacing w:val="0"/>
          <w:sz w:val="22"/>
          <w:szCs w:val="22"/>
        </w:rPr>
      </w:pPr>
      <w:hyperlink w:anchor="_Toc132394331" w:history="1">
        <w:r w:rsidR="00E710B9" w:rsidRPr="00E710B9">
          <w:rPr>
            <w:rStyle w:val="Hyperlink"/>
            <w:rFonts w:ascii="Garamond" w:hAnsi="Garamond"/>
            <w:sz w:val="22"/>
            <w:szCs w:val="22"/>
          </w:rPr>
          <w:t>TABELA PARA CÁLCULO DO ISSQN PARA PROFISSIONAIS AUTÔNOMOS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_Toc132394331 \h </w:instrText>
        </w:r>
        <w:r w:rsidR="00E710B9" w:rsidRPr="00E710B9">
          <w:rPr>
            <w:webHidden/>
            <w:sz w:val="22"/>
            <w:szCs w:val="22"/>
          </w:rPr>
        </w:r>
        <w:r w:rsidR="00E710B9" w:rsidRPr="00E710B9">
          <w:rPr>
            <w:webHidden/>
            <w:sz w:val="22"/>
            <w:szCs w:val="22"/>
          </w:rPr>
          <w:fldChar w:fldCharType="separate"/>
        </w:r>
        <w:r w:rsidR="00B469D0">
          <w:rPr>
            <w:webHidden/>
            <w:sz w:val="22"/>
            <w:szCs w:val="22"/>
          </w:rPr>
          <w:t>319</w:t>
        </w:r>
        <w:r w:rsidR="00E710B9" w:rsidRPr="00E710B9">
          <w:rPr>
            <w:webHidden/>
            <w:sz w:val="22"/>
            <w:szCs w:val="22"/>
          </w:rPr>
          <w:fldChar w:fldCharType="end"/>
        </w:r>
      </w:hyperlink>
    </w:p>
    <w:p w14:paraId="31CDA5F1" w14:textId="69B316A4" w:rsidR="00E710B9" w:rsidRPr="00E710B9" w:rsidRDefault="00226A0C" w:rsidP="00E710B9">
      <w:pPr>
        <w:pStyle w:val="Sumrio2"/>
        <w:rPr>
          <w:rFonts w:eastAsiaTheme="minorEastAsia" w:cstheme="minorBidi"/>
          <w:spacing w:val="0"/>
          <w:sz w:val="22"/>
          <w:szCs w:val="22"/>
        </w:rPr>
      </w:pPr>
      <w:hyperlink w:anchor="_Toc132394332" w:history="1">
        <w:r w:rsidR="00E710B9" w:rsidRPr="00E710B9">
          <w:rPr>
            <w:rStyle w:val="Hyperlink"/>
            <w:rFonts w:ascii="Garamond" w:hAnsi="Garamond"/>
            <w:sz w:val="22"/>
            <w:szCs w:val="22"/>
          </w:rPr>
          <w:t>TABELA 04</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_Toc132394332 \h </w:instrText>
        </w:r>
        <w:r w:rsidR="00E710B9" w:rsidRPr="00E710B9">
          <w:rPr>
            <w:webHidden/>
            <w:sz w:val="22"/>
            <w:szCs w:val="22"/>
          </w:rPr>
        </w:r>
        <w:r w:rsidR="00E710B9" w:rsidRPr="00E710B9">
          <w:rPr>
            <w:webHidden/>
            <w:sz w:val="22"/>
            <w:szCs w:val="22"/>
          </w:rPr>
          <w:fldChar w:fldCharType="separate"/>
        </w:r>
        <w:r w:rsidR="00B469D0">
          <w:rPr>
            <w:webHidden/>
            <w:sz w:val="22"/>
            <w:szCs w:val="22"/>
          </w:rPr>
          <w:t>320</w:t>
        </w:r>
        <w:r w:rsidR="00E710B9" w:rsidRPr="00E710B9">
          <w:rPr>
            <w:webHidden/>
            <w:sz w:val="22"/>
            <w:szCs w:val="22"/>
          </w:rPr>
          <w:fldChar w:fldCharType="end"/>
        </w:r>
      </w:hyperlink>
    </w:p>
    <w:p w14:paraId="3963DB21" w14:textId="29F93D47" w:rsidR="00E710B9" w:rsidRPr="00E710B9" w:rsidRDefault="00226A0C" w:rsidP="00E710B9">
      <w:pPr>
        <w:pStyle w:val="Sumrio2"/>
        <w:rPr>
          <w:rFonts w:eastAsiaTheme="minorEastAsia" w:cstheme="minorBidi"/>
          <w:spacing w:val="0"/>
          <w:sz w:val="22"/>
          <w:szCs w:val="22"/>
        </w:rPr>
      </w:pPr>
      <w:hyperlink w:anchor="_Toc132394333" w:history="1">
        <w:r w:rsidR="00E710B9" w:rsidRPr="00E710B9">
          <w:rPr>
            <w:rStyle w:val="Hyperlink"/>
            <w:rFonts w:ascii="Garamond" w:hAnsi="Garamond"/>
            <w:sz w:val="22"/>
            <w:szCs w:val="22"/>
          </w:rPr>
          <w:t>TABELA PARA BASE DE CÁLCULO DO ISSQN DA CONSTRUÇÃO CIVIL POR METRO QUADRADO (M²)</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_Toc132394333 \h </w:instrText>
        </w:r>
        <w:r w:rsidR="00E710B9" w:rsidRPr="00E710B9">
          <w:rPr>
            <w:webHidden/>
            <w:sz w:val="22"/>
            <w:szCs w:val="22"/>
          </w:rPr>
        </w:r>
        <w:r w:rsidR="00E710B9" w:rsidRPr="00E710B9">
          <w:rPr>
            <w:webHidden/>
            <w:sz w:val="22"/>
            <w:szCs w:val="22"/>
          </w:rPr>
          <w:fldChar w:fldCharType="separate"/>
        </w:r>
        <w:r w:rsidR="00B469D0">
          <w:rPr>
            <w:webHidden/>
            <w:sz w:val="22"/>
            <w:szCs w:val="22"/>
          </w:rPr>
          <w:t>320</w:t>
        </w:r>
        <w:r w:rsidR="00E710B9" w:rsidRPr="00E710B9">
          <w:rPr>
            <w:webHidden/>
            <w:sz w:val="22"/>
            <w:szCs w:val="22"/>
          </w:rPr>
          <w:fldChar w:fldCharType="end"/>
        </w:r>
      </w:hyperlink>
    </w:p>
    <w:p w14:paraId="46DA4CE4" w14:textId="688DEB2D" w:rsidR="00E710B9" w:rsidRPr="00E710B9" w:rsidRDefault="00226A0C" w:rsidP="00E710B9">
      <w:pPr>
        <w:pStyle w:val="Sumrio1"/>
        <w:spacing w:after="0"/>
        <w:rPr>
          <w:rFonts w:ascii="Garamond" w:eastAsiaTheme="minorEastAsia" w:hAnsi="Garamond" w:cstheme="minorBidi"/>
          <w:noProof/>
        </w:rPr>
      </w:pPr>
      <w:hyperlink w:anchor="_Toc132394334" w:history="1">
        <w:r w:rsidR="00E710B9" w:rsidRPr="00E710B9">
          <w:rPr>
            <w:rStyle w:val="Hyperlink"/>
            <w:rFonts w:ascii="Garamond" w:hAnsi="Garamond"/>
            <w:noProof/>
            <w:sz w:val="22"/>
            <w:szCs w:val="22"/>
          </w:rPr>
          <w:t>ANEXO 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_Toc132394334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323</w:t>
        </w:r>
        <w:r w:rsidR="00E710B9" w:rsidRPr="00E710B9">
          <w:rPr>
            <w:rFonts w:ascii="Garamond" w:hAnsi="Garamond"/>
            <w:noProof/>
            <w:webHidden/>
          </w:rPr>
          <w:fldChar w:fldCharType="end"/>
        </w:r>
      </w:hyperlink>
    </w:p>
    <w:p w14:paraId="3FC4A0BE" w14:textId="1199C578" w:rsidR="00E710B9" w:rsidRPr="00E710B9" w:rsidRDefault="00226A0C" w:rsidP="00E710B9">
      <w:pPr>
        <w:pStyle w:val="Sumrio1"/>
        <w:spacing w:after="0"/>
        <w:rPr>
          <w:rFonts w:ascii="Garamond" w:eastAsiaTheme="minorEastAsia" w:hAnsi="Garamond" w:cstheme="minorBidi"/>
          <w:noProof/>
        </w:rPr>
      </w:pPr>
      <w:hyperlink w:anchor="_Toc132394335" w:history="1">
        <w:r w:rsidR="00E710B9" w:rsidRPr="00E710B9">
          <w:rPr>
            <w:rStyle w:val="Hyperlink"/>
            <w:rFonts w:ascii="Garamond" w:hAnsi="Garamond"/>
            <w:noProof/>
            <w:sz w:val="22"/>
            <w:szCs w:val="22"/>
          </w:rPr>
          <w:t>TABELA 01</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_Toc132394335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323</w:t>
        </w:r>
        <w:r w:rsidR="00E710B9" w:rsidRPr="00E710B9">
          <w:rPr>
            <w:rFonts w:ascii="Garamond" w:hAnsi="Garamond"/>
            <w:noProof/>
            <w:webHidden/>
          </w:rPr>
          <w:fldChar w:fldCharType="end"/>
        </w:r>
      </w:hyperlink>
    </w:p>
    <w:p w14:paraId="755771A9" w14:textId="55FFC859" w:rsidR="00E710B9" w:rsidRPr="00E710B9" w:rsidRDefault="00226A0C" w:rsidP="00E710B9">
      <w:pPr>
        <w:pStyle w:val="Sumrio1"/>
        <w:spacing w:after="0"/>
        <w:rPr>
          <w:rFonts w:ascii="Garamond" w:eastAsiaTheme="minorEastAsia" w:hAnsi="Garamond" w:cstheme="minorBidi"/>
          <w:noProof/>
        </w:rPr>
      </w:pPr>
      <w:hyperlink w:anchor="_Toc132394336" w:history="1">
        <w:r w:rsidR="00E710B9" w:rsidRPr="00E710B9">
          <w:rPr>
            <w:rStyle w:val="Hyperlink"/>
            <w:rFonts w:ascii="Garamond" w:hAnsi="Garamond"/>
            <w:noProof/>
            <w:sz w:val="22"/>
            <w:szCs w:val="22"/>
          </w:rPr>
          <w:t>TABELA PARA CÁLCULO DA TAXA DE LICENÇA PARA LOCALIZAÇÃO DE ESTABELECIMENTO E TAXA DE FISCALIZAÇÃO DE FUNCIONAMENTO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_Toc132394336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323</w:t>
        </w:r>
        <w:r w:rsidR="00E710B9" w:rsidRPr="00E710B9">
          <w:rPr>
            <w:rFonts w:ascii="Garamond" w:hAnsi="Garamond"/>
            <w:noProof/>
            <w:webHidden/>
          </w:rPr>
          <w:fldChar w:fldCharType="end"/>
        </w:r>
      </w:hyperlink>
    </w:p>
    <w:p w14:paraId="36B05C07" w14:textId="6DA58576" w:rsidR="00E710B9" w:rsidRPr="00E710B9" w:rsidRDefault="00226A0C" w:rsidP="00E710B9">
      <w:pPr>
        <w:pStyle w:val="Sumrio1"/>
        <w:spacing w:after="0"/>
        <w:rPr>
          <w:rFonts w:ascii="Garamond" w:eastAsiaTheme="minorEastAsia" w:hAnsi="Garamond" w:cstheme="minorBidi"/>
          <w:noProof/>
        </w:rPr>
      </w:pPr>
      <w:hyperlink w:anchor="_Toc132394337" w:history="1">
        <w:r w:rsidR="00E710B9" w:rsidRPr="00E710B9">
          <w:rPr>
            <w:rStyle w:val="Hyperlink"/>
            <w:rFonts w:ascii="Garamond" w:hAnsi="Garamond"/>
            <w:noProof/>
            <w:sz w:val="22"/>
            <w:szCs w:val="22"/>
          </w:rPr>
          <w:t>TABELA 02</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_Toc132394337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324</w:t>
        </w:r>
        <w:r w:rsidR="00E710B9" w:rsidRPr="00E710B9">
          <w:rPr>
            <w:rFonts w:ascii="Garamond" w:hAnsi="Garamond"/>
            <w:noProof/>
            <w:webHidden/>
          </w:rPr>
          <w:fldChar w:fldCharType="end"/>
        </w:r>
      </w:hyperlink>
    </w:p>
    <w:p w14:paraId="26C7474B" w14:textId="05DD20BE" w:rsidR="00E710B9" w:rsidRPr="00E710B9" w:rsidRDefault="00226A0C" w:rsidP="00E710B9">
      <w:pPr>
        <w:pStyle w:val="Sumrio1"/>
        <w:spacing w:after="0"/>
        <w:rPr>
          <w:rFonts w:ascii="Garamond" w:eastAsiaTheme="minorEastAsia" w:hAnsi="Garamond" w:cstheme="minorBidi"/>
          <w:noProof/>
        </w:rPr>
      </w:pPr>
      <w:hyperlink w:anchor="_Toc132394338" w:history="1">
        <w:r w:rsidR="00E710B9" w:rsidRPr="00E710B9">
          <w:rPr>
            <w:rStyle w:val="Hyperlink"/>
            <w:rFonts w:ascii="Garamond" w:hAnsi="Garamond"/>
            <w:noProof/>
            <w:sz w:val="22"/>
            <w:szCs w:val="22"/>
          </w:rPr>
          <w:t>TABELA PARA CÁLCULO DA TAXA DE LICENÇA PARA LOCALIZAÇÃO DE ESTABELECIMENTO E TAXA DE FISCALIZAÇÃO DE FUNCIONAMENTO</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_Toc132394338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324</w:t>
        </w:r>
        <w:r w:rsidR="00E710B9" w:rsidRPr="00E710B9">
          <w:rPr>
            <w:rFonts w:ascii="Garamond" w:hAnsi="Garamond"/>
            <w:noProof/>
            <w:webHidden/>
          </w:rPr>
          <w:fldChar w:fldCharType="end"/>
        </w:r>
      </w:hyperlink>
    </w:p>
    <w:p w14:paraId="4606DE6A" w14:textId="4FB8E03A" w:rsidR="00E710B9" w:rsidRPr="00E710B9" w:rsidRDefault="00226A0C" w:rsidP="00E710B9">
      <w:pPr>
        <w:pStyle w:val="Sumrio1"/>
        <w:spacing w:after="0"/>
        <w:rPr>
          <w:rFonts w:ascii="Garamond" w:eastAsiaTheme="minorEastAsia" w:hAnsi="Garamond" w:cstheme="minorBidi"/>
          <w:noProof/>
        </w:rPr>
      </w:pPr>
      <w:hyperlink w:anchor="_Toc132394339" w:history="1">
        <w:r w:rsidR="00E710B9" w:rsidRPr="00E710B9">
          <w:rPr>
            <w:rStyle w:val="Hyperlink"/>
            <w:rFonts w:ascii="Garamond" w:hAnsi="Garamond"/>
            <w:noProof/>
            <w:sz w:val="22"/>
            <w:szCs w:val="22"/>
          </w:rPr>
          <w:t>MODELO 01</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_Toc132394339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325</w:t>
        </w:r>
        <w:r w:rsidR="00E710B9" w:rsidRPr="00E710B9">
          <w:rPr>
            <w:rFonts w:ascii="Garamond" w:hAnsi="Garamond"/>
            <w:noProof/>
            <w:webHidden/>
          </w:rPr>
          <w:fldChar w:fldCharType="end"/>
        </w:r>
      </w:hyperlink>
    </w:p>
    <w:p w14:paraId="108F5E01" w14:textId="5B3320C3" w:rsidR="00E710B9" w:rsidRPr="00E710B9" w:rsidRDefault="00226A0C" w:rsidP="00E710B9">
      <w:pPr>
        <w:pStyle w:val="Sumrio1"/>
        <w:spacing w:after="0"/>
        <w:rPr>
          <w:rFonts w:ascii="Garamond" w:eastAsiaTheme="minorEastAsia" w:hAnsi="Garamond" w:cstheme="minorBidi"/>
          <w:noProof/>
        </w:rPr>
      </w:pPr>
      <w:hyperlink w:anchor="_Toc132394340" w:history="1">
        <w:r w:rsidR="00E710B9" w:rsidRPr="00E710B9">
          <w:rPr>
            <w:rStyle w:val="Hyperlink"/>
            <w:rFonts w:ascii="Garamond" w:hAnsi="Garamond" w:cs="Arial"/>
            <w:noProof/>
            <w:sz w:val="22"/>
            <w:szCs w:val="22"/>
          </w:rPr>
          <w:t>TERMO DE CANCELAMENTO DA DISPENSA DA LICENÇA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_Toc132394340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325</w:t>
        </w:r>
        <w:r w:rsidR="00E710B9" w:rsidRPr="00E710B9">
          <w:rPr>
            <w:rFonts w:ascii="Garamond" w:hAnsi="Garamond"/>
            <w:noProof/>
            <w:webHidden/>
          </w:rPr>
          <w:fldChar w:fldCharType="end"/>
        </w:r>
      </w:hyperlink>
    </w:p>
    <w:p w14:paraId="67160981" w14:textId="75BC7965" w:rsidR="00E710B9" w:rsidRPr="00E710B9" w:rsidRDefault="00226A0C" w:rsidP="00E710B9">
      <w:pPr>
        <w:pStyle w:val="Sumrio1"/>
        <w:spacing w:after="0"/>
        <w:rPr>
          <w:rFonts w:ascii="Garamond" w:eastAsiaTheme="minorEastAsia" w:hAnsi="Garamond" w:cstheme="minorBidi"/>
          <w:noProof/>
        </w:rPr>
      </w:pPr>
      <w:hyperlink w:anchor="_Toc132394341" w:history="1">
        <w:r w:rsidR="00E710B9" w:rsidRPr="00E710B9">
          <w:rPr>
            <w:rStyle w:val="Hyperlink"/>
            <w:rFonts w:ascii="Garamond" w:hAnsi="Garamond"/>
            <w:noProof/>
            <w:sz w:val="22"/>
            <w:szCs w:val="22"/>
          </w:rPr>
          <w:t>ANEXO IV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_Toc132394341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326</w:t>
        </w:r>
        <w:r w:rsidR="00E710B9" w:rsidRPr="00E710B9">
          <w:rPr>
            <w:rFonts w:ascii="Garamond" w:hAnsi="Garamond"/>
            <w:noProof/>
            <w:webHidden/>
          </w:rPr>
          <w:fldChar w:fldCharType="end"/>
        </w:r>
      </w:hyperlink>
    </w:p>
    <w:p w14:paraId="53777C18" w14:textId="7D9B6B2E" w:rsidR="00E710B9" w:rsidRPr="00E710B9" w:rsidRDefault="00226A0C" w:rsidP="00E710B9">
      <w:pPr>
        <w:pStyle w:val="Sumrio1"/>
        <w:spacing w:after="0"/>
        <w:rPr>
          <w:rFonts w:ascii="Garamond" w:eastAsiaTheme="minorEastAsia" w:hAnsi="Garamond" w:cstheme="minorBidi"/>
          <w:noProof/>
        </w:rPr>
      </w:pPr>
      <w:hyperlink w:anchor="_Toc132394342" w:history="1">
        <w:r w:rsidR="00E710B9" w:rsidRPr="00E710B9">
          <w:rPr>
            <w:rStyle w:val="Hyperlink"/>
            <w:rFonts w:ascii="Garamond" w:hAnsi="Garamond"/>
            <w:noProof/>
            <w:sz w:val="22"/>
            <w:szCs w:val="22"/>
          </w:rPr>
          <w:t>TABELA PARA CÁLCULO DA TAXA DE LICENÇA PARA O COMÉRCIO AMBULANTE E TAXA DE LICENÇA PARA O COMÉRCIO EVENTUAL</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_Toc132394342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326</w:t>
        </w:r>
        <w:r w:rsidR="00E710B9" w:rsidRPr="00E710B9">
          <w:rPr>
            <w:rFonts w:ascii="Garamond" w:hAnsi="Garamond"/>
            <w:noProof/>
            <w:webHidden/>
          </w:rPr>
          <w:fldChar w:fldCharType="end"/>
        </w:r>
      </w:hyperlink>
    </w:p>
    <w:p w14:paraId="29E08394" w14:textId="17955657" w:rsidR="00E710B9" w:rsidRPr="00E710B9" w:rsidRDefault="00226A0C" w:rsidP="00E710B9">
      <w:pPr>
        <w:pStyle w:val="Sumrio1"/>
        <w:spacing w:after="0"/>
        <w:rPr>
          <w:rFonts w:ascii="Garamond" w:eastAsiaTheme="minorEastAsia" w:hAnsi="Garamond" w:cstheme="minorBidi"/>
          <w:noProof/>
        </w:rPr>
      </w:pPr>
      <w:hyperlink w:anchor="_Toc132394343" w:history="1">
        <w:r w:rsidR="00E710B9" w:rsidRPr="00E710B9">
          <w:rPr>
            <w:rStyle w:val="Hyperlink"/>
            <w:rFonts w:ascii="Garamond" w:hAnsi="Garamond"/>
            <w:noProof/>
            <w:sz w:val="22"/>
            <w:szCs w:val="22"/>
          </w:rPr>
          <w:t>ANEXO V</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_Toc132394343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327</w:t>
        </w:r>
        <w:r w:rsidR="00E710B9" w:rsidRPr="00E710B9">
          <w:rPr>
            <w:rFonts w:ascii="Garamond" w:hAnsi="Garamond"/>
            <w:noProof/>
            <w:webHidden/>
          </w:rPr>
          <w:fldChar w:fldCharType="end"/>
        </w:r>
      </w:hyperlink>
    </w:p>
    <w:p w14:paraId="25249CF5" w14:textId="36CE286D" w:rsidR="00E710B9" w:rsidRPr="00E710B9" w:rsidRDefault="00226A0C" w:rsidP="00E710B9">
      <w:pPr>
        <w:pStyle w:val="Sumrio1"/>
        <w:spacing w:after="0"/>
        <w:rPr>
          <w:rFonts w:ascii="Garamond" w:eastAsiaTheme="minorEastAsia" w:hAnsi="Garamond" w:cstheme="minorBidi"/>
          <w:noProof/>
        </w:rPr>
      </w:pPr>
      <w:hyperlink w:anchor="_Toc132394344" w:history="1">
        <w:r w:rsidR="00E710B9" w:rsidRPr="00E710B9">
          <w:rPr>
            <w:rStyle w:val="Hyperlink"/>
            <w:rFonts w:ascii="Garamond" w:hAnsi="Garamond"/>
            <w:noProof/>
            <w:sz w:val="22"/>
            <w:szCs w:val="22"/>
          </w:rPr>
          <w:t>TABELA PARA CÁLCULO DA TAXA DE LICENÇA PARA APROVAÇÃO DE PROJETO, LICENÇA PARA CONSTRUÇÃO E HABITE-SE</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_Toc132394344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327</w:t>
        </w:r>
        <w:r w:rsidR="00E710B9" w:rsidRPr="00E710B9">
          <w:rPr>
            <w:rFonts w:ascii="Garamond" w:hAnsi="Garamond"/>
            <w:noProof/>
            <w:webHidden/>
          </w:rPr>
          <w:fldChar w:fldCharType="end"/>
        </w:r>
      </w:hyperlink>
    </w:p>
    <w:p w14:paraId="08A634D4" w14:textId="5E16E9D9" w:rsidR="00E710B9" w:rsidRPr="00E710B9" w:rsidRDefault="00226A0C" w:rsidP="00E710B9">
      <w:pPr>
        <w:pStyle w:val="Sumrio1"/>
        <w:spacing w:after="0"/>
        <w:rPr>
          <w:rFonts w:ascii="Garamond" w:eastAsiaTheme="minorEastAsia" w:hAnsi="Garamond" w:cstheme="minorBidi"/>
          <w:noProof/>
        </w:rPr>
      </w:pPr>
      <w:hyperlink w:anchor="_Toc132394345" w:history="1">
        <w:r w:rsidR="00E710B9" w:rsidRPr="00E710B9">
          <w:rPr>
            <w:rStyle w:val="Hyperlink"/>
            <w:rFonts w:ascii="Garamond" w:hAnsi="Garamond"/>
            <w:noProof/>
            <w:sz w:val="22"/>
            <w:szCs w:val="22"/>
          </w:rPr>
          <w:t>ANEXO VI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_Toc132394345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328</w:t>
        </w:r>
        <w:r w:rsidR="00E710B9" w:rsidRPr="00E710B9">
          <w:rPr>
            <w:rFonts w:ascii="Garamond" w:hAnsi="Garamond"/>
            <w:noProof/>
            <w:webHidden/>
          </w:rPr>
          <w:fldChar w:fldCharType="end"/>
        </w:r>
      </w:hyperlink>
    </w:p>
    <w:p w14:paraId="6B4569FA" w14:textId="5A0D32D5" w:rsidR="00E710B9" w:rsidRPr="00E710B9" w:rsidRDefault="00226A0C" w:rsidP="00E710B9">
      <w:pPr>
        <w:pStyle w:val="Sumrio2"/>
        <w:rPr>
          <w:rFonts w:eastAsiaTheme="minorEastAsia" w:cstheme="minorBidi"/>
          <w:spacing w:val="0"/>
          <w:sz w:val="22"/>
          <w:szCs w:val="22"/>
        </w:rPr>
      </w:pPr>
      <w:hyperlink w:anchor="_Toc132394346" w:history="1">
        <w:r w:rsidR="00E710B9" w:rsidRPr="00E710B9">
          <w:rPr>
            <w:rStyle w:val="Hyperlink"/>
            <w:rFonts w:ascii="Garamond" w:hAnsi="Garamond"/>
            <w:sz w:val="22"/>
            <w:szCs w:val="22"/>
          </w:rPr>
          <w:t>TABELA PARA CÁLCULO DA TAXA DE LICENÇA PARA A EXECUÇÃO DE PARCELAMENTO DO SOLO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_Toc132394346 \h </w:instrText>
        </w:r>
        <w:r w:rsidR="00E710B9" w:rsidRPr="00E710B9">
          <w:rPr>
            <w:webHidden/>
            <w:sz w:val="22"/>
            <w:szCs w:val="22"/>
          </w:rPr>
        </w:r>
        <w:r w:rsidR="00E710B9" w:rsidRPr="00E710B9">
          <w:rPr>
            <w:webHidden/>
            <w:sz w:val="22"/>
            <w:szCs w:val="22"/>
          </w:rPr>
          <w:fldChar w:fldCharType="separate"/>
        </w:r>
        <w:r w:rsidR="00B469D0">
          <w:rPr>
            <w:webHidden/>
            <w:sz w:val="22"/>
            <w:szCs w:val="22"/>
          </w:rPr>
          <w:t>328</w:t>
        </w:r>
        <w:r w:rsidR="00E710B9" w:rsidRPr="00E710B9">
          <w:rPr>
            <w:webHidden/>
            <w:sz w:val="22"/>
            <w:szCs w:val="22"/>
          </w:rPr>
          <w:fldChar w:fldCharType="end"/>
        </w:r>
      </w:hyperlink>
    </w:p>
    <w:p w14:paraId="60FF882A" w14:textId="62864A5D" w:rsidR="00E710B9" w:rsidRPr="00E710B9" w:rsidRDefault="00226A0C" w:rsidP="00E710B9">
      <w:pPr>
        <w:pStyle w:val="Sumrio1"/>
        <w:spacing w:after="0"/>
        <w:rPr>
          <w:rFonts w:ascii="Garamond" w:eastAsiaTheme="minorEastAsia" w:hAnsi="Garamond" w:cstheme="minorBidi"/>
          <w:noProof/>
        </w:rPr>
      </w:pPr>
      <w:hyperlink w:anchor="_Toc132394347" w:history="1">
        <w:r w:rsidR="00E710B9" w:rsidRPr="00E710B9">
          <w:rPr>
            <w:rStyle w:val="Hyperlink"/>
            <w:rFonts w:ascii="Garamond" w:hAnsi="Garamond"/>
            <w:noProof/>
            <w:sz w:val="22"/>
            <w:szCs w:val="22"/>
          </w:rPr>
          <w:t>ANEXO VII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_Toc132394347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329</w:t>
        </w:r>
        <w:r w:rsidR="00E710B9" w:rsidRPr="00E710B9">
          <w:rPr>
            <w:rFonts w:ascii="Garamond" w:hAnsi="Garamond"/>
            <w:noProof/>
            <w:webHidden/>
          </w:rPr>
          <w:fldChar w:fldCharType="end"/>
        </w:r>
      </w:hyperlink>
    </w:p>
    <w:p w14:paraId="4617A646" w14:textId="26D2E7C0" w:rsidR="00E710B9" w:rsidRPr="00E710B9" w:rsidRDefault="00226A0C" w:rsidP="00E710B9">
      <w:pPr>
        <w:pStyle w:val="Sumrio1"/>
        <w:spacing w:after="0"/>
        <w:rPr>
          <w:rFonts w:ascii="Garamond" w:eastAsiaTheme="minorEastAsia" w:hAnsi="Garamond" w:cstheme="minorBidi"/>
          <w:noProof/>
        </w:rPr>
      </w:pPr>
      <w:hyperlink w:anchor="_Toc132394348" w:history="1">
        <w:r w:rsidR="00E710B9" w:rsidRPr="00E710B9">
          <w:rPr>
            <w:rStyle w:val="Hyperlink"/>
            <w:rFonts w:ascii="Garamond" w:hAnsi="Garamond"/>
            <w:noProof/>
            <w:sz w:val="22"/>
            <w:szCs w:val="22"/>
          </w:rPr>
          <w:t>TABELA PARA CÁLCULO DA TAXA DE LICENÇA PARA PUBLICIDADE E PROPAGANDA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_Toc132394348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329</w:t>
        </w:r>
        <w:r w:rsidR="00E710B9" w:rsidRPr="00E710B9">
          <w:rPr>
            <w:rFonts w:ascii="Garamond" w:hAnsi="Garamond"/>
            <w:noProof/>
            <w:webHidden/>
          </w:rPr>
          <w:fldChar w:fldCharType="end"/>
        </w:r>
      </w:hyperlink>
    </w:p>
    <w:p w14:paraId="14529E4E" w14:textId="2F497CAD" w:rsidR="00E710B9" w:rsidRPr="00E710B9" w:rsidRDefault="00226A0C" w:rsidP="00E710B9">
      <w:pPr>
        <w:pStyle w:val="Sumrio1"/>
        <w:spacing w:after="0"/>
        <w:rPr>
          <w:rFonts w:ascii="Garamond" w:eastAsiaTheme="minorEastAsia" w:hAnsi="Garamond" w:cstheme="minorBidi"/>
          <w:noProof/>
        </w:rPr>
      </w:pPr>
      <w:hyperlink w:anchor="_Toc132394349" w:history="1">
        <w:r w:rsidR="00E710B9" w:rsidRPr="00E710B9">
          <w:rPr>
            <w:rStyle w:val="Hyperlink"/>
            <w:rFonts w:ascii="Garamond" w:hAnsi="Garamond"/>
            <w:noProof/>
            <w:sz w:val="22"/>
            <w:szCs w:val="22"/>
          </w:rPr>
          <w:t>ANEXO VIII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_Toc132394349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330</w:t>
        </w:r>
        <w:r w:rsidR="00E710B9" w:rsidRPr="00E710B9">
          <w:rPr>
            <w:rFonts w:ascii="Garamond" w:hAnsi="Garamond"/>
            <w:noProof/>
            <w:webHidden/>
          </w:rPr>
          <w:fldChar w:fldCharType="end"/>
        </w:r>
      </w:hyperlink>
    </w:p>
    <w:p w14:paraId="408FC5C4" w14:textId="1D782BC7" w:rsidR="00E710B9" w:rsidRPr="00E710B9" w:rsidRDefault="00226A0C" w:rsidP="00E710B9">
      <w:pPr>
        <w:pStyle w:val="Sumrio1"/>
        <w:spacing w:after="0"/>
        <w:rPr>
          <w:rFonts w:ascii="Garamond" w:eastAsiaTheme="minorEastAsia" w:hAnsi="Garamond" w:cstheme="minorBidi"/>
          <w:noProof/>
        </w:rPr>
      </w:pPr>
      <w:hyperlink w:anchor="_Toc132394350" w:history="1">
        <w:r w:rsidR="00E710B9" w:rsidRPr="00E710B9">
          <w:rPr>
            <w:rStyle w:val="Hyperlink"/>
            <w:rFonts w:ascii="Garamond" w:hAnsi="Garamond"/>
            <w:noProof/>
            <w:sz w:val="22"/>
            <w:szCs w:val="22"/>
          </w:rPr>
          <w:t>TABELA PARA CÁLCULO DA TAXA DE FISCALIZAÇÃO DE OCUPAÇÃO E DE PERMANÊNCIA EM ÁREAS, EM VIAS E EM LOGRADOUROS E PÚBLICOS</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_Toc132394350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330</w:t>
        </w:r>
        <w:r w:rsidR="00E710B9" w:rsidRPr="00E710B9">
          <w:rPr>
            <w:rFonts w:ascii="Garamond" w:hAnsi="Garamond"/>
            <w:noProof/>
            <w:webHidden/>
          </w:rPr>
          <w:fldChar w:fldCharType="end"/>
        </w:r>
      </w:hyperlink>
    </w:p>
    <w:p w14:paraId="66A2C937" w14:textId="3BD7AFB1" w:rsidR="00E710B9" w:rsidRPr="00E710B9" w:rsidRDefault="00226A0C" w:rsidP="00E710B9">
      <w:pPr>
        <w:pStyle w:val="Sumrio1"/>
        <w:spacing w:after="0"/>
        <w:rPr>
          <w:rFonts w:ascii="Garamond" w:eastAsiaTheme="minorEastAsia" w:hAnsi="Garamond" w:cstheme="minorBidi"/>
          <w:noProof/>
        </w:rPr>
      </w:pPr>
      <w:hyperlink w:anchor="_Toc132394351" w:history="1">
        <w:r w:rsidR="00E710B9" w:rsidRPr="00E710B9">
          <w:rPr>
            <w:rStyle w:val="Hyperlink"/>
            <w:rFonts w:ascii="Garamond" w:hAnsi="Garamond"/>
            <w:noProof/>
            <w:sz w:val="22"/>
            <w:szCs w:val="22"/>
          </w:rPr>
          <w:t>ANEXO IX</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_Toc132394351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331</w:t>
        </w:r>
        <w:r w:rsidR="00E710B9" w:rsidRPr="00E710B9">
          <w:rPr>
            <w:rFonts w:ascii="Garamond" w:hAnsi="Garamond"/>
            <w:noProof/>
            <w:webHidden/>
          </w:rPr>
          <w:fldChar w:fldCharType="end"/>
        </w:r>
      </w:hyperlink>
    </w:p>
    <w:p w14:paraId="0E0E3B18" w14:textId="1AC996A4" w:rsidR="00E710B9" w:rsidRPr="00E710B9" w:rsidRDefault="00226A0C" w:rsidP="00E710B9">
      <w:pPr>
        <w:pStyle w:val="Sumrio1"/>
        <w:spacing w:after="0"/>
        <w:rPr>
          <w:rFonts w:ascii="Garamond" w:eastAsiaTheme="minorEastAsia" w:hAnsi="Garamond" w:cstheme="minorBidi"/>
          <w:noProof/>
        </w:rPr>
      </w:pPr>
      <w:hyperlink w:anchor="_Toc132394352" w:history="1">
        <w:r w:rsidR="00E710B9" w:rsidRPr="00E710B9">
          <w:rPr>
            <w:rStyle w:val="Hyperlink"/>
            <w:rFonts w:ascii="Garamond" w:hAnsi="Garamond" w:cs="Arial"/>
            <w:noProof/>
            <w:sz w:val="22"/>
            <w:szCs w:val="22"/>
          </w:rPr>
          <w:t>TABELA PARA CÁLCULO DA TAXA DE VIGILÂNCIA SANITÁRIA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_Toc132394352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331</w:t>
        </w:r>
        <w:r w:rsidR="00E710B9" w:rsidRPr="00E710B9">
          <w:rPr>
            <w:rFonts w:ascii="Garamond" w:hAnsi="Garamond"/>
            <w:noProof/>
            <w:webHidden/>
          </w:rPr>
          <w:fldChar w:fldCharType="end"/>
        </w:r>
      </w:hyperlink>
    </w:p>
    <w:p w14:paraId="52FDC1B6" w14:textId="469E5675" w:rsidR="00E710B9" w:rsidRPr="00E710B9" w:rsidRDefault="00226A0C" w:rsidP="00E710B9">
      <w:pPr>
        <w:pStyle w:val="Sumrio1"/>
        <w:spacing w:after="0"/>
        <w:rPr>
          <w:rFonts w:ascii="Garamond" w:eastAsiaTheme="minorEastAsia" w:hAnsi="Garamond" w:cstheme="minorBidi"/>
          <w:noProof/>
        </w:rPr>
      </w:pPr>
      <w:hyperlink w:anchor="_Toc132394353" w:history="1">
        <w:r w:rsidR="00E710B9" w:rsidRPr="00E710B9">
          <w:rPr>
            <w:rStyle w:val="Hyperlink"/>
            <w:rFonts w:ascii="Garamond" w:hAnsi="Garamond"/>
            <w:noProof/>
            <w:sz w:val="22"/>
            <w:szCs w:val="22"/>
          </w:rPr>
          <w:t>ANEXO X</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_Toc132394353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332</w:t>
        </w:r>
        <w:r w:rsidR="00E710B9" w:rsidRPr="00E710B9">
          <w:rPr>
            <w:rFonts w:ascii="Garamond" w:hAnsi="Garamond"/>
            <w:noProof/>
            <w:webHidden/>
          </w:rPr>
          <w:fldChar w:fldCharType="end"/>
        </w:r>
      </w:hyperlink>
    </w:p>
    <w:p w14:paraId="6BFD5395" w14:textId="771ADD2F" w:rsidR="00E710B9" w:rsidRPr="00E710B9" w:rsidRDefault="00226A0C" w:rsidP="00E710B9">
      <w:pPr>
        <w:pStyle w:val="Sumrio2"/>
        <w:rPr>
          <w:rFonts w:eastAsiaTheme="minorEastAsia" w:cstheme="minorBidi"/>
          <w:spacing w:val="0"/>
          <w:sz w:val="22"/>
          <w:szCs w:val="22"/>
        </w:rPr>
      </w:pPr>
      <w:hyperlink w:anchor="_Toc132394354" w:history="1">
        <w:r w:rsidR="00E710B9" w:rsidRPr="00E710B9">
          <w:rPr>
            <w:rStyle w:val="Hyperlink"/>
            <w:rFonts w:ascii="Garamond" w:hAnsi="Garamond"/>
            <w:sz w:val="22"/>
            <w:szCs w:val="22"/>
          </w:rPr>
          <w:t>TAXA DE SERVIÇO DE COLETA DE LIXO</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_Toc132394354 \h </w:instrText>
        </w:r>
        <w:r w:rsidR="00E710B9" w:rsidRPr="00E710B9">
          <w:rPr>
            <w:webHidden/>
            <w:sz w:val="22"/>
            <w:szCs w:val="22"/>
          </w:rPr>
        </w:r>
        <w:r w:rsidR="00E710B9" w:rsidRPr="00E710B9">
          <w:rPr>
            <w:webHidden/>
            <w:sz w:val="22"/>
            <w:szCs w:val="22"/>
          </w:rPr>
          <w:fldChar w:fldCharType="separate"/>
        </w:r>
        <w:r w:rsidR="00B469D0">
          <w:rPr>
            <w:webHidden/>
            <w:sz w:val="22"/>
            <w:szCs w:val="22"/>
          </w:rPr>
          <w:t>332</w:t>
        </w:r>
        <w:r w:rsidR="00E710B9" w:rsidRPr="00E710B9">
          <w:rPr>
            <w:webHidden/>
            <w:sz w:val="22"/>
            <w:szCs w:val="22"/>
          </w:rPr>
          <w:fldChar w:fldCharType="end"/>
        </w:r>
      </w:hyperlink>
    </w:p>
    <w:p w14:paraId="707C6D9E" w14:textId="26816222" w:rsidR="00E710B9" w:rsidRPr="00E710B9" w:rsidRDefault="00226A0C" w:rsidP="00E710B9">
      <w:pPr>
        <w:pStyle w:val="Sumrio1"/>
        <w:spacing w:after="0"/>
        <w:rPr>
          <w:rFonts w:ascii="Garamond" w:eastAsiaTheme="minorEastAsia" w:hAnsi="Garamond" w:cstheme="minorBidi"/>
          <w:noProof/>
        </w:rPr>
      </w:pPr>
      <w:hyperlink w:anchor="_Toc132394355" w:history="1">
        <w:r w:rsidR="00E710B9" w:rsidRPr="00E710B9">
          <w:rPr>
            <w:rStyle w:val="Hyperlink"/>
            <w:rFonts w:ascii="Garamond" w:hAnsi="Garamond"/>
            <w:noProof/>
            <w:sz w:val="22"/>
            <w:szCs w:val="22"/>
          </w:rPr>
          <w:t>ANEXO XI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_Toc132394355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333</w:t>
        </w:r>
        <w:r w:rsidR="00E710B9" w:rsidRPr="00E710B9">
          <w:rPr>
            <w:rFonts w:ascii="Garamond" w:hAnsi="Garamond"/>
            <w:noProof/>
            <w:webHidden/>
          </w:rPr>
          <w:fldChar w:fldCharType="end"/>
        </w:r>
      </w:hyperlink>
    </w:p>
    <w:p w14:paraId="70863537" w14:textId="74C65B66" w:rsidR="00E710B9" w:rsidRPr="00E710B9" w:rsidRDefault="00226A0C" w:rsidP="00E710B9">
      <w:pPr>
        <w:pStyle w:val="Sumrio2"/>
        <w:rPr>
          <w:rFonts w:eastAsiaTheme="minorEastAsia" w:cstheme="minorBidi"/>
          <w:spacing w:val="0"/>
          <w:sz w:val="22"/>
          <w:szCs w:val="22"/>
        </w:rPr>
      </w:pPr>
      <w:hyperlink w:anchor="_Toc132394356" w:history="1">
        <w:r w:rsidR="00E710B9" w:rsidRPr="00E710B9">
          <w:rPr>
            <w:rStyle w:val="Hyperlink"/>
            <w:rFonts w:ascii="Garamond" w:hAnsi="Garamond"/>
            <w:sz w:val="22"/>
            <w:szCs w:val="22"/>
          </w:rPr>
          <w:t>TABELA DE TAXA DE SERVIÇO DE LIMPEZA DE TERRENOS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_Toc132394356 \h </w:instrText>
        </w:r>
        <w:r w:rsidR="00E710B9" w:rsidRPr="00E710B9">
          <w:rPr>
            <w:webHidden/>
            <w:sz w:val="22"/>
            <w:szCs w:val="22"/>
          </w:rPr>
        </w:r>
        <w:r w:rsidR="00E710B9" w:rsidRPr="00E710B9">
          <w:rPr>
            <w:webHidden/>
            <w:sz w:val="22"/>
            <w:szCs w:val="22"/>
          </w:rPr>
          <w:fldChar w:fldCharType="separate"/>
        </w:r>
        <w:r w:rsidR="00B469D0">
          <w:rPr>
            <w:webHidden/>
            <w:sz w:val="22"/>
            <w:szCs w:val="22"/>
          </w:rPr>
          <w:t>333</w:t>
        </w:r>
        <w:r w:rsidR="00E710B9" w:rsidRPr="00E710B9">
          <w:rPr>
            <w:webHidden/>
            <w:sz w:val="22"/>
            <w:szCs w:val="22"/>
          </w:rPr>
          <w:fldChar w:fldCharType="end"/>
        </w:r>
      </w:hyperlink>
    </w:p>
    <w:p w14:paraId="67B471B2" w14:textId="2BE09C01" w:rsidR="00E710B9" w:rsidRPr="00E710B9" w:rsidRDefault="00226A0C" w:rsidP="00E710B9">
      <w:pPr>
        <w:pStyle w:val="Sumrio2"/>
        <w:rPr>
          <w:rFonts w:eastAsiaTheme="minorEastAsia" w:cstheme="minorBidi"/>
          <w:spacing w:val="0"/>
          <w:sz w:val="22"/>
          <w:szCs w:val="22"/>
        </w:rPr>
      </w:pPr>
      <w:hyperlink w:anchor="_Toc132394357" w:history="1">
        <w:r w:rsidR="00E710B9" w:rsidRPr="00E710B9">
          <w:rPr>
            <w:rStyle w:val="Hyperlink"/>
            <w:rFonts w:ascii="Garamond" w:hAnsi="Garamond"/>
            <w:sz w:val="22"/>
            <w:szCs w:val="22"/>
          </w:rPr>
          <w:t>EDIFICADOS E NÃO EDIFICADOS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_Toc132394357 \h </w:instrText>
        </w:r>
        <w:r w:rsidR="00E710B9" w:rsidRPr="00E710B9">
          <w:rPr>
            <w:webHidden/>
            <w:sz w:val="22"/>
            <w:szCs w:val="22"/>
          </w:rPr>
        </w:r>
        <w:r w:rsidR="00E710B9" w:rsidRPr="00E710B9">
          <w:rPr>
            <w:webHidden/>
            <w:sz w:val="22"/>
            <w:szCs w:val="22"/>
          </w:rPr>
          <w:fldChar w:fldCharType="separate"/>
        </w:r>
        <w:r w:rsidR="00B469D0">
          <w:rPr>
            <w:webHidden/>
            <w:sz w:val="22"/>
            <w:szCs w:val="22"/>
          </w:rPr>
          <w:t>333</w:t>
        </w:r>
        <w:r w:rsidR="00E710B9" w:rsidRPr="00E710B9">
          <w:rPr>
            <w:webHidden/>
            <w:sz w:val="22"/>
            <w:szCs w:val="22"/>
          </w:rPr>
          <w:fldChar w:fldCharType="end"/>
        </w:r>
      </w:hyperlink>
    </w:p>
    <w:p w14:paraId="107A971A" w14:textId="06D59E42" w:rsidR="00E710B9" w:rsidRPr="00E710B9" w:rsidRDefault="00226A0C" w:rsidP="00E710B9">
      <w:pPr>
        <w:pStyle w:val="Sumrio1"/>
        <w:spacing w:after="0"/>
        <w:rPr>
          <w:rFonts w:ascii="Garamond" w:eastAsiaTheme="minorEastAsia" w:hAnsi="Garamond" w:cstheme="minorBidi"/>
          <w:noProof/>
        </w:rPr>
      </w:pPr>
      <w:hyperlink w:anchor="_Toc132394358" w:history="1">
        <w:r w:rsidR="00E710B9" w:rsidRPr="00E710B9">
          <w:rPr>
            <w:rStyle w:val="Hyperlink"/>
            <w:rFonts w:ascii="Garamond" w:hAnsi="Garamond"/>
            <w:noProof/>
            <w:sz w:val="22"/>
            <w:szCs w:val="22"/>
          </w:rPr>
          <w:t>ANEXO XII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_Toc132394358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334</w:t>
        </w:r>
        <w:r w:rsidR="00E710B9" w:rsidRPr="00E710B9">
          <w:rPr>
            <w:rFonts w:ascii="Garamond" w:hAnsi="Garamond"/>
            <w:noProof/>
            <w:webHidden/>
          </w:rPr>
          <w:fldChar w:fldCharType="end"/>
        </w:r>
      </w:hyperlink>
    </w:p>
    <w:p w14:paraId="4A038754" w14:textId="40786FB2" w:rsidR="00E710B9" w:rsidRPr="00E710B9" w:rsidRDefault="00226A0C" w:rsidP="00E710B9">
      <w:pPr>
        <w:pStyle w:val="Sumrio2"/>
        <w:rPr>
          <w:rFonts w:eastAsiaTheme="minorEastAsia" w:cstheme="minorBidi"/>
          <w:spacing w:val="0"/>
          <w:sz w:val="22"/>
          <w:szCs w:val="22"/>
        </w:rPr>
      </w:pPr>
      <w:hyperlink w:anchor="_Toc132394359" w:history="1">
        <w:r w:rsidR="00E710B9" w:rsidRPr="00E710B9">
          <w:rPr>
            <w:rStyle w:val="Hyperlink"/>
            <w:rFonts w:ascii="Garamond" w:hAnsi="Garamond"/>
            <w:sz w:val="22"/>
            <w:szCs w:val="22"/>
          </w:rPr>
          <w:t>TABELA PARA CÁLCULO DA TAXA DE SERVIÇOS DIVERSOS</w:t>
        </w:r>
        <w:r w:rsidR="00E710B9" w:rsidRPr="00E710B9">
          <w:rPr>
            <w:webHidden/>
            <w:sz w:val="22"/>
            <w:szCs w:val="22"/>
          </w:rPr>
          <w:tab/>
        </w:r>
        <w:r w:rsidR="00E710B9" w:rsidRPr="00E710B9">
          <w:rPr>
            <w:webHidden/>
            <w:sz w:val="22"/>
            <w:szCs w:val="22"/>
          </w:rPr>
          <w:fldChar w:fldCharType="begin"/>
        </w:r>
        <w:r w:rsidR="00E710B9" w:rsidRPr="00E710B9">
          <w:rPr>
            <w:webHidden/>
            <w:sz w:val="22"/>
            <w:szCs w:val="22"/>
          </w:rPr>
          <w:instrText xml:space="preserve"> PAGEREF _Toc132394359 \h </w:instrText>
        </w:r>
        <w:r w:rsidR="00E710B9" w:rsidRPr="00E710B9">
          <w:rPr>
            <w:webHidden/>
            <w:sz w:val="22"/>
            <w:szCs w:val="22"/>
          </w:rPr>
        </w:r>
        <w:r w:rsidR="00E710B9" w:rsidRPr="00E710B9">
          <w:rPr>
            <w:webHidden/>
            <w:sz w:val="22"/>
            <w:szCs w:val="22"/>
          </w:rPr>
          <w:fldChar w:fldCharType="separate"/>
        </w:r>
        <w:r w:rsidR="00B469D0">
          <w:rPr>
            <w:webHidden/>
            <w:sz w:val="22"/>
            <w:szCs w:val="22"/>
          </w:rPr>
          <w:t>334</w:t>
        </w:r>
        <w:r w:rsidR="00E710B9" w:rsidRPr="00E710B9">
          <w:rPr>
            <w:webHidden/>
            <w:sz w:val="22"/>
            <w:szCs w:val="22"/>
          </w:rPr>
          <w:fldChar w:fldCharType="end"/>
        </w:r>
      </w:hyperlink>
    </w:p>
    <w:p w14:paraId="046B74EA" w14:textId="2DFF1143" w:rsidR="00E710B9" w:rsidRPr="00E710B9" w:rsidRDefault="00226A0C" w:rsidP="00E710B9">
      <w:pPr>
        <w:pStyle w:val="Sumrio1"/>
        <w:spacing w:after="0"/>
        <w:rPr>
          <w:rFonts w:ascii="Garamond" w:eastAsiaTheme="minorEastAsia" w:hAnsi="Garamond" w:cstheme="minorBidi"/>
          <w:noProof/>
        </w:rPr>
      </w:pPr>
      <w:hyperlink w:anchor="_Toc132394360" w:history="1">
        <w:r w:rsidR="00E710B9" w:rsidRPr="00E710B9">
          <w:rPr>
            <w:rStyle w:val="Hyperlink"/>
            <w:rFonts w:ascii="Garamond" w:eastAsia="MS Mincho" w:hAnsi="Garamond"/>
            <w:noProof/>
            <w:sz w:val="22"/>
            <w:szCs w:val="22"/>
          </w:rPr>
          <w:t>ANEXO XIII</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_Toc132394360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335</w:t>
        </w:r>
        <w:r w:rsidR="00E710B9" w:rsidRPr="00E710B9">
          <w:rPr>
            <w:rFonts w:ascii="Garamond" w:hAnsi="Garamond"/>
            <w:noProof/>
            <w:webHidden/>
          </w:rPr>
          <w:fldChar w:fldCharType="end"/>
        </w:r>
      </w:hyperlink>
    </w:p>
    <w:p w14:paraId="2970EEDB" w14:textId="7441A10D" w:rsidR="00E710B9" w:rsidRDefault="00226A0C" w:rsidP="00E710B9">
      <w:pPr>
        <w:pStyle w:val="Sumrio1"/>
        <w:spacing w:after="0"/>
        <w:rPr>
          <w:rFonts w:asciiTheme="minorHAnsi" w:eastAsiaTheme="minorEastAsia" w:hAnsiTheme="minorHAnsi" w:cstheme="minorBidi"/>
          <w:noProof/>
        </w:rPr>
      </w:pPr>
      <w:hyperlink w:anchor="_Toc132394361" w:history="1">
        <w:r w:rsidR="00E710B9" w:rsidRPr="00E710B9">
          <w:rPr>
            <w:rStyle w:val="Hyperlink"/>
            <w:rFonts w:ascii="Garamond" w:hAnsi="Garamond"/>
            <w:noProof/>
            <w:sz w:val="22"/>
            <w:szCs w:val="22"/>
          </w:rPr>
          <w:t>TABELA PARA CÁLCULO DA CONTRIBUIÇÃO PARA O CUSTEIO DO SERVIÇO DE ILUMINAÇÃO PÚBLICA</w:t>
        </w:r>
        <w:r w:rsidR="00E710B9" w:rsidRPr="00E710B9">
          <w:rPr>
            <w:rFonts w:ascii="Garamond" w:hAnsi="Garamond"/>
            <w:noProof/>
            <w:webHidden/>
          </w:rPr>
          <w:tab/>
        </w:r>
        <w:r w:rsidR="00E710B9" w:rsidRPr="00E710B9">
          <w:rPr>
            <w:rFonts w:ascii="Garamond" w:hAnsi="Garamond"/>
            <w:noProof/>
            <w:webHidden/>
          </w:rPr>
          <w:fldChar w:fldCharType="begin"/>
        </w:r>
        <w:r w:rsidR="00E710B9" w:rsidRPr="00E710B9">
          <w:rPr>
            <w:rFonts w:ascii="Garamond" w:hAnsi="Garamond"/>
            <w:noProof/>
            <w:webHidden/>
          </w:rPr>
          <w:instrText xml:space="preserve"> PAGEREF _Toc132394361 \h </w:instrText>
        </w:r>
        <w:r w:rsidR="00E710B9" w:rsidRPr="00E710B9">
          <w:rPr>
            <w:rFonts w:ascii="Garamond" w:hAnsi="Garamond"/>
            <w:noProof/>
            <w:webHidden/>
          </w:rPr>
        </w:r>
        <w:r w:rsidR="00E710B9" w:rsidRPr="00E710B9">
          <w:rPr>
            <w:rFonts w:ascii="Garamond" w:hAnsi="Garamond"/>
            <w:noProof/>
            <w:webHidden/>
          </w:rPr>
          <w:fldChar w:fldCharType="separate"/>
        </w:r>
        <w:r w:rsidR="00B469D0">
          <w:rPr>
            <w:rFonts w:ascii="Garamond" w:hAnsi="Garamond"/>
            <w:noProof/>
            <w:webHidden/>
          </w:rPr>
          <w:t>335</w:t>
        </w:r>
        <w:r w:rsidR="00E710B9" w:rsidRPr="00E710B9">
          <w:rPr>
            <w:rFonts w:ascii="Garamond" w:hAnsi="Garamond"/>
            <w:noProof/>
            <w:webHidden/>
          </w:rPr>
          <w:fldChar w:fldCharType="end"/>
        </w:r>
      </w:hyperlink>
    </w:p>
    <w:p w14:paraId="47CFADAB" w14:textId="16C81CB7" w:rsidR="0086339A" w:rsidRPr="007F3A8C" w:rsidRDefault="00BE51E2" w:rsidP="00327B3C">
      <w:pPr>
        <w:spacing w:line="360" w:lineRule="auto"/>
        <w:jc w:val="both"/>
        <w:rPr>
          <w:rFonts w:ascii="Garamond" w:hAnsi="Garamond"/>
          <w:sz w:val="22"/>
          <w:szCs w:val="22"/>
        </w:rPr>
      </w:pPr>
      <w:r w:rsidRPr="00504586">
        <w:rPr>
          <w:rFonts w:ascii="Garamond" w:hAnsi="Garamond"/>
          <w:sz w:val="22"/>
          <w:szCs w:val="22"/>
        </w:rPr>
        <w:fldChar w:fldCharType="end"/>
      </w:r>
    </w:p>
    <w:p w14:paraId="054651FD" w14:textId="77777777" w:rsidR="0086339A" w:rsidRPr="009F0785" w:rsidRDefault="0086339A" w:rsidP="00327B3C">
      <w:pPr>
        <w:widowControl/>
        <w:kinsoku/>
        <w:spacing w:line="360" w:lineRule="auto"/>
        <w:rPr>
          <w:rFonts w:ascii="Garamond" w:hAnsi="Garamond"/>
        </w:rPr>
      </w:pPr>
      <w:r w:rsidRPr="009F0785">
        <w:rPr>
          <w:rFonts w:ascii="Garamond" w:hAnsi="Garamond"/>
        </w:rPr>
        <w:br w:type="page"/>
      </w:r>
    </w:p>
    <w:p w14:paraId="75C41AB8" w14:textId="72F260F4" w:rsidR="000F2A76" w:rsidRPr="009F0785" w:rsidRDefault="000F2A76" w:rsidP="00327B3C">
      <w:pPr>
        <w:spacing w:line="360" w:lineRule="auto"/>
        <w:jc w:val="center"/>
        <w:rPr>
          <w:rFonts w:ascii="Garamond" w:eastAsia="Batang" w:hAnsi="Garamond" w:cs="Arial"/>
          <w:b/>
          <w:bCs/>
          <w:kern w:val="32"/>
        </w:rPr>
      </w:pPr>
      <w:r w:rsidRPr="009F0785">
        <w:rPr>
          <w:rFonts w:ascii="Garamond" w:eastAsia="Batang" w:hAnsi="Garamond" w:cs="Arial"/>
          <w:b/>
          <w:bCs/>
          <w:kern w:val="32"/>
        </w:rPr>
        <w:t>PROJETO DE LEI COMP</w:t>
      </w:r>
      <w:r w:rsidR="00BA6B43" w:rsidRPr="009F0785">
        <w:rPr>
          <w:rFonts w:ascii="Garamond" w:eastAsia="Batang" w:hAnsi="Garamond" w:cs="Arial"/>
          <w:b/>
          <w:bCs/>
          <w:kern w:val="32"/>
        </w:rPr>
        <w:t xml:space="preserve">LEMENTAR MUNICIPAL </w:t>
      </w:r>
      <w:r w:rsidR="00C07D36" w:rsidRPr="00C07D36">
        <w:rPr>
          <w:rFonts w:ascii="Garamond" w:eastAsia="Batang" w:hAnsi="Garamond" w:cs="Arial"/>
          <w:b/>
          <w:bCs/>
          <w:kern w:val="32"/>
        </w:rPr>
        <w:t>Nº 01</w:t>
      </w:r>
      <w:r w:rsidR="00BA6B43" w:rsidRPr="00C07D36">
        <w:rPr>
          <w:rFonts w:ascii="Garamond" w:eastAsia="Batang" w:hAnsi="Garamond" w:cs="Arial"/>
          <w:b/>
          <w:bCs/>
          <w:kern w:val="32"/>
        </w:rPr>
        <w:t>/202</w:t>
      </w:r>
      <w:r w:rsidR="0091483A" w:rsidRPr="00C07D36">
        <w:rPr>
          <w:rFonts w:ascii="Garamond" w:eastAsia="Batang" w:hAnsi="Garamond" w:cs="Arial"/>
          <w:b/>
          <w:bCs/>
          <w:kern w:val="32"/>
        </w:rPr>
        <w:t>3</w:t>
      </w:r>
    </w:p>
    <w:p w14:paraId="7F41ED71" w14:textId="77777777" w:rsidR="00906B93" w:rsidRPr="009F0785" w:rsidRDefault="00906B93" w:rsidP="00327B3C">
      <w:pPr>
        <w:widowControl/>
        <w:kinsoku/>
        <w:spacing w:line="360" w:lineRule="auto"/>
        <w:jc w:val="both"/>
        <w:rPr>
          <w:rFonts w:ascii="Garamond" w:eastAsia="Batang" w:hAnsi="Garamond" w:cs="Arial"/>
          <w:b/>
          <w:bCs/>
        </w:rPr>
      </w:pPr>
    </w:p>
    <w:p w14:paraId="1F3EF7C5" w14:textId="77777777" w:rsidR="00906B93" w:rsidRPr="009F0785" w:rsidRDefault="00906B93" w:rsidP="00327B3C">
      <w:pPr>
        <w:widowControl/>
        <w:kinsoku/>
        <w:spacing w:line="360" w:lineRule="auto"/>
        <w:jc w:val="both"/>
        <w:rPr>
          <w:rFonts w:ascii="Garamond" w:eastAsia="Batang" w:hAnsi="Garamond" w:cs="Arial"/>
          <w:b/>
          <w:bCs/>
        </w:rPr>
      </w:pPr>
    </w:p>
    <w:p w14:paraId="4DB413D0" w14:textId="03E41F3F" w:rsidR="000F2A76" w:rsidRPr="009F0785" w:rsidRDefault="000F2A76" w:rsidP="00327B3C">
      <w:pPr>
        <w:widowControl/>
        <w:kinsoku/>
        <w:spacing w:line="360" w:lineRule="auto"/>
        <w:ind w:left="3969"/>
        <w:jc w:val="both"/>
        <w:rPr>
          <w:rFonts w:ascii="Garamond" w:eastAsia="Batang" w:hAnsi="Garamond" w:cs="Arial"/>
          <w:b/>
          <w:bCs/>
        </w:rPr>
      </w:pPr>
      <w:r w:rsidRPr="009F0785">
        <w:rPr>
          <w:rFonts w:ascii="Garamond" w:eastAsia="Batang" w:hAnsi="Garamond" w:cs="Arial"/>
          <w:b/>
          <w:bCs/>
        </w:rPr>
        <w:t>SÚMULA:</w:t>
      </w:r>
      <w:r w:rsidRPr="009F0785">
        <w:rPr>
          <w:rFonts w:ascii="Garamond" w:eastAsia="Batang" w:hAnsi="Garamond" w:cs="Arial"/>
          <w:bCs/>
        </w:rPr>
        <w:t xml:space="preserve"> Dispõe sobre o </w:t>
      </w:r>
      <w:r w:rsidR="0057563B">
        <w:rPr>
          <w:rFonts w:ascii="Garamond" w:eastAsia="Batang" w:hAnsi="Garamond" w:cs="Arial"/>
          <w:bCs/>
        </w:rPr>
        <w:t xml:space="preserve">Código </w:t>
      </w:r>
      <w:r w:rsidRPr="009F0785">
        <w:rPr>
          <w:rFonts w:ascii="Garamond" w:eastAsia="Batang" w:hAnsi="Garamond" w:cs="Arial"/>
          <w:bCs/>
        </w:rPr>
        <w:t>Tributário do Município</w:t>
      </w:r>
      <w:r w:rsidR="00B35960" w:rsidRPr="009F0785">
        <w:rPr>
          <w:rFonts w:ascii="Garamond" w:eastAsia="Batang" w:hAnsi="Garamond" w:cs="Arial"/>
          <w:bCs/>
        </w:rPr>
        <w:t xml:space="preserve"> de Bela Vista da Caroba</w:t>
      </w:r>
      <w:r w:rsidRPr="009F0785">
        <w:rPr>
          <w:rFonts w:ascii="Garamond" w:eastAsia="Batang" w:hAnsi="Garamond" w:cs="Arial"/>
          <w:bCs/>
        </w:rPr>
        <w:t xml:space="preserve">, sua reforma e consolidação, e dá </w:t>
      </w:r>
      <w:r w:rsidRPr="00DA413A">
        <w:rPr>
          <w:rFonts w:ascii="Garamond" w:eastAsia="Batang" w:hAnsi="Garamond" w:cs="Arial"/>
          <w:bCs/>
        </w:rPr>
        <w:t>outras</w:t>
      </w:r>
      <w:r w:rsidRPr="009F0785">
        <w:rPr>
          <w:rFonts w:ascii="Garamond" w:eastAsia="Batang" w:hAnsi="Garamond" w:cs="Arial"/>
          <w:bCs/>
        </w:rPr>
        <w:t xml:space="preserve"> providências.</w:t>
      </w:r>
    </w:p>
    <w:p w14:paraId="1068E4D6" w14:textId="77777777" w:rsidR="000F2A76" w:rsidRPr="009F0785" w:rsidRDefault="000F2A76" w:rsidP="00327B3C">
      <w:pPr>
        <w:tabs>
          <w:tab w:val="left" w:pos="3420"/>
        </w:tabs>
        <w:kinsoku/>
        <w:spacing w:line="360" w:lineRule="auto"/>
        <w:ind w:firstLine="1701"/>
        <w:jc w:val="both"/>
        <w:rPr>
          <w:rFonts w:ascii="Garamond" w:eastAsia="Batang" w:hAnsi="Garamond" w:cs="Arial"/>
          <w:b/>
        </w:rPr>
      </w:pPr>
    </w:p>
    <w:p w14:paraId="231FAA27" w14:textId="77777777" w:rsidR="00906B93" w:rsidRPr="009F0785" w:rsidRDefault="00906B93" w:rsidP="00327B3C">
      <w:pPr>
        <w:tabs>
          <w:tab w:val="left" w:pos="3420"/>
        </w:tabs>
        <w:kinsoku/>
        <w:spacing w:line="360" w:lineRule="auto"/>
        <w:ind w:firstLine="1701"/>
        <w:jc w:val="both"/>
        <w:rPr>
          <w:rFonts w:ascii="Garamond" w:eastAsia="Batang" w:hAnsi="Garamond" w:cs="Arial"/>
          <w:b/>
        </w:rPr>
      </w:pPr>
    </w:p>
    <w:p w14:paraId="10CF6DCB" w14:textId="15AE7627" w:rsidR="000F2A76" w:rsidRPr="009F0785" w:rsidRDefault="000C6CC6" w:rsidP="00327B3C">
      <w:pPr>
        <w:kinsoku/>
        <w:autoSpaceDE w:val="0"/>
        <w:autoSpaceDN w:val="0"/>
        <w:adjustRightInd w:val="0"/>
        <w:spacing w:line="360" w:lineRule="auto"/>
        <w:jc w:val="both"/>
        <w:rPr>
          <w:rFonts w:ascii="Garamond" w:eastAsia="Batang" w:hAnsi="Garamond" w:cs="Arial"/>
        </w:rPr>
      </w:pPr>
      <w:r w:rsidRPr="009F0785">
        <w:rPr>
          <w:rFonts w:ascii="Garamond" w:eastAsia="Batang" w:hAnsi="Garamond" w:cs="Arial"/>
        </w:rPr>
        <w:t>O Prefeito</w:t>
      </w:r>
      <w:r w:rsidR="0052074D" w:rsidRPr="009F0785">
        <w:rPr>
          <w:rFonts w:ascii="Garamond" w:eastAsia="Batang" w:hAnsi="Garamond" w:cs="Arial"/>
          <w:color w:val="FF0000"/>
        </w:rPr>
        <w:t xml:space="preserve"> </w:t>
      </w:r>
      <w:r w:rsidR="000F2A76" w:rsidRPr="009F0785">
        <w:rPr>
          <w:rFonts w:ascii="Garamond" w:eastAsia="Batang" w:hAnsi="Garamond" w:cs="Arial"/>
          <w:spacing w:val="-1"/>
        </w:rPr>
        <w:t>d</w:t>
      </w:r>
      <w:r w:rsidR="000F2A76" w:rsidRPr="009F0785">
        <w:rPr>
          <w:rFonts w:ascii="Garamond" w:eastAsia="Batang" w:hAnsi="Garamond" w:cs="Arial"/>
        </w:rPr>
        <w:t xml:space="preserve">o </w:t>
      </w:r>
      <w:r w:rsidR="000F2A76" w:rsidRPr="009F0785">
        <w:rPr>
          <w:rFonts w:ascii="Garamond" w:eastAsia="Batang" w:hAnsi="Garamond" w:cs="Arial"/>
          <w:spacing w:val="-2"/>
        </w:rPr>
        <w:t>M</w:t>
      </w:r>
      <w:r w:rsidR="000F2A76" w:rsidRPr="009F0785">
        <w:rPr>
          <w:rFonts w:ascii="Garamond" w:eastAsia="Batang" w:hAnsi="Garamond" w:cs="Arial"/>
          <w:spacing w:val="1"/>
        </w:rPr>
        <w:t>u</w:t>
      </w:r>
      <w:r w:rsidR="000F2A76" w:rsidRPr="009F0785">
        <w:rPr>
          <w:rFonts w:ascii="Garamond" w:eastAsia="Batang" w:hAnsi="Garamond" w:cs="Arial"/>
          <w:spacing w:val="-1"/>
        </w:rPr>
        <w:t>n</w:t>
      </w:r>
      <w:r w:rsidR="000F2A76" w:rsidRPr="009F0785">
        <w:rPr>
          <w:rFonts w:ascii="Garamond" w:eastAsia="Batang" w:hAnsi="Garamond" w:cs="Arial"/>
          <w:spacing w:val="1"/>
        </w:rPr>
        <w:t>i</w:t>
      </w:r>
      <w:r w:rsidR="000F2A76" w:rsidRPr="009F0785">
        <w:rPr>
          <w:rFonts w:ascii="Garamond" w:eastAsia="Batang" w:hAnsi="Garamond" w:cs="Arial"/>
          <w:spacing w:val="-2"/>
        </w:rPr>
        <w:t>c</w:t>
      </w:r>
      <w:r w:rsidR="000F2A76" w:rsidRPr="009F0785">
        <w:rPr>
          <w:rFonts w:ascii="Garamond" w:eastAsia="Batang" w:hAnsi="Garamond" w:cs="Arial"/>
          <w:spacing w:val="1"/>
        </w:rPr>
        <w:t>í</w:t>
      </w:r>
      <w:r w:rsidR="000F2A76" w:rsidRPr="009F0785">
        <w:rPr>
          <w:rFonts w:ascii="Garamond" w:eastAsia="Batang" w:hAnsi="Garamond" w:cs="Arial"/>
          <w:spacing w:val="-1"/>
        </w:rPr>
        <w:t>pi</w:t>
      </w:r>
      <w:r w:rsidR="000F2A76" w:rsidRPr="009F0785">
        <w:rPr>
          <w:rFonts w:ascii="Garamond" w:eastAsia="Batang" w:hAnsi="Garamond" w:cs="Arial"/>
        </w:rPr>
        <w:t xml:space="preserve">o de </w:t>
      </w:r>
      <w:r w:rsidR="00B35960" w:rsidRPr="009F0785">
        <w:rPr>
          <w:rFonts w:ascii="Garamond" w:eastAsia="Batang" w:hAnsi="Garamond" w:cs="Arial"/>
        </w:rPr>
        <w:t xml:space="preserve">Bela Vista da Caroba, </w:t>
      </w:r>
      <w:r w:rsidR="000F2A76" w:rsidRPr="009F0785">
        <w:rPr>
          <w:rFonts w:ascii="Garamond" w:eastAsia="Batang" w:hAnsi="Garamond" w:cs="Arial"/>
          <w:spacing w:val="-2"/>
        </w:rPr>
        <w:t>Estado do Paraná,</w:t>
      </w:r>
      <w:r w:rsidR="000F2A76" w:rsidRPr="009F0785">
        <w:rPr>
          <w:rFonts w:ascii="Garamond" w:eastAsia="Batang" w:hAnsi="Garamond" w:cs="Arial"/>
          <w:spacing w:val="1"/>
        </w:rPr>
        <w:t xml:space="preserve"> n</w:t>
      </w:r>
      <w:r w:rsidR="000F2A76" w:rsidRPr="009F0785">
        <w:rPr>
          <w:rFonts w:ascii="Garamond" w:eastAsia="Batang" w:hAnsi="Garamond" w:cs="Arial"/>
        </w:rPr>
        <w:t xml:space="preserve">o </w:t>
      </w:r>
      <w:r w:rsidR="000F2A76" w:rsidRPr="009F0785">
        <w:rPr>
          <w:rFonts w:ascii="Garamond" w:eastAsia="Batang" w:hAnsi="Garamond" w:cs="Arial"/>
          <w:spacing w:val="-1"/>
        </w:rPr>
        <w:t>u</w:t>
      </w:r>
      <w:r w:rsidR="000F2A76" w:rsidRPr="009F0785">
        <w:rPr>
          <w:rFonts w:ascii="Garamond" w:eastAsia="Batang" w:hAnsi="Garamond" w:cs="Arial"/>
          <w:spacing w:val="1"/>
        </w:rPr>
        <w:t>s</w:t>
      </w:r>
      <w:r w:rsidR="000F2A76" w:rsidRPr="009F0785">
        <w:rPr>
          <w:rFonts w:ascii="Garamond" w:eastAsia="Batang" w:hAnsi="Garamond" w:cs="Arial"/>
        </w:rPr>
        <w:t xml:space="preserve">o </w:t>
      </w:r>
      <w:r w:rsidR="000F2A76" w:rsidRPr="009F0785">
        <w:rPr>
          <w:rFonts w:ascii="Garamond" w:eastAsia="Batang" w:hAnsi="Garamond" w:cs="Arial"/>
          <w:spacing w:val="1"/>
        </w:rPr>
        <w:t>d</w:t>
      </w:r>
      <w:r w:rsidR="000F2A76" w:rsidRPr="009F0785">
        <w:rPr>
          <w:rFonts w:ascii="Garamond" w:eastAsia="Batang" w:hAnsi="Garamond" w:cs="Arial"/>
        </w:rPr>
        <w:t xml:space="preserve">e </w:t>
      </w:r>
      <w:r w:rsidR="000F2A76" w:rsidRPr="009F0785">
        <w:rPr>
          <w:rFonts w:ascii="Garamond" w:eastAsia="Batang" w:hAnsi="Garamond" w:cs="Arial"/>
          <w:spacing w:val="-1"/>
        </w:rPr>
        <w:t>s</w:t>
      </w:r>
      <w:r w:rsidR="000F2A76" w:rsidRPr="009F0785">
        <w:rPr>
          <w:rFonts w:ascii="Garamond" w:eastAsia="Batang" w:hAnsi="Garamond" w:cs="Arial"/>
          <w:spacing w:val="1"/>
        </w:rPr>
        <w:t>u</w:t>
      </w:r>
      <w:r w:rsidR="000F2A76" w:rsidRPr="009F0785">
        <w:rPr>
          <w:rFonts w:ascii="Garamond" w:eastAsia="Batang" w:hAnsi="Garamond" w:cs="Arial"/>
          <w:spacing w:val="-2"/>
        </w:rPr>
        <w:t>a</w:t>
      </w:r>
      <w:r w:rsidR="000F2A76" w:rsidRPr="009F0785">
        <w:rPr>
          <w:rFonts w:ascii="Garamond" w:eastAsia="Batang" w:hAnsi="Garamond" w:cs="Arial"/>
        </w:rPr>
        <w:t>s a</w:t>
      </w:r>
      <w:r w:rsidR="000F2A76" w:rsidRPr="009F0785">
        <w:rPr>
          <w:rFonts w:ascii="Garamond" w:eastAsia="Batang" w:hAnsi="Garamond" w:cs="Arial"/>
          <w:spacing w:val="1"/>
        </w:rPr>
        <w:t>t</w:t>
      </w:r>
      <w:r w:rsidR="000F2A76" w:rsidRPr="009F0785">
        <w:rPr>
          <w:rFonts w:ascii="Garamond" w:eastAsia="Batang" w:hAnsi="Garamond" w:cs="Arial"/>
          <w:spacing w:val="-2"/>
        </w:rPr>
        <w:t>r</w:t>
      </w:r>
      <w:r w:rsidR="000F2A76" w:rsidRPr="009F0785">
        <w:rPr>
          <w:rFonts w:ascii="Garamond" w:eastAsia="Batang" w:hAnsi="Garamond" w:cs="Arial"/>
          <w:spacing w:val="1"/>
        </w:rPr>
        <w:t>i</w:t>
      </w:r>
      <w:r w:rsidR="000F2A76" w:rsidRPr="009F0785">
        <w:rPr>
          <w:rFonts w:ascii="Garamond" w:eastAsia="Batang" w:hAnsi="Garamond" w:cs="Arial"/>
          <w:spacing w:val="-1"/>
        </w:rPr>
        <w:t>b</w:t>
      </w:r>
      <w:r w:rsidR="000F2A76" w:rsidRPr="009F0785">
        <w:rPr>
          <w:rFonts w:ascii="Garamond" w:eastAsia="Batang" w:hAnsi="Garamond" w:cs="Arial"/>
          <w:spacing w:val="1"/>
        </w:rPr>
        <w:t>u</w:t>
      </w:r>
      <w:r w:rsidR="000F2A76" w:rsidRPr="009F0785">
        <w:rPr>
          <w:rFonts w:ascii="Garamond" w:eastAsia="Batang" w:hAnsi="Garamond" w:cs="Arial"/>
          <w:spacing w:val="-1"/>
        </w:rPr>
        <w:t>i</w:t>
      </w:r>
      <w:r w:rsidR="000F2A76" w:rsidRPr="009F0785">
        <w:rPr>
          <w:rFonts w:ascii="Garamond" w:eastAsia="Batang" w:hAnsi="Garamond" w:cs="Arial"/>
        </w:rPr>
        <w:t>ç</w:t>
      </w:r>
      <w:r w:rsidR="000F2A76" w:rsidRPr="009F0785">
        <w:rPr>
          <w:rFonts w:ascii="Garamond" w:eastAsia="Batang" w:hAnsi="Garamond" w:cs="Arial"/>
          <w:spacing w:val="-1"/>
        </w:rPr>
        <w:t>õ</w:t>
      </w:r>
      <w:r w:rsidR="000F2A76" w:rsidRPr="009F0785">
        <w:rPr>
          <w:rFonts w:ascii="Garamond" w:eastAsia="Batang" w:hAnsi="Garamond" w:cs="Arial"/>
        </w:rPr>
        <w:t>es c</w:t>
      </w:r>
      <w:r w:rsidR="000F2A76" w:rsidRPr="009F0785">
        <w:rPr>
          <w:rFonts w:ascii="Garamond" w:eastAsia="Batang" w:hAnsi="Garamond" w:cs="Arial"/>
          <w:spacing w:val="-1"/>
        </w:rPr>
        <w:t>o</w:t>
      </w:r>
      <w:r w:rsidR="000F2A76" w:rsidRPr="009F0785">
        <w:rPr>
          <w:rFonts w:ascii="Garamond" w:eastAsia="Batang" w:hAnsi="Garamond" w:cs="Arial"/>
          <w:spacing w:val="1"/>
        </w:rPr>
        <w:t>n</w:t>
      </w:r>
      <w:r w:rsidR="000F2A76" w:rsidRPr="009F0785">
        <w:rPr>
          <w:rFonts w:ascii="Garamond" w:eastAsia="Batang" w:hAnsi="Garamond" w:cs="Arial"/>
          <w:spacing w:val="-1"/>
        </w:rPr>
        <w:t>s</w:t>
      </w:r>
      <w:r w:rsidR="000F2A76" w:rsidRPr="009F0785">
        <w:rPr>
          <w:rFonts w:ascii="Garamond" w:eastAsia="Batang" w:hAnsi="Garamond" w:cs="Arial"/>
          <w:spacing w:val="1"/>
        </w:rPr>
        <w:t>t</w:t>
      </w:r>
      <w:r w:rsidR="000F2A76" w:rsidRPr="009F0785">
        <w:rPr>
          <w:rFonts w:ascii="Garamond" w:eastAsia="Batang" w:hAnsi="Garamond" w:cs="Arial"/>
          <w:spacing w:val="-1"/>
        </w:rPr>
        <w:t>it</w:t>
      </w:r>
      <w:r w:rsidR="000F2A76" w:rsidRPr="009F0785">
        <w:rPr>
          <w:rFonts w:ascii="Garamond" w:eastAsia="Batang" w:hAnsi="Garamond" w:cs="Arial"/>
          <w:spacing w:val="1"/>
        </w:rPr>
        <w:t>u</w:t>
      </w:r>
      <w:r w:rsidR="000F2A76" w:rsidRPr="009F0785">
        <w:rPr>
          <w:rFonts w:ascii="Garamond" w:eastAsia="Batang" w:hAnsi="Garamond" w:cs="Arial"/>
        </w:rPr>
        <w:t>c</w:t>
      </w:r>
      <w:r w:rsidR="000F2A76" w:rsidRPr="009F0785">
        <w:rPr>
          <w:rFonts w:ascii="Garamond" w:eastAsia="Batang" w:hAnsi="Garamond" w:cs="Arial"/>
          <w:spacing w:val="-1"/>
        </w:rPr>
        <w:t>io</w:t>
      </w:r>
      <w:r w:rsidR="000F2A76" w:rsidRPr="009F0785">
        <w:rPr>
          <w:rFonts w:ascii="Garamond" w:eastAsia="Batang" w:hAnsi="Garamond" w:cs="Arial"/>
          <w:spacing w:val="1"/>
        </w:rPr>
        <w:t>n</w:t>
      </w:r>
      <w:r w:rsidR="000F2A76" w:rsidRPr="009F0785">
        <w:rPr>
          <w:rFonts w:ascii="Garamond" w:eastAsia="Batang" w:hAnsi="Garamond" w:cs="Arial"/>
        </w:rPr>
        <w:t>a</w:t>
      </w:r>
      <w:r w:rsidR="000F2A76" w:rsidRPr="009F0785">
        <w:rPr>
          <w:rFonts w:ascii="Garamond" w:eastAsia="Batang" w:hAnsi="Garamond" w:cs="Arial"/>
          <w:spacing w:val="-1"/>
        </w:rPr>
        <w:t>i</w:t>
      </w:r>
      <w:r w:rsidR="000F2A76" w:rsidRPr="009F0785">
        <w:rPr>
          <w:rFonts w:ascii="Garamond" w:eastAsia="Batang" w:hAnsi="Garamond" w:cs="Arial"/>
        </w:rPr>
        <w:t>s</w:t>
      </w:r>
      <w:r w:rsidR="000F2A76" w:rsidRPr="009F0785">
        <w:rPr>
          <w:rFonts w:ascii="Garamond" w:eastAsia="Batang" w:hAnsi="Garamond" w:cs="Arial"/>
          <w:spacing w:val="32"/>
        </w:rPr>
        <w:t xml:space="preserve"> </w:t>
      </w:r>
      <w:r w:rsidR="000F2A76" w:rsidRPr="009F0785">
        <w:rPr>
          <w:rFonts w:ascii="Garamond" w:eastAsia="Batang" w:hAnsi="Garamond" w:cs="Arial"/>
        </w:rPr>
        <w:t>e</w:t>
      </w:r>
      <w:r w:rsidR="000F2A76" w:rsidRPr="009F0785">
        <w:rPr>
          <w:rFonts w:ascii="Garamond" w:eastAsia="Batang" w:hAnsi="Garamond" w:cs="Arial"/>
          <w:spacing w:val="31"/>
        </w:rPr>
        <w:t xml:space="preserve"> </w:t>
      </w:r>
      <w:r w:rsidR="000F2A76" w:rsidRPr="009F0785">
        <w:rPr>
          <w:rFonts w:ascii="Garamond" w:eastAsia="Batang" w:hAnsi="Garamond" w:cs="Arial"/>
          <w:spacing w:val="1"/>
        </w:rPr>
        <w:t>l</w:t>
      </w:r>
      <w:r w:rsidR="000F2A76" w:rsidRPr="009F0785">
        <w:rPr>
          <w:rFonts w:ascii="Garamond" w:eastAsia="Batang" w:hAnsi="Garamond" w:cs="Arial"/>
        </w:rPr>
        <w:t>e</w:t>
      </w:r>
      <w:r w:rsidR="000F2A76" w:rsidRPr="009F0785">
        <w:rPr>
          <w:rFonts w:ascii="Garamond" w:eastAsia="Batang" w:hAnsi="Garamond" w:cs="Arial"/>
          <w:spacing w:val="-1"/>
        </w:rPr>
        <w:t>g</w:t>
      </w:r>
      <w:r w:rsidR="000F2A76" w:rsidRPr="009F0785">
        <w:rPr>
          <w:rFonts w:ascii="Garamond" w:eastAsia="Batang" w:hAnsi="Garamond" w:cs="Arial"/>
        </w:rPr>
        <w:t>a</w:t>
      </w:r>
      <w:r w:rsidR="000F2A76" w:rsidRPr="009F0785">
        <w:rPr>
          <w:rFonts w:ascii="Garamond" w:eastAsia="Batang" w:hAnsi="Garamond" w:cs="Arial"/>
          <w:spacing w:val="1"/>
        </w:rPr>
        <w:t>is</w:t>
      </w:r>
      <w:r w:rsidR="000F2A76" w:rsidRPr="009F0785">
        <w:rPr>
          <w:rFonts w:ascii="Garamond" w:eastAsia="Batang" w:hAnsi="Garamond" w:cs="Arial"/>
        </w:rPr>
        <w:t>,</w:t>
      </w:r>
      <w:r w:rsidR="000F2A76" w:rsidRPr="009F0785">
        <w:rPr>
          <w:rFonts w:ascii="Garamond" w:eastAsia="Batang" w:hAnsi="Garamond" w:cs="Arial"/>
          <w:spacing w:val="30"/>
        </w:rPr>
        <w:t xml:space="preserve"> </w:t>
      </w:r>
      <w:r w:rsidR="000F2A76" w:rsidRPr="009F0785">
        <w:rPr>
          <w:rFonts w:ascii="Garamond" w:eastAsia="Batang" w:hAnsi="Garamond" w:cs="Arial"/>
          <w:spacing w:val="-1"/>
        </w:rPr>
        <w:t>ob</w:t>
      </w:r>
      <w:r w:rsidR="000F2A76" w:rsidRPr="009F0785">
        <w:rPr>
          <w:rFonts w:ascii="Garamond" w:eastAsia="Batang" w:hAnsi="Garamond" w:cs="Arial"/>
          <w:spacing w:val="1"/>
        </w:rPr>
        <w:t>s</w:t>
      </w:r>
      <w:r w:rsidR="000F2A76" w:rsidRPr="009F0785">
        <w:rPr>
          <w:rFonts w:ascii="Garamond" w:eastAsia="Batang" w:hAnsi="Garamond" w:cs="Arial"/>
        </w:rPr>
        <w:t>e</w:t>
      </w:r>
      <w:r w:rsidR="000F2A76" w:rsidRPr="009F0785">
        <w:rPr>
          <w:rFonts w:ascii="Garamond" w:eastAsia="Batang" w:hAnsi="Garamond" w:cs="Arial"/>
          <w:spacing w:val="-2"/>
        </w:rPr>
        <w:t>r</w:t>
      </w:r>
      <w:r w:rsidR="000F2A76" w:rsidRPr="009F0785">
        <w:rPr>
          <w:rFonts w:ascii="Garamond" w:eastAsia="Batang" w:hAnsi="Garamond" w:cs="Arial"/>
          <w:spacing w:val="1"/>
        </w:rPr>
        <w:t>v</w:t>
      </w:r>
      <w:r w:rsidR="000F2A76" w:rsidRPr="009F0785">
        <w:rPr>
          <w:rFonts w:ascii="Garamond" w:eastAsia="Batang" w:hAnsi="Garamond" w:cs="Arial"/>
        </w:rPr>
        <w:t>a</w:t>
      </w:r>
      <w:r w:rsidR="000F2A76" w:rsidRPr="009F0785">
        <w:rPr>
          <w:rFonts w:ascii="Garamond" w:eastAsia="Batang" w:hAnsi="Garamond" w:cs="Arial"/>
          <w:spacing w:val="-1"/>
        </w:rPr>
        <w:t>nd</w:t>
      </w:r>
      <w:r w:rsidR="000F2A76" w:rsidRPr="009F0785">
        <w:rPr>
          <w:rFonts w:ascii="Garamond" w:eastAsia="Batang" w:hAnsi="Garamond" w:cs="Arial"/>
        </w:rPr>
        <w:t>o</w:t>
      </w:r>
      <w:r w:rsidR="000F2A76" w:rsidRPr="009F0785">
        <w:rPr>
          <w:rFonts w:ascii="Garamond" w:eastAsia="Batang" w:hAnsi="Garamond" w:cs="Arial"/>
          <w:spacing w:val="32"/>
        </w:rPr>
        <w:t xml:space="preserve"> </w:t>
      </w:r>
      <w:r w:rsidR="000F2A76" w:rsidRPr="009F0785">
        <w:rPr>
          <w:rFonts w:ascii="Garamond" w:eastAsia="Batang" w:hAnsi="Garamond" w:cs="Arial"/>
          <w:spacing w:val="1"/>
        </w:rPr>
        <w:t>o</w:t>
      </w:r>
      <w:r w:rsidR="000F2A76" w:rsidRPr="009F0785">
        <w:rPr>
          <w:rFonts w:ascii="Garamond" w:eastAsia="Batang" w:hAnsi="Garamond" w:cs="Arial"/>
        </w:rPr>
        <w:t>s</w:t>
      </w:r>
      <w:r w:rsidR="000F2A76" w:rsidRPr="009F0785">
        <w:rPr>
          <w:rFonts w:ascii="Garamond" w:eastAsia="Batang" w:hAnsi="Garamond" w:cs="Arial"/>
          <w:spacing w:val="32"/>
        </w:rPr>
        <w:t xml:space="preserve"> </w:t>
      </w:r>
      <w:r w:rsidR="000F2A76" w:rsidRPr="009F0785">
        <w:rPr>
          <w:rFonts w:ascii="Garamond" w:eastAsia="Batang" w:hAnsi="Garamond" w:cs="Arial"/>
          <w:spacing w:val="-1"/>
        </w:rPr>
        <w:t>p</w:t>
      </w:r>
      <w:r w:rsidR="000F2A76" w:rsidRPr="009F0785">
        <w:rPr>
          <w:rFonts w:ascii="Garamond" w:eastAsia="Batang" w:hAnsi="Garamond" w:cs="Arial"/>
        </w:rPr>
        <w:t>r</w:t>
      </w:r>
      <w:r w:rsidR="000F2A76" w:rsidRPr="009F0785">
        <w:rPr>
          <w:rFonts w:ascii="Garamond" w:eastAsia="Batang" w:hAnsi="Garamond" w:cs="Arial"/>
          <w:spacing w:val="1"/>
        </w:rPr>
        <w:t>i</w:t>
      </w:r>
      <w:r w:rsidR="000F2A76" w:rsidRPr="009F0785">
        <w:rPr>
          <w:rFonts w:ascii="Garamond" w:eastAsia="Batang" w:hAnsi="Garamond" w:cs="Arial"/>
          <w:spacing w:val="-1"/>
        </w:rPr>
        <w:t>n</w:t>
      </w:r>
      <w:r w:rsidR="000F2A76" w:rsidRPr="009F0785">
        <w:rPr>
          <w:rFonts w:ascii="Garamond" w:eastAsia="Batang" w:hAnsi="Garamond" w:cs="Arial"/>
        </w:rPr>
        <w:t>c</w:t>
      </w:r>
      <w:r w:rsidR="000F2A76" w:rsidRPr="009F0785">
        <w:rPr>
          <w:rFonts w:ascii="Garamond" w:eastAsia="Batang" w:hAnsi="Garamond" w:cs="Arial"/>
          <w:spacing w:val="-1"/>
        </w:rPr>
        <w:t>í</w:t>
      </w:r>
      <w:r w:rsidR="000F2A76" w:rsidRPr="009F0785">
        <w:rPr>
          <w:rFonts w:ascii="Garamond" w:eastAsia="Batang" w:hAnsi="Garamond" w:cs="Arial"/>
          <w:spacing w:val="1"/>
        </w:rPr>
        <w:t>p</w:t>
      </w:r>
      <w:r w:rsidR="000F2A76" w:rsidRPr="009F0785">
        <w:rPr>
          <w:rFonts w:ascii="Garamond" w:eastAsia="Batang" w:hAnsi="Garamond" w:cs="Arial"/>
          <w:spacing w:val="-1"/>
        </w:rPr>
        <w:t>io</w:t>
      </w:r>
      <w:r w:rsidR="000F2A76" w:rsidRPr="009F0785">
        <w:rPr>
          <w:rFonts w:ascii="Garamond" w:eastAsia="Batang" w:hAnsi="Garamond" w:cs="Arial"/>
        </w:rPr>
        <w:t>s</w:t>
      </w:r>
      <w:r w:rsidR="000F2A76" w:rsidRPr="009F0785">
        <w:rPr>
          <w:rFonts w:ascii="Garamond" w:eastAsia="Batang" w:hAnsi="Garamond" w:cs="Arial"/>
          <w:spacing w:val="34"/>
        </w:rPr>
        <w:t xml:space="preserve"> </w:t>
      </w:r>
      <w:r w:rsidR="000F2A76" w:rsidRPr="009F0785">
        <w:rPr>
          <w:rFonts w:ascii="Garamond" w:eastAsia="Batang" w:hAnsi="Garamond" w:cs="Arial"/>
        </w:rPr>
        <w:t>e</w:t>
      </w:r>
      <w:r w:rsidR="000F2A76" w:rsidRPr="009F0785">
        <w:rPr>
          <w:rFonts w:ascii="Garamond" w:eastAsia="Batang" w:hAnsi="Garamond" w:cs="Arial"/>
          <w:spacing w:val="31"/>
        </w:rPr>
        <w:t xml:space="preserve"> </w:t>
      </w:r>
      <w:r w:rsidR="000F2A76" w:rsidRPr="009F0785">
        <w:rPr>
          <w:rFonts w:ascii="Garamond" w:eastAsia="Batang" w:hAnsi="Garamond" w:cs="Arial"/>
        </w:rPr>
        <w:t>as</w:t>
      </w:r>
      <w:r w:rsidR="000F2A76" w:rsidRPr="009F0785">
        <w:rPr>
          <w:rFonts w:ascii="Garamond" w:eastAsia="Batang" w:hAnsi="Garamond" w:cs="Arial"/>
          <w:spacing w:val="30"/>
        </w:rPr>
        <w:t xml:space="preserve"> </w:t>
      </w:r>
      <w:r w:rsidR="000F2A76" w:rsidRPr="009F0785">
        <w:rPr>
          <w:rFonts w:ascii="Garamond" w:eastAsia="Batang" w:hAnsi="Garamond" w:cs="Arial"/>
          <w:spacing w:val="1"/>
        </w:rPr>
        <w:t>no</w:t>
      </w:r>
      <w:r w:rsidR="000F2A76" w:rsidRPr="009F0785">
        <w:rPr>
          <w:rFonts w:ascii="Garamond" w:eastAsia="Batang" w:hAnsi="Garamond" w:cs="Arial"/>
        </w:rPr>
        <w:t>r</w:t>
      </w:r>
      <w:r w:rsidR="000F2A76" w:rsidRPr="009F0785">
        <w:rPr>
          <w:rFonts w:ascii="Garamond" w:eastAsia="Batang" w:hAnsi="Garamond" w:cs="Arial"/>
          <w:spacing w:val="-5"/>
        </w:rPr>
        <w:t>m</w:t>
      </w:r>
      <w:r w:rsidR="000F2A76" w:rsidRPr="009F0785">
        <w:rPr>
          <w:rFonts w:ascii="Garamond" w:eastAsia="Batang" w:hAnsi="Garamond" w:cs="Arial"/>
        </w:rPr>
        <w:t>as da</w:t>
      </w:r>
      <w:r w:rsidR="000F2A76" w:rsidRPr="009F0785">
        <w:rPr>
          <w:rFonts w:ascii="Garamond" w:eastAsia="Batang" w:hAnsi="Garamond" w:cs="Arial"/>
          <w:spacing w:val="33"/>
        </w:rPr>
        <w:t xml:space="preserve"> </w:t>
      </w:r>
      <w:r w:rsidR="000F2A76" w:rsidRPr="009F0785">
        <w:rPr>
          <w:rFonts w:ascii="Garamond" w:eastAsia="Batang" w:hAnsi="Garamond" w:cs="Arial"/>
          <w:spacing w:val="-2"/>
        </w:rPr>
        <w:t>C</w:t>
      </w:r>
      <w:r w:rsidR="000F2A76" w:rsidRPr="009F0785">
        <w:rPr>
          <w:rFonts w:ascii="Garamond" w:eastAsia="Batang" w:hAnsi="Garamond" w:cs="Arial"/>
          <w:spacing w:val="-1"/>
        </w:rPr>
        <w:t>o</w:t>
      </w:r>
      <w:r w:rsidR="000F2A76" w:rsidRPr="009F0785">
        <w:rPr>
          <w:rFonts w:ascii="Garamond" w:eastAsia="Batang" w:hAnsi="Garamond" w:cs="Arial"/>
          <w:spacing w:val="1"/>
        </w:rPr>
        <w:t>n</w:t>
      </w:r>
      <w:r w:rsidR="000F2A76" w:rsidRPr="009F0785">
        <w:rPr>
          <w:rFonts w:ascii="Garamond" w:eastAsia="Batang" w:hAnsi="Garamond" w:cs="Arial"/>
          <w:spacing w:val="-1"/>
        </w:rPr>
        <w:t>s</w:t>
      </w:r>
      <w:r w:rsidR="000F2A76" w:rsidRPr="009F0785">
        <w:rPr>
          <w:rFonts w:ascii="Garamond" w:eastAsia="Batang" w:hAnsi="Garamond" w:cs="Arial"/>
          <w:spacing w:val="1"/>
        </w:rPr>
        <w:t>t</w:t>
      </w:r>
      <w:r w:rsidR="000F2A76" w:rsidRPr="009F0785">
        <w:rPr>
          <w:rFonts w:ascii="Garamond" w:eastAsia="Batang" w:hAnsi="Garamond" w:cs="Arial"/>
          <w:spacing w:val="-1"/>
        </w:rPr>
        <w:t>it</w:t>
      </w:r>
      <w:r w:rsidR="000F2A76" w:rsidRPr="009F0785">
        <w:rPr>
          <w:rFonts w:ascii="Garamond" w:eastAsia="Batang" w:hAnsi="Garamond" w:cs="Arial"/>
          <w:spacing w:val="1"/>
        </w:rPr>
        <w:t>u</w:t>
      </w:r>
      <w:r w:rsidR="000F2A76" w:rsidRPr="009F0785">
        <w:rPr>
          <w:rFonts w:ascii="Garamond" w:eastAsia="Batang" w:hAnsi="Garamond" w:cs="Arial"/>
          <w:spacing w:val="-1"/>
        </w:rPr>
        <w:t>i</w:t>
      </w:r>
      <w:r w:rsidR="000F2A76" w:rsidRPr="009F0785">
        <w:rPr>
          <w:rFonts w:ascii="Garamond" w:eastAsia="Batang" w:hAnsi="Garamond" w:cs="Arial"/>
        </w:rPr>
        <w:t>ç</w:t>
      </w:r>
      <w:r w:rsidR="000F2A76" w:rsidRPr="009F0785">
        <w:rPr>
          <w:rFonts w:ascii="Garamond" w:eastAsia="Batang" w:hAnsi="Garamond" w:cs="Arial"/>
          <w:spacing w:val="-2"/>
        </w:rPr>
        <w:t>ã</w:t>
      </w:r>
      <w:r w:rsidR="000F2A76" w:rsidRPr="009F0785">
        <w:rPr>
          <w:rFonts w:ascii="Garamond" w:eastAsia="Batang" w:hAnsi="Garamond" w:cs="Arial"/>
        </w:rPr>
        <w:t>o Fe</w:t>
      </w:r>
      <w:r w:rsidR="000F2A76" w:rsidRPr="009F0785">
        <w:rPr>
          <w:rFonts w:ascii="Garamond" w:eastAsia="Batang" w:hAnsi="Garamond" w:cs="Arial"/>
          <w:spacing w:val="1"/>
        </w:rPr>
        <w:t>d</w:t>
      </w:r>
      <w:r w:rsidR="000F2A76" w:rsidRPr="009F0785">
        <w:rPr>
          <w:rFonts w:ascii="Garamond" w:eastAsia="Batang" w:hAnsi="Garamond" w:cs="Arial"/>
        </w:rPr>
        <w:t>e</w:t>
      </w:r>
      <w:r w:rsidR="000F2A76" w:rsidRPr="009F0785">
        <w:rPr>
          <w:rFonts w:ascii="Garamond" w:eastAsia="Batang" w:hAnsi="Garamond" w:cs="Arial"/>
          <w:spacing w:val="-2"/>
        </w:rPr>
        <w:t>r</w:t>
      </w:r>
      <w:r w:rsidR="000F2A76" w:rsidRPr="009F0785">
        <w:rPr>
          <w:rFonts w:ascii="Garamond" w:eastAsia="Batang" w:hAnsi="Garamond" w:cs="Arial"/>
        </w:rPr>
        <w:t xml:space="preserve">al </w:t>
      </w:r>
      <w:r w:rsidR="000F2A76" w:rsidRPr="009F0785">
        <w:rPr>
          <w:rFonts w:ascii="Garamond" w:eastAsia="Batang" w:hAnsi="Garamond" w:cs="Arial"/>
          <w:spacing w:val="1"/>
        </w:rPr>
        <w:t>d</w:t>
      </w:r>
      <w:r w:rsidR="000F2A76" w:rsidRPr="009F0785">
        <w:rPr>
          <w:rFonts w:ascii="Garamond" w:eastAsia="Batang" w:hAnsi="Garamond" w:cs="Arial"/>
        </w:rPr>
        <w:t xml:space="preserve">e </w:t>
      </w:r>
      <w:r w:rsidR="000F2A76" w:rsidRPr="009F0785">
        <w:rPr>
          <w:rFonts w:ascii="Garamond" w:eastAsia="Batang" w:hAnsi="Garamond" w:cs="Arial"/>
          <w:spacing w:val="-1"/>
        </w:rPr>
        <w:t>19</w:t>
      </w:r>
      <w:r w:rsidR="000F2A76" w:rsidRPr="009F0785">
        <w:rPr>
          <w:rFonts w:ascii="Garamond" w:eastAsia="Batang" w:hAnsi="Garamond" w:cs="Arial"/>
          <w:spacing w:val="1"/>
        </w:rPr>
        <w:t>88</w:t>
      </w:r>
      <w:r w:rsidR="000F2A76" w:rsidRPr="009F0785">
        <w:rPr>
          <w:rFonts w:ascii="Garamond" w:eastAsia="Batang" w:hAnsi="Garamond" w:cs="Arial"/>
        </w:rPr>
        <w:t>,</w:t>
      </w:r>
      <w:r w:rsidR="000F2A76" w:rsidRPr="009F0785">
        <w:rPr>
          <w:rFonts w:ascii="Garamond" w:eastAsia="Batang" w:hAnsi="Garamond" w:cs="Arial"/>
          <w:spacing w:val="-11"/>
        </w:rPr>
        <w:t xml:space="preserve"> </w:t>
      </w:r>
      <w:r w:rsidR="000F2A76" w:rsidRPr="009F0785">
        <w:rPr>
          <w:rFonts w:ascii="Garamond" w:eastAsia="Batang" w:hAnsi="Garamond" w:cs="Arial"/>
        </w:rPr>
        <w:t xml:space="preserve">a </w:t>
      </w:r>
      <w:r w:rsidR="000F2A76" w:rsidRPr="009F0785">
        <w:rPr>
          <w:rFonts w:ascii="Garamond" w:eastAsia="Batang" w:hAnsi="Garamond" w:cs="Arial"/>
          <w:spacing w:val="-1"/>
        </w:rPr>
        <w:t>L</w:t>
      </w:r>
      <w:r w:rsidR="000F2A76" w:rsidRPr="009F0785">
        <w:rPr>
          <w:rFonts w:ascii="Garamond" w:eastAsia="Batang" w:hAnsi="Garamond" w:cs="Arial"/>
        </w:rPr>
        <w:t xml:space="preserve">ei </w:t>
      </w:r>
      <w:r w:rsidR="000F2A76" w:rsidRPr="009F0785">
        <w:rPr>
          <w:rFonts w:ascii="Garamond" w:eastAsia="Batang" w:hAnsi="Garamond" w:cs="Arial"/>
          <w:spacing w:val="-1"/>
        </w:rPr>
        <w:t>O</w:t>
      </w:r>
      <w:r w:rsidR="000F2A76" w:rsidRPr="009F0785">
        <w:rPr>
          <w:rFonts w:ascii="Garamond" w:eastAsia="Batang" w:hAnsi="Garamond" w:cs="Arial"/>
        </w:rPr>
        <w:t>r</w:t>
      </w:r>
      <w:r w:rsidR="000F2A76" w:rsidRPr="009F0785">
        <w:rPr>
          <w:rFonts w:ascii="Garamond" w:eastAsia="Batang" w:hAnsi="Garamond" w:cs="Arial"/>
          <w:spacing w:val="-1"/>
        </w:rPr>
        <w:t>g</w:t>
      </w:r>
      <w:r w:rsidR="000F2A76" w:rsidRPr="009F0785">
        <w:rPr>
          <w:rFonts w:ascii="Garamond" w:eastAsia="Batang" w:hAnsi="Garamond" w:cs="Arial"/>
        </w:rPr>
        <w:t>â</w:t>
      </w:r>
      <w:r w:rsidR="000F2A76" w:rsidRPr="009F0785">
        <w:rPr>
          <w:rFonts w:ascii="Garamond" w:eastAsia="Batang" w:hAnsi="Garamond" w:cs="Arial"/>
          <w:spacing w:val="-1"/>
        </w:rPr>
        <w:t>n</w:t>
      </w:r>
      <w:r w:rsidR="000F2A76" w:rsidRPr="009F0785">
        <w:rPr>
          <w:rFonts w:ascii="Garamond" w:eastAsia="Batang" w:hAnsi="Garamond" w:cs="Arial"/>
          <w:spacing w:val="1"/>
        </w:rPr>
        <w:t>i</w:t>
      </w:r>
      <w:r w:rsidR="000F2A76" w:rsidRPr="009F0785">
        <w:rPr>
          <w:rFonts w:ascii="Garamond" w:eastAsia="Batang" w:hAnsi="Garamond" w:cs="Arial"/>
        </w:rPr>
        <w:t>ca</w:t>
      </w:r>
      <w:r w:rsidR="000F2A76" w:rsidRPr="009F0785">
        <w:rPr>
          <w:rFonts w:ascii="Garamond" w:eastAsia="Batang" w:hAnsi="Garamond" w:cs="Arial"/>
          <w:spacing w:val="-10"/>
        </w:rPr>
        <w:t xml:space="preserve"> </w:t>
      </w:r>
      <w:r w:rsidR="000F2A76" w:rsidRPr="009F0785">
        <w:rPr>
          <w:rFonts w:ascii="Garamond" w:eastAsia="Batang" w:hAnsi="Garamond" w:cs="Arial"/>
          <w:spacing w:val="-1"/>
        </w:rPr>
        <w:t>d</w:t>
      </w:r>
      <w:r w:rsidR="000F2A76" w:rsidRPr="009F0785">
        <w:rPr>
          <w:rFonts w:ascii="Garamond" w:eastAsia="Batang" w:hAnsi="Garamond" w:cs="Arial"/>
        </w:rPr>
        <w:t xml:space="preserve">o </w:t>
      </w:r>
      <w:r w:rsidR="000F2A76" w:rsidRPr="009F0785">
        <w:rPr>
          <w:rFonts w:ascii="Garamond" w:eastAsia="Batang" w:hAnsi="Garamond" w:cs="Arial"/>
          <w:spacing w:val="-2"/>
        </w:rPr>
        <w:t>M</w:t>
      </w:r>
      <w:r w:rsidR="000F2A76" w:rsidRPr="009F0785">
        <w:rPr>
          <w:rFonts w:ascii="Garamond" w:eastAsia="Batang" w:hAnsi="Garamond" w:cs="Arial"/>
          <w:spacing w:val="1"/>
        </w:rPr>
        <w:t>u</w:t>
      </w:r>
      <w:r w:rsidR="000F2A76" w:rsidRPr="009F0785">
        <w:rPr>
          <w:rFonts w:ascii="Garamond" w:eastAsia="Batang" w:hAnsi="Garamond" w:cs="Arial"/>
          <w:spacing w:val="-1"/>
        </w:rPr>
        <w:t>n</w:t>
      </w:r>
      <w:r w:rsidR="000F2A76" w:rsidRPr="009F0785">
        <w:rPr>
          <w:rFonts w:ascii="Garamond" w:eastAsia="Batang" w:hAnsi="Garamond" w:cs="Arial"/>
          <w:spacing w:val="1"/>
        </w:rPr>
        <w:t>i</w:t>
      </w:r>
      <w:r w:rsidR="000F2A76" w:rsidRPr="009F0785">
        <w:rPr>
          <w:rFonts w:ascii="Garamond" w:eastAsia="Batang" w:hAnsi="Garamond" w:cs="Arial"/>
          <w:spacing w:val="-2"/>
        </w:rPr>
        <w:t>c</w:t>
      </w:r>
      <w:r w:rsidR="000F2A76" w:rsidRPr="009F0785">
        <w:rPr>
          <w:rFonts w:ascii="Garamond" w:eastAsia="Batang" w:hAnsi="Garamond" w:cs="Arial"/>
          <w:spacing w:val="1"/>
        </w:rPr>
        <w:t>í</w:t>
      </w:r>
      <w:r w:rsidR="000F2A76" w:rsidRPr="009F0785">
        <w:rPr>
          <w:rFonts w:ascii="Garamond" w:eastAsia="Batang" w:hAnsi="Garamond" w:cs="Arial"/>
          <w:spacing w:val="-1"/>
        </w:rPr>
        <w:t>pi</w:t>
      </w:r>
      <w:r w:rsidR="000F2A76" w:rsidRPr="009F0785">
        <w:rPr>
          <w:rFonts w:ascii="Garamond" w:eastAsia="Batang" w:hAnsi="Garamond" w:cs="Arial"/>
          <w:spacing w:val="1"/>
        </w:rPr>
        <w:t>o</w:t>
      </w:r>
      <w:r w:rsidR="000F2A76" w:rsidRPr="009F0785">
        <w:rPr>
          <w:rFonts w:ascii="Garamond" w:eastAsia="Batang" w:hAnsi="Garamond" w:cs="Arial"/>
        </w:rPr>
        <w:t xml:space="preserve">, </w:t>
      </w:r>
      <w:r w:rsidR="000F2A76" w:rsidRPr="009F0785">
        <w:rPr>
          <w:rFonts w:ascii="Garamond" w:eastAsia="Batang" w:hAnsi="Garamond" w:cs="Arial"/>
          <w:spacing w:val="-2"/>
        </w:rPr>
        <w:t>a</w:t>
      </w:r>
      <w:r w:rsidR="000F2A76" w:rsidRPr="009F0785">
        <w:rPr>
          <w:rFonts w:ascii="Garamond" w:eastAsia="Batang" w:hAnsi="Garamond" w:cs="Arial"/>
        </w:rPr>
        <w:t xml:space="preserve">s </w:t>
      </w:r>
      <w:r w:rsidR="000F2A76" w:rsidRPr="009F0785">
        <w:rPr>
          <w:rFonts w:ascii="Garamond" w:eastAsia="Batang" w:hAnsi="Garamond" w:cs="Arial"/>
          <w:spacing w:val="-1"/>
        </w:rPr>
        <w:t>n</w:t>
      </w:r>
      <w:r w:rsidR="000F2A76" w:rsidRPr="009F0785">
        <w:rPr>
          <w:rFonts w:ascii="Garamond" w:eastAsia="Batang" w:hAnsi="Garamond" w:cs="Arial"/>
          <w:spacing w:val="1"/>
        </w:rPr>
        <w:t>o</w:t>
      </w:r>
      <w:r w:rsidR="000F2A76" w:rsidRPr="009F0785">
        <w:rPr>
          <w:rFonts w:ascii="Garamond" w:eastAsia="Batang" w:hAnsi="Garamond" w:cs="Arial"/>
        </w:rPr>
        <w:t>r</w:t>
      </w:r>
      <w:r w:rsidR="000F2A76" w:rsidRPr="009F0785">
        <w:rPr>
          <w:rFonts w:ascii="Garamond" w:eastAsia="Batang" w:hAnsi="Garamond" w:cs="Arial"/>
          <w:spacing w:val="-5"/>
        </w:rPr>
        <w:t>m</w:t>
      </w:r>
      <w:r w:rsidR="000F2A76" w:rsidRPr="009F0785">
        <w:rPr>
          <w:rFonts w:ascii="Garamond" w:eastAsia="Batang" w:hAnsi="Garamond" w:cs="Arial"/>
        </w:rPr>
        <w:t xml:space="preserve">as </w:t>
      </w:r>
      <w:r w:rsidR="000F2A76" w:rsidRPr="009F0785">
        <w:rPr>
          <w:rFonts w:ascii="Garamond" w:eastAsia="Batang" w:hAnsi="Garamond" w:cs="Arial"/>
          <w:spacing w:val="1"/>
        </w:rPr>
        <w:t>g</w:t>
      </w:r>
      <w:r w:rsidR="000F2A76" w:rsidRPr="009F0785">
        <w:rPr>
          <w:rFonts w:ascii="Garamond" w:eastAsia="Batang" w:hAnsi="Garamond" w:cs="Arial"/>
        </w:rPr>
        <w:t>er</w:t>
      </w:r>
      <w:r w:rsidR="000F2A76" w:rsidRPr="009F0785">
        <w:rPr>
          <w:rFonts w:ascii="Garamond" w:eastAsia="Batang" w:hAnsi="Garamond" w:cs="Arial"/>
          <w:spacing w:val="-2"/>
        </w:rPr>
        <w:t>a</w:t>
      </w:r>
      <w:r w:rsidR="000F2A76" w:rsidRPr="009F0785">
        <w:rPr>
          <w:rFonts w:ascii="Garamond" w:eastAsia="Batang" w:hAnsi="Garamond" w:cs="Arial"/>
          <w:spacing w:val="1"/>
        </w:rPr>
        <w:t>i</w:t>
      </w:r>
      <w:r w:rsidR="000F2A76" w:rsidRPr="009F0785">
        <w:rPr>
          <w:rFonts w:ascii="Garamond" w:eastAsia="Batang" w:hAnsi="Garamond" w:cs="Arial"/>
        </w:rPr>
        <w:t xml:space="preserve">s </w:t>
      </w:r>
      <w:r w:rsidR="000F2A76" w:rsidRPr="009F0785">
        <w:rPr>
          <w:rFonts w:ascii="Garamond" w:eastAsia="Batang" w:hAnsi="Garamond" w:cs="Arial"/>
          <w:spacing w:val="-1"/>
        </w:rPr>
        <w:t>d</w:t>
      </w:r>
      <w:r w:rsidR="000F2A76" w:rsidRPr="009F0785">
        <w:rPr>
          <w:rFonts w:ascii="Garamond" w:eastAsia="Batang" w:hAnsi="Garamond" w:cs="Arial"/>
        </w:rPr>
        <w:t xml:space="preserve">e </w:t>
      </w:r>
      <w:r w:rsidR="000F2A76" w:rsidRPr="009F0785">
        <w:rPr>
          <w:rFonts w:ascii="Garamond" w:eastAsia="Batang" w:hAnsi="Garamond" w:cs="Arial"/>
          <w:spacing w:val="1"/>
        </w:rPr>
        <w:t>di</w:t>
      </w:r>
      <w:r w:rsidR="000F2A76" w:rsidRPr="009F0785">
        <w:rPr>
          <w:rFonts w:ascii="Garamond" w:eastAsia="Batang" w:hAnsi="Garamond" w:cs="Arial"/>
        </w:rPr>
        <w:t>r</w:t>
      </w:r>
      <w:r w:rsidR="000F2A76" w:rsidRPr="009F0785">
        <w:rPr>
          <w:rFonts w:ascii="Garamond" w:eastAsia="Batang" w:hAnsi="Garamond" w:cs="Arial"/>
          <w:spacing w:val="-2"/>
        </w:rPr>
        <w:t>e</w:t>
      </w:r>
      <w:r w:rsidR="000F2A76" w:rsidRPr="009F0785">
        <w:rPr>
          <w:rFonts w:ascii="Garamond" w:eastAsia="Batang" w:hAnsi="Garamond" w:cs="Arial"/>
          <w:spacing w:val="-1"/>
        </w:rPr>
        <w:t>i</w:t>
      </w:r>
      <w:r w:rsidR="000F2A76" w:rsidRPr="009F0785">
        <w:rPr>
          <w:rFonts w:ascii="Garamond" w:eastAsia="Batang" w:hAnsi="Garamond" w:cs="Arial"/>
          <w:spacing w:val="1"/>
        </w:rPr>
        <w:t>t</w:t>
      </w:r>
      <w:r w:rsidR="000F2A76" w:rsidRPr="009F0785">
        <w:rPr>
          <w:rFonts w:ascii="Garamond" w:eastAsia="Batang" w:hAnsi="Garamond" w:cs="Arial"/>
        </w:rPr>
        <w:t xml:space="preserve">o </w:t>
      </w:r>
      <w:r w:rsidR="000F2A76" w:rsidRPr="009F0785">
        <w:rPr>
          <w:rFonts w:ascii="Garamond" w:eastAsia="Batang" w:hAnsi="Garamond" w:cs="Arial"/>
          <w:spacing w:val="1"/>
        </w:rPr>
        <w:t>t</w:t>
      </w:r>
      <w:r w:rsidR="000F2A76" w:rsidRPr="009F0785">
        <w:rPr>
          <w:rFonts w:ascii="Garamond" w:eastAsia="Batang" w:hAnsi="Garamond" w:cs="Arial"/>
        </w:rPr>
        <w:t>r</w:t>
      </w:r>
      <w:r w:rsidR="000F2A76" w:rsidRPr="009F0785">
        <w:rPr>
          <w:rFonts w:ascii="Garamond" w:eastAsia="Batang" w:hAnsi="Garamond" w:cs="Arial"/>
          <w:spacing w:val="-1"/>
        </w:rPr>
        <w:t>ib</w:t>
      </w:r>
      <w:r w:rsidR="000F2A76" w:rsidRPr="009F0785">
        <w:rPr>
          <w:rFonts w:ascii="Garamond" w:eastAsia="Batang" w:hAnsi="Garamond" w:cs="Arial"/>
          <w:spacing w:val="1"/>
        </w:rPr>
        <w:t>ut</w:t>
      </w:r>
      <w:r w:rsidR="000F2A76" w:rsidRPr="009F0785">
        <w:rPr>
          <w:rFonts w:ascii="Garamond" w:eastAsia="Batang" w:hAnsi="Garamond" w:cs="Arial"/>
          <w:spacing w:val="-2"/>
        </w:rPr>
        <w:t>á</w:t>
      </w:r>
      <w:r w:rsidR="000F2A76" w:rsidRPr="009F0785">
        <w:rPr>
          <w:rFonts w:ascii="Garamond" w:eastAsia="Batang" w:hAnsi="Garamond" w:cs="Arial"/>
        </w:rPr>
        <w:t>r</w:t>
      </w:r>
      <w:r w:rsidR="000F2A76" w:rsidRPr="009F0785">
        <w:rPr>
          <w:rFonts w:ascii="Garamond" w:eastAsia="Batang" w:hAnsi="Garamond" w:cs="Arial"/>
          <w:spacing w:val="-1"/>
        </w:rPr>
        <w:t>i</w:t>
      </w:r>
      <w:r w:rsidR="000F2A76" w:rsidRPr="009F0785">
        <w:rPr>
          <w:rFonts w:ascii="Garamond" w:eastAsia="Batang" w:hAnsi="Garamond" w:cs="Arial"/>
        </w:rPr>
        <w:t xml:space="preserve">o </w:t>
      </w:r>
      <w:r w:rsidR="000F2A76" w:rsidRPr="009F0785">
        <w:rPr>
          <w:rFonts w:ascii="Garamond" w:eastAsia="Batang" w:hAnsi="Garamond" w:cs="Arial"/>
          <w:spacing w:val="1"/>
        </w:rPr>
        <w:t>v</w:t>
      </w:r>
      <w:r w:rsidR="000F2A76" w:rsidRPr="009F0785">
        <w:rPr>
          <w:rFonts w:ascii="Garamond" w:eastAsia="Batang" w:hAnsi="Garamond" w:cs="Arial"/>
          <w:spacing w:val="-2"/>
        </w:rPr>
        <w:t>e</w:t>
      </w:r>
      <w:r w:rsidR="000F2A76" w:rsidRPr="009F0785">
        <w:rPr>
          <w:rFonts w:ascii="Garamond" w:eastAsia="Batang" w:hAnsi="Garamond" w:cs="Arial"/>
          <w:spacing w:val="1"/>
        </w:rPr>
        <w:t>i</w:t>
      </w:r>
      <w:r w:rsidR="000F2A76" w:rsidRPr="009F0785">
        <w:rPr>
          <w:rFonts w:ascii="Garamond" w:eastAsia="Batang" w:hAnsi="Garamond" w:cs="Arial"/>
        </w:rPr>
        <w:t>c</w:t>
      </w:r>
      <w:r w:rsidR="000F2A76" w:rsidRPr="009F0785">
        <w:rPr>
          <w:rFonts w:ascii="Garamond" w:eastAsia="Batang" w:hAnsi="Garamond" w:cs="Arial"/>
          <w:spacing w:val="-1"/>
        </w:rPr>
        <w:t>u</w:t>
      </w:r>
      <w:r w:rsidR="000F2A76" w:rsidRPr="009F0785">
        <w:rPr>
          <w:rFonts w:ascii="Garamond" w:eastAsia="Batang" w:hAnsi="Garamond" w:cs="Arial"/>
          <w:spacing w:val="1"/>
        </w:rPr>
        <w:t>l</w:t>
      </w:r>
      <w:r w:rsidR="000F2A76" w:rsidRPr="009F0785">
        <w:rPr>
          <w:rFonts w:ascii="Garamond" w:eastAsia="Batang" w:hAnsi="Garamond" w:cs="Arial"/>
          <w:spacing w:val="-2"/>
        </w:rPr>
        <w:t>a</w:t>
      </w:r>
      <w:r w:rsidR="000F2A76" w:rsidRPr="009F0785">
        <w:rPr>
          <w:rFonts w:ascii="Garamond" w:eastAsia="Batang" w:hAnsi="Garamond" w:cs="Arial"/>
          <w:spacing w:val="1"/>
        </w:rPr>
        <w:t>d</w:t>
      </w:r>
      <w:r w:rsidR="000F2A76" w:rsidRPr="009F0785">
        <w:rPr>
          <w:rFonts w:ascii="Garamond" w:eastAsia="Batang" w:hAnsi="Garamond" w:cs="Arial"/>
          <w:spacing w:val="-2"/>
        </w:rPr>
        <w:t>a</w:t>
      </w:r>
      <w:r w:rsidR="000F2A76" w:rsidRPr="009F0785">
        <w:rPr>
          <w:rFonts w:ascii="Garamond" w:eastAsia="Batang" w:hAnsi="Garamond" w:cs="Arial"/>
        </w:rPr>
        <w:t xml:space="preserve">s </w:t>
      </w:r>
      <w:r w:rsidR="000F2A76" w:rsidRPr="009F0785">
        <w:rPr>
          <w:rFonts w:ascii="Garamond" w:eastAsia="Batang" w:hAnsi="Garamond" w:cs="Arial"/>
          <w:spacing w:val="1"/>
        </w:rPr>
        <w:t>p</w:t>
      </w:r>
      <w:r w:rsidR="000F2A76" w:rsidRPr="009F0785">
        <w:rPr>
          <w:rFonts w:ascii="Garamond" w:eastAsia="Batang" w:hAnsi="Garamond" w:cs="Arial"/>
          <w:spacing w:val="-2"/>
        </w:rPr>
        <w:t>e</w:t>
      </w:r>
      <w:r w:rsidR="000F2A76" w:rsidRPr="009F0785">
        <w:rPr>
          <w:rFonts w:ascii="Garamond" w:eastAsia="Batang" w:hAnsi="Garamond" w:cs="Arial"/>
          <w:spacing w:val="1"/>
        </w:rPr>
        <w:t>l</w:t>
      </w:r>
      <w:r w:rsidR="000F2A76" w:rsidRPr="009F0785">
        <w:rPr>
          <w:rFonts w:ascii="Garamond" w:eastAsia="Batang" w:hAnsi="Garamond" w:cs="Arial"/>
        </w:rPr>
        <w:t xml:space="preserve">a </w:t>
      </w:r>
      <w:r w:rsidR="000F2A76" w:rsidRPr="009F0785">
        <w:rPr>
          <w:rFonts w:ascii="Garamond" w:eastAsia="Batang" w:hAnsi="Garamond" w:cs="Arial"/>
          <w:spacing w:val="-1"/>
        </w:rPr>
        <w:t>L</w:t>
      </w:r>
      <w:r w:rsidR="000F2A76" w:rsidRPr="009F0785">
        <w:rPr>
          <w:rFonts w:ascii="Garamond" w:eastAsia="Batang" w:hAnsi="Garamond" w:cs="Arial"/>
          <w:spacing w:val="-2"/>
        </w:rPr>
        <w:t>e</w:t>
      </w:r>
      <w:r w:rsidR="000F2A76" w:rsidRPr="009F0785">
        <w:rPr>
          <w:rFonts w:ascii="Garamond" w:eastAsia="Batang" w:hAnsi="Garamond" w:cs="Arial"/>
        </w:rPr>
        <w:t>i</w:t>
      </w:r>
      <w:r w:rsidR="000F2A76" w:rsidRPr="009F0785">
        <w:rPr>
          <w:rFonts w:ascii="Garamond" w:eastAsia="Batang" w:hAnsi="Garamond" w:cs="Arial"/>
          <w:spacing w:val="-16"/>
        </w:rPr>
        <w:t xml:space="preserve"> </w:t>
      </w:r>
      <w:r w:rsidR="000F2A76" w:rsidRPr="009F0785">
        <w:rPr>
          <w:rFonts w:ascii="Garamond" w:eastAsia="Batang" w:hAnsi="Garamond" w:cs="Arial"/>
          <w:spacing w:val="-1"/>
        </w:rPr>
        <w:t>n</w:t>
      </w:r>
      <w:r w:rsidR="000F2A76" w:rsidRPr="009F0785">
        <w:rPr>
          <w:rFonts w:ascii="Garamond" w:eastAsia="Batang" w:hAnsi="Garamond" w:cs="Arial"/>
        </w:rPr>
        <w:t>º</w:t>
      </w:r>
      <w:r w:rsidR="00B35960" w:rsidRPr="009F0785">
        <w:rPr>
          <w:rFonts w:ascii="Garamond" w:eastAsia="Batang" w:hAnsi="Garamond" w:cs="Arial"/>
        </w:rPr>
        <w:t>.</w:t>
      </w:r>
      <w:r w:rsidR="000F2A76" w:rsidRPr="009F0785">
        <w:rPr>
          <w:rFonts w:ascii="Garamond" w:eastAsia="Batang" w:hAnsi="Garamond" w:cs="Arial"/>
        </w:rPr>
        <w:t xml:space="preserve"> </w:t>
      </w:r>
      <w:r w:rsidR="000F2A76" w:rsidRPr="009F0785">
        <w:rPr>
          <w:rFonts w:ascii="Garamond" w:eastAsia="Batang" w:hAnsi="Garamond" w:cs="Arial"/>
          <w:spacing w:val="1"/>
        </w:rPr>
        <w:t>5</w:t>
      </w:r>
      <w:r w:rsidR="000F2A76" w:rsidRPr="009F0785">
        <w:rPr>
          <w:rFonts w:ascii="Garamond" w:eastAsia="Batang" w:hAnsi="Garamond" w:cs="Arial"/>
          <w:spacing w:val="-1"/>
        </w:rPr>
        <w:t>.1</w:t>
      </w:r>
      <w:r w:rsidR="000F2A76" w:rsidRPr="009F0785">
        <w:rPr>
          <w:rFonts w:ascii="Garamond" w:eastAsia="Batang" w:hAnsi="Garamond" w:cs="Arial"/>
          <w:spacing w:val="1"/>
        </w:rPr>
        <w:t>72</w:t>
      </w:r>
      <w:r w:rsidR="000F2A76" w:rsidRPr="009F0785">
        <w:rPr>
          <w:rFonts w:ascii="Garamond" w:eastAsia="Batang" w:hAnsi="Garamond" w:cs="Arial"/>
        </w:rPr>
        <w:t>,</w:t>
      </w:r>
      <w:r w:rsidR="000F2A76" w:rsidRPr="009F0785">
        <w:rPr>
          <w:rFonts w:ascii="Garamond" w:eastAsia="Batang" w:hAnsi="Garamond" w:cs="Arial"/>
          <w:spacing w:val="-21"/>
        </w:rPr>
        <w:t xml:space="preserve"> </w:t>
      </w:r>
      <w:r w:rsidR="000F2A76" w:rsidRPr="009F0785">
        <w:rPr>
          <w:rFonts w:ascii="Garamond" w:eastAsia="Batang" w:hAnsi="Garamond" w:cs="Arial"/>
          <w:spacing w:val="1"/>
        </w:rPr>
        <w:t>d</w:t>
      </w:r>
      <w:r w:rsidR="000F2A76" w:rsidRPr="009F0785">
        <w:rPr>
          <w:rFonts w:ascii="Garamond" w:eastAsia="Batang" w:hAnsi="Garamond" w:cs="Arial"/>
        </w:rPr>
        <w:t xml:space="preserve">e </w:t>
      </w:r>
      <w:r w:rsidR="000F2A76" w:rsidRPr="009F0785">
        <w:rPr>
          <w:rFonts w:ascii="Garamond" w:eastAsia="Batang" w:hAnsi="Garamond" w:cs="Arial"/>
          <w:spacing w:val="-1"/>
        </w:rPr>
        <w:t>2</w:t>
      </w:r>
      <w:r w:rsidR="000F2A76" w:rsidRPr="009F0785">
        <w:rPr>
          <w:rFonts w:ascii="Garamond" w:eastAsia="Batang" w:hAnsi="Garamond" w:cs="Arial"/>
        </w:rPr>
        <w:t>5</w:t>
      </w:r>
      <w:r w:rsidR="000F2A76" w:rsidRPr="009F0785">
        <w:rPr>
          <w:rFonts w:ascii="Garamond" w:eastAsia="Batang" w:hAnsi="Garamond" w:cs="Arial"/>
          <w:spacing w:val="-14"/>
        </w:rPr>
        <w:t xml:space="preserve"> </w:t>
      </w:r>
      <w:r w:rsidR="000F2A76" w:rsidRPr="009F0785">
        <w:rPr>
          <w:rFonts w:ascii="Garamond" w:eastAsia="Batang" w:hAnsi="Garamond" w:cs="Arial"/>
          <w:spacing w:val="-1"/>
        </w:rPr>
        <w:t>d</w:t>
      </w:r>
      <w:r w:rsidR="000F2A76" w:rsidRPr="009F0785">
        <w:rPr>
          <w:rFonts w:ascii="Garamond" w:eastAsia="Batang" w:hAnsi="Garamond" w:cs="Arial"/>
        </w:rPr>
        <w:t xml:space="preserve">e </w:t>
      </w:r>
      <w:r w:rsidR="000F2A76" w:rsidRPr="009F0785">
        <w:rPr>
          <w:rFonts w:ascii="Garamond" w:eastAsia="Batang" w:hAnsi="Garamond" w:cs="Arial"/>
          <w:spacing w:val="1"/>
        </w:rPr>
        <w:t>o</w:t>
      </w:r>
      <w:r w:rsidR="000F2A76" w:rsidRPr="009F0785">
        <w:rPr>
          <w:rFonts w:ascii="Garamond" w:eastAsia="Batang" w:hAnsi="Garamond" w:cs="Arial"/>
          <w:spacing w:val="-1"/>
        </w:rPr>
        <w:t>ut</w:t>
      </w:r>
      <w:r w:rsidR="000F2A76" w:rsidRPr="009F0785">
        <w:rPr>
          <w:rFonts w:ascii="Garamond" w:eastAsia="Batang" w:hAnsi="Garamond" w:cs="Arial"/>
          <w:spacing w:val="1"/>
        </w:rPr>
        <w:t>ub</w:t>
      </w:r>
      <w:r w:rsidR="000F2A76" w:rsidRPr="009F0785">
        <w:rPr>
          <w:rFonts w:ascii="Garamond" w:eastAsia="Batang" w:hAnsi="Garamond" w:cs="Arial"/>
          <w:spacing w:val="-2"/>
        </w:rPr>
        <w:t>r</w:t>
      </w:r>
      <w:r w:rsidR="000F2A76" w:rsidRPr="009F0785">
        <w:rPr>
          <w:rFonts w:ascii="Garamond" w:eastAsia="Batang" w:hAnsi="Garamond" w:cs="Arial"/>
        </w:rPr>
        <w:t xml:space="preserve">o </w:t>
      </w:r>
      <w:r w:rsidR="000F2A76" w:rsidRPr="009F0785">
        <w:rPr>
          <w:rFonts w:ascii="Garamond" w:eastAsia="Batang" w:hAnsi="Garamond" w:cs="Arial"/>
          <w:spacing w:val="1"/>
        </w:rPr>
        <w:t>d</w:t>
      </w:r>
      <w:r w:rsidR="000F2A76" w:rsidRPr="009F0785">
        <w:rPr>
          <w:rFonts w:ascii="Garamond" w:eastAsia="Batang" w:hAnsi="Garamond" w:cs="Arial"/>
        </w:rPr>
        <w:t>e</w:t>
      </w:r>
      <w:r w:rsidR="000F2A76" w:rsidRPr="009F0785">
        <w:rPr>
          <w:rFonts w:ascii="Garamond" w:eastAsia="Batang" w:hAnsi="Garamond" w:cs="Arial"/>
          <w:spacing w:val="-17"/>
        </w:rPr>
        <w:t xml:space="preserve"> </w:t>
      </w:r>
      <w:r w:rsidR="000F2A76" w:rsidRPr="009F0785">
        <w:rPr>
          <w:rFonts w:ascii="Garamond" w:eastAsia="Batang" w:hAnsi="Garamond" w:cs="Arial"/>
          <w:spacing w:val="-1"/>
        </w:rPr>
        <w:t>1</w:t>
      </w:r>
      <w:r w:rsidR="000F2A76" w:rsidRPr="009F0785">
        <w:rPr>
          <w:rFonts w:ascii="Garamond" w:eastAsia="Batang" w:hAnsi="Garamond" w:cs="Arial"/>
          <w:spacing w:val="1"/>
        </w:rPr>
        <w:t>9</w:t>
      </w:r>
      <w:r w:rsidR="000F2A76" w:rsidRPr="009F0785">
        <w:rPr>
          <w:rFonts w:ascii="Garamond" w:eastAsia="Batang" w:hAnsi="Garamond" w:cs="Arial"/>
          <w:spacing w:val="-1"/>
        </w:rPr>
        <w:t>6</w:t>
      </w:r>
      <w:r w:rsidR="000F2A76" w:rsidRPr="009F0785">
        <w:rPr>
          <w:rFonts w:ascii="Garamond" w:eastAsia="Batang" w:hAnsi="Garamond" w:cs="Arial"/>
        </w:rPr>
        <w:t>6</w:t>
      </w:r>
      <w:r w:rsidR="000F2A76" w:rsidRPr="009F0785">
        <w:rPr>
          <w:rFonts w:ascii="Garamond" w:eastAsia="Batang" w:hAnsi="Garamond" w:cs="Arial"/>
          <w:spacing w:val="-16"/>
        </w:rPr>
        <w:t xml:space="preserve"> </w:t>
      </w:r>
      <w:r w:rsidR="000F2A76" w:rsidRPr="009F0785">
        <w:rPr>
          <w:rFonts w:ascii="Garamond" w:eastAsia="Batang" w:hAnsi="Garamond" w:cs="Arial"/>
        </w:rPr>
        <w:t>–</w:t>
      </w:r>
      <w:r w:rsidR="000F2A76" w:rsidRPr="009F0785">
        <w:rPr>
          <w:rFonts w:ascii="Garamond" w:eastAsia="Batang" w:hAnsi="Garamond" w:cs="Arial"/>
          <w:spacing w:val="-14"/>
        </w:rPr>
        <w:t xml:space="preserve"> </w:t>
      </w:r>
      <w:r w:rsidR="000F2A76" w:rsidRPr="009F0785">
        <w:rPr>
          <w:rFonts w:ascii="Garamond" w:eastAsia="Batang" w:hAnsi="Garamond" w:cs="Arial"/>
          <w:spacing w:val="-2"/>
        </w:rPr>
        <w:t>C</w:t>
      </w:r>
      <w:r w:rsidR="000F2A76" w:rsidRPr="009F0785">
        <w:rPr>
          <w:rFonts w:ascii="Garamond" w:eastAsia="Batang" w:hAnsi="Garamond" w:cs="Arial"/>
          <w:spacing w:val="-1"/>
        </w:rPr>
        <w:t>ó</w:t>
      </w:r>
      <w:r w:rsidR="000F2A76" w:rsidRPr="009F0785">
        <w:rPr>
          <w:rFonts w:ascii="Garamond" w:eastAsia="Batang" w:hAnsi="Garamond" w:cs="Arial"/>
          <w:spacing w:val="1"/>
        </w:rPr>
        <w:t>d</w:t>
      </w:r>
      <w:r w:rsidR="000F2A76" w:rsidRPr="009F0785">
        <w:rPr>
          <w:rFonts w:ascii="Garamond" w:eastAsia="Batang" w:hAnsi="Garamond" w:cs="Arial"/>
          <w:spacing w:val="-1"/>
        </w:rPr>
        <w:t>ig</w:t>
      </w:r>
      <w:r w:rsidR="000F2A76" w:rsidRPr="009F0785">
        <w:rPr>
          <w:rFonts w:ascii="Garamond" w:eastAsia="Batang" w:hAnsi="Garamond" w:cs="Arial"/>
        </w:rPr>
        <w:t xml:space="preserve">o </w:t>
      </w:r>
      <w:r w:rsidR="000F2A76" w:rsidRPr="009F0785">
        <w:rPr>
          <w:rFonts w:ascii="Garamond" w:eastAsia="Batang" w:hAnsi="Garamond" w:cs="Arial"/>
          <w:spacing w:val="-1"/>
        </w:rPr>
        <w:t>T</w:t>
      </w:r>
      <w:r w:rsidR="000F2A76" w:rsidRPr="009F0785">
        <w:rPr>
          <w:rFonts w:ascii="Garamond" w:eastAsia="Batang" w:hAnsi="Garamond" w:cs="Arial"/>
        </w:rPr>
        <w:t>r</w:t>
      </w:r>
      <w:r w:rsidR="000F2A76" w:rsidRPr="009F0785">
        <w:rPr>
          <w:rFonts w:ascii="Garamond" w:eastAsia="Batang" w:hAnsi="Garamond" w:cs="Arial"/>
          <w:spacing w:val="1"/>
        </w:rPr>
        <w:t>i</w:t>
      </w:r>
      <w:r w:rsidR="000F2A76" w:rsidRPr="009F0785">
        <w:rPr>
          <w:rFonts w:ascii="Garamond" w:eastAsia="Batang" w:hAnsi="Garamond" w:cs="Arial"/>
          <w:spacing w:val="-1"/>
        </w:rPr>
        <w:t>b</w:t>
      </w:r>
      <w:r w:rsidR="000F2A76" w:rsidRPr="009F0785">
        <w:rPr>
          <w:rFonts w:ascii="Garamond" w:eastAsia="Batang" w:hAnsi="Garamond" w:cs="Arial"/>
          <w:spacing w:val="1"/>
        </w:rPr>
        <w:t>u</w:t>
      </w:r>
      <w:r w:rsidR="000F2A76" w:rsidRPr="009F0785">
        <w:rPr>
          <w:rFonts w:ascii="Garamond" w:eastAsia="Batang" w:hAnsi="Garamond" w:cs="Arial"/>
          <w:spacing w:val="-1"/>
        </w:rPr>
        <w:t>t</w:t>
      </w:r>
      <w:r w:rsidR="000F2A76" w:rsidRPr="009F0785">
        <w:rPr>
          <w:rFonts w:ascii="Garamond" w:eastAsia="Batang" w:hAnsi="Garamond" w:cs="Arial"/>
        </w:rPr>
        <w:t>ár</w:t>
      </w:r>
      <w:r w:rsidR="000F2A76" w:rsidRPr="009F0785">
        <w:rPr>
          <w:rFonts w:ascii="Garamond" w:eastAsia="Batang" w:hAnsi="Garamond" w:cs="Arial"/>
          <w:spacing w:val="-1"/>
        </w:rPr>
        <w:t>i</w:t>
      </w:r>
      <w:r w:rsidR="000F2A76" w:rsidRPr="009F0785">
        <w:rPr>
          <w:rFonts w:ascii="Garamond" w:eastAsia="Batang" w:hAnsi="Garamond" w:cs="Arial"/>
        </w:rPr>
        <w:t xml:space="preserve">o </w:t>
      </w:r>
      <w:r w:rsidR="000F2A76" w:rsidRPr="009F0785">
        <w:rPr>
          <w:rFonts w:ascii="Garamond" w:eastAsia="Batang" w:hAnsi="Garamond" w:cs="Arial"/>
          <w:spacing w:val="-1"/>
        </w:rPr>
        <w:t>N</w:t>
      </w:r>
      <w:r w:rsidR="000F2A76" w:rsidRPr="009F0785">
        <w:rPr>
          <w:rFonts w:ascii="Garamond" w:eastAsia="Batang" w:hAnsi="Garamond" w:cs="Arial"/>
        </w:rPr>
        <w:t>a</w:t>
      </w:r>
      <w:r w:rsidR="000F2A76" w:rsidRPr="009F0785">
        <w:rPr>
          <w:rFonts w:ascii="Garamond" w:eastAsia="Batang" w:hAnsi="Garamond" w:cs="Arial"/>
          <w:spacing w:val="-2"/>
        </w:rPr>
        <w:t>c</w:t>
      </w:r>
      <w:r w:rsidR="000F2A76" w:rsidRPr="009F0785">
        <w:rPr>
          <w:rFonts w:ascii="Garamond" w:eastAsia="Batang" w:hAnsi="Garamond" w:cs="Arial"/>
          <w:spacing w:val="-1"/>
        </w:rPr>
        <w:t>i</w:t>
      </w:r>
      <w:r w:rsidR="000F2A76" w:rsidRPr="009F0785">
        <w:rPr>
          <w:rFonts w:ascii="Garamond" w:eastAsia="Batang" w:hAnsi="Garamond" w:cs="Arial"/>
          <w:spacing w:val="1"/>
        </w:rPr>
        <w:t>on</w:t>
      </w:r>
      <w:r w:rsidR="000F2A76" w:rsidRPr="009F0785">
        <w:rPr>
          <w:rFonts w:ascii="Garamond" w:eastAsia="Batang" w:hAnsi="Garamond" w:cs="Arial"/>
          <w:spacing w:val="-2"/>
        </w:rPr>
        <w:t>a</w:t>
      </w:r>
      <w:r w:rsidR="000F2A76" w:rsidRPr="009F0785">
        <w:rPr>
          <w:rFonts w:ascii="Garamond" w:eastAsia="Batang" w:hAnsi="Garamond" w:cs="Arial"/>
          <w:spacing w:val="1"/>
        </w:rPr>
        <w:t>l</w:t>
      </w:r>
      <w:r w:rsidR="00B35960" w:rsidRPr="009F0785">
        <w:rPr>
          <w:rFonts w:ascii="Garamond" w:eastAsia="Batang" w:hAnsi="Garamond" w:cs="Arial"/>
          <w:spacing w:val="1"/>
        </w:rPr>
        <w:t xml:space="preserve"> e</w:t>
      </w:r>
      <w:r w:rsidR="0064342A" w:rsidRPr="009F0785">
        <w:rPr>
          <w:rFonts w:ascii="Garamond" w:eastAsia="Batang" w:hAnsi="Garamond" w:cs="Arial"/>
          <w:spacing w:val="1"/>
        </w:rPr>
        <w:t xml:space="preserve"> Leis Complementares de ordem tributária, </w:t>
      </w:r>
      <w:r w:rsidR="000F2A76" w:rsidRPr="009F0785">
        <w:rPr>
          <w:rFonts w:ascii="Garamond" w:eastAsia="Batang" w:hAnsi="Garamond" w:cs="Arial"/>
        </w:rPr>
        <w:t>faz</w:t>
      </w:r>
      <w:r w:rsidR="000F2A76" w:rsidRPr="009F0785">
        <w:rPr>
          <w:rFonts w:ascii="Garamond" w:eastAsia="Batang" w:hAnsi="Garamond" w:cs="Arial"/>
          <w:spacing w:val="9"/>
        </w:rPr>
        <w:t xml:space="preserve"> </w:t>
      </w:r>
      <w:r w:rsidR="000F2A76" w:rsidRPr="009F0785">
        <w:rPr>
          <w:rFonts w:ascii="Garamond" w:eastAsia="Batang" w:hAnsi="Garamond" w:cs="Arial"/>
          <w:spacing w:val="-1"/>
        </w:rPr>
        <w:t>s</w:t>
      </w:r>
      <w:r w:rsidR="000F2A76" w:rsidRPr="009F0785">
        <w:rPr>
          <w:rFonts w:ascii="Garamond" w:eastAsia="Batang" w:hAnsi="Garamond" w:cs="Arial"/>
          <w:spacing w:val="-2"/>
        </w:rPr>
        <w:t>a</w:t>
      </w:r>
      <w:r w:rsidR="000F2A76" w:rsidRPr="009F0785">
        <w:rPr>
          <w:rFonts w:ascii="Garamond" w:eastAsia="Batang" w:hAnsi="Garamond" w:cs="Arial"/>
          <w:spacing w:val="1"/>
        </w:rPr>
        <w:t>b</w:t>
      </w:r>
      <w:r w:rsidR="000F2A76" w:rsidRPr="009F0785">
        <w:rPr>
          <w:rFonts w:ascii="Garamond" w:eastAsia="Batang" w:hAnsi="Garamond" w:cs="Arial"/>
        </w:rPr>
        <w:t>er</w:t>
      </w:r>
      <w:r w:rsidR="000F2A76" w:rsidRPr="009F0785">
        <w:rPr>
          <w:rFonts w:ascii="Garamond" w:eastAsia="Batang" w:hAnsi="Garamond" w:cs="Arial"/>
          <w:spacing w:val="9"/>
        </w:rPr>
        <w:t xml:space="preserve"> </w:t>
      </w:r>
      <w:r w:rsidR="000F2A76" w:rsidRPr="009F0785">
        <w:rPr>
          <w:rFonts w:ascii="Garamond" w:eastAsia="Batang" w:hAnsi="Garamond" w:cs="Arial"/>
          <w:spacing w:val="-1"/>
        </w:rPr>
        <w:t>q</w:t>
      </w:r>
      <w:r w:rsidR="000F2A76" w:rsidRPr="009F0785">
        <w:rPr>
          <w:rFonts w:ascii="Garamond" w:eastAsia="Batang" w:hAnsi="Garamond" w:cs="Arial"/>
          <w:spacing w:val="1"/>
        </w:rPr>
        <w:t>u</w:t>
      </w:r>
      <w:r w:rsidR="000F2A76" w:rsidRPr="009F0785">
        <w:rPr>
          <w:rFonts w:ascii="Garamond" w:eastAsia="Batang" w:hAnsi="Garamond" w:cs="Arial"/>
        </w:rPr>
        <w:t>e</w:t>
      </w:r>
      <w:r w:rsidR="000F2A76" w:rsidRPr="009F0785">
        <w:rPr>
          <w:rFonts w:ascii="Garamond" w:eastAsia="Batang" w:hAnsi="Garamond" w:cs="Arial"/>
          <w:spacing w:val="9"/>
        </w:rPr>
        <w:t xml:space="preserve"> </w:t>
      </w:r>
      <w:r w:rsidR="000F2A76" w:rsidRPr="009F0785">
        <w:rPr>
          <w:rFonts w:ascii="Garamond" w:eastAsia="Batang" w:hAnsi="Garamond" w:cs="Arial"/>
        </w:rPr>
        <w:t>a</w:t>
      </w:r>
      <w:r w:rsidR="000F2A76" w:rsidRPr="009F0785">
        <w:rPr>
          <w:rFonts w:ascii="Garamond" w:eastAsia="Batang" w:hAnsi="Garamond" w:cs="Arial"/>
          <w:spacing w:val="12"/>
        </w:rPr>
        <w:t xml:space="preserve"> </w:t>
      </w:r>
      <w:r w:rsidR="000F2A76" w:rsidRPr="009F0785">
        <w:rPr>
          <w:rFonts w:ascii="Garamond" w:eastAsia="Batang" w:hAnsi="Garamond" w:cs="Arial"/>
        </w:rPr>
        <w:t>Câ</w:t>
      </w:r>
      <w:r w:rsidR="000F2A76" w:rsidRPr="009F0785">
        <w:rPr>
          <w:rFonts w:ascii="Garamond" w:eastAsia="Batang" w:hAnsi="Garamond" w:cs="Arial"/>
          <w:spacing w:val="-5"/>
        </w:rPr>
        <w:t>m</w:t>
      </w:r>
      <w:r w:rsidR="000F2A76" w:rsidRPr="009F0785">
        <w:rPr>
          <w:rFonts w:ascii="Garamond" w:eastAsia="Batang" w:hAnsi="Garamond" w:cs="Arial"/>
        </w:rPr>
        <w:t>ara</w:t>
      </w:r>
      <w:r w:rsidR="000F2A76" w:rsidRPr="009F0785">
        <w:rPr>
          <w:rFonts w:ascii="Garamond" w:eastAsia="Batang" w:hAnsi="Garamond" w:cs="Arial"/>
          <w:spacing w:val="12"/>
        </w:rPr>
        <w:t xml:space="preserve"> </w:t>
      </w:r>
      <w:r w:rsidR="000F2A76" w:rsidRPr="009F0785">
        <w:rPr>
          <w:rFonts w:ascii="Garamond" w:eastAsia="Batang" w:hAnsi="Garamond" w:cs="Arial"/>
          <w:spacing w:val="-2"/>
        </w:rPr>
        <w:t>M</w:t>
      </w:r>
      <w:r w:rsidR="000F2A76" w:rsidRPr="009F0785">
        <w:rPr>
          <w:rFonts w:ascii="Garamond" w:eastAsia="Batang" w:hAnsi="Garamond" w:cs="Arial"/>
          <w:spacing w:val="1"/>
        </w:rPr>
        <w:t>u</w:t>
      </w:r>
      <w:r w:rsidR="000F2A76" w:rsidRPr="009F0785">
        <w:rPr>
          <w:rFonts w:ascii="Garamond" w:eastAsia="Batang" w:hAnsi="Garamond" w:cs="Arial"/>
          <w:spacing w:val="-1"/>
        </w:rPr>
        <w:t>n</w:t>
      </w:r>
      <w:r w:rsidR="000F2A76" w:rsidRPr="009F0785">
        <w:rPr>
          <w:rFonts w:ascii="Garamond" w:eastAsia="Batang" w:hAnsi="Garamond" w:cs="Arial"/>
          <w:spacing w:val="1"/>
        </w:rPr>
        <w:t>i</w:t>
      </w:r>
      <w:r w:rsidR="000F2A76" w:rsidRPr="009F0785">
        <w:rPr>
          <w:rFonts w:ascii="Garamond" w:eastAsia="Batang" w:hAnsi="Garamond" w:cs="Arial"/>
          <w:spacing w:val="-2"/>
        </w:rPr>
        <w:t>c</w:t>
      </w:r>
      <w:r w:rsidR="000F2A76" w:rsidRPr="009F0785">
        <w:rPr>
          <w:rFonts w:ascii="Garamond" w:eastAsia="Batang" w:hAnsi="Garamond" w:cs="Arial"/>
          <w:spacing w:val="1"/>
        </w:rPr>
        <w:t>i</w:t>
      </w:r>
      <w:r w:rsidR="000F2A76" w:rsidRPr="009F0785">
        <w:rPr>
          <w:rFonts w:ascii="Garamond" w:eastAsia="Batang" w:hAnsi="Garamond" w:cs="Arial"/>
          <w:spacing w:val="-1"/>
        </w:rPr>
        <w:t>p</w:t>
      </w:r>
      <w:r w:rsidR="000F2A76" w:rsidRPr="009F0785">
        <w:rPr>
          <w:rFonts w:ascii="Garamond" w:eastAsia="Batang" w:hAnsi="Garamond" w:cs="Arial"/>
        </w:rPr>
        <w:t>al</w:t>
      </w:r>
      <w:r w:rsidR="000F2A76" w:rsidRPr="009F0785">
        <w:rPr>
          <w:rFonts w:ascii="Garamond" w:eastAsia="Batang" w:hAnsi="Garamond" w:cs="Arial"/>
          <w:spacing w:val="10"/>
        </w:rPr>
        <w:t xml:space="preserve"> </w:t>
      </w:r>
      <w:r w:rsidR="000F2A76" w:rsidRPr="009F0785">
        <w:rPr>
          <w:rFonts w:ascii="Garamond" w:eastAsia="Batang" w:hAnsi="Garamond" w:cs="Arial"/>
        </w:rPr>
        <w:t>a</w:t>
      </w:r>
      <w:r w:rsidR="000F2A76" w:rsidRPr="009F0785">
        <w:rPr>
          <w:rFonts w:ascii="Garamond" w:eastAsia="Batang" w:hAnsi="Garamond" w:cs="Arial"/>
          <w:spacing w:val="-1"/>
        </w:rPr>
        <w:t>p</w:t>
      </w:r>
      <w:r w:rsidR="000F2A76" w:rsidRPr="009F0785">
        <w:rPr>
          <w:rFonts w:ascii="Garamond" w:eastAsia="Batang" w:hAnsi="Garamond" w:cs="Arial"/>
        </w:rPr>
        <w:t>r</w:t>
      </w:r>
      <w:r w:rsidR="000F2A76" w:rsidRPr="009F0785">
        <w:rPr>
          <w:rFonts w:ascii="Garamond" w:eastAsia="Batang" w:hAnsi="Garamond" w:cs="Arial"/>
          <w:spacing w:val="-1"/>
        </w:rPr>
        <w:t>ov</w:t>
      </w:r>
      <w:r w:rsidR="000F2A76" w:rsidRPr="009F0785">
        <w:rPr>
          <w:rFonts w:ascii="Garamond" w:eastAsia="Batang" w:hAnsi="Garamond" w:cs="Arial"/>
          <w:spacing w:val="1"/>
        </w:rPr>
        <w:t>o</w:t>
      </w:r>
      <w:r w:rsidR="000F2A76" w:rsidRPr="009F0785">
        <w:rPr>
          <w:rFonts w:ascii="Garamond" w:eastAsia="Batang" w:hAnsi="Garamond" w:cs="Arial"/>
        </w:rPr>
        <w:t>u e e</w:t>
      </w:r>
      <w:r w:rsidR="000F2A76" w:rsidRPr="009F0785">
        <w:rPr>
          <w:rFonts w:ascii="Garamond" w:eastAsia="Batang" w:hAnsi="Garamond" w:cs="Arial"/>
          <w:spacing w:val="1"/>
        </w:rPr>
        <w:t>l</w:t>
      </w:r>
      <w:r w:rsidR="000F2A76" w:rsidRPr="009F0785">
        <w:rPr>
          <w:rFonts w:ascii="Garamond" w:eastAsia="Batang" w:hAnsi="Garamond" w:cs="Arial"/>
        </w:rPr>
        <w:t xml:space="preserve">e </w:t>
      </w:r>
      <w:r w:rsidR="000F2A76" w:rsidRPr="009F0785">
        <w:rPr>
          <w:rFonts w:ascii="Garamond" w:eastAsia="Batang" w:hAnsi="Garamond" w:cs="Arial"/>
          <w:spacing w:val="-1"/>
        </w:rPr>
        <w:t>s</w:t>
      </w:r>
      <w:r w:rsidR="000F2A76" w:rsidRPr="009F0785">
        <w:rPr>
          <w:rFonts w:ascii="Garamond" w:eastAsia="Batang" w:hAnsi="Garamond" w:cs="Arial"/>
        </w:rPr>
        <w:t>a</w:t>
      </w:r>
      <w:r w:rsidR="000F2A76" w:rsidRPr="009F0785">
        <w:rPr>
          <w:rFonts w:ascii="Garamond" w:eastAsia="Batang" w:hAnsi="Garamond" w:cs="Arial"/>
          <w:spacing w:val="-1"/>
        </w:rPr>
        <w:t>n</w:t>
      </w:r>
      <w:r w:rsidR="000F2A76" w:rsidRPr="009F0785">
        <w:rPr>
          <w:rFonts w:ascii="Garamond" w:eastAsia="Batang" w:hAnsi="Garamond" w:cs="Arial"/>
        </w:rPr>
        <w:t>c</w:t>
      </w:r>
      <w:r w:rsidR="000F2A76" w:rsidRPr="009F0785">
        <w:rPr>
          <w:rFonts w:ascii="Garamond" w:eastAsia="Batang" w:hAnsi="Garamond" w:cs="Arial"/>
          <w:spacing w:val="-1"/>
        </w:rPr>
        <w:t>i</w:t>
      </w:r>
      <w:r w:rsidR="000F2A76" w:rsidRPr="009F0785">
        <w:rPr>
          <w:rFonts w:ascii="Garamond" w:eastAsia="Batang" w:hAnsi="Garamond" w:cs="Arial"/>
          <w:spacing w:val="1"/>
        </w:rPr>
        <w:t>o</w:t>
      </w:r>
      <w:r w:rsidR="000F2A76" w:rsidRPr="009F0785">
        <w:rPr>
          <w:rFonts w:ascii="Garamond" w:eastAsia="Batang" w:hAnsi="Garamond" w:cs="Arial"/>
          <w:spacing w:val="-1"/>
        </w:rPr>
        <w:t>n</w:t>
      </w:r>
      <w:r w:rsidR="000F2A76" w:rsidRPr="009F0785">
        <w:rPr>
          <w:rFonts w:ascii="Garamond" w:eastAsia="Batang" w:hAnsi="Garamond" w:cs="Arial"/>
        </w:rPr>
        <w:t xml:space="preserve">a e </w:t>
      </w:r>
      <w:r w:rsidR="000F2A76" w:rsidRPr="009F0785">
        <w:rPr>
          <w:rFonts w:ascii="Garamond" w:eastAsia="Batang" w:hAnsi="Garamond" w:cs="Arial"/>
          <w:spacing w:val="1"/>
        </w:rPr>
        <w:t>p</w:t>
      </w:r>
      <w:r w:rsidR="000F2A76" w:rsidRPr="009F0785">
        <w:rPr>
          <w:rFonts w:ascii="Garamond" w:eastAsia="Batang" w:hAnsi="Garamond" w:cs="Arial"/>
          <w:spacing w:val="-2"/>
        </w:rPr>
        <w:t>r</w:t>
      </w:r>
      <w:r w:rsidR="000F2A76" w:rsidRPr="009F0785">
        <w:rPr>
          <w:rFonts w:ascii="Garamond" w:eastAsia="Batang" w:hAnsi="Garamond" w:cs="Arial"/>
          <w:spacing w:val="1"/>
        </w:rPr>
        <w:t>o</w:t>
      </w:r>
      <w:r w:rsidR="000F2A76" w:rsidRPr="009F0785">
        <w:rPr>
          <w:rFonts w:ascii="Garamond" w:eastAsia="Batang" w:hAnsi="Garamond" w:cs="Arial"/>
          <w:spacing w:val="-2"/>
        </w:rPr>
        <w:t>m</w:t>
      </w:r>
      <w:r w:rsidR="000F2A76" w:rsidRPr="009F0785">
        <w:rPr>
          <w:rFonts w:ascii="Garamond" w:eastAsia="Batang" w:hAnsi="Garamond" w:cs="Arial"/>
          <w:spacing w:val="1"/>
        </w:rPr>
        <w:t>u</w:t>
      </w:r>
      <w:r w:rsidR="000F2A76" w:rsidRPr="009F0785">
        <w:rPr>
          <w:rFonts w:ascii="Garamond" w:eastAsia="Batang" w:hAnsi="Garamond" w:cs="Arial"/>
          <w:spacing w:val="-1"/>
        </w:rPr>
        <w:t>l</w:t>
      </w:r>
      <w:r w:rsidR="000F2A76" w:rsidRPr="009F0785">
        <w:rPr>
          <w:rFonts w:ascii="Garamond" w:eastAsia="Batang" w:hAnsi="Garamond" w:cs="Arial"/>
          <w:spacing w:val="1"/>
        </w:rPr>
        <w:t>g</w:t>
      </w:r>
      <w:r w:rsidR="000F2A76" w:rsidRPr="009F0785">
        <w:rPr>
          <w:rFonts w:ascii="Garamond" w:eastAsia="Batang" w:hAnsi="Garamond" w:cs="Arial"/>
        </w:rPr>
        <w:t>a a</w:t>
      </w:r>
      <w:r w:rsidR="000F2A76" w:rsidRPr="009F0785">
        <w:rPr>
          <w:rFonts w:ascii="Garamond" w:eastAsia="Batang" w:hAnsi="Garamond" w:cs="Arial"/>
          <w:spacing w:val="-3"/>
        </w:rPr>
        <w:t xml:space="preserve"> </w:t>
      </w:r>
      <w:r w:rsidR="000F2A76" w:rsidRPr="009F0785">
        <w:rPr>
          <w:rFonts w:ascii="Garamond" w:eastAsia="Batang" w:hAnsi="Garamond" w:cs="Arial"/>
          <w:spacing w:val="1"/>
        </w:rPr>
        <w:t>s</w:t>
      </w:r>
      <w:r w:rsidR="000F2A76" w:rsidRPr="009F0785">
        <w:rPr>
          <w:rFonts w:ascii="Garamond" w:eastAsia="Batang" w:hAnsi="Garamond" w:cs="Arial"/>
        </w:rPr>
        <w:t>e</w:t>
      </w:r>
      <w:r w:rsidR="000F2A76" w:rsidRPr="009F0785">
        <w:rPr>
          <w:rFonts w:ascii="Garamond" w:eastAsia="Batang" w:hAnsi="Garamond" w:cs="Arial"/>
          <w:spacing w:val="-1"/>
        </w:rPr>
        <w:t>gu</w:t>
      </w:r>
      <w:r w:rsidR="000F2A76" w:rsidRPr="009F0785">
        <w:rPr>
          <w:rFonts w:ascii="Garamond" w:eastAsia="Batang" w:hAnsi="Garamond" w:cs="Arial"/>
          <w:spacing w:val="1"/>
        </w:rPr>
        <w:t>i</w:t>
      </w:r>
      <w:r w:rsidR="000F2A76" w:rsidRPr="009F0785">
        <w:rPr>
          <w:rFonts w:ascii="Garamond" w:eastAsia="Batang" w:hAnsi="Garamond" w:cs="Arial"/>
          <w:spacing w:val="-1"/>
        </w:rPr>
        <w:t>n</w:t>
      </w:r>
      <w:r w:rsidR="000F2A76" w:rsidRPr="009F0785">
        <w:rPr>
          <w:rFonts w:ascii="Garamond" w:eastAsia="Batang" w:hAnsi="Garamond" w:cs="Arial"/>
          <w:spacing w:val="1"/>
        </w:rPr>
        <w:t>t</w:t>
      </w:r>
      <w:r w:rsidR="000F2A76" w:rsidRPr="009F0785">
        <w:rPr>
          <w:rFonts w:ascii="Garamond" w:eastAsia="Batang" w:hAnsi="Garamond" w:cs="Arial"/>
        </w:rPr>
        <w:t>e Lei</w:t>
      </w:r>
      <w:r w:rsidR="00327B3C">
        <w:rPr>
          <w:rFonts w:ascii="Garamond" w:eastAsia="Batang" w:hAnsi="Garamond" w:cs="Arial"/>
        </w:rPr>
        <w:t xml:space="preserve"> Complementar</w:t>
      </w:r>
      <w:r w:rsidR="000F2A76" w:rsidRPr="009F0785">
        <w:rPr>
          <w:rFonts w:ascii="Garamond" w:eastAsia="Batang" w:hAnsi="Garamond" w:cs="Arial"/>
        </w:rPr>
        <w:t>:</w:t>
      </w:r>
    </w:p>
    <w:p w14:paraId="00B3AD23" w14:textId="77777777" w:rsidR="00A17D81" w:rsidRPr="009F0785" w:rsidRDefault="00A17D81" w:rsidP="00327B3C">
      <w:pPr>
        <w:kinsoku/>
        <w:autoSpaceDE w:val="0"/>
        <w:autoSpaceDN w:val="0"/>
        <w:adjustRightInd w:val="0"/>
        <w:spacing w:line="360" w:lineRule="auto"/>
        <w:jc w:val="both"/>
        <w:rPr>
          <w:rFonts w:ascii="Garamond" w:eastAsia="Batang" w:hAnsi="Garamond" w:cs="Arial"/>
        </w:rPr>
      </w:pPr>
    </w:p>
    <w:p w14:paraId="0805C786" w14:textId="77777777" w:rsidR="002B1612" w:rsidRPr="009F0785" w:rsidRDefault="002B1612" w:rsidP="00327B3C">
      <w:pPr>
        <w:pStyle w:val="Style1"/>
        <w:kinsoku w:val="0"/>
        <w:autoSpaceDE/>
        <w:autoSpaceDN/>
        <w:adjustRightInd/>
        <w:spacing w:line="360" w:lineRule="auto"/>
        <w:ind w:firstLine="1701"/>
        <w:jc w:val="center"/>
        <w:rPr>
          <w:rStyle w:val="CharacterStyle1"/>
          <w:rFonts w:ascii="Garamond" w:hAnsi="Garamond" w:cs="Courier New"/>
          <w:b/>
          <w:bCs/>
          <w:spacing w:val="-10"/>
          <w:sz w:val="24"/>
          <w:szCs w:val="24"/>
        </w:rPr>
      </w:pPr>
    </w:p>
    <w:p w14:paraId="60C40ECF" w14:textId="77777777" w:rsidR="002B1612" w:rsidRPr="009F0785" w:rsidRDefault="002B1612" w:rsidP="00327B3C">
      <w:pPr>
        <w:spacing w:line="360" w:lineRule="auto"/>
        <w:jc w:val="center"/>
        <w:rPr>
          <w:rFonts w:ascii="Garamond" w:hAnsi="Garamond" w:cs="Arial"/>
          <w:b/>
          <w:bCs/>
        </w:rPr>
      </w:pPr>
      <w:r w:rsidRPr="009F0785">
        <w:rPr>
          <w:rFonts w:ascii="Garamond" w:hAnsi="Garamond" w:cs="Arial"/>
          <w:b/>
          <w:bCs/>
        </w:rPr>
        <w:t>DISPOSIÇÃO PRELIMINAR</w:t>
      </w:r>
    </w:p>
    <w:p w14:paraId="5C790A34" w14:textId="77777777" w:rsidR="00906B93" w:rsidRPr="009F0785" w:rsidRDefault="00906B93" w:rsidP="00327B3C">
      <w:pPr>
        <w:spacing w:line="360" w:lineRule="auto"/>
        <w:jc w:val="both"/>
        <w:rPr>
          <w:rFonts w:ascii="Garamond" w:hAnsi="Garamond" w:cs="Arial"/>
          <w:b/>
        </w:rPr>
      </w:pPr>
    </w:p>
    <w:p w14:paraId="72DDBDE6" w14:textId="4E92819C" w:rsidR="004C2FCF" w:rsidRDefault="00DA413A"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º </w:t>
      </w:r>
      <w:r w:rsidR="002B1612" w:rsidRPr="009F0785">
        <w:rPr>
          <w:rFonts w:ascii="Garamond" w:hAnsi="Garamond" w:cs="Arial"/>
          <w:sz w:val="24"/>
          <w:szCs w:val="24"/>
        </w:rPr>
        <w:t>Esta Lei Complementar regula, com fundamento na Constituição Federal, no Código Tributário Nacional, nas Leis Complementares e na Lei Orgânica do Município, os direitos e obrigações que emanam das relações jurídicas referentes a tributos de competência municipal.</w:t>
      </w:r>
    </w:p>
    <w:p w14:paraId="64BDAF87" w14:textId="77777777" w:rsidR="00A93392" w:rsidRPr="00A93392" w:rsidRDefault="00A93392" w:rsidP="00327B3C">
      <w:pPr>
        <w:pStyle w:val="PargrafodaLista"/>
        <w:spacing w:after="0" w:line="360" w:lineRule="auto"/>
        <w:ind w:left="0"/>
        <w:jc w:val="both"/>
        <w:rPr>
          <w:rFonts w:ascii="Garamond" w:hAnsi="Garamond" w:cs="Arial"/>
          <w:sz w:val="24"/>
          <w:szCs w:val="24"/>
        </w:rPr>
      </w:pPr>
    </w:p>
    <w:p w14:paraId="50EA0385" w14:textId="77777777" w:rsidR="008263F2" w:rsidRPr="009F0785" w:rsidRDefault="008263F2" w:rsidP="00327B3C">
      <w:pPr>
        <w:spacing w:line="360" w:lineRule="auto"/>
        <w:jc w:val="both"/>
        <w:rPr>
          <w:rFonts w:ascii="Garamond" w:hAnsi="Garamond" w:cs="Arial"/>
        </w:rPr>
      </w:pPr>
    </w:p>
    <w:p w14:paraId="3FCB2122" w14:textId="77777777" w:rsidR="002B1612" w:rsidRPr="009F0785" w:rsidRDefault="002B1612" w:rsidP="00327B3C">
      <w:pPr>
        <w:pStyle w:val="Ttulo"/>
        <w:spacing w:line="360" w:lineRule="auto"/>
        <w:rPr>
          <w:szCs w:val="24"/>
        </w:rPr>
      </w:pPr>
      <w:bookmarkStart w:id="1" w:name="_Toc132393796"/>
      <w:r w:rsidRPr="009F0785">
        <w:rPr>
          <w:szCs w:val="24"/>
        </w:rPr>
        <w:t>PARTE GERAL</w:t>
      </w:r>
      <w:bookmarkEnd w:id="1"/>
    </w:p>
    <w:p w14:paraId="6EC2E380" w14:textId="77777777" w:rsidR="0086339A" w:rsidRPr="009F0785" w:rsidRDefault="0086339A" w:rsidP="00327B3C">
      <w:pPr>
        <w:pStyle w:val="Ttulo"/>
        <w:spacing w:line="360" w:lineRule="auto"/>
        <w:rPr>
          <w:szCs w:val="24"/>
        </w:rPr>
      </w:pPr>
    </w:p>
    <w:p w14:paraId="459E90A6" w14:textId="77777777" w:rsidR="002B1612" w:rsidRPr="009F0785" w:rsidRDefault="002B1612" w:rsidP="00327B3C">
      <w:pPr>
        <w:pStyle w:val="Ttulo"/>
        <w:spacing w:line="360" w:lineRule="auto"/>
        <w:rPr>
          <w:rFonts w:cs="Arial"/>
          <w:szCs w:val="24"/>
        </w:rPr>
      </w:pPr>
      <w:bookmarkStart w:id="2" w:name="_Toc132393797"/>
      <w:r w:rsidRPr="009F0785">
        <w:rPr>
          <w:rFonts w:cs="Arial"/>
          <w:szCs w:val="24"/>
        </w:rPr>
        <w:t>LIVRO PRIMEIRO</w:t>
      </w:r>
      <w:bookmarkEnd w:id="2"/>
    </w:p>
    <w:p w14:paraId="6F20008D" w14:textId="77777777" w:rsidR="002B1612" w:rsidRPr="009F0785" w:rsidRDefault="002B1612" w:rsidP="00327B3C">
      <w:pPr>
        <w:pStyle w:val="Ttulo"/>
        <w:spacing w:line="360" w:lineRule="auto"/>
        <w:rPr>
          <w:rFonts w:cs="Arial"/>
          <w:szCs w:val="24"/>
        </w:rPr>
      </w:pPr>
      <w:bookmarkStart w:id="3" w:name="_Toc132393798"/>
      <w:r w:rsidRPr="009F0785">
        <w:rPr>
          <w:rFonts w:cs="Arial"/>
          <w:szCs w:val="24"/>
        </w:rPr>
        <w:t>ESTRUTURA TRIBUTÁRIA</w:t>
      </w:r>
      <w:bookmarkEnd w:id="3"/>
    </w:p>
    <w:p w14:paraId="64DFE311" w14:textId="77777777" w:rsidR="002B1612" w:rsidRPr="009F0785" w:rsidRDefault="002B1612" w:rsidP="00327B3C">
      <w:pPr>
        <w:pStyle w:val="Ttulo"/>
        <w:spacing w:line="360" w:lineRule="auto"/>
        <w:rPr>
          <w:szCs w:val="24"/>
        </w:rPr>
      </w:pPr>
      <w:bookmarkStart w:id="4" w:name="_Toc132393799"/>
      <w:r w:rsidRPr="009F0785">
        <w:rPr>
          <w:szCs w:val="24"/>
        </w:rPr>
        <w:t>TÍTULO I</w:t>
      </w:r>
      <w:bookmarkEnd w:id="4"/>
    </w:p>
    <w:p w14:paraId="7C16FC1B" w14:textId="77777777" w:rsidR="002B1612" w:rsidRPr="009F0785" w:rsidRDefault="002B1612" w:rsidP="00327B3C">
      <w:pPr>
        <w:pStyle w:val="Ttulo"/>
        <w:spacing w:line="360" w:lineRule="auto"/>
        <w:rPr>
          <w:szCs w:val="24"/>
        </w:rPr>
      </w:pPr>
      <w:bookmarkStart w:id="5" w:name="_Toc132393800"/>
      <w:r w:rsidRPr="009F0785">
        <w:rPr>
          <w:szCs w:val="24"/>
        </w:rPr>
        <w:t>DO SISTEMA TRIBUTÁRIO MUNICIPAL</w:t>
      </w:r>
      <w:bookmarkEnd w:id="5"/>
    </w:p>
    <w:p w14:paraId="20DF25AC" w14:textId="77777777" w:rsidR="00A93392" w:rsidRDefault="002B1612" w:rsidP="00327B3C">
      <w:pPr>
        <w:pStyle w:val="Ttulo"/>
        <w:spacing w:line="360" w:lineRule="auto"/>
      </w:pPr>
      <w:bookmarkStart w:id="6" w:name="_Toc132393801"/>
      <w:r w:rsidRPr="009F0785">
        <w:t>CAPÍTULO I</w:t>
      </w:r>
      <w:bookmarkEnd w:id="6"/>
    </w:p>
    <w:p w14:paraId="6315B1B6" w14:textId="536DEF24" w:rsidR="002B1612" w:rsidRPr="009F0785" w:rsidRDefault="002B1612" w:rsidP="00327B3C">
      <w:pPr>
        <w:pStyle w:val="Ttulo"/>
        <w:spacing w:line="360" w:lineRule="auto"/>
      </w:pPr>
      <w:bookmarkStart w:id="7" w:name="_Toc132393802"/>
      <w:r w:rsidRPr="009F0785">
        <w:t>DISPOSIÇÕES GERAIS</w:t>
      </w:r>
      <w:bookmarkEnd w:id="7"/>
    </w:p>
    <w:p w14:paraId="524F90B2" w14:textId="77777777" w:rsidR="00891B33" w:rsidRPr="009F0785" w:rsidRDefault="00891B33" w:rsidP="00327B3C">
      <w:pPr>
        <w:spacing w:line="360" w:lineRule="auto"/>
        <w:jc w:val="center"/>
        <w:rPr>
          <w:rFonts w:ascii="Garamond" w:hAnsi="Garamond"/>
        </w:rPr>
      </w:pPr>
    </w:p>
    <w:p w14:paraId="516EE6FD" w14:textId="32DF2309" w:rsidR="00C4112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º </w:t>
      </w:r>
      <w:r w:rsidR="00C41122" w:rsidRPr="009F0785">
        <w:rPr>
          <w:rFonts w:ascii="Garamond" w:hAnsi="Garamond" w:cs="Arial"/>
          <w:sz w:val="24"/>
          <w:szCs w:val="24"/>
        </w:rPr>
        <w:t xml:space="preserve">A legislação tributária do Município de </w:t>
      </w:r>
      <w:r w:rsidR="00B35960" w:rsidRPr="009F0785">
        <w:rPr>
          <w:rFonts w:ascii="Garamond" w:hAnsi="Garamond" w:cs="Arial"/>
          <w:sz w:val="24"/>
          <w:szCs w:val="24"/>
        </w:rPr>
        <w:t xml:space="preserve">Bela Vista da Caroba, </w:t>
      </w:r>
      <w:r w:rsidR="009539B9" w:rsidRPr="009F0785">
        <w:rPr>
          <w:rFonts w:ascii="Garamond" w:hAnsi="Garamond" w:cs="Arial"/>
          <w:sz w:val="24"/>
          <w:szCs w:val="24"/>
        </w:rPr>
        <w:t xml:space="preserve">Estado do Paraná, </w:t>
      </w:r>
      <w:r w:rsidR="00C41122" w:rsidRPr="009F0785">
        <w:rPr>
          <w:rFonts w:ascii="Garamond" w:hAnsi="Garamond" w:cs="Arial"/>
          <w:sz w:val="24"/>
          <w:szCs w:val="24"/>
        </w:rPr>
        <w:t>compreende as leis, os decretos e as normas complementares que versam, no todo ou em parte, sobre os tributos de sua competência e as relações jurídicas a eles pertinentes.</w:t>
      </w:r>
    </w:p>
    <w:p w14:paraId="26A04816" w14:textId="77777777" w:rsidR="00B952B7" w:rsidRPr="009F0785" w:rsidRDefault="00B952B7" w:rsidP="00327B3C">
      <w:pPr>
        <w:pStyle w:val="Style1"/>
        <w:kinsoku w:val="0"/>
        <w:autoSpaceDE/>
        <w:autoSpaceDN/>
        <w:adjustRightInd/>
        <w:spacing w:line="360" w:lineRule="auto"/>
        <w:jc w:val="both"/>
        <w:rPr>
          <w:rStyle w:val="CharacterStyle1"/>
          <w:rFonts w:ascii="Garamond" w:hAnsi="Garamond" w:cs="Courier New"/>
          <w:b/>
          <w:bCs/>
          <w:sz w:val="24"/>
          <w:szCs w:val="24"/>
        </w:rPr>
      </w:pPr>
    </w:p>
    <w:p w14:paraId="6DFA351A" w14:textId="37D6E73B" w:rsidR="00C41122" w:rsidRPr="009F0785" w:rsidRDefault="00C41122" w:rsidP="00327B3C">
      <w:pPr>
        <w:pStyle w:val="Style1"/>
        <w:kinsoku w:val="0"/>
        <w:autoSpaceDE/>
        <w:autoSpaceDN/>
        <w:adjustRightInd/>
        <w:spacing w:line="360" w:lineRule="auto"/>
        <w:jc w:val="both"/>
        <w:rPr>
          <w:rStyle w:val="CharacterStyle1"/>
          <w:rFonts w:ascii="Garamond" w:hAnsi="Garamond" w:cs="Courier New"/>
          <w:sz w:val="24"/>
          <w:szCs w:val="24"/>
        </w:rPr>
      </w:pPr>
      <w:r w:rsidRPr="009F0785">
        <w:rPr>
          <w:rStyle w:val="CharacterStyle1"/>
          <w:rFonts w:ascii="Garamond" w:hAnsi="Garamond" w:cs="Courier New"/>
          <w:b/>
          <w:bCs/>
          <w:sz w:val="24"/>
          <w:szCs w:val="24"/>
        </w:rPr>
        <w:t xml:space="preserve">Parágrafo </w:t>
      </w:r>
      <w:r w:rsidR="00327B3C">
        <w:rPr>
          <w:rStyle w:val="CharacterStyle1"/>
          <w:rFonts w:ascii="Garamond" w:hAnsi="Garamond" w:cs="Courier New"/>
          <w:b/>
          <w:bCs/>
          <w:sz w:val="24"/>
          <w:szCs w:val="24"/>
        </w:rPr>
        <w:t>Único</w:t>
      </w:r>
      <w:r w:rsidR="00B952B7" w:rsidRPr="009F0785">
        <w:rPr>
          <w:rStyle w:val="CharacterStyle1"/>
          <w:rFonts w:ascii="Garamond" w:hAnsi="Garamond" w:cs="Courier New"/>
          <w:b/>
          <w:bCs/>
          <w:sz w:val="24"/>
          <w:szCs w:val="24"/>
        </w:rPr>
        <w:t>.</w:t>
      </w:r>
      <w:r w:rsidRPr="009F0785">
        <w:rPr>
          <w:rStyle w:val="CharacterStyle1"/>
          <w:rFonts w:ascii="Garamond" w:hAnsi="Garamond" w:cs="Courier New"/>
          <w:b/>
          <w:bCs/>
          <w:sz w:val="24"/>
          <w:szCs w:val="24"/>
        </w:rPr>
        <w:t xml:space="preserve"> </w:t>
      </w:r>
      <w:r w:rsidRPr="009F0785">
        <w:rPr>
          <w:rStyle w:val="CharacterStyle1"/>
          <w:rFonts w:ascii="Garamond" w:hAnsi="Garamond" w:cs="Courier New"/>
          <w:sz w:val="24"/>
          <w:szCs w:val="24"/>
        </w:rPr>
        <w:t xml:space="preserve">São normas complementares das leis e </w:t>
      </w:r>
      <w:r w:rsidR="00A5399F" w:rsidRPr="009F0785">
        <w:rPr>
          <w:rStyle w:val="CharacterStyle1"/>
          <w:rFonts w:ascii="Garamond" w:hAnsi="Garamond" w:cs="Courier New"/>
          <w:sz w:val="24"/>
          <w:szCs w:val="24"/>
        </w:rPr>
        <w:t>d</w:t>
      </w:r>
      <w:r w:rsidRPr="009F0785">
        <w:rPr>
          <w:rStyle w:val="CharacterStyle1"/>
          <w:rFonts w:ascii="Garamond" w:hAnsi="Garamond" w:cs="Courier New"/>
          <w:sz w:val="24"/>
          <w:szCs w:val="24"/>
        </w:rPr>
        <w:t>ecretos:</w:t>
      </w:r>
    </w:p>
    <w:p w14:paraId="32D420BB" w14:textId="77777777" w:rsidR="0029061B" w:rsidRPr="009F0785" w:rsidRDefault="0029061B" w:rsidP="00327B3C">
      <w:pPr>
        <w:pStyle w:val="Style1"/>
        <w:kinsoku w:val="0"/>
        <w:autoSpaceDE/>
        <w:autoSpaceDN/>
        <w:adjustRightInd/>
        <w:spacing w:line="360" w:lineRule="auto"/>
        <w:jc w:val="both"/>
        <w:rPr>
          <w:rStyle w:val="CharacterStyle1"/>
          <w:rFonts w:ascii="Garamond" w:hAnsi="Garamond" w:cs="Courier New"/>
          <w:sz w:val="24"/>
          <w:szCs w:val="24"/>
        </w:rPr>
      </w:pPr>
    </w:p>
    <w:p w14:paraId="0EF86A32" w14:textId="77777777" w:rsidR="00C41122" w:rsidRPr="009F0785" w:rsidRDefault="00611AE4" w:rsidP="00327B3C">
      <w:pPr>
        <w:pStyle w:val="Style2"/>
        <w:numPr>
          <w:ilvl w:val="0"/>
          <w:numId w:val="8"/>
        </w:numPr>
        <w:kinsoku w:val="0"/>
        <w:autoSpaceDE/>
        <w:autoSpaceDN/>
        <w:spacing w:line="360" w:lineRule="auto"/>
        <w:ind w:left="0" w:right="0" w:firstLine="0"/>
        <w:rPr>
          <w:rStyle w:val="CharacterStyle2"/>
          <w:rFonts w:ascii="Garamond" w:hAnsi="Garamond"/>
          <w:sz w:val="24"/>
          <w:szCs w:val="24"/>
        </w:rPr>
      </w:pPr>
      <w:r w:rsidRPr="009F0785">
        <w:rPr>
          <w:rStyle w:val="CharacterStyle2"/>
          <w:rFonts w:ascii="Garamond" w:hAnsi="Garamond"/>
          <w:sz w:val="24"/>
          <w:szCs w:val="24"/>
        </w:rPr>
        <w:t>o</w:t>
      </w:r>
      <w:r w:rsidR="0029061B" w:rsidRPr="009F0785">
        <w:rPr>
          <w:rStyle w:val="CharacterStyle2"/>
          <w:rFonts w:ascii="Garamond" w:hAnsi="Garamond"/>
          <w:sz w:val="24"/>
          <w:szCs w:val="24"/>
        </w:rPr>
        <w:t>s</w:t>
      </w:r>
      <w:r w:rsidR="00C41122" w:rsidRPr="009F0785">
        <w:rPr>
          <w:rStyle w:val="CharacterStyle2"/>
          <w:rFonts w:ascii="Garamond" w:hAnsi="Garamond"/>
          <w:sz w:val="24"/>
          <w:szCs w:val="24"/>
        </w:rPr>
        <w:t xml:space="preserve"> atos normativos expedidos pelas autoridades administrativas, tais como portarias, circulares, instruções, avisos e ordens de serviço</w:t>
      </w:r>
      <w:r w:rsidR="00E55BA1" w:rsidRPr="009F0785">
        <w:rPr>
          <w:rStyle w:val="CharacterStyle2"/>
          <w:rFonts w:ascii="Garamond" w:hAnsi="Garamond"/>
          <w:sz w:val="24"/>
          <w:szCs w:val="24"/>
        </w:rPr>
        <w:t>;</w:t>
      </w:r>
    </w:p>
    <w:p w14:paraId="6B0EC5D8" w14:textId="77777777" w:rsidR="00D6178A" w:rsidRPr="009F0785" w:rsidRDefault="00611AE4" w:rsidP="00327B3C">
      <w:pPr>
        <w:pStyle w:val="Style2"/>
        <w:numPr>
          <w:ilvl w:val="0"/>
          <w:numId w:val="8"/>
        </w:numPr>
        <w:kinsoku w:val="0"/>
        <w:autoSpaceDE/>
        <w:autoSpaceDN/>
        <w:spacing w:line="360" w:lineRule="auto"/>
        <w:ind w:left="0" w:right="0" w:firstLine="0"/>
        <w:rPr>
          <w:rStyle w:val="CharacterStyle2"/>
          <w:rFonts w:ascii="Garamond" w:hAnsi="Garamond"/>
          <w:sz w:val="24"/>
          <w:szCs w:val="24"/>
        </w:rPr>
      </w:pPr>
      <w:r w:rsidRPr="009F0785">
        <w:rPr>
          <w:rStyle w:val="CharacterStyle2"/>
          <w:rFonts w:ascii="Garamond" w:hAnsi="Garamond"/>
          <w:sz w:val="24"/>
          <w:szCs w:val="24"/>
        </w:rPr>
        <w:t>a</w:t>
      </w:r>
      <w:r w:rsidR="0029061B" w:rsidRPr="009F0785">
        <w:rPr>
          <w:rStyle w:val="CharacterStyle2"/>
          <w:rFonts w:ascii="Garamond" w:hAnsi="Garamond"/>
          <w:sz w:val="24"/>
          <w:szCs w:val="24"/>
        </w:rPr>
        <w:t>s</w:t>
      </w:r>
      <w:r w:rsidR="00C41122" w:rsidRPr="009F0785">
        <w:rPr>
          <w:rStyle w:val="CharacterStyle2"/>
          <w:rFonts w:ascii="Garamond" w:hAnsi="Garamond"/>
          <w:sz w:val="24"/>
          <w:szCs w:val="24"/>
        </w:rPr>
        <w:t xml:space="preserve"> decisões dos órgãos singulares ou coletivos de jurisdição administrativa a que a lei atribua eficácia normativa;</w:t>
      </w:r>
    </w:p>
    <w:p w14:paraId="30C8ECD3" w14:textId="77777777" w:rsidR="00E55BA1" w:rsidRPr="009F0785" w:rsidRDefault="00611AE4" w:rsidP="00327B3C">
      <w:pPr>
        <w:pStyle w:val="Style2"/>
        <w:numPr>
          <w:ilvl w:val="0"/>
          <w:numId w:val="8"/>
        </w:numPr>
        <w:kinsoku w:val="0"/>
        <w:autoSpaceDE/>
        <w:autoSpaceDN/>
        <w:spacing w:line="360" w:lineRule="auto"/>
        <w:ind w:left="0" w:right="0" w:firstLine="0"/>
        <w:rPr>
          <w:rFonts w:ascii="Garamond" w:hAnsi="Garamond" w:cs="Arial"/>
          <w:color w:val="000000"/>
          <w:sz w:val="24"/>
          <w:szCs w:val="24"/>
        </w:rPr>
      </w:pPr>
      <w:r w:rsidRPr="009F0785">
        <w:rPr>
          <w:rFonts w:ascii="Garamond" w:hAnsi="Garamond" w:cs="Arial"/>
          <w:sz w:val="24"/>
          <w:szCs w:val="24"/>
        </w:rPr>
        <w:t>a</w:t>
      </w:r>
      <w:r w:rsidR="00E55BA1" w:rsidRPr="009F0785">
        <w:rPr>
          <w:rFonts w:ascii="Garamond" w:hAnsi="Garamond" w:cs="Arial"/>
          <w:sz w:val="24"/>
          <w:szCs w:val="24"/>
        </w:rPr>
        <w:t xml:space="preserve">s decisões proferidas pelas autoridades judiciais, nos termos estabelecidos </w:t>
      </w:r>
      <w:r w:rsidR="00E55BA1" w:rsidRPr="009F0785">
        <w:rPr>
          <w:rFonts w:ascii="Garamond" w:hAnsi="Garamond" w:cs="Arial"/>
          <w:color w:val="000000"/>
          <w:sz w:val="24"/>
          <w:szCs w:val="24"/>
        </w:rPr>
        <w:t xml:space="preserve">na parte processual (Título </w:t>
      </w:r>
      <w:r w:rsidR="008B59BE" w:rsidRPr="009F0785">
        <w:rPr>
          <w:rFonts w:ascii="Garamond" w:hAnsi="Garamond" w:cs="Arial"/>
          <w:color w:val="000000"/>
          <w:sz w:val="24"/>
          <w:szCs w:val="24"/>
        </w:rPr>
        <w:t>I</w:t>
      </w:r>
      <w:r w:rsidR="00EF056B" w:rsidRPr="009F0785">
        <w:rPr>
          <w:rFonts w:ascii="Garamond" w:hAnsi="Garamond" w:cs="Arial"/>
          <w:color w:val="000000"/>
          <w:sz w:val="24"/>
          <w:szCs w:val="24"/>
        </w:rPr>
        <w:t>X</w:t>
      </w:r>
      <w:r w:rsidR="008B59BE" w:rsidRPr="009F0785">
        <w:rPr>
          <w:rFonts w:ascii="Garamond" w:hAnsi="Garamond" w:cs="Arial"/>
          <w:color w:val="000000"/>
          <w:sz w:val="24"/>
          <w:szCs w:val="24"/>
        </w:rPr>
        <w:t xml:space="preserve"> do Livro I</w:t>
      </w:r>
      <w:r w:rsidR="00E55BA1" w:rsidRPr="009F0785">
        <w:rPr>
          <w:rFonts w:ascii="Garamond" w:hAnsi="Garamond" w:cs="Arial"/>
          <w:color w:val="000000"/>
          <w:sz w:val="24"/>
          <w:szCs w:val="24"/>
        </w:rPr>
        <w:t xml:space="preserve">) </w:t>
      </w:r>
      <w:r w:rsidR="00DD3D11" w:rsidRPr="009F0785">
        <w:rPr>
          <w:rFonts w:ascii="Garamond" w:hAnsi="Garamond" w:cs="Arial"/>
          <w:color w:val="000000"/>
          <w:sz w:val="24"/>
          <w:szCs w:val="24"/>
        </w:rPr>
        <w:t>desta Lei Complementar</w:t>
      </w:r>
      <w:r w:rsidR="00E55BA1" w:rsidRPr="009F0785">
        <w:rPr>
          <w:rFonts w:ascii="Garamond" w:hAnsi="Garamond" w:cs="Arial"/>
          <w:color w:val="000000"/>
          <w:sz w:val="24"/>
          <w:szCs w:val="24"/>
        </w:rPr>
        <w:t>;</w:t>
      </w:r>
    </w:p>
    <w:p w14:paraId="27323026" w14:textId="77777777" w:rsidR="00C41122" w:rsidRPr="009F0785" w:rsidRDefault="00611AE4" w:rsidP="00327B3C">
      <w:pPr>
        <w:pStyle w:val="Style2"/>
        <w:numPr>
          <w:ilvl w:val="0"/>
          <w:numId w:val="8"/>
        </w:numPr>
        <w:kinsoku w:val="0"/>
        <w:autoSpaceDE/>
        <w:autoSpaceDN/>
        <w:spacing w:line="360" w:lineRule="auto"/>
        <w:ind w:left="0" w:right="0" w:firstLine="0"/>
        <w:rPr>
          <w:rStyle w:val="CharacterStyle1"/>
          <w:rFonts w:ascii="Garamond" w:hAnsi="Garamond"/>
          <w:sz w:val="24"/>
          <w:szCs w:val="24"/>
        </w:rPr>
      </w:pPr>
      <w:r w:rsidRPr="009F0785">
        <w:rPr>
          <w:rStyle w:val="CharacterStyle1"/>
          <w:rFonts w:ascii="Garamond" w:hAnsi="Garamond"/>
          <w:color w:val="000000"/>
          <w:sz w:val="24"/>
          <w:szCs w:val="24"/>
        </w:rPr>
        <w:t>o</w:t>
      </w:r>
      <w:r w:rsidR="0029061B" w:rsidRPr="009F0785">
        <w:rPr>
          <w:rStyle w:val="CharacterStyle1"/>
          <w:rFonts w:ascii="Garamond" w:hAnsi="Garamond"/>
          <w:color w:val="000000"/>
          <w:sz w:val="24"/>
          <w:szCs w:val="24"/>
        </w:rPr>
        <w:t>s</w:t>
      </w:r>
      <w:r w:rsidR="00C41122" w:rsidRPr="009F0785">
        <w:rPr>
          <w:rStyle w:val="CharacterStyle1"/>
          <w:rFonts w:ascii="Garamond" w:hAnsi="Garamond"/>
          <w:color w:val="000000"/>
          <w:sz w:val="24"/>
          <w:szCs w:val="24"/>
        </w:rPr>
        <w:t xml:space="preserve"> convênios celebrados pelo Município</w:t>
      </w:r>
      <w:r w:rsidR="00C41122" w:rsidRPr="009F0785">
        <w:rPr>
          <w:rStyle w:val="CharacterStyle1"/>
          <w:rFonts w:ascii="Garamond" w:hAnsi="Garamond"/>
          <w:sz w:val="24"/>
          <w:szCs w:val="24"/>
        </w:rPr>
        <w:t xml:space="preserve"> com a União, o Estado, o Distrito Federal ou outros Municípios.</w:t>
      </w:r>
    </w:p>
    <w:p w14:paraId="4B6DDEF2" w14:textId="77777777" w:rsidR="00D6178A" w:rsidRPr="009F0785" w:rsidRDefault="00D6178A" w:rsidP="00327B3C">
      <w:pPr>
        <w:pStyle w:val="Style2"/>
        <w:kinsoku w:val="0"/>
        <w:autoSpaceDE/>
        <w:autoSpaceDN/>
        <w:spacing w:line="360" w:lineRule="auto"/>
        <w:ind w:right="0" w:firstLine="0"/>
        <w:rPr>
          <w:rStyle w:val="CharacterStyle1"/>
          <w:rFonts w:ascii="Garamond" w:hAnsi="Garamond"/>
          <w:sz w:val="24"/>
          <w:szCs w:val="24"/>
        </w:rPr>
      </w:pPr>
    </w:p>
    <w:p w14:paraId="510ECC25" w14:textId="5C3D3D21" w:rsidR="00C4112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º </w:t>
      </w:r>
      <w:r w:rsidR="00C41122" w:rsidRPr="009F0785">
        <w:rPr>
          <w:rFonts w:ascii="Garamond" w:hAnsi="Garamond" w:cs="Arial"/>
          <w:sz w:val="24"/>
          <w:szCs w:val="24"/>
        </w:rPr>
        <w:t>Para sua aplicação, a lei tributária poderá ser regulamentada por decreto, que tem seu conteúdo e alcance restritos às leis que lhe deram origem, com observância das regras de interpretação estabelecidas nesta Lei</w:t>
      </w:r>
      <w:r w:rsidR="00392F31">
        <w:rPr>
          <w:rFonts w:ascii="Garamond" w:hAnsi="Garamond" w:cs="Arial"/>
          <w:sz w:val="24"/>
          <w:szCs w:val="24"/>
        </w:rPr>
        <w:t xml:space="preserve"> Complementar</w:t>
      </w:r>
      <w:r w:rsidR="00C41122" w:rsidRPr="009F0785">
        <w:rPr>
          <w:rFonts w:ascii="Garamond" w:hAnsi="Garamond" w:cs="Arial"/>
          <w:sz w:val="24"/>
          <w:szCs w:val="24"/>
        </w:rPr>
        <w:t>.</w:t>
      </w:r>
      <w:r w:rsidR="0029061B" w:rsidRPr="009F0785">
        <w:rPr>
          <w:rFonts w:ascii="Garamond" w:hAnsi="Garamond" w:cs="Arial"/>
          <w:sz w:val="24"/>
          <w:szCs w:val="24"/>
        </w:rPr>
        <w:t xml:space="preserve"> </w:t>
      </w:r>
    </w:p>
    <w:p w14:paraId="3FBA864D" w14:textId="77777777" w:rsidR="002B1612" w:rsidRPr="009F0785" w:rsidRDefault="0029061B" w:rsidP="00327B3C">
      <w:pPr>
        <w:spacing w:line="360" w:lineRule="auto"/>
        <w:jc w:val="both"/>
        <w:rPr>
          <w:rFonts w:ascii="Garamond" w:hAnsi="Garamond" w:cs="Arial"/>
          <w:b/>
        </w:rPr>
      </w:pPr>
      <w:r w:rsidRPr="009F0785">
        <w:rPr>
          <w:rFonts w:ascii="Garamond" w:hAnsi="Garamond" w:cs="Arial"/>
          <w:b/>
        </w:rPr>
        <w:t xml:space="preserve"> </w:t>
      </w:r>
    </w:p>
    <w:p w14:paraId="71BF1029" w14:textId="4206B227" w:rsidR="002B161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º </w:t>
      </w:r>
      <w:r w:rsidR="002B1612" w:rsidRPr="009F0785">
        <w:rPr>
          <w:rFonts w:ascii="Garamond" w:hAnsi="Garamond" w:cs="Arial"/>
          <w:sz w:val="24"/>
          <w:szCs w:val="24"/>
        </w:rPr>
        <w:t>Integram o Sistema Tributário do Município:</w:t>
      </w:r>
    </w:p>
    <w:p w14:paraId="49DBED14" w14:textId="77777777" w:rsidR="00611AE4" w:rsidRPr="009F0785" w:rsidRDefault="00611AE4" w:rsidP="00327B3C">
      <w:pPr>
        <w:spacing w:line="360" w:lineRule="auto"/>
        <w:jc w:val="both"/>
        <w:rPr>
          <w:rFonts w:ascii="Garamond" w:hAnsi="Garamond" w:cs="Arial"/>
        </w:rPr>
      </w:pPr>
    </w:p>
    <w:p w14:paraId="1522FF98" w14:textId="0D3CF2DF" w:rsidR="002B1612" w:rsidRPr="009F0785" w:rsidRDefault="00E929AD" w:rsidP="00327B3C">
      <w:pPr>
        <w:pStyle w:val="PargrafodaLista"/>
        <w:numPr>
          <w:ilvl w:val="0"/>
          <w:numId w:val="9"/>
        </w:numPr>
        <w:spacing w:after="0" w:line="360" w:lineRule="auto"/>
        <w:ind w:left="0" w:hanging="11"/>
        <w:jc w:val="both"/>
        <w:rPr>
          <w:rFonts w:ascii="Garamond" w:hAnsi="Garamond" w:cs="Arial"/>
          <w:sz w:val="24"/>
          <w:szCs w:val="24"/>
        </w:rPr>
      </w:pPr>
      <w:r>
        <w:rPr>
          <w:rFonts w:ascii="Garamond" w:hAnsi="Garamond" w:cs="Arial"/>
          <w:sz w:val="24"/>
          <w:szCs w:val="24"/>
        </w:rPr>
        <w:t>I</w:t>
      </w:r>
      <w:r w:rsidR="002B1612" w:rsidRPr="009F0785">
        <w:rPr>
          <w:rFonts w:ascii="Garamond" w:hAnsi="Garamond" w:cs="Arial"/>
          <w:sz w:val="24"/>
          <w:szCs w:val="24"/>
        </w:rPr>
        <w:t>mpostos:</w:t>
      </w:r>
    </w:p>
    <w:p w14:paraId="7AB43033" w14:textId="0C2961C0" w:rsidR="002B1612" w:rsidRPr="009F0785" w:rsidRDefault="00E929AD" w:rsidP="00327B3C">
      <w:pPr>
        <w:pStyle w:val="PargrafodaLista"/>
        <w:numPr>
          <w:ilvl w:val="0"/>
          <w:numId w:val="10"/>
        </w:numPr>
        <w:spacing w:after="0" w:line="360" w:lineRule="auto"/>
        <w:ind w:left="0" w:hanging="11"/>
        <w:jc w:val="both"/>
        <w:rPr>
          <w:rFonts w:ascii="Garamond" w:hAnsi="Garamond" w:cs="Arial"/>
          <w:sz w:val="24"/>
          <w:szCs w:val="24"/>
        </w:rPr>
      </w:pPr>
      <w:r>
        <w:rPr>
          <w:rFonts w:ascii="Garamond" w:hAnsi="Garamond" w:cs="Arial"/>
          <w:sz w:val="24"/>
          <w:szCs w:val="24"/>
        </w:rPr>
        <w:t>I</w:t>
      </w:r>
      <w:r w:rsidR="002B1612" w:rsidRPr="009F0785">
        <w:rPr>
          <w:rFonts w:ascii="Garamond" w:hAnsi="Garamond" w:cs="Arial"/>
          <w:sz w:val="24"/>
          <w:szCs w:val="24"/>
        </w:rPr>
        <w:t>mposto sobre a Propriedade Predial e Territorial Urbana - IPTU;</w:t>
      </w:r>
    </w:p>
    <w:p w14:paraId="6DAA0764" w14:textId="6B357E27" w:rsidR="002B1612" w:rsidRPr="009F0785" w:rsidRDefault="00E929AD" w:rsidP="00327B3C">
      <w:pPr>
        <w:pStyle w:val="PargrafodaLista"/>
        <w:numPr>
          <w:ilvl w:val="0"/>
          <w:numId w:val="10"/>
        </w:numPr>
        <w:spacing w:after="0" w:line="360" w:lineRule="auto"/>
        <w:ind w:left="0" w:hanging="11"/>
        <w:jc w:val="both"/>
        <w:rPr>
          <w:rFonts w:ascii="Garamond" w:hAnsi="Garamond" w:cs="Arial"/>
          <w:sz w:val="24"/>
          <w:szCs w:val="24"/>
        </w:rPr>
      </w:pPr>
      <w:r>
        <w:rPr>
          <w:rFonts w:ascii="Garamond" w:hAnsi="Garamond" w:cs="Arial"/>
          <w:bCs/>
          <w:sz w:val="24"/>
          <w:szCs w:val="24"/>
        </w:rPr>
        <w:t>I</w:t>
      </w:r>
      <w:r w:rsidR="002B1612" w:rsidRPr="009F0785">
        <w:rPr>
          <w:rFonts w:ascii="Garamond" w:hAnsi="Garamond" w:cs="Arial"/>
          <w:bCs/>
          <w:sz w:val="24"/>
          <w:szCs w:val="24"/>
        </w:rPr>
        <w:t>mposto sobre Transmissão "</w:t>
      </w:r>
      <w:r w:rsidR="002B1612" w:rsidRPr="009F0785">
        <w:rPr>
          <w:rFonts w:ascii="Garamond" w:hAnsi="Garamond" w:cs="Arial"/>
          <w:bCs/>
          <w:i/>
          <w:sz w:val="24"/>
          <w:szCs w:val="24"/>
        </w:rPr>
        <w:t>inter-vivos</w:t>
      </w:r>
      <w:r w:rsidR="002B1612" w:rsidRPr="009F0785">
        <w:rPr>
          <w:rFonts w:ascii="Garamond" w:hAnsi="Garamond" w:cs="Arial"/>
          <w:bCs/>
          <w:sz w:val="24"/>
          <w:szCs w:val="24"/>
        </w:rPr>
        <w:t>", a qualquer título, por ato oneroso, de bens imóveis, por natureza ou acessão física, e de direitos reais sobre imóveis, exceto os de garantia, bem como a cessão de direitos à sua aquisição</w:t>
      </w:r>
      <w:r w:rsidR="002B1612" w:rsidRPr="009F0785">
        <w:rPr>
          <w:rFonts w:ascii="Garamond" w:hAnsi="Garamond" w:cs="Arial"/>
          <w:color w:val="000000"/>
          <w:sz w:val="24"/>
          <w:szCs w:val="24"/>
        </w:rPr>
        <w:t xml:space="preserve"> - ITBI</w:t>
      </w:r>
      <w:r w:rsidR="002B1612" w:rsidRPr="009F0785">
        <w:rPr>
          <w:rFonts w:ascii="Garamond" w:hAnsi="Garamond" w:cs="Arial"/>
          <w:sz w:val="24"/>
          <w:szCs w:val="24"/>
        </w:rPr>
        <w:t>;</w:t>
      </w:r>
    </w:p>
    <w:p w14:paraId="2EEA72B4" w14:textId="717BA900" w:rsidR="002B1612" w:rsidRPr="009F0785" w:rsidRDefault="00E929AD" w:rsidP="00327B3C">
      <w:pPr>
        <w:pStyle w:val="PargrafodaLista"/>
        <w:numPr>
          <w:ilvl w:val="0"/>
          <w:numId w:val="10"/>
        </w:numPr>
        <w:spacing w:after="0" w:line="360" w:lineRule="auto"/>
        <w:ind w:left="0" w:hanging="11"/>
        <w:jc w:val="both"/>
        <w:rPr>
          <w:rFonts w:ascii="Garamond" w:hAnsi="Garamond" w:cs="Arial"/>
          <w:sz w:val="24"/>
          <w:szCs w:val="24"/>
        </w:rPr>
      </w:pPr>
      <w:r>
        <w:rPr>
          <w:rFonts w:ascii="Garamond" w:hAnsi="Garamond" w:cs="Arial"/>
          <w:sz w:val="24"/>
          <w:szCs w:val="24"/>
        </w:rPr>
        <w:t>I</w:t>
      </w:r>
      <w:r w:rsidR="002B1612" w:rsidRPr="009F0785">
        <w:rPr>
          <w:rFonts w:ascii="Garamond" w:hAnsi="Garamond" w:cs="Arial"/>
          <w:sz w:val="24"/>
          <w:szCs w:val="24"/>
        </w:rPr>
        <w:t>mposto sobre Serviços de Qualquer Natureza - ISSQN.</w:t>
      </w:r>
    </w:p>
    <w:p w14:paraId="733F221A" w14:textId="77777777" w:rsidR="00B952B7" w:rsidRPr="009F0785" w:rsidRDefault="00B952B7" w:rsidP="00327B3C">
      <w:pPr>
        <w:kinsoku/>
        <w:spacing w:line="360" w:lineRule="auto"/>
        <w:ind w:hanging="11"/>
        <w:jc w:val="both"/>
        <w:rPr>
          <w:rFonts w:ascii="Garamond" w:hAnsi="Garamond" w:cs="Arial"/>
        </w:rPr>
      </w:pPr>
    </w:p>
    <w:p w14:paraId="580C40EC" w14:textId="18ADC92B" w:rsidR="00611AE4" w:rsidRPr="009F0785" w:rsidRDefault="00E929AD" w:rsidP="00327B3C">
      <w:pPr>
        <w:pStyle w:val="PargrafodaLista"/>
        <w:numPr>
          <w:ilvl w:val="0"/>
          <w:numId w:val="9"/>
        </w:numPr>
        <w:spacing w:after="0" w:line="360" w:lineRule="auto"/>
        <w:ind w:left="0" w:hanging="11"/>
        <w:jc w:val="both"/>
        <w:rPr>
          <w:rFonts w:ascii="Garamond" w:hAnsi="Garamond" w:cs="Arial"/>
          <w:sz w:val="24"/>
          <w:szCs w:val="24"/>
        </w:rPr>
      </w:pPr>
      <w:r>
        <w:rPr>
          <w:rFonts w:ascii="Garamond" w:hAnsi="Garamond" w:cs="Arial"/>
          <w:sz w:val="24"/>
          <w:szCs w:val="24"/>
        </w:rPr>
        <w:t>T</w:t>
      </w:r>
      <w:r w:rsidR="002B1612" w:rsidRPr="009F0785">
        <w:rPr>
          <w:rFonts w:ascii="Garamond" w:hAnsi="Garamond" w:cs="Arial"/>
          <w:sz w:val="24"/>
          <w:szCs w:val="24"/>
        </w:rPr>
        <w:t>axas:</w:t>
      </w:r>
    </w:p>
    <w:p w14:paraId="692372C7" w14:textId="77777777" w:rsidR="002B1612" w:rsidRPr="009F0785" w:rsidRDefault="00611AE4" w:rsidP="00327B3C">
      <w:pPr>
        <w:pStyle w:val="PargrafodaLista"/>
        <w:numPr>
          <w:ilvl w:val="1"/>
          <w:numId w:val="11"/>
        </w:numPr>
        <w:spacing w:after="0" w:line="360" w:lineRule="auto"/>
        <w:ind w:left="0" w:hanging="11"/>
        <w:jc w:val="both"/>
        <w:rPr>
          <w:rFonts w:ascii="Garamond" w:hAnsi="Garamond" w:cs="Arial"/>
          <w:sz w:val="24"/>
          <w:szCs w:val="24"/>
        </w:rPr>
      </w:pPr>
      <w:r w:rsidRPr="009F0785">
        <w:rPr>
          <w:rFonts w:ascii="Garamond" w:hAnsi="Garamond" w:cs="Arial"/>
          <w:sz w:val="24"/>
          <w:szCs w:val="24"/>
        </w:rPr>
        <w:t>t</w:t>
      </w:r>
      <w:r w:rsidR="002B1612" w:rsidRPr="009F0785">
        <w:rPr>
          <w:rFonts w:ascii="Garamond" w:hAnsi="Garamond" w:cs="Arial"/>
          <w:sz w:val="24"/>
          <w:szCs w:val="24"/>
        </w:rPr>
        <w:t xml:space="preserve">axas decorrentes do exercício do Poder de Polícia, pelo Município; </w:t>
      </w:r>
    </w:p>
    <w:p w14:paraId="0FF71C5B" w14:textId="77777777" w:rsidR="002B1612" w:rsidRPr="009F0785" w:rsidRDefault="00611AE4" w:rsidP="00327B3C">
      <w:pPr>
        <w:pStyle w:val="PargrafodaLista"/>
        <w:numPr>
          <w:ilvl w:val="1"/>
          <w:numId w:val="11"/>
        </w:numPr>
        <w:spacing w:after="0" w:line="360" w:lineRule="auto"/>
        <w:ind w:left="0" w:hanging="11"/>
        <w:jc w:val="both"/>
        <w:rPr>
          <w:rFonts w:ascii="Garamond" w:hAnsi="Garamond" w:cs="Arial"/>
          <w:sz w:val="24"/>
          <w:szCs w:val="24"/>
        </w:rPr>
      </w:pPr>
      <w:r w:rsidRPr="009F0785">
        <w:rPr>
          <w:rFonts w:ascii="Garamond" w:hAnsi="Garamond" w:cs="Arial"/>
          <w:sz w:val="24"/>
          <w:szCs w:val="24"/>
        </w:rPr>
        <w:t>t</w:t>
      </w:r>
      <w:r w:rsidR="002B1612" w:rsidRPr="009F0785">
        <w:rPr>
          <w:rFonts w:ascii="Garamond" w:hAnsi="Garamond" w:cs="Arial"/>
          <w:sz w:val="24"/>
          <w:szCs w:val="24"/>
        </w:rPr>
        <w:t xml:space="preserve">axas decorrentes da utilização, efetiva ou potencial, de serviços públicos prestados ao contribuinte ou postos à sua disposição. </w:t>
      </w:r>
    </w:p>
    <w:p w14:paraId="16077D4B" w14:textId="77777777" w:rsidR="004C63E6" w:rsidRPr="009F0785" w:rsidRDefault="004C63E6" w:rsidP="00327B3C">
      <w:pPr>
        <w:spacing w:line="360" w:lineRule="auto"/>
        <w:ind w:hanging="11"/>
        <w:jc w:val="both"/>
        <w:rPr>
          <w:rFonts w:ascii="Garamond" w:hAnsi="Garamond" w:cs="Arial"/>
        </w:rPr>
      </w:pPr>
    </w:p>
    <w:p w14:paraId="385E5C7F" w14:textId="2F812716" w:rsidR="002B1612" w:rsidRPr="009F0785" w:rsidRDefault="00E929AD" w:rsidP="00327B3C">
      <w:pPr>
        <w:pStyle w:val="PargrafodaLista"/>
        <w:numPr>
          <w:ilvl w:val="0"/>
          <w:numId w:val="9"/>
        </w:numPr>
        <w:spacing w:after="0" w:line="360" w:lineRule="auto"/>
        <w:ind w:left="0" w:hanging="11"/>
        <w:jc w:val="both"/>
        <w:rPr>
          <w:rFonts w:ascii="Garamond" w:hAnsi="Garamond" w:cs="Arial"/>
          <w:sz w:val="24"/>
          <w:szCs w:val="24"/>
        </w:rPr>
      </w:pPr>
      <w:r>
        <w:rPr>
          <w:rFonts w:ascii="Garamond" w:hAnsi="Garamond" w:cs="Arial"/>
          <w:sz w:val="24"/>
          <w:szCs w:val="24"/>
        </w:rPr>
        <w:t>C</w:t>
      </w:r>
      <w:r w:rsidR="002B1612" w:rsidRPr="009F0785">
        <w:rPr>
          <w:rFonts w:ascii="Garamond" w:hAnsi="Garamond" w:cs="Arial"/>
          <w:sz w:val="24"/>
          <w:szCs w:val="24"/>
        </w:rPr>
        <w:t>ontribuições:</w:t>
      </w:r>
    </w:p>
    <w:p w14:paraId="170F3B19" w14:textId="5E91F79D" w:rsidR="002B1612" w:rsidRPr="009F0785" w:rsidRDefault="00E929AD" w:rsidP="00327B3C">
      <w:pPr>
        <w:pStyle w:val="PargrafodaLista"/>
        <w:numPr>
          <w:ilvl w:val="1"/>
          <w:numId w:val="12"/>
        </w:numPr>
        <w:spacing w:after="0" w:line="360" w:lineRule="auto"/>
        <w:ind w:left="0" w:hanging="11"/>
        <w:jc w:val="both"/>
        <w:rPr>
          <w:rFonts w:ascii="Garamond" w:hAnsi="Garamond" w:cs="Arial"/>
          <w:sz w:val="24"/>
          <w:szCs w:val="24"/>
        </w:rPr>
      </w:pPr>
      <w:r>
        <w:rPr>
          <w:rFonts w:ascii="Garamond" w:hAnsi="Garamond" w:cs="Arial"/>
          <w:sz w:val="24"/>
          <w:szCs w:val="24"/>
        </w:rPr>
        <w:t>C</w:t>
      </w:r>
      <w:r w:rsidR="002B1612" w:rsidRPr="009F0785">
        <w:rPr>
          <w:rFonts w:ascii="Garamond" w:hAnsi="Garamond" w:cs="Arial"/>
          <w:sz w:val="24"/>
          <w:szCs w:val="24"/>
        </w:rPr>
        <w:t>ontribuição de Melhoria;</w:t>
      </w:r>
    </w:p>
    <w:p w14:paraId="3E5AE215" w14:textId="4B744558" w:rsidR="002B1612" w:rsidRPr="009F0785" w:rsidRDefault="00E929AD" w:rsidP="00327B3C">
      <w:pPr>
        <w:pStyle w:val="PargrafodaLista"/>
        <w:numPr>
          <w:ilvl w:val="1"/>
          <w:numId w:val="12"/>
        </w:numPr>
        <w:spacing w:after="0" w:line="360" w:lineRule="auto"/>
        <w:ind w:left="0" w:hanging="11"/>
        <w:jc w:val="both"/>
        <w:rPr>
          <w:rFonts w:ascii="Garamond" w:hAnsi="Garamond" w:cs="Arial"/>
          <w:sz w:val="24"/>
          <w:szCs w:val="24"/>
        </w:rPr>
      </w:pPr>
      <w:r>
        <w:rPr>
          <w:rFonts w:ascii="Garamond" w:hAnsi="Garamond" w:cs="Arial"/>
          <w:sz w:val="24"/>
          <w:szCs w:val="24"/>
        </w:rPr>
        <w:t>C</w:t>
      </w:r>
      <w:r w:rsidR="002B1612" w:rsidRPr="009F0785">
        <w:rPr>
          <w:rFonts w:ascii="Garamond" w:hAnsi="Garamond" w:cs="Arial"/>
          <w:sz w:val="24"/>
          <w:szCs w:val="24"/>
        </w:rPr>
        <w:t xml:space="preserve">ontribuição para o Custeio do Serviço de Iluminação </w:t>
      </w:r>
      <w:r w:rsidR="00F2357A" w:rsidRPr="009F0785">
        <w:rPr>
          <w:rFonts w:ascii="Garamond" w:hAnsi="Garamond" w:cs="Arial"/>
          <w:sz w:val="24"/>
          <w:szCs w:val="24"/>
        </w:rPr>
        <w:t>Pública – COSIP.</w:t>
      </w:r>
    </w:p>
    <w:p w14:paraId="3FA01BB7" w14:textId="77777777" w:rsidR="0075130C" w:rsidRPr="009F0785" w:rsidRDefault="0075130C" w:rsidP="00327B3C">
      <w:pPr>
        <w:spacing w:line="360" w:lineRule="auto"/>
        <w:ind w:hanging="11"/>
        <w:jc w:val="both"/>
        <w:rPr>
          <w:rFonts w:ascii="Garamond" w:hAnsi="Garamond" w:cs="Arial"/>
        </w:rPr>
      </w:pPr>
    </w:p>
    <w:p w14:paraId="7C541E62" w14:textId="77777777" w:rsidR="002B1612" w:rsidRPr="009F0785" w:rsidRDefault="00555370" w:rsidP="00327B3C">
      <w:pPr>
        <w:pStyle w:val="PargrafodaLista"/>
        <w:numPr>
          <w:ilvl w:val="0"/>
          <w:numId w:val="9"/>
        </w:numPr>
        <w:spacing w:after="0" w:line="360" w:lineRule="auto"/>
        <w:ind w:left="0" w:hanging="11"/>
        <w:jc w:val="both"/>
        <w:rPr>
          <w:rFonts w:ascii="Garamond" w:hAnsi="Garamond" w:cs="Arial"/>
          <w:sz w:val="24"/>
          <w:szCs w:val="24"/>
        </w:rPr>
      </w:pPr>
      <w:r w:rsidRPr="009F0785">
        <w:rPr>
          <w:rFonts w:ascii="Garamond" w:hAnsi="Garamond" w:cs="Arial"/>
          <w:sz w:val="24"/>
          <w:szCs w:val="24"/>
        </w:rPr>
        <w:t>o</w:t>
      </w:r>
      <w:r w:rsidR="002B1612" w:rsidRPr="009F0785">
        <w:rPr>
          <w:rFonts w:ascii="Garamond" w:hAnsi="Garamond" w:cs="Arial"/>
          <w:sz w:val="24"/>
          <w:szCs w:val="24"/>
        </w:rPr>
        <w:t xml:space="preserve">utros tributos de competência do Município que venham a ser previstos em legislação complementar à Constituição Federal. </w:t>
      </w:r>
    </w:p>
    <w:p w14:paraId="421E8CD0" w14:textId="77777777" w:rsidR="002B1612" w:rsidRPr="009F0785" w:rsidRDefault="002B1612" w:rsidP="00327B3C">
      <w:pPr>
        <w:spacing w:line="360" w:lineRule="auto"/>
        <w:ind w:firstLine="1701"/>
        <w:jc w:val="both"/>
        <w:rPr>
          <w:rFonts w:ascii="Garamond" w:hAnsi="Garamond" w:cs="Arial"/>
          <w:b/>
        </w:rPr>
      </w:pPr>
    </w:p>
    <w:p w14:paraId="290CE11B" w14:textId="35CEFFBC" w:rsidR="002B1612" w:rsidRPr="009F0785" w:rsidRDefault="002B1612" w:rsidP="00327B3C">
      <w:pPr>
        <w:pStyle w:val="PargrafodaLista"/>
        <w:numPr>
          <w:ilvl w:val="0"/>
          <w:numId w:val="457"/>
        </w:numPr>
        <w:spacing w:line="360" w:lineRule="auto"/>
        <w:ind w:left="0" w:hanging="11"/>
        <w:jc w:val="both"/>
        <w:rPr>
          <w:rFonts w:ascii="Garamond" w:hAnsi="Garamond" w:cs="Arial"/>
          <w:sz w:val="24"/>
          <w:szCs w:val="24"/>
        </w:rPr>
      </w:pPr>
      <w:r w:rsidRPr="009F0785">
        <w:rPr>
          <w:rFonts w:ascii="Garamond" w:hAnsi="Garamond" w:cs="Arial"/>
          <w:sz w:val="24"/>
          <w:szCs w:val="24"/>
        </w:rPr>
        <w:t>Imposto é o tributo cuja obrigação tem por fato gerador uma situação independente de qualquer atividade estatal específica, relativa ao contribuinte.</w:t>
      </w:r>
    </w:p>
    <w:p w14:paraId="0919EA30" w14:textId="61C540D8" w:rsidR="002B1612" w:rsidRPr="009F0785" w:rsidRDefault="002B1612" w:rsidP="00327B3C">
      <w:pPr>
        <w:pStyle w:val="PargrafodaLista"/>
        <w:numPr>
          <w:ilvl w:val="0"/>
          <w:numId w:val="457"/>
        </w:numPr>
        <w:spacing w:line="360" w:lineRule="auto"/>
        <w:ind w:left="0" w:hanging="11"/>
        <w:jc w:val="both"/>
        <w:rPr>
          <w:rFonts w:ascii="Garamond" w:hAnsi="Garamond" w:cs="Arial"/>
          <w:sz w:val="24"/>
          <w:szCs w:val="24"/>
        </w:rPr>
      </w:pPr>
      <w:r w:rsidRPr="009F0785">
        <w:rPr>
          <w:rFonts w:ascii="Garamond" w:hAnsi="Garamond" w:cs="Arial"/>
          <w:sz w:val="24"/>
          <w:szCs w:val="24"/>
        </w:rPr>
        <w:t>Taxa é o tributo que tem como fato gerador o exercício regular do Poder de Polícia ou a utilização efetiva ou potencial, de serviço público específico e divisível, prestado ao contribuinte ou posto à sua disposição.</w:t>
      </w:r>
    </w:p>
    <w:p w14:paraId="4068472F" w14:textId="44B484F5" w:rsidR="002B1612" w:rsidRPr="009F0785" w:rsidRDefault="002B1612" w:rsidP="00327B3C">
      <w:pPr>
        <w:pStyle w:val="PargrafodaLista"/>
        <w:numPr>
          <w:ilvl w:val="0"/>
          <w:numId w:val="457"/>
        </w:numPr>
        <w:spacing w:line="360" w:lineRule="auto"/>
        <w:ind w:left="0" w:hanging="11"/>
        <w:jc w:val="both"/>
        <w:rPr>
          <w:rFonts w:ascii="Garamond" w:hAnsi="Garamond" w:cs="Arial"/>
          <w:sz w:val="24"/>
          <w:szCs w:val="24"/>
        </w:rPr>
      </w:pPr>
      <w:r w:rsidRPr="009F0785">
        <w:rPr>
          <w:rFonts w:ascii="Garamond" w:hAnsi="Garamond" w:cs="Arial"/>
          <w:sz w:val="24"/>
          <w:szCs w:val="24"/>
        </w:rPr>
        <w:t>Contribuição de Melhoria é o tributo instituído para fazer face ao custo de obras públicas que acarretem valorização aos imóveis do particular.</w:t>
      </w:r>
    </w:p>
    <w:p w14:paraId="1EC1B624" w14:textId="7CE260C0" w:rsidR="0057563B" w:rsidRPr="0057563B" w:rsidRDefault="002B1612" w:rsidP="00327B3C">
      <w:pPr>
        <w:pStyle w:val="PargrafodaLista"/>
        <w:numPr>
          <w:ilvl w:val="0"/>
          <w:numId w:val="457"/>
        </w:numPr>
        <w:spacing w:after="0" w:line="360" w:lineRule="auto"/>
        <w:ind w:left="0" w:hanging="11"/>
        <w:jc w:val="both"/>
        <w:rPr>
          <w:rFonts w:ascii="Garamond" w:hAnsi="Garamond" w:cs="Arial"/>
          <w:sz w:val="24"/>
          <w:szCs w:val="24"/>
        </w:rPr>
      </w:pPr>
      <w:r w:rsidRPr="009F0785">
        <w:rPr>
          <w:rFonts w:ascii="Garamond" w:hAnsi="Garamond" w:cs="Arial"/>
          <w:sz w:val="24"/>
          <w:szCs w:val="24"/>
        </w:rPr>
        <w:t xml:space="preserve">Contribuição para o Custeio do Serviço de Iluminação Pública destina-se a cobrir as despesas de consumo de energia elétrica e de manutenção do sistema de </w:t>
      </w:r>
      <w:r w:rsidR="00EA3EC7" w:rsidRPr="009F0785">
        <w:rPr>
          <w:rFonts w:ascii="Garamond" w:hAnsi="Garamond" w:cs="Arial"/>
          <w:sz w:val="24"/>
          <w:szCs w:val="24"/>
        </w:rPr>
        <w:t>iluminação pública do Município, conforme o disposto no artigo 149-A da Constituição Federal.</w:t>
      </w:r>
      <w:r w:rsidR="0057563B">
        <w:rPr>
          <w:rFonts w:ascii="Garamond" w:hAnsi="Garamond" w:cs="Arial"/>
          <w:sz w:val="24"/>
          <w:szCs w:val="24"/>
        </w:rPr>
        <w:tab/>
      </w:r>
      <w:r w:rsidR="0057563B">
        <w:rPr>
          <w:rFonts w:ascii="Garamond" w:hAnsi="Garamond" w:cs="Arial"/>
          <w:sz w:val="24"/>
          <w:szCs w:val="24"/>
        </w:rPr>
        <w:br/>
      </w:r>
    </w:p>
    <w:p w14:paraId="67C12F9C" w14:textId="77777777" w:rsidR="00047C2E" w:rsidRDefault="002B1612" w:rsidP="00327B3C">
      <w:pPr>
        <w:pStyle w:val="Ttulo"/>
        <w:spacing w:line="360" w:lineRule="auto"/>
      </w:pPr>
      <w:r w:rsidRPr="00047C2E">
        <w:t> </w:t>
      </w:r>
      <w:bookmarkStart w:id="8" w:name="_Toc132393803"/>
      <w:r w:rsidR="00050550" w:rsidRPr="00047C2E">
        <w:t>CAPÍTULO II</w:t>
      </w:r>
      <w:bookmarkEnd w:id="8"/>
    </w:p>
    <w:p w14:paraId="5A1AD9A8" w14:textId="4AA99B8C" w:rsidR="00050550" w:rsidRPr="00047C2E" w:rsidRDefault="00E97A8B" w:rsidP="00327B3C">
      <w:pPr>
        <w:pStyle w:val="Ttulo"/>
        <w:spacing w:before="0" w:line="360" w:lineRule="auto"/>
      </w:pPr>
      <w:r w:rsidRPr="00047C2E">
        <w:br/>
      </w:r>
      <w:bookmarkStart w:id="9" w:name="_Toc132393804"/>
      <w:r w:rsidR="009B670C" w:rsidRPr="00047C2E">
        <w:t>COMPETÊNCIA TRIBUTÁRIA</w:t>
      </w:r>
      <w:bookmarkEnd w:id="9"/>
    </w:p>
    <w:p w14:paraId="531CEE01" w14:textId="77777777" w:rsidR="00050550" w:rsidRPr="009F0785" w:rsidRDefault="00050550" w:rsidP="00327B3C">
      <w:pPr>
        <w:spacing w:line="360" w:lineRule="auto"/>
        <w:ind w:firstLine="1701"/>
        <w:jc w:val="both"/>
        <w:rPr>
          <w:rFonts w:ascii="Garamond" w:hAnsi="Garamond" w:cs="Arial"/>
        </w:rPr>
      </w:pPr>
    </w:p>
    <w:p w14:paraId="17E36C64" w14:textId="3A0718F3" w:rsidR="00A43FCB"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º </w:t>
      </w:r>
      <w:r w:rsidR="00A43FCB" w:rsidRPr="009F0785">
        <w:rPr>
          <w:rFonts w:ascii="Garamond" w:hAnsi="Garamond" w:cs="Arial"/>
          <w:sz w:val="24"/>
          <w:szCs w:val="24"/>
        </w:rPr>
        <w:t xml:space="preserve">O Município de </w:t>
      </w:r>
      <w:r w:rsidR="0044111E" w:rsidRPr="009F0785">
        <w:rPr>
          <w:rFonts w:ascii="Garamond" w:hAnsi="Garamond" w:cs="Arial"/>
          <w:sz w:val="24"/>
          <w:szCs w:val="24"/>
        </w:rPr>
        <w:t>Bela Vista da Caroba</w:t>
      </w:r>
      <w:r w:rsidR="00A43FCB" w:rsidRPr="009F0785">
        <w:rPr>
          <w:rFonts w:ascii="Garamond" w:hAnsi="Garamond" w:cs="Arial"/>
          <w:sz w:val="24"/>
          <w:szCs w:val="24"/>
        </w:rPr>
        <w:t xml:space="preserve">, </w:t>
      </w:r>
      <w:r w:rsidR="009539B9" w:rsidRPr="009F0785">
        <w:rPr>
          <w:rFonts w:ascii="Garamond" w:hAnsi="Garamond" w:cs="Arial"/>
          <w:sz w:val="24"/>
          <w:szCs w:val="24"/>
        </w:rPr>
        <w:t xml:space="preserve">Estado do Paraná, </w:t>
      </w:r>
      <w:r w:rsidR="00A43FCB" w:rsidRPr="009F0785">
        <w:rPr>
          <w:rFonts w:ascii="Garamond" w:hAnsi="Garamond" w:cs="Arial"/>
          <w:sz w:val="24"/>
          <w:szCs w:val="24"/>
        </w:rPr>
        <w:t>ressalvadas as limitações de competência tributária constitucional e de leis complementares, tem competência legislativa plena quanto à incidência, lançamento, arrecadação e fiscalização de tributos municipais.</w:t>
      </w:r>
    </w:p>
    <w:p w14:paraId="0AC1EB82" w14:textId="77777777" w:rsidR="00202CAE" w:rsidRPr="009F0785" w:rsidRDefault="00202CAE" w:rsidP="00327B3C">
      <w:pPr>
        <w:kinsoku/>
        <w:spacing w:line="360" w:lineRule="auto"/>
        <w:jc w:val="both"/>
        <w:rPr>
          <w:rFonts w:ascii="Garamond" w:hAnsi="Garamond" w:cs="Arial"/>
        </w:rPr>
      </w:pPr>
    </w:p>
    <w:p w14:paraId="4C749006" w14:textId="290A0C78" w:rsidR="00A43FCB"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º </w:t>
      </w:r>
      <w:r w:rsidR="00A43FCB" w:rsidRPr="009F0785">
        <w:rPr>
          <w:rFonts w:ascii="Garamond" w:hAnsi="Garamond" w:cs="Arial"/>
          <w:sz w:val="24"/>
          <w:szCs w:val="24"/>
        </w:rPr>
        <w:t xml:space="preserve">Aplica-se no tocante à suspensão, extinção, exclusão, garantias e privilégios do crédito tributário, o disposto nos artigos </w:t>
      </w:r>
      <w:smartTag w:uri="urn:schemas-microsoft-com:office:smarttags" w:element="metricconverter">
        <w:smartTagPr>
          <w:attr w:name="ProductID" w:val="151 a"/>
        </w:smartTagPr>
        <w:r w:rsidR="00A43FCB" w:rsidRPr="009F0785">
          <w:rPr>
            <w:rFonts w:ascii="Garamond" w:hAnsi="Garamond" w:cs="Arial"/>
            <w:sz w:val="24"/>
            <w:szCs w:val="24"/>
          </w:rPr>
          <w:t>151 a</w:t>
        </w:r>
      </w:smartTag>
      <w:r w:rsidR="00A43FCB" w:rsidRPr="009F0785">
        <w:rPr>
          <w:rFonts w:ascii="Garamond" w:hAnsi="Garamond" w:cs="Arial"/>
          <w:sz w:val="24"/>
          <w:szCs w:val="24"/>
        </w:rPr>
        <w:t xml:space="preserve"> 193 do Código Tributário Nacional, e com referência à competência tributária, limitação da competência e vedações constitucionais, o disposto nos artigos 6.º a 8.º e 9.º a 15, do Código Tributário Nacional, e os artigos 150 e 151 da Constituição Federal.</w:t>
      </w:r>
    </w:p>
    <w:p w14:paraId="2EC6200E" w14:textId="77777777" w:rsidR="00A5399F" w:rsidRPr="009F0785" w:rsidRDefault="00A5399F" w:rsidP="00327B3C">
      <w:pPr>
        <w:kinsoku/>
        <w:spacing w:line="360" w:lineRule="auto"/>
        <w:jc w:val="both"/>
        <w:rPr>
          <w:rFonts w:ascii="Garamond" w:hAnsi="Garamond" w:cs="Arial"/>
        </w:rPr>
      </w:pPr>
    </w:p>
    <w:p w14:paraId="4AB06CE2" w14:textId="77777777" w:rsidR="0057563B"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º </w:t>
      </w:r>
      <w:r w:rsidR="00BD4C70" w:rsidRPr="009F0785">
        <w:rPr>
          <w:rFonts w:ascii="Garamond" w:hAnsi="Garamond" w:cs="Arial"/>
          <w:sz w:val="24"/>
          <w:szCs w:val="24"/>
        </w:rPr>
        <w:t>A competência tributária é indelegável</w:t>
      </w:r>
      <w:r w:rsidR="00555370" w:rsidRPr="009F0785">
        <w:rPr>
          <w:rFonts w:ascii="Garamond" w:hAnsi="Garamond" w:cs="Arial"/>
          <w:sz w:val="24"/>
          <w:szCs w:val="24"/>
        </w:rPr>
        <w:t>, salvo atribuição das funções de arrecadar ou fiscalizar tributos, ou de executar leis, serviços, atos ou decisões administrativas em matéria tributária</w:t>
      </w:r>
      <w:r w:rsidR="0057563B">
        <w:rPr>
          <w:rFonts w:ascii="Garamond" w:hAnsi="Garamond" w:cs="Arial"/>
          <w:sz w:val="24"/>
          <w:szCs w:val="24"/>
        </w:rPr>
        <w:t xml:space="preserve">. </w:t>
      </w:r>
    </w:p>
    <w:p w14:paraId="060D85BE" w14:textId="77777777" w:rsidR="00B952B7" w:rsidRPr="009F0785" w:rsidRDefault="00B952B7" w:rsidP="00327B3C">
      <w:pPr>
        <w:pStyle w:val="Style1"/>
        <w:spacing w:line="360" w:lineRule="auto"/>
        <w:jc w:val="both"/>
        <w:rPr>
          <w:rStyle w:val="CharacterStyle1"/>
          <w:rFonts w:ascii="Garamond" w:hAnsi="Garamond" w:cs="Courier New"/>
          <w:bCs/>
          <w:spacing w:val="-10"/>
          <w:sz w:val="24"/>
          <w:szCs w:val="24"/>
        </w:rPr>
      </w:pPr>
    </w:p>
    <w:p w14:paraId="4FD07FEF" w14:textId="688A25DA" w:rsidR="00BD4C70" w:rsidRPr="00327B3C" w:rsidRDefault="00BD4C70" w:rsidP="00327B3C">
      <w:pPr>
        <w:pStyle w:val="Style1"/>
        <w:numPr>
          <w:ilvl w:val="0"/>
          <w:numId w:val="456"/>
        </w:numPr>
        <w:spacing w:line="360" w:lineRule="auto"/>
        <w:ind w:left="0" w:firstLine="0"/>
        <w:jc w:val="both"/>
        <w:rPr>
          <w:rFonts w:ascii="Garamond" w:hAnsi="Garamond" w:cs="Courier New"/>
          <w:bCs/>
          <w:spacing w:val="-10"/>
          <w:sz w:val="24"/>
          <w:szCs w:val="24"/>
        </w:rPr>
      </w:pPr>
      <w:r w:rsidRPr="009F0785">
        <w:rPr>
          <w:rFonts w:ascii="Garamond" w:hAnsi="Garamond" w:cs="Arial"/>
          <w:sz w:val="24"/>
          <w:szCs w:val="24"/>
        </w:rPr>
        <w:t>Podem ser revogadas a qualquer tempo, por ato unilateral da pessoa de direito público que as conferir, as atribuições delegadas.</w:t>
      </w:r>
    </w:p>
    <w:p w14:paraId="16DB0DF0" w14:textId="77777777" w:rsidR="00327B3C" w:rsidRPr="009F0785" w:rsidRDefault="00327B3C" w:rsidP="00327B3C">
      <w:pPr>
        <w:pStyle w:val="Style1"/>
        <w:spacing w:line="360" w:lineRule="auto"/>
        <w:jc w:val="both"/>
        <w:rPr>
          <w:rStyle w:val="CharacterStyle1"/>
          <w:rFonts w:ascii="Garamond" w:hAnsi="Garamond" w:cs="Courier New"/>
          <w:bCs/>
          <w:spacing w:val="-10"/>
          <w:sz w:val="24"/>
          <w:szCs w:val="24"/>
        </w:rPr>
      </w:pPr>
    </w:p>
    <w:p w14:paraId="0F9F07DC" w14:textId="751B5786" w:rsidR="00BD4C70" w:rsidRPr="009F0785" w:rsidRDefault="00BD4C70" w:rsidP="00327B3C">
      <w:pPr>
        <w:pStyle w:val="Style1"/>
        <w:numPr>
          <w:ilvl w:val="0"/>
          <w:numId w:val="456"/>
        </w:numPr>
        <w:spacing w:line="360" w:lineRule="auto"/>
        <w:ind w:left="0" w:firstLine="0"/>
        <w:jc w:val="both"/>
        <w:rPr>
          <w:rStyle w:val="CharacterStyle1"/>
          <w:rFonts w:ascii="Garamond" w:hAnsi="Garamond" w:cs="Courier New"/>
          <w:bCs/>
          <w:spacing w:val="-10"/>
          <w:sz w:val="24"/>
          <w:szCs w:val="24"/>
        </w:rPr>
      </w:pPr>
      <w:r w:rsidRPr="009F0785">
        <w:rPr>
          <w:rFonts w:ascii="Garamond" w:hAnsi="Garamond" w:cs="Arial"/>
          <w:sz w:val="24"/>
          <w:szCs w:val="24"/>
        </w:rPr>
        <w:t>Compreendem as atribuições referidas no</w:t>
      </w:r>
      <w:r w:rsidR="0057563B">
        <w:rPr>
          <w:rFonts w:ascii="Garamond" w:hAnsi="Garamond" w:cs="Arial"/>
          <w:sz w:val="24"/>
          <w:szCs w:val="24"/>
        </w:rPr>
        <w:t xml:space="preserve"> “caput” </w:t>
      </w:r>
      <w:r w:rsidRPr="009F0785">
        <w:rPr>
          <w:rFonts w:ascii="Garamond" w:hAnsi="Garamond" w:cs="Arial"/>
          <w:sz w:val="24"/>
          <w:szCs w:val="24"/>
        </w:rPr>
        <w:t>as garantias e os privilégios processuais que competem à pessoa jurídica de direito público que as conferir.</w:t>
      </w:r>
    </w:p>
    <w:p w14:paraId="62FD4DA0" w14:textId="77777777" w:rsidR="00B952B7" w:rsidRPr="009F0785" w:rsidRDefault="00B952B7" w:rsidP="00327B3C">
      <w:pPr>
        <w:pStyle w:val="Style1"/>
        <w:spacing w:line="360" w:lineRule="auto"/>
        <w:jc w:val="both"/>
        <w:rPr>
          <w:rStyle w:val="CharacterStyle1"/>
          <w:rFonts w:ascii="Garamond" w:hAnsi="Garamond" w:cs="Courier New"/>
          <w:b/>
          <w:bCs/>
          <w:spacing w:val="-10"/>
          <w:sz w:val="24"/>
          <w:szCs w:val="24"/>
        </w:rPr>
      </w:pPr>
    </w:p>
    <w:p w14:paraId="2A97D0A3" w14:textId="6036D617" w:rsidR="00E97A8B" w:rsidRPr="009F0785" w:rsidRDefault="00BD4C70" w:rsidP="00327B3C">
      <w:pPr>
        <w:pStyle w:val="Style1"/>
        <w:numPr>
          <w:ilvl w:val="0"/>
          <w:numId w:val="456"/>
        </w:numPr>
        <w:spacing w:line="360" w:lineRule="auto"/>
        <w:ind w:left="0" w:firstLine="0"/>
        <w:jc w:val="both"/>
        <w:rPr>
          <w:rFonts w:ascii="Garamond" w:hAnsi="Garamond" w:cs="Arial"/>
          <w:sz w:val="24"/>
          <w:szCs w:val="24"/>
        </w:rPr>
      </w:pPr>
      <w:r w:rsidRPr="009F0785">
        <w:rPr>
          <w:rFonts w:ascii="Garamond" w:hAnsi="Garamond" w:cs="Arial"/>
          <w:sz w:val="24"/>
          <w:szCs w:val="24"/>
        </w:rPr>
        <w:t>Não constitui delegação de competência o cometimento à pessoa jurídica de direito privado do encargo ou função de cobrar ou arrecadar tributos.</w:t>
      </w:r>
    </w:p>
    <w:p w14:paraId="32B274C3" w14:textId="77777777" w:rsidR="00431880" w:rsidRDefault="00A43FCB" w:rsidP="00327B3C">
      <w:pPr>
        <w:pStyle w:val="Ttulo2"/>
        <w:spacing w:line="360" w:lineRule="auto"/>
        <w:jc w:val="center"/>
        <w:rPr>
          <w:i w:val="0"/>
          <w:szCs w:val="24"/>
          <w:lang w:val="pt-BR"/>
        </w:rPr>
      </w:pPr>
      <w:bookmarkStart w:id="10" w:name="_Toc132393805"/>
      <w:r w:rsidRPr="009F0785">
        <w:rPr>
          <w:i w:val="0"/>
          <w:szCs w:val="24"/>
        </w:rPr>
        <w:t>CAPÍTULO II</w:t>
      </w:r>
      <w:r w:rsidR="00431880">
        <w:rPr>
          <w:i w:val="0"/>
          <w:szCs w:val="24"/>
          <w:lang w:val="pt-BR"/>
        </w:rPr>
        <w:t>I</w:t>
      </w:r>
      <w:bookmarkEnd w:id="10"/>
    </w:p>
    <w:p w14:paraId="341A1A73" w14:textId="361A86CF" w:rsidR="00A43FCB" w:rsidRPr="00431880" w:rsidRDefault="00E97A8B" w:rsidP="00327B3C">
      <w:pPr>
        <w:pStyle w:val="Ttulo2"/>
        <w:spacing w:before="0" w:line="360" w:lineRule="auto"/>
        <w:jc w:val="center"/>
        <w:rPr>
          <w:i w:val="0"/>
          <w:szCs w:val="24"/>
          <w:lang w:val="pt-BR"/>
        </w:rPr>
      </w:pPr>
      <w:r w:rsidRPr="009F0785">
        <w:rPr>
          <w:i w:val="0"/>
          <w:szCs w:val="24"/>
        </w:rPr>
        <w:br/>
      </w:r>
      <w:bookmarkStart w:id="11" w:name="_Toc132393806"/>
      <w:r w:rsidR="00A43FCB" w:rsidRPr="009F0785">
        <w:rPr>
          <w:i w:val="0"/>
          <w:szCs w:val="24"/>
        </w:rPr>
        <w:t>DA LIMITAÇÃO DA COMPETÊNCIA DE TRIBUTAR</w:t>
      </w:r>
      <w:bookmarkEnd w:id="11"/>
    </w:p>
    <w:p w14:paraId="68758E5C" w14:textId="77777777" w:rsidR="006A0E64" w:rsidRPr="009F0785" w:rsidRDefault="006A0E64" w:rsidP="00327B3C">
      <w:pPr>
        <w:widowControl/>
        <w:kinsoku/>
        <w:spacing w:line="360" w:lineRule="auto"/>
        <w:ind w:firstLine="1701"/>
        <w:jc w:val="both"/>
        <w:rPr>
          <w:rFonts w:ascii="Garamond" w:hAnsi="Garamond"/>
          <w:b/>
          <w:bCs/>
          <w:color w:val="000000"/>
        </w:rPr>
      </w:pPr>
    </w:p>
    <w:p w14:paraId="00E33E6F" w14:textId="07856F5C" w:rsidR="006A0E64"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º </w:t>
      </w:r>
      <w:r w:rsidR="006A0E64" w:rsidRPr="009F0785">
        <w:rPr>
          <w:rFonts w:ascii="Garamond" w:hAnsi="Garamond" w:cs="Arial"/>
          <w:sz w:val="24"/>
          <w:szCs w:val="24"/>
        </w:rPr>
        <w:t>É vedado ao Município:</w:t>
      </w:r>
    </w:p>
    <w:p w14:paraId="28DEE817" w14:textId="77777777" w:rsidR="006D796B" w:rsidRPr="009F0785" w:rsidRDefault="006D796B" w:rsidP="00327B3C">
      <w:pPr>
        <w:spacing w:line="360" w:lineRule="auto"/>
        <w:jc w:val="both"/>
        <w:rPr>
          <w:rFonts w:ascii="Garamond" w:hAnsi="Garamond" w:cs="Courier New"/>
        </w:rPr>
      </w:pPr>
    </w:p>
    <w:p w14:paraId="0A7A83F1" w14:textId="77777777" w:rsidR="006A0E64" w:rsidRPr="009F0785" w:rsidRDefault="00555370" w:rsidP="00327B3C">
      <w:pPr>
        <w:pStyle w:val="PargrafodaLista"/>
        <w:numPr>
          <w:ilvl w:val="0"/>
          <w:numId w:val="13"/>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e</w:t>
      </w:r>
      <w:r w:rsidR="005144C8" w:rsidRPr="009F0785">
        <w:rPr>
          <w:rFonts w:ascii="Garamond" w:hAnsi="Garamond" w:cs="Courier New"/>
          <w:sz w:val="24"/>
          <w:szCs w:val="24"/>
        </w:rPr>
        <w:t>xigir</w:t>
      </w:r>
      <w:r w:rsidR="006A0E64" w:rsidRPr="009F0785">
        <w:rPr>
          <w:rFonts w:ascii="Garamond" w:hAnsi="Garamond" w:cs="Courier New"/>
          <w:sz w:val="24"/>
          <w:szCs w:val="24"/>
        </w:rPr>
        <w:t xml:space="preserve"> ou majorar tributos sem que a lei o estabeleça;</w:t>
      </w:r>
    </w:p>
    <w:p w14:paraId="19245B67" w14:textId="77777777" w:rsidR="006A0E64" w:rsidRPr="009F0785" w:rsidRDefault="00555370" w:rsidP="00327B3C">
      <w:pPr>
        <w:pStyle w:val="PargrafodaLista"/>
        <w:numPr>
          <w:ilvl w:val="0"/>
          <w:numId w:val="13"/>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i</w:t>
      </w:r>
      <w:r w:rsidR="005144C8" w:rsidRPr="009F0785">
        <w:rPr>
          <w:rFonts w:ascii="Garamond" w:hAnsi="Garamond" w:cs="Courier New"/>
          <w:sz w:val="24"/>
          <w:szCs w:val="24"/>
        </w:rPr>
        <w:t>nstituir</w:t>
      </w:r>
      <w:r w:rsidR="006A0E64" w:rsidRPr="009F0785">
        <w:rPr>
          <w:rFonts w:ascii="Garamond" w:hAnsi="Garamond" w:cs="Courier New"/>
          <w:sz w:val="24"/>
          <w:szCs w:val="24"/>
        </w:rPr>
        <w:t xml:space="preserve"> tratamento desigual entre </w:t>
      </w:r>
      <w:r w:rsidR="005144C8" w:rsidRPr="009F0785">
        <w:rPr>
          <w:rFonts w:ascii="Garamond" w:hAnsi="Garamond" w:cs="Courier New"/>
          <w:sz w:val="24"/>
          <w:szCs w:val="24"/>
        </w:rPr>
        <w:t xml:space="preserve">contribuintes </w:t>
      </w:r>
      <w:r w:rsidR="006A0E64" w:rsidRPr="009F0785">
        <w:rPr>
          <w:rFonts w:ascii="Garamond" w:hAnsi="Garamond" w:cs="Courier New"/>
          <w:sz w:val="24"/>
          <w:szCs w:val="24"/>
        </w:rPr>
        <w:t>que se encontrem em situação equivalente, proibida qualquer distinção em razão de ocupação profissional ou função por eles exercida, independentemente da denominação jurídica dos rendimentos, títulos ou direitos;</w:t>
      </w:r>
    </w:p>
    <w:p w14:paraId="22D34C02" w14:textId="77777777" w:rsidR="006A0E64" w:rsidRPr="009F0785" w:rsidRDefault="00555370" w:rsidP="00327B3C">
      <w:pPr>
        <w:pStyle w:val="PargrafodaLista"/>
        <w:numPr>
          <w:ilvl w:val="0"/>
          <w:numId w:val="13"/>
        </w:numPr>
        <w:spacing w:after="0" w:line="360" w:lineRule="auto"/>
        <w:ind w:left="0" w:firstLine="0"/>
        <w:jc w:val="both"/>
        <w:rPr>
          <w:rFonts w:ascii="Garamond" w:hAnsi="Garamond" w:cs="Courier New"/>
          <w:sz w:val="24"/>
          <w:szCs w:val="24"/>
        </w:rPr>
      </w:pPr>
      <w:r w:rsidRPr="009F0785">
        <w:rPr>
          <w:rFonts w:ascii="Garamond" w:hAnsi="Garamond" w:cs="Courier New"/>
          <w:sz w:val="24"/>
          <w:szCs w:val="24"/>
        </w:rPr>
        <w:t>c</w:t>
      </w:r>
      <w:r w:rsidR="005144C8" w:rsidRPr="009F0785">
        <w:rPr>
          <w:rFonts w:ascii="Garamond" w:hAnsi="Garamond" w:cs="Courier New"/>
          <w:sz w:val="24"/>
          <w:szCs w:val="24"/>
        </w:rPr>
        <w:t>obrar</w:t>
      </w:r>
      <w:r w:rsidR="006A0E64" w:rsidRPr="009F0785">
        <w:rPr>
          <w:rFonts w:ascii="Garamond" w:hAnsi="Garamond" w:cs="Courier New"/>
          <w:sz w:val="24"/>
          <w:szCs w:val="24"/>
        </w:rPr>
        <w:t xml:space="preserve"> tributos:</w:t>
      </w:r>
    </w:p>
    <w:p w14:paraId="1F17B2CC" w14:textId="77777777" w:rsidR="006A0E64" w:rsidRPr="009F0785" w:rsidRDefault="00555370" w:rsidP="00327B3C">
      <w:pPr>
        <w:pStyle w:val="PargrafodaLista"/>
        <w:numPr>
          <w:ilvl w:val="0"/>
          <w:numId w:val="14"/>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e</w:t>
      </w:r>
      <w:r w:rsidR="005144C8" w:rsidRPr="009F0785">
        <w:rPr>
          <w:rFonts w:ascii="Garamond" w:hAnsi="Garamond" w:cs="Courier New"/>
          <w:sz w:val="24"/>
          <w:szCs w:val="24"/>
        </w:rPr>
        <w:t>m</w:t>
      </w:r>
      <w:r w:rsidR="006A0E64" w:rsidRPr="009F0785">
        <w:rPr>
          <w:rFonts w:ascii="Garamond" w:hAnsi="Garamond" w:cs="Courier New"/>
          <w:sz w:val="24"/>
          <w:szCs w:val="24"/>
        </w:rPr>
        <w:t xml:space="preserve"> relação a fatos geradores ocorridos antes do início da vigência da lei que os houver instituído ou aumentado;</w:t>
      </w:r>
    </w:p>
    <w:p w14:paraId="6B32F192" w14:textId="77777777" w:rsidR="006A0E64" w:rsidRPr="009F0785" w:rsidRDefault="00555370" w:rsidP="00327B3C">
      <w:pPr>
        <w:pStyle w:val="PargrafodaLista"/>
        <w:numPr>
          <w:ilvl w:val="0"/>
          <w:numId w:val="14"/>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no</w:t>
      </w:r>
      <w:r w:rsidR="006A0E64" w:rsidRPr="009F0785">
        <w:rPr>
          <w:rFonts w:ascii="Garamond" w:hAnsi="Garamond" w:cs="Courier New"/>
          <w:sz w:val="24"/>
          <w:szCs w:val="24"/>
        </w:rPr>
        <w:t xml:space="preserve"> mesmo exercício financeiro em que haja sido publicada a lei que os instituiu ou aumentou; </w:t>
      </w:r>
    </w:p>
    <w:p w14:paraId="1C6A4BBD" w14:textId="77777777" w:rsidR="006A0E64" w:rsidRPr="009F0785" w:rsidRDefault="00555370" w:rsidP="00327B3C">
      <w:pPr>
        <w:pStyle w:val="PargrafodaLista"/>
        <w:numPr>
          <w:ilvl w:val="0"/>
          <w:numId w:val="14"/>
        </w:numPr>
        <w:spacing w:after="0" w:line="360" w:lineRule="auto"/>
        <w:ind w:left="0" w:right="72" w:firstLine="0"/>
        <w:jc w:val="both"/>
        <w:rPr>
          <w:rFonts w:ascii="Garamond" w:hAnsi="Garamond" w:cs="Courier New"/>
          <w:sz w:val="24"/>
          <w:szCs w:val="24"/>
        </w:rPr>
      </w:pPr>
      <w:r w:rsidRPr="009F0785">
        <w:rPr>
          <w:rFonts w:ascii="Garamond" w:hAnsi="Garamond" w:cs="Helvetica"/>
          <w:sz w:val="24"/>
          <w:szCs w:val="24"/>
          <w:shd w:val="clear" w:color="auto" w:fill="FAFAFA"/>
        </w:rPr>
        <w:t>a</w:t>
      </w:r>
      <w:r w:rsidR="005144C8" w:rsidRPr="009F0785">
        <w:rPr>
          <w:rFonts w:ascii="Garamond" w:hAnsi="Garamond" w:cs="Helvetica"/>
          <w:sz w:val="24"/>
          <w:szCs w:val="24"/>
          <w:shd w:val="clear" w:color="auto" w:fill="FAFAFA"/>
        </w:rPr>
        <w:t>ntes</w:t>
      </w:r>
      <w:r w:rsidR="006A0E64" w:rsidRPr="009F0785">
        <w:rPr>
          <w:rFonts w:ascii="Garamond" w:hAnsi="Garamond" w:cs="Helvetica"/>
          <w:sz w:val="24"/>
          <w:szCs w:val="24"/>
          <w:shd w:val="clear" w:color="auto" w:fill="FAFAFA"/>
        </w:rPr>
        <w:t xml:space="preserve"> de decorridos noventa dias da data em que haja sido publicada a lei que os instituiu ou aumentou, observado o disp</w:t>
      </w:r>
      <w:r w:rsidR="00700D95" w:rsidRPr="009F0785">
        <w:rPr>
          <w:rFonts w:ascii="Garamond" w:hAnsi="Garamond" w:cs="Helvetica"/>
          <w:sz w:val="24"/>
          <w:szCs w:val="24"/>
          <w:shd w:val="clear" w:color="auto" w:fill="FAFAFA"/>
        </w:rPr>
        <w:t xml:space="preserve">osto na alínea </w:t>
      </w:r>
      <w:r w:rsidR="00700D95" w:rsidRPr="009F0785">
        <w:rPr>
          <w:rFonts w:ascii="Garamond" w:hAnsi="Garamond" w:cs="Helvetica"/>
          <w:i/>
          <w:sz w:val="24"/>
          <w:szCs w:val="24"/>
          <w:shd w:val="clear" w:color="auto" w:fill="FAFAFA"/>
        </w:rPr>
        <w:t>b</w:t>
      </w:r>
      <w:r w:rsidR="00700D95" w:rsidRPr="009F0785">
        <w:rPr>
          <w:rFonts w:ascii="Garamond" w:hAnsi="Garamond" w:cs="Helvetica"/>
          <w:sz w:val="24"/>
          <w:szCs w:val="24"/>
          <w:shd w:val="clear" w:color="auto" w:fill="FAFAFA"/>
        </w:rPr>
        <w:t>.</w:t>
      </w:r>
    </w:p>
    <w:p w14:paraId="34E85DDD" w14:textId="77777777" w:rsidR="0086339A" w:rsidRPr="009F0785" w:rsidRDefault="0086339A" w:rsidP="00327B3C">
      <w:pPr>
        <w:spacing w:line="360" w:lineRule="auto"/>
        <w:ind w:right="72"/>
        <w:jc w:val="both"/>
        <w:rPr>
          <w:rFonts w:ascii="Garamond" w:hAnsi="Garamond" w:cs="Courier New"/>
        </w:rPr>
      </w:pPr>
    </w:p>
    <w:p w14:paraId="5165B6B5" w14:textId="77777777" w:rsidR="006A0E64" w:rsidRPr="009F0785" w:rsidRDefault="00555370" w:rsidP="00327B3C">
      <w:pPr>
        <w:pStyle w:val="PargrafodaLista"/>
        <w:numPr>
          <w:ilvl w:val="0"/>
          <w:numId w:val="13"/>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u</w:t>
      </w:r>
      <w:r w:rsidR="005144C8" w:rsidRPr="009F0785">
        <w:rPr>
          <w:rFonts w:ascii="Garamond" w:hAnsi="Garamond" w:cs="Courier New"/>
          <w:sz w:val="24"/>
          <w:szCs w:val="24"/>
        </w:rPr>
        <w:t>tilizar</w:t>
      </w:r>
      <w:r w:rsidR="006A0E64" w:rsidRPr="009F0785">
        <w:rPr>
          <w:rFonts w:ascii="Garamond" w:hAnsi="Garamond" w:cs="Courier New"/>
          <w:sz w:val="24"/>
          <w:szCs w:val="24"/>
        </w:rPr>
        <w:t xml:space="preserve"> tributo com efeito de confisco;</w:t>
      </w:r>
    </w:p>
    <w:p w14:paraId="461F2C46" w14:textId="77777777" w:rsidR="006A0E64" w:rsidRPr="009F0785" w:rsidRDefault="00555370" w:rsidP="00327B3C">
      <w:pPr>
        <w:pStyle w:val="PargrafodaLista"/>
        <w:numPr>
          <w:ilvl w:val="0"/>
          <w:numId w:val="13"/>
        </w:numPr>
        <w:spacing w:after="0" w:line="360" w:lineRule="auto"/>
        <w:ind w:left="0" w:firstLine="0"/>
        <w:jc w:val="both"/>
        <w:rPr>
          <w:rFonts w:ascii="Garamond" w:hAnsi="Garamond" w:cs="Courier New"/>
          <w:bCs/>
          <w:sz w:val="24"/>
          <w:szCs w:val="24"/>
        </w:rPr>
      </w:pPr>
      <w:r w:rsidRPr="009F0785">
        <w:rPr>
          <w:rFonts w:ascii="Garamond" w:hAnsi="Garamond" w:cs="Courier New"/>
          <w:bCs/>
          <w:sz w:val="24"/>
          <w:szCs w:val="24"/>
        </w:rPr>
        <w:t>e</w:t>
      </w:r>
      <w:r w:rsidR="005144C8" w:rsidRPr="009F0785">
        <w:rPr>
          <w:rFonts w:ascii="Garamond" w:hAnsi="Garamond" w:cs="Courier New"/>
          <w:bCs/>
          <w:sz w:val="24"/>
          <w:szCs w:val="24"/>
        </w:rPr>
        <w:t>stabelecer</w:t>
      </w:r>
      <w:r w:rsidR="006A0E64" w:rsidRPr="009F0785">
        <w:rPr>
          <w:rFonts w:ascii="Garamond" w:hAnsi="Garamond" w:cs="Courier New"/>
          <w:bCs/>
          <w:sz w:val="24"/>
          <w:szCs w:val="24"/>
        </w:rPr>
        <w:t xml:space="preserve"> limitações ao tráfego em seu território, de</w:t>
      </w:r>
      <w:r w:rsidRPr="009F0785">
        <w:rPr>
          <w:rFonts w:ascii="Garamond" w:hAnsi="Garamond" w:cs="Courier New"/>
          <w:bCs/>
          <w:sz w:val="24"/>
          <w:szCs w:val="24"/>
        </w:rPr>
        <w:t xml:space="preserve"> </w:t>
      </w:r>
      <w:r w:rsidR="006A0E64" w:rsidRPr="009F0785">
        <w:rPr>
          <w:rFonts w:ascii="Garamond" w:hAnsi="Garamond" w:cs="Courier New"/>
          <w:bCs/>
          <w:sz w:val="24"/>
          <w:szCs w:val="24"/>
        </w:rPr>
        <w:t>pessoas ou de mercadorias, por meio de tributos;</w:t>
      </w:r>
    </w:p>
    <w:p w14:paraId="34F25033" w14:textId="77777777" w:rsidR="006A0E64" w:rsidRPr="009F0785" w:rsidRDefault="00555370" w:rsidP="00327B3C">
      <w:pPr>
        <w:pStyle w:val="PargrafodaLista"/>
        <w:numPr>
          <w:ilvl w:val="0"/>
          <w:numId w:val="13"/>
        </w:numPr>
        <w:spacing w:after="0" w:line="360" w:lineRule="auto"/>
        <w:ind w:left="0" w:firstLine="0"/>
        <w:jc w:val="both"/>
        <w:rPr>
          <w:rFonts w:ascii="Garamond" w:hAnsi="Garamond" w:cs="Courier New"/>
          <w:sz w:val="24"/>
          <w:szCs w:val="24"/>
        </w:rPr>
      </w:pPr>
      <w:r w:rsidRPr="009F0785">
        <w:rPr>
          <w:rFonts w:ascii="Garamond" w:hAnsi="Garamond" w:cs="Courier New"/>
          <w:sz w:val="24"/>
          <w:szCs w:val="24"/>
        </w:rPr>
        <w:t>c</w:t>
      </w:r>
      <w:r w:rsidR="005144C8" w:rsidRPr="009F0785">
        <w:rPr>
          <w:rFonts w:ascii="Garamond" w:hAnsi="Garamond" w:cs="Courier New"/>
          <w:sz w:val="24"/>
          <w:szCs w:val="24"/>
        </w:rPr>
        <w:t>obrar</w:t>
      </w:r>
      <w:r w:rsidR="006A0E64" w:rsidRPr="009F0785">
        <w:rPr>
          <w:rFonts w:ascii="Garamond" w:hAnsi="Garamond" w:cs="Courier New"/>
          <w:sz w:val="24"/>
          <w:szCs w:val="24"/>
        </w:rPr>
        <w:t xml:space="preserve"> imposto sobre:</w:t>
      </w:r>
    </w:p>
    <w:p w14:paraId="4EFB750A" w14:textId="77777777" w:rsidR="006A0E64" w:rsidRPr="009F0785" w:rsidRDefault="00555370" w:rsidP="00327B3C">
      <w:pPr>
        <w:pStyle w:val="PargrafodaLista"/>
        <w:numPr>
          <w:ilvl w:val="0"/>
          <w:numId w:val="15"/>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o</w:t>
      </w:r>
      <w:r w:rsidR="006A0E64" w:rsidRPr="009F0785">
        <w:rPr>
          <w:rFonts w:ascii="Garamond" w:hAnsi="Garamond" w:cs="Courier New"/>
          <w:sz w:val="24"/>
          <w:szCs w:val="24"/>
        </w:rPr>
        <w:t xml:space="preserve"> patrimônio ou serviços da União, dos Estados e outros Municípios;</w:t>
      </w:r>
    </w:p>
    <w:p w14:paraId="1FC5E989" w14:textId="77777777" w:rsidR="006A0E64" w:rsidRPr="009F0785" w:rsidRDefault="00555370" w:rsidP="00327B3C">
      <w:pPr>
        <w:pStyle w:val="PargrafodaLista"/>
        <w:numPr>
          <w:ilvl w:val="0"/>
          <w:numId w:val="15"/>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o</w:t>
      </w:r>
      <w:r w:rsidR="006A0E64" w:rsidRPr="009F0785">
        <w:rPr>
          <w:rFonts w:ascii="Garamond" w:hAnsi="Garamond" w:cs="Courier New"/>
          <w:sz w:val="24"/>
          <w:szCs w:val="24"/>
        </w:rPr>
        <w:t xml:space="preserve"> patrimônio, a renda ou serviços dos partidos políticos, inclusive suas fundações, das entidades sindicais dos trabalhadores, das instituições de educação e de assistência social sem fins lucrativos, atendidos os requisitos da lei;</w:t>
      </w:r>
    </w:p>
    <w:p w14:paraId="069CEBA3" w14:textId="77777777" w:rsidR="006A0E64" w:rsidRPr="009F0785" w:rsidRDefault="00555370" w:rsidP="00327B3C">
      <w:pPr>
        <w:pStyle w:val="PargrafodaLista"/>
        <w:numPr>
          <w:ilvl w:val="0"/>
          <w:numId w:val="15"/>
        </w:numPr>
        <w:spacing w:after="0" w:line="360" w:lineRule="auto"/>
        <w:ind w:left="0" w:firstLine="0"/>
        <w:jc w:val="both"/>
        <w:rPr>
          <w:rFonts w:ascii="Garamond" w:hAnsi="Garamond" w:cs="Courier New"/>
          <w:sz w:val="24"/>
          <w:szCs w:val="24"/>
        </w:rPr>
      </w:pPr>
      <w:r w:rsidRPr="009F0785">
        <w:rPr>
          <w:rFonts w:ascii="Garamond" w:hAnsi="Garamond" w:cs="Courier New"/>
          <w:sz w:val="24"/>
          <w:szCs w:val="24"/>
        </w:rPr>
        <w:t>t</w:t>
      </w:r>
      <w:r w:rsidR="005144C8" w:rsidRPr="009F0785">
        <w:rPr>
          <w:rFonts w:ascii="Garamond" w:hAnsi="Garamond" w:cs="Courier New"/>
          <w:sz w:val="24"/>
          <w:szCs w:val="24"/>
        </w:rPr>
        <w:t>emplos</w:t>
      </w:r>
      <w:r w:rsidR="006A0E64" w:rsidRPr="009F0785">
        <w:rPr>
          <w:rFonts w:ascii="Garamond" w:hAnsi="Garamond" w:cs="Courier New"/>
          <w:sz w:val="24"/>
          <w:szCs w:val="24"/>
        </w:rPr>
        <w:t xml:space="preserve"> de qualquer culto;</w:t>
      </w:r>
    </w:p>
    <w:p w14:paraId="539C3FEB" w14:textId="7A2401A4" w:rsidR="0057563B" w:rsidRPr="0084049E" w:rsidRDefault="0057563B" w:rsidP="00327B3C">
      <w:pPr>
        <w:pStyle w:val="PargrafodaLista"/>
        <w:numPr>
          <w:ilvl w:val="0"/>
          <w:numId w:val="15"/>
        </w:numPr>
        <w:shd w:val="clear" w:color="auto" w:fill="FFFFFF"/>
        <w:spacing w:before="100" w:beforeAutospacing="1" w:after="100" w:afterAutospacing="1" w:line="360" w:lineRule="auto"/>
        <w:ind w:left="0" w:firstLine="0"/>
        <w:jc w:val="both"/>
        <w:rPr>
          <w:rFonts w:ascii="Garamond" w:hAnsi="Garamond" w:cs="Arial"/>
          <w:color w:val="000000"/>
          <w:sz w:val="24"/>
          <w:szCs w:val="24"/>
        </w:rPr>
      </w:pPr>
      <w:r w:rsidRPr="0084049E">
        <w:rPr>
          <w:rFonts w:ascii="Garamond" w:hAnsi="Garamond" w:cs="Arial"/>
          <w:color w:val="000000"/>
          <w:sz w:val="24"/>
          <w:szCs w:val="24"/>
        </w:rPr>
        <w:t>livros, jornais, periódicos e o papel destinado a sua impressão.</w:t>
      </w:r>
    </w:p>
    <w:p w14:paraId="2C4CF316" w14:textId="2DF35D06" w:rsidR="0057563B" w:rsidRPr="0084049E" w:rsidRDefault="0057563B" w:rsidP="00327B3C">
      <w:pPr>
        <w:pStyle w:val="PargrafodaLista"/>
        <w:numPr>
          <w:ilvl w:val="0"/>
          <w:numId w:val="15"/>
        </w:numPr>
        <w:shd w:val="clear" w:color="auto" w:fill="FFFFFF"/>
        <w:spacing w:before="100" w:beforeAutospacing="1" w:after="100" w:afterAutospacing="1" w:line="360" w:lineRule="auto"/>
        <w:ind w:left="0" w:firstLine="0"/>
        <w:jc w:val="both"/>
        <w:rPr>
          <w:rFonts w:ascii="Garamond" w:hAnsi="Garamond" w:cs="Arial"/>
          <w:color w:val="000000"/>
          <w:sz w:val="24"/>
          <w:szCs w:val="24"/>
        </w:rPr>
      </w:pPr>
      <w:bookmarkStart w:id="12" w:name="art150vie"/>
      <w:bookmarkEnd w:id="12"/>
      <w:r w:rsidRPr="0084049E">
        <w:rPr>
          <w:rFonts w:ascii="Garamond" w:hAnsi="Garamond" w:cs="Arial"/>
          <w:color w:val="000000"/>
          <w:sz w:val="24"/>
          <w:szCs w:val="24"/>
        </w:rPr>
        <w:t>fonogramas e videofonogramas musicais produzidos no Brasil contendo obras musicais ou literomusicais de autores brasileiros e/ou obras em geral interpretadas por artistas brasileiros bem como os suportes materiais ou arquivos digitais que os contenham, salvo na etapa de replicação industrial de mídias ópticas de leitura a laser.     </w:t>
      </w:r>
    </w:p>
    <w:p w14:paraId="43AB73A7" w14:textId="77777777" w:rsidR="006A0E64" w:rsidRPr="009F0785" w:rsidRDefault="00555370" w:rsidP="00327B3C">
      <w:pPr>
        <w:pStyle w:val="PargrafodaLista"/>
        <w:numPr>
          <w:ilvl w:val="0"/>
          <w:numId w:val="13"/>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e</w:t>
      </w:r>
      <w:r w:rsidR="00133731" w:rsidRPr="009F0785">
        <w:rPr>
          <w:rFonts w:ascii="Garamond" w:hAnsi="Garamond" w:cs="Courier New"/>
          <w:sz w:val="24"/>
          <w:szCs w:val="24"/>
        </w:rPr>
        <w:t>stabelecer</w:t>
      </w:r>
      <w:r w:rsidR="006A0E64" w:rsidRPr="009F0785">
        <w:rPr>
          <w:rFonts w:ascii="Garamond" w:hAnsi="Garamond" w:cs="Courier New"/>
          <w:sz w:val="24"/>
          <w:szCs w:val="24"/>
        </w:rPr>
        <w:t xml:space="preserve"> diferença tributária entre bens e serviços de qualquer natureza em razão de sua competência ou destino.</w:t>
      </w:r>
    </w:p>
    <w:p w14:paraId="23809B39" w14:textId="77777777" w:rsidR="006A0E64" w:rsidRPr="009F0785" w:rsidRDefault="006A0E64" w:rsidP="00327B3C">
      <w:pPr>
        <w:spacing w:line="360" w:lineRule="auto"/>
        <w:ind w:right="72" w:firstLine="1701"/>
        <w:jc w:val="both"/>
        <w:rPr>
          <w:rFonts w:ascii="Garamond" w:hAnsi="Garamond" w:cs="Courier New"/>
        </w:rPr>
      </w:pPr>
    </w:p>
    <w:p w14:paraId="17CF8D1C" w14:textId="1D2E1ED5" w:rsidR="00F03D34" w:rsidRPr="009F0785" w:rsidRDefault="006A0E64" w:rsidP="00327B3C">
      <w:pPr>
        <w:pStyle w:val="PargrafodaLista"/>
        <w:numPr>
          <w:ilvl w:val="0"/>
          <w:numId w:val="455"/>
        </w:numPr>
        <w:spacing w:after="0" w:line="360" w:lineRule="auto"/>
        <w:ind w:left="0" w:firstLine="0"/>
        <w:jc w:val="both"/>
        <w:rPr>
          <w:rFonts w:ascii="Garamond" w:hAnsi="Garamond"/>
          <w:sz w:val="24"/>
          <w:szCs w:val="24"/>
        </w:rPr>
      </w:pPr>
      <w:r w:rsidRPr="009F0785">
        <w:rPr>
          <w:rFonts w:ascii="Garamond" w:hAnsi="Garamond"/>
          <w:sz w:val="24"/>
          <w:szCs w:val="24"/>
        </w:rPr>
        <w:t xml:space="preserve">A vedação do inciso III, </w:t>
      </w:r>
      <w:r w:rsidR="00DF67FC" w:rsidRPr="009F0785">
        <w:rPr>
          <w:rFonts w:ascii="Garamond" w:hAnsi="Garamond"/>
          <w:sz w:val="24"/>
          <w:szCs w:val="24"/>
        </w:rPr>
        <w:t>“c”</w:t>
      </w:r>
      <w:r w:rsidRPr="009F0785">
        <w:rPr>
          <w:rFonts w:ascii="Garamond" w:hAnsi="Garamond"/>
          <w:sz w:val="24"/>
          <w:szCs w:val="24"/>
        </w:rPr>
        <w:t xml:space="preserve">, não se aplica </w:t>
      </w:r>
      <w:r w:rsidR="00D41BB9">
        <w:rPr>
          <w:rFonts w:ascii="Garamond" w:hAnsi="Garamond"/>
          <w:sz w:val="24"/>
          <w:szCs w:val="24"/>
        </w:rPr>
        <w:t>à</w:t>
      </w:r>
      <w:r w:rsidR="00F03D34" w:rsidRPr="009F0785">
        <w:rPr>
          <w:rFonts w:ascii="Garamond" w:hAnsi="Garamond"/>
          <w:sz w:val="24"/>
          <w:szCs w:val="24"/>
        </w:rPr>
        <w:t xml:space="preserve"> fixação da base de </w:t>
      </w:r>
      <w:r w:rsidR="00B952B7" w:rsidRPr="009F0785">
        <w:rPr>
          <w:rFonts w:ascii="Garamond" w:hAnsi="Garamond"/>
          <w:sz w:val="24"/>
          <w:szCs w:val="24"/>
        </w:rPr>
        <w:t>cálculo</w:t>
      </w:r>
      <w:r w:rsidR="00F03D34" w:rsidRPr="009F0785">
        <w:rPr>
          <w:rFonts w:ascii="Garamond" w:hAnsi="Garamond"/>
          <w:sz w:val="24"/>
          <w:szCs w:val="24"/>
        </w:rPr>
        <w:t xml:space="preserve"> do Imposto Predial e Territorial Urbano – IPTU. </w:t>
      </w:r>
    </w:p>
    <w:p w14:paraId="106535E1" w14:textId="77777777" w:rsidR="00B952B7" w:rsidRPr="009F0785" w:rsidRDefault="00B952B7" w:rsidP="00327B3C">
      <w:pPr>
        <w:spacing w:line="360" w:lineRule="auto"/>
        <w:ind w:right="72"/>
        <w:jc w:val="both"/>
        <w:rPr>
          <w:rFonts w:ascii="Garamond" w:hAnsi="Garamond" w:cs="Courier New"/>
          <w:b/>
          <w:bCs/>
        </w:rPr>
      </w:pPr>
    </w:p>
    <w:p w14:paraId="15D0AFE3" w14:textId="56014E57" w:rsidR="006A0E64" w:rsidRPr="009F0785" w:rsidRDefault="006A0E64" w:rsidP="00327B3C">
      <w:pPr>
        <w:pStyle w:val="PargrafodaLista"/>
        <w:numPr>
          <w:ilvl w:val="0"/>
          <w:numId w:val="455"/>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A vedação do inciso VI, alínea "a", é extensiva às autarquias e às fundações instituídas e mantidas pelo Poder Público, no que se refere ao patrimônio, à renda e aos serviços, vinculados às suas finalidades essenciais ou às delas decorrentes.</w:t>
      </w:r>
    </w:p>
    <w:p w14:paraId="01F86552" w14:textId="77777777" w:rsidR="006A0E64" w:rsidRPr="009F0785" w:rsidRDefault="006A0E64" w:rsidP="00327B3C">
      <w:pPr>
        <w:spacing w:line="360" w:lineRule="auto"/>
        <w:ind w:right="72"/>
        <w:jc w:val="both"/>
        <w:rPr>
          <w:rFonts w:ascii="Garamond" w:hAnsi="Garamond" w:cs="Courier New"/>
        </w:rPr>
      </w:pPr>
    </w:p>
    <w:p w14:paraId="3153A3B3" w14:textId="29889D85" w:rsidR="006A0E64" w:rsidRPr="009F0785" w:rsidRDefault="006A0E64" w:rsidP="00327B3C">
      <w:pPr>
        <w:pStyle w:val="PargrafodaLista"/>
        <w:numPr>
          <w:ilvl w:val="0"/>
          <w:numId w:val="455"/>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 xml:space="preserve">As vedações do inciso VI, </w:t>
      </w:r>
      <w:r w:rsidR="000B3319" w:rsidRPr="009F0785">
        <w:rPr>
          <w:rFonts w:ascii="Garamond" w:hAnsi="Garamond" w:cs="Courier New"/>
          <w:sz w:val="24"/>
          <w:szCs w:val="24"/>
        </w:rPr>
        <w:t xml:space="preserve">alínea </w:t>
      </w:r>
      <w:r w:rsidRPr="009F0785">
        <w:rPr>
          <w:rFonts w:ascii="Garamond" w:hAnsi="Garamond" w:cs="Courier New"/>
          <w:sz w:val="24"/>
          <w:szCs w:val="24"/>
        </w:rPr>
        <w:t>"a", e do parágrafo anterior não se aplicam ao patrimônio, à renda e aos serviços relacionados com a exploração de atividades econômicas regidas pelas normas aplicáveis a empreendimentos privados, ou em que haja contraprestação ou pagamento de preço ou tarifa pelo usuário, nem exonera o promitente comprador da obrigação de pagar imposto relativamente ao bem imóvel.</w:t>
      </w:r>
    </w:p>
    <w:p w14:paraId="70BBEA9C" w14:textId="77777777" w:rsidR="00224A92" w:rsidRPr="009F0785" w:rsidRDefault="00224A92" w:rsidP="00327B3C">
      <w:pPr>
        <w:spacing w:line="360" w:lineRule="auto"/>
        <w:ind w:right="72"/>
        <w:jc w:val="both"/>
        <w:rPr>
          <w:rFonts w:ascii="Garamond" w:hAnsi="Garamond" w:cs="Courier New"/>
        </w:rPr>
      </w:pPr>
    </w:p>
    <w:p w14:paraId="742458AE" w14:textId="502DAC14" w:rsidR="006A0E64" w:rsidRPr="009F0785" w:rsidRDefault="006A0E64" w:rsidP="00327B3C">
      <w:pPr>
        <w:pStyle w:val="PargrafodaLista"/>
        <w:numPr>
          <w:ilvl w:val="0"/>
          <w:numId w:val="455"/>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As vedações expressas no inciso VI, alíneas "b" e "c", compreendem somente o patrimônio, a renda e os serviços relacionados com as finalidades essenciais das entidades nelas mencionadas.</w:t>
      </w:r>
    </w:p>
    <w:p w14:paraId="316B0EB6" w14:textId="77777777" w:rsidR="00B952B7" w:rsidRPr="009F0785" w:rsidRDefault="00B952B7" w:rsidP="00327B3C">
      <w:pPr>
        <w:spacing w:line="360" w:lineRule="auto"/>
        <w:ind w:right="72"/>
        <w:jc w:val="both"/>
        <w:rPr>
          <w:rFonts w:ascii="Garamond" w:hAnsi="Garamond" w:cs="Courier New"/>
        </w:rPr>
      </w:pPr>
    </w:p>
    <w:p w14:paraId="73202D90" w14:textId="29572229" w:rsidR="006A0E64" w:rsidRPr="009F0785" w:rsidRDefault="006A0E64" w:rsidP="00327B3C">
      <w:pPr>
        <w:pStyle w:val="PargrafodaLista"/>
        <w:numPr>
          <w:ilvl w:val="0"/>
          <w:numId w:val="455"/>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 xml:space="preserve">O disposto no inciso VI não exclui a atribuição por lei, às entidades nele referidas, da condição de responsável pelos tributos que lhes caiba reter na fonte e não </w:t>
      </w:r>
      <w:r w:rsidR="00133731" w:rsidRPr="009F0785">
        <w:rPr>
          <w:rFonts w:ascii="Garamond" w:hAnsi="Garamond" w:cs="Courier New"/>
          <w:sz w:val="24"/>
          <w:szCs w:val="24"/>
        </w:rPr>
        <w:t>as dispensa</w:t>
      </w:r>
      <w:r w:rsidRPr="009F0785">
        <w:rPr>
          <w:rFonts w:ascii="Garamond" w:hAnsi="Garamond" w:cs="Courier New"/>
          <w:sz w:val="24"/>
          <w:szCs w:val="24"/>
        </w:rPr>
        <w:t xml:space="preserve"> da prática de atos previstos em lei, assecuratórias do cumprimento de obrigações tributárias por terceiros.</w:t>
      </w:r>
    </w:p>
    <w:p w14:paraId="3480D829" w14:textId="77777777" w:rsidR="006A0E64" w:rsidRPr="009F0785" w:rsidRDefault="006A0E64" w:rsidP="00327B3C">
      <w:pPr>
        <w:spacing w:line="360" w:lineRule="auto"/>
        <w:ind w:right="72"/>
        <w:jc w:val="both"/>
        <w:rPr>
          <w:rFonts w:ascii="Garamond" w:hAnsi="Garamond" w:cs="Courier New"/>
        </w:rPr>
      </w:pPr>
    </w:p>
    <w:p w14:paraId="4DF177A2" w14:textId="3D4FE3D9" w:rsidR="00555370" w:rsidRPr="009F0785" w:rsidRDefault="006A0E64" w:rsidP="00327B3C">
      <w:pPr>
        <w:pStyle w:val="PargrafodaLista"/>
        <w:numPr>
          <w:ilvl w:val="0"/>
          <w:numId w:val="455"/>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O disposto no inciso VI, alínea "b"</w:t>
      </w:r>
      <w:r w:rsidR="00700D95" w:rsidRPr="009F0785">
        <w:rPr>
          <w:rFonts w:ascii="Garamond" w:hAnsi="Garamond" w:cs="Courier New"/>
          <w:sz w:val="24"/>
          <w:szCs w:val="24"/>
        </w:rPr>
        <w:t>,</w:t>
      </w:r>
      <w:r w:rsidRPr="009F0785">
        <w:rPr>
          <w:rFonts w:ascii="Garamond" w:hAnsi="Garamond" w:cs="Courier New"/>
          <w:sz w:val="24"/>
          <w:szCs w:val="24"/>
        </w:rPr>
        <w:t xml:space="preserve"> é subordinado à observância, pelas entidades nele refer</w:t>
      </w:r>
      <w:r w:rsidR="0086339A" w:rsidRPr="009F0785">
        <w:rPr>
          <w:rFonts w:ascii="Garamond" w:hAnsi="Garamond" w:cs="Courier New"/>
          <w:sz w:val="24"/>
          <w:szCs w:val="24"/>
        </w:rPr>
        <w:t>idas, dos requisitos seguintes:</w:t>
      </w:r>
    </w:p>
    <w:p w14:paraId="43875A6B" w14:textId="77777777" w:rsidR="006A0E64" w:rsidRPr="009F0785" w:rsidRDefault="00E01A38" w:rsidP="00327B3C">
      <w:pPr>
        <w:pStyle w:val="PargrafodaLista"/>
        <w:numPr>
          <w:ilvl w:val="0"/>
          <w:numId w:val="16"/>
        </w:numPr>
        <w:spacing w:after="0" w:line="360" w:lineRule="auto"/>
        <w:ind w:left="0" w:firstLine="0"/>
        <w:jc w:val="both"/>
        <w:rPr>
          <w:rFonts w:ascii="Garamond" w:hAnsi="Garamond" w:cs="Courier New"/>
          <w:sz w:val="24"/>
          <w:szCs w:val="24"/>
        </w:rPr>
      </w:pPr>
      <w:r w:rsidRPr="009F0785">
        <w:rPr>
          <w:rFonts w:ascii="Garamond" w:hAnsi="Garamond" w:cs="Courier New"/>
          <w:sz w:val="24"/>
          <w:szCs w:val="24"/>
        </w:rPr>
        <w:t>n</w:t>
      </w:r>
      <w:r w:rsidR="00133731" w:rsidRPr="009F0785">
        <w:rPr>
          <w:rFonts w:ascii="Garamond" w:hAnsi="Garamond" w:cs="Courier New"/>
          <w:sz w:val="24"/>
          <w:szCs w:val="24"/>
        </w:rPr>
        <w:t>ão</w:t>
      </w:r>
      <w:r w:rsidR="006A0E64" w:rsidRPr="009F0785">
        <w:rPr>
          <w:rFonts w:ascii="Garamond" w:hAnsi="Garamond" w:cs="Courier New"/>
          <w:sz w:val="24"/>
          <w:szCs w:val="24"/>
        </w:rPr>
        <w:t xml:space="preserve"> distribuírem qualquer parcela de seu</w:t>
      </w:r>
      <w:r w:rsidR="000B3319" w:rsidRPr="009F0785">
        <w:rPr>
          <w:rFonts w:ascii="Garamond" w:hAnsi="Garamond" w:cs="Courier New"/>
          <w:sz w:val="24"/>
          <w:szCs w:val="24"/>
        </w:rPr>
        <w:t xml:space="preserve"> </w:t>
      </w:r>
      <w:r w:rsidR="00133731" w:rsidRPr="009F0785">
        <w:rPr>
          <w:rFonts w:ascii="Garamond" w:hAnsi="Garamond" w:cs="Courier New"/>
          <w:sz w:val="24"/>
          <w:szCs w:val="24"/>
        </w:rPr>
        <w:t>patrimônio ou</w:t>
      </w:r>
      <w:r w:rsidR="006A0E64" w:rsidRPr="009F0785">
        <w:rPr>
          <w:rFonts w:ascii="Garamond" w:hAnsi="Garamond" w:cs="Courier New"/>
          <w:sz w:val="24"/>
          <w:szCs w:val="24"/>
        </w:rPr>
        <w:t xml:space="preserve"> de suas rendas, a qualquer título;</w:t>
      </w:r>
    </w:p>
    <w:p w14:paraId="3AA4892C" w14:textId="77777777" w:rsidR="006A0E64" w:rsidRPr="009F0785" w:rsidRDefault="00E01A38" w:rsidP="00327B3C">
      <w:pPr>
        <w:pStyle w:val="PargrafodaLista"/>
        <w:numPr>
          <w:ilvl w:val="0"/>
          <w:numId w:val="16"/>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a</w:t>
      </w:r>
      <w:r w:rsidR="00133731" w:rsidRPr="009F0785">
        <w:rPr>
          <w:rFonts w:ascii="Garamond" w:hAnsi="Garamond" w:cs="Courier New"/>
          <w:sz w:val="24"/>
          <w:szCs w:val="24"/>
        </w:rPr>
        <w:t>plicarem</w:t>
      </w:r>
      <w:r w:rsidR="000B3319" w:rsidRPr="009F0785">
        <w:rPr>
          <w:rFonts w:ascii="Garamond" w:hAnsi="Garamond" w:cs="Courier New"/>
          <w:sz w:val="24"/>
          <w:szCs w:val="24"/>
        </w:rPr>
        <w:t xml:space="preserve"> integralmente no paí</w:t>
      </w:r>
      <w:r w:rsidR="006A0E64" w:rsidRPr="009F0785">
        <w:rPr>
          <w:rFonts w:ascii="Garamond" w:hAnsi="Garamond" w:cs="Courier New"/>
          <w:sz w:val="24"/>
          <w:szCs w:val="24"/>
        </w:rPr>
        <w:t xml:space="preserve">s os seus recursos na manutenção dos </w:t>
      </w:r>
      <w:r w:rsidR="000B3319" w:rsidRPr="009F0785">
        <w:rPr>
          <w:rFonts w:ascii="Garamond" w:hAnsi="Garamond" w:cs="Courier New"/>
          <w:sz w:val="24"/>
          <w:szCs w:val="24"/>
        </w:rPr>
        <w:t>s</w:t>
      </w:r>
      <w:r w:rsidR="006A0E64" w:rsidRPr="009F0785">
        <w:rPr>
          <w:rFonts w:ascii="Garamond" w:hAnsi="Garamond" w:cs="Courier New"/>
          <w:sz w:val="24"/>
          <w:szCs w:val="24"/>
        </w:rPr>
        <w:t>eus objetivos institucionais;</w:t>
      </w:r>
    </w:p>
    <w:p w14:paraId="552F2FB4" w14:textId="77777777" w:rsidR="006A0E64" w:rsidRPr="009F0785" w:rsidRDefault="00E01A38" w:rsidP="00327B3C">
      <w:pPr>
        <w:pStyle w:val="PargrafodaLista"/>
        <w:numPr>
          <w:ilvl w:val="0"/>
          <w:numId w:val="16"/>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m</w:t>
      </w:r>
      <w:r w:rsidR="00133731" w:rsidRPr="009F0785">
        <w:rPr>
          <w:rFonts w:ascii="Garamond" w:hAnsi="Garamond" w:cs="Courier New"/>
          <w:sz w:val="24"/>
          <w:szCs w:val="24"/>
        </w:rPr>
        <w:t>anterem</w:t>
      </w:r>
      <w:r w:rsidR="006A0E64" w:rsidRPr="009F0785">
        <w:rPr>
          <w:rFonts w:ascii="Garamond" w:hAnsi="Garamond" w:cs="Courier New"/>
          <w:sz w:val="24"/>
          <w:szCs w:val="24"/>
        </w:rPr>
        <w:t xml:space="preserve"> escrituração de suas receitas e despesas em livros revestidos de formalidades capazes de assegurar sua exatidão.</w:t>
      </w:r>
    </w:p>
    <w:p w14:paraId="0E45FA9D" w14:textId="77777777" w:rsidR="006A0E64" w:rsidRPr="009F0785" w:rsidRDefault="006A0E64" w:rsidP="00327B3C">
      <w:pPr>
        <w:spacing w:line="360" w:lineRule="auto"/>
        <w:ind w:right="72"/>
        <w:jc w:val="both"/>
        <w:rPr>
          <w:rFonts w:ascii="Garamond" w:hAnsi="Garamond" w:cs="Courier New"/>
        </w:rPr>
      </w:pPr>
    </w:p>
    <w:p w14:paraId="2DAC13EE" w14:textId="34DB357E" w:rsidR="00E01A38" w:rsidRPr="009F0785" w:rsidRDefault="006A0E64" w:rsidP="00327B3C">
      <w:pPr>
        <w:pStyle w:val="PargrafodaLista"/>
        <w:numPr>
          <w:ilvl w:val="0"/>
          <w:numId w:val="455"/>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 xml:space="preserve">Não se considera instituição </w:t>
      </w:r>
      <w:r w:rsidR="0086339A" w:rsidRPr="009F0785">
        <w:rPr>
          <w:rFonts w:ascii="Garamond" w:hAnsi="Garamond" w:cs="Courier New"/>
          <w:sz w:val="24"/>
          <w:szCs w:val="24"/>
        </w:rPr>
        <w:t>sem fins lucrativos aquela que:</w:t>
      </w:r>
    </w:p>
    <w:p w14:paraId="3D856275" w14:textId="77777777" w:rsidR="006A0E64" w:rsidRPr="009F0785" w:rsidRDefault="00E01A38" w:rsidP="00327B3C">
      <w:pPr>
        <w:pStyle w:val="PargrafodaLista"/>
        <w:numPr>
          <w:ilvl w:val="0"/>
          <w:numId w:val="17"/>
        </w:numPr>
        <w:spacing w:after="0" w:line="360" w:lineRule="auto"/>
        <w:ind w:left="0" w:firstLine="0"/>
        <w:jc w:val="both"/>
        <w:rPr>
          <w:rFonts w:ascii="Garamond" w:hAnsi="Garamond" w:cs="Courier New"/>
          <w:sz w:val="24"/>
          <w:szCs w:val="24"/>
        </w:rPr>
      </w:pPr>
      <w:r w:rsidRPr="009F0785">
        <w:rPr>
          <w:rFonts w:ascii="Garamond" w:hAnsi="Garamond" w:cs="Courier New"/>
          <w:sz w:val="24"/>
          <w:szCs w:val="24"/>
        </w:rPr>
        <w:t>p</w:t>
      </w:r>
      <w:r w:rsidR="00133731" w:rsidRPr="009F0785">
        <w:rPr>
          <w:rFonts w:ascii="Garamond" w:hAnsi="Garamond" w:cs="Courier New"/>
          <w:sz w:val="24"/>
          <w:szCs w:val="24"/>
        </w:rPr>
        <w:t>raticar</w:t>
      </w:r>
      <w:r w:rsidR="006A0E64" w:rsidRPr="009F0785">
        <w:rPr>
          <w:rFonts w:ascii="Garamond" w:hAnsi="Garamond" w:cs="Courier New"/>
          <w:sz w:val="24"/>
          <w:szCs w:val="24"/>
        </w:rPr>
        <w:t xml:space="preserve"> preços de mercado;</w:t>
      </w:r>
    </w:p>
    <w:p w14:paraId="411F09E8" w14:textId="77777777" w:rsidR="006A0E64" w:rsidRPr="009F0785" w:rsidRDefault="00E01A38" w:rsidP="00327B3C">
      <w:pPr>
        <w:pStyle w:val="PargrafodaLista"/>
        <w:numPr>
          <w:ilvl w:val="0"/>
          <w:numId w:val="17"/>
        </w:numPr>
        <w:spacing w:after="0" w:line="360" w:lineRule="auto"/>
        <w:ind w:left="0" w:firstLine="0"/>
        <w:jc w:val="both"/>
        <w:rPr>
          <w:rFonts w:ascii="Garamond" w:hAnsi="Garamond" w:cs="Courier New"/>
          <w:sz w:val="24"/>
          <w:szCs w:val="24"/>
        </w:rPr>
      </w:pPr>
      <w:r w:rsidRPr="009F0785">
        <w:rPr>
          <w:rFonts w:ascii="Garamond" w:hAnsi="Garamond" w:cs="Courier New"/>
          <w:sz w:val="24"/>
          <w:szCs w:val="24"/>
        </w:rPr>
        <w:t>r</w:t>
      </w:r>
      <w:r w:rsidR="00133731" w:rsidRPr="009F0785">
        <w:rPr>
          <w:rFonts w:ascii="Garamond" w:hAnsi="Garamond" w:cs="Courier New"/>
          <w:sz w:val="24"/>
          <w:szCs w:val="24"/>
        </w:rPr>
        <w:t>ealizar</w:t>
      </w:r>
      <w:r w:rsidR="006A0E64" w:rsidRPr="009F0785">
        <w:rPr>
          <w:rFonts w:ascii="Garamond" w:hAnsi="Garamond" w:cs="Courier New"/>
          <w:sz w:val="24"/>
          <w:szCs w:val="24"/>
        </w:rPr>
        <w:t xml:space="preserve"> propaganda comercial;</w:t>
      </w:r>
    </w:p>
    <w:p w14:paraId="5ECBD63B" w14:textId="77777777" w:rsidR="006A0E64" w:rsidRPr="009F0785" w:rsidRDefault="00E01A38" w:rsidP="00327B3C">
      <w:pPr>
        <w:pStyle w:val="PargrafodaLista"/>
        <w:numPr>
          <w:ilvl w:val="0"/>
          <w:numId w:val="17"/>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d</w:t>
      </w:r>
      <w:r w:rsidR="00133731" w:rsidRPr="009F0785">
        <w:rPr>
          <w:rFonts w:ascii="Garamond" w:hAnsi="Garamond" w:cs="Courier New"/>
          <w:sz w:val="24"/>
          <w:szCs w:val="24"/>
        </w:rPr>
        <w:t>esenvolver</w:t>
      </w:r>
      <w:r w:rsidR="006A0E64" w:rsidRPr="009F0785">
        <w:rPr>
          <w:rFonts w:ascii="Garamond" w:hAnsi="Garamond" w:cs="Courier New"/>
          <w:sz w:val="24"/>
          <w:szCs w:val="24"/>
        </w:rPr>
        <w:t xml:space="preserve"> atividades comerciais não vinculadas à finalidade da instituição.</w:t>
      </w:r>
    </w:p>
    <w:p w14:paraId="4CE6842D" w14:textId="77777777" w:rsidR="006A0E64" w:rsidRPr="009F0785" w:rsidRDefault="006A0E64" w:rsidP="00327B3C">
      <w:pPr>
        <w:spacing w:line="360" w:lineRule="auto"/>
        <w:ind w:right="72"/>
        <w:jc w:val="both"/>
        <w:rPr>
          <w:rFonts w:ascii="Garamond" w:hAnsi="Garamond" w:cs="Courier New"/>
        </w:rPr>
      </w:pPr>
    </w:p>
    <w:p w14:paraId="42699E05" w14:textId="0A8010C1" w:rsidR="006A0E64" w:rsidRPr="009F0785" w:rsidRDefault="006A0E64" w:rsidP="00327B3C">
      <w:pPr>
        <w:pStyle w:val="PargrafodaLista"/>
        <w:numPr>
          <w:ilvl w:val="0"/>
          <w:numId w:val="455"/>
        </w:numPr>
        <w:spacing w:after="0" w:line="360" w:lineRule="auto"/>
        <w:ind w:left="0" w:right="72" w:firstLine="0"/>
        <w:jc w:val="both"/>
        <w:rPr>
          <w:rFonts w:ascii="Garamond" w:hAnsi="Garamond" w:cs="Courier New"/>
          <w:sz w:val="24"/>
          <w:szCs w:val="24"/>
        </w:rPr>
      </w:pPr>
      <w:r w:rsidRPr="009F0785">
        <w:rPr>
          <w:rFonts w:ascii="Garamond" w:hAnsi="Garamond" w:cs="Courier New"/>
          <w:sz w:val="24"/>
          <w:szCs w:val="24"/>
        </w:rPr>
        <w:t>No reconhecimento da imunidade</w:t>
      </w:r>
      <w:r w:rsidR="00133731" w:rsidRPr="009F0785">
        <w:rPr>
          <w:rFonts w:ascii="Garamond" w:hAnsi="Garamond" w:cs="Courier New"/>
          <w:sz w:val="24"/>
          <w:szCs w:val="24"/>
        </w:rPr>
        <w:t>,</w:t>
      </w:r>
      <w:r w:rsidRPr="009F0785">
        <w:rPr>
          <w:rFonts w:ascii="Garamond" w:hAnsi="Garamond" w:cs="Courier New"/>
          <w:sz w:val="24"/>
          <w:szCs w:val="24"/>
        </w:rPr>
        <w:t xml:space="preserve"> poderá o Município verificar os sinais exteriores de riqueza dos sócios e dos dirigentes das entidades, assim como as relações comerciais, se houverem, mantidas com empresas comerciais pertencentes aos mesmos sócios.</w:t>
      </w:r>
    </w:p>
    <w:p w14:paraId="68E00054" w14:textId="77777777" w:rsidR="006A0E64" w:rsidRPr="009F0785" w:rsidRDefault="006A0E64" w:rsidP="00327B3C">
      <w:pPr>
        <w:spacing w:line="360" w:lineRule="auto"/>
        <w:ind w:right="72"/>
        <w:jc w:val="both"/>
        <w:rPr>
          <w:rFonts w:ascii="Garamond" w:hAnsi="Garamond" w:cs="Courier New"/>
        </w:rPr>
      </w:pPr>
    </w:p>
    <w:p w14:paraId="176F4BDC" w14:textId="54B3266A" w:rsidR="006A0E64" w:rsidRPr="009F0785" w:rsidRDefault="00C4162F" w:rsidP="00327B3C">
      <w:pPr>
        <w:pStyle w:val="PargrafodaLista"/>
        <w:spacing w:after="0" w:line="360" w:lineRule="auto"/>
        <w:ind w:left="0" w:right="72"/>
        <w:jc w:val="both"/>
        <w:rPr>
          <w:rFonts w:ascii="Garamond" w:hAnsi="Garamond" w:cs="Courier New"/>
          <w:b/>
          <w:bCs/>
          <w:sz w:val="24"/>
          <w:szCs w:val="24"/>
        </w:rPr>
      </w:pPr>
      <w:r w:rsidRPr="009F0785">
        <w:rPr>
          <w:rFonts w:ascii="Garamond" w:hAnsi="Garamond" w:cs="Courier New"/>
          <w:b/>
          <w:sz w:val="24"/>
          <w:szCs w:val="24"/>
        </w:rPr>
        <w:t>§</w:t>
      </w:r>
      <w:r w:rsidR="006540A7">
        <w:rPr>
          <w:rFonts w:ascii="Garamond" w:hAnsi="Garamond" w:cs="Courier New"/>
          <w:b/>
          <w:sz w:val="24"/>
          <w:szCs w:val="24"/>
        </w:rPr>
        <w:t>9º</w:t>
      </w:r>
      <w:r w:rsidRPr="009F0785">
        <w:rPr>
          <w:rFonts w:ascii="Garamond" w:hAnsi="Garamond" w:cs="Courier New"/>
          <w:b/>
          <w:sz w:val="24"/>
          <w:szCs w:val="24"/>
        </w:rPr>
        <w:t xml:space="preserve"> </w:t>
      </w:r>
      <w:r w:rsidRPr="009F0785">
        <w:rPr>
          <w:rFonts w:ascii="Garamond" w:hAnsi="Garamond" w:cs="Courier New"/>
          <w:sz w:val="24"/>
          <w:szCs w:val="24"/>
        </w:rPr>
        <w:t xml:space="preserve">     </w:t>
      </w:r>
      <w:r w:rsidR="006A0E64" w:rsidRPr="009F0785">
        <w:rPr>
          <w:rFonts w:ascii="Garamond" w:hAnsi="Garamond" w:cs="Courier New"/>
          <w:sz w:val="24"/>
          <w:szCs w:val="24"/>
        </w:rPr>
        <w:t xml:space="preserve">Na falta do cumprimento do disposto nos </w:t>
      </w:r>
      <w:r w:rsidR="00457DB4" w:rsidRPr="009F0785">
        <w:rPr>
          <w:rFonts w:ascii="Garamond" w:hAnsi="Garamond" w:cs="Courier New"/>
          <w:sz w:val="24"/>
          <w:szCs w:val="24"/>
        </w:rPr>
        <w:t xml:space="preserve">parágrafos anteriores </w:t>
      </w:r>
      <w:r w:rsidR="006A0E64" w:rsidRPr="009F0785">
        <w:rPr>
          <w:rFonts w:ascii="Garamond" w:hAnsi="Garamond" w:cs="Courier New"/>
          <w:sz w:val="24"/>
          <w:szCs w:val="24"/>
        </w:rPr>
        <w:t>deste artigo, a autoridade competente pode suspender a aplicação do benefício.</w:t>
      </w:r>
      <w:r w:rsidR="005366AB" w:rsidRPr="009F0785">
        <w:rPr>
          <w:rFonts w:ascii="Garamond" w:hAnsi="Garamond" w:cs="Courier New"/>
          <w:sz w:val="24"/>
          <w:szCs w:val="24"/>
        </w:rPr>
        <w:t xml:space="preserve"> </w:t>
      </w:r>
      <w:r w:rsidR="005366AB" w:rsidRPr="009F0785">
        <w:rPr>
          <w:rFonts w:ascii="Garamond" w:hAnsi="Garamond" w:cs="Courier New"/>
          <w:color w:val="FF0000"/>
          <w:sz w:val="24"/>
          <w:szCs w:val="24"/>
        </w:rPr>
        <w:t xml:space="preserve"> </w:t>
      </w:r>
    </w:p>
    <w:p w14:paraId="23BDF0FE" w14:textId="77777777" w:rsidR="006A0E64" w:rsidRPr="009F0785" w:rsidRDefault="006A0E64" w:rsidP="00327B3C">
      <w:pPr>
        <w:spacing w:line="360" w:lineRule="auto"/>
        <w:ind w:right="72" w:firstLine="1701"/>
        <w:jc w:val="both"/>
        <w:rPr>
          <w:rFonts w:ascii="Garamond" w:hAnsi="Garamond" w:cs="Courier New"/>
        </w:rPr>
      </w:pPr>
    </w:p>
    <w:p w14:paraId="48D31158" w14:textId="279BC734" w:rsidR="006A0E64"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º </w:t>
      </w:r>
      <w:r w:rsidR="006A0E64" w:rsidRPr="009F0785">
        <w:rPr>
          <w:rFonts w:ascii="Garamond" w:hAnsi="Garamond" w:cs="Arial"/>
          <w:sz w:val="24"/>
          <w:szCs w:val="24"/>
        </w:rPr>
        <w:t>Cessa o privilégio da imunidade para as pessoas de direito privado ou público, quanto aos imóveis prometidos à venda, desde o momento em que se constituir o ato.</w:t>
      </w:r>
    </w:p>
    <w:p w14:paraId="644D4B56" w14:textId="77777777" w:rsidR="006A0E64" w:rsidRPr="009F0785" w:rsidRDefault="006A0E64" w:rsidP="00327B3C">
      <w:pPr>
        <w:spacing w:line="360" w:lineRule="auto"/>
        <w:ind w:right="72" w:firstLine="1701"/>
        <w:jc w:val="both"/>
        <w:rPr>
          <w:rFonts w:ascii="Garamond" w:hAnsi="Garamond" w:cs="Courier New"/>
        </w:rPr>
      </w:pPr>
    </w:p>
    <w:p w14:paraId="04501171" w14:textId="0438A2FC" w:rsidR="006A0E64" w:rsidRPr="009F0785" w:rsidRDefault="006A0E64" w:rsidP="00327B3C">
      <w:pPr>
        <w:spacing w:line="360" w:lineRule="auto"/>
        <w:ind w:right="72"/>
        <w:jc w:val="both"/>
        <w:rPr>
          <w:rFonts w:ascii="Garamond" w:hAnsi="Garamond" w:cs="Courier New"/>
        </w:rPr>
      </w:pPr>
      <w:r w:rsidRPr="009F0785">
        <w:rPr>
          <w:rFonts w:ascii="Garamond" w:hAnsi="Garamond" w:cs="Bookman Old Style"/>
          <w:b/>
          <w:bCs/>
          <w:iCs/>
        </w:rPr>
        <w:t xml:space="preserve">Parágrafo </w:t>
      </w:r>
      <w:r w:rsidR="00327B3C">
        <w:rPr>
          <w:rFonts w:ascii="Garamond" w:hAnsi="Garamond" w:cs="Courier New"/>
          <w:b/>
          <w:bCs/>
        </w:rPr>
        <w:t>Único</w:t>
      </w:r>
      <w:r w:rsidRPr="009F0785">
        <w:rPr>
          <w:rFonts w:ascii="Garamond" w:hAnsi="Garamond" w:cs="Courier New"/>
          <w:b/>
          <w:bCs/>
        </w:rPr>
        <w:t xml:space="preserve">. </w:t>
      </w:r>
      <w:r w:rsidRPr="009F0785">
        <w:rPr>
          <w:rFonts w:ascii="Garamond" w:hAnsi="Garamond" w:cs="Courier New"/>
        </w:rPr>
        <w:t>Nos casos de transferência de domínio ou de posse de imóvel, pertencentes às entidades referidas neste artigo, a imposição fiscal recairá sobre o promitente comprador, enfiteuta, fiduciário, usufrutuário, concessionário, comodatário, permissionário ou possuidor a qualquer título.</w:t>
      </w:r>
    </w:p>
    <w:p w14:paraId="0EB9BE72" w14:textId="77777777" w:rsidR="006A0E64" w:rsidRPr="009F0785" w:rsidRDefault="006A0E64" w:rsidP="00327B3C">
      <w:pPr>
        <w:spacing w:line="360" w:lineRule="auto"/>
        <w:ind w:right="72" w:firstLine="1701"/>
        <w:jc w:val="both"/>
        <w:rPr>
          <w:rFonts w:ascii="Garamond" w:hAnsi="Garamond" w:cs="Courier New"/>
        </w:rPr>
      </w:pPr>
    </w:p>
    <w:p w14:paraId="06CBDD34" w14:textId="6183E00A" w:rsidR="006A0E64"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6A0E64" w:rsidRPr="009F0785">
        <w:rPr>
          <w:rFonts w:ascii="Garamond" w:hAnsi="Garamond" w:cs="Arial"/>
          <w:sz w:val="24"/>
          <w:szCs w:val="24"/>
        </w:rPr>
        <w:t>A imunidade não abrangerá em caso algum as taxas devidas a qualquer título.</w:t>
      </w:r>
    </w:p>
    <w:p w14:paraId="55F1D9CC" w14:textId="77777777" w:rsidR="006A0E64" w:rsidRPr="009F0785" w:rsidRDefault="006A0E64" w:rsidP="00327B3C">
      <w:pPr>
        <w:spacing w:line="360" w:lineRule="auto"/>
        <w:ind w:right="72"/>
        <w:jc w:val="both"/>
        <w:rPr>
          <w:rFonts w:ascii="Garamond" w:hAnsi="Garamond" w:cs="Courier New"/>
        </w:rPr>
      </w:pPr>
    </w:p>
    <w:p w14:paraId="3A3D5302" w14:textId="7492B9DA" w:rsidR="006A0E64"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6A0E64" w:rsidRPr="009F0785">
        <w:rPr>
          <w:rFonts w:ascii="Garamond" w:hAnsi="Garamond" w:cs="Arial"/>
          <w:sz w:val="24"/>
          <w:szCs w:val="24"/>
        </w:rPr>
        <w:t>A concessão de título de utilidade pública não importa em reconhecimento de imunidade.</w:t>
      </w:r>
    </w:p>
    <w:p w14:paraId="4D76A251" w14:textId="77777777" w:rsidR="00AA3788" w:rsidRPr="00130500" w:rsidRDefault="00C41122" w:rsidP="00327B3C">
      <w:pPr>
        <w:pStyle w:val="Ttulo"/>
        <w:spacing w:line="360" w:lineRule="auto"/>
        <w:rPr>
          <w:rStyle w:val="CharacterStyle1"/>
          <w:sz w:val="24"/>
          <w:szCs w:val="32"/>
        </w:rPr>
      </w:pPr>
      <w:bookmarkStart w:id="13" w:name="_Toc132393807"/>
      <w:r w:rsidRPr="00130500">
        <w:rPr>
          <w:rStyle w:val="CharacterStyle1"/>
          <w:sz w:val="24"/>
          <w:szCs w:val="32"/>
        </w:rPr>
        <w:t xml:space="preserve">CAPÍTULO </w:t>
      </w:r>
      <w:r w:rsidR="00AA3788" w:rsidRPr="00130500">
        <w:rPr>
          <w:rStyle w:val="CharacterStyle1"/>
          <w:sz w:val="24"/>
          <w:szCs w:val="32"/>
        </w:rPr>
        <w:t>IV</w:t>
      </w:r>
      <w:bookmarkEnd w:id="13"/>
    </w:p>
    <w:p w14:paraId="5B3DD936" w14:textId="77777777" w:rsidR="00C41122" w:rsidRPr="00130500" w:rsidRDefault="00C41122" w:rsidP="00327B3C">
      <w:pPr>
        <w:pStyle w:val="Ttulo"/>
        <w:spacing w:line="360" w:lineRule="auto"/>
        <w:rPr>
          <w:rStyle w:val="CharacterStyle1"/>
          <w:sz w:val="24"/>
          <w:szCs w:val="32"/>
        </w:rPr>
      </w:pPr>
      <w:bookmarkStart w:id="14" w:name="_Toc132393808"/>
      <w:r w:rsidRPr="00130500">
        <w:rPr>
          <w:rStyle w:val="CharacterStyle1"/>
          <w:sz w:val="24"/>
          <w:szCs w:val="32"/>
        </w:rPr>
        <w:t>DA APLICAÇÃO E VIGÊNCIA DA LEGISLAÇÃO TRI</w:t>
      </w:r>
      <w:r w:rsidR="003121BB" w:rsidRPr="00130500">
        <w:rPr>
          <w:rStyle w:val="CharacterStyle1"/>
          <w:sz w:val="24"/>
          <w:szCs w:val="32"/>
        </w:rPr>
        <w:t>BU</w:t>
      </w:r>
      <w:r w:rsidRPr="00130500">
        <w:rPr>
          <w:rStyle w:val="CharacterStyle1"/>
          <w:sz w:val="24"/>
          <w:szCs w:val="32"/>
        </w:rPr>
        <w:t>T</w:t>
      </w:r>
      <w:r w:rsidR="003121BB" w:rsidRPr="00130500">
        <w:rPr>
          <w:rStyle w:val="CharacterStyle1"/>
          <w:sz w:val="24"/>
          <w:szCs w:val="32"/>
        </w:rPr>
        <w:t>Á</w:t>
      </w:r>
      <w:r w:rsidRPr="00130500">
        <w:rPr>
          <w:rStyle w:val="CharacterStyle1"/>
          <w:sz w:val="24"/>
          <w:szCs w:val="32"/>
        </w:rPr>
        <w:t>RIA</w:t>
      </w:r>
      <w:bookmarkEnd w:id="14"/>
    </w:p>
    <w:p w14:paraId="6EC2DA03" w14:textId="77777777" w:rsidR="00AA3788" w:rsidRPr="009F0785" w:rsidRDefault="00AA3788" w:rsidP="00327B3C">
      <w:pPr>
        <w:pStyle w:val="Style2"/>
        <w:kinsoku w:val="0"/>
        <w:autoSpaceDE/>
        <w:autoSpaceDN/>
        <w:spacing w:line="360" w:lineRule="auto"/>
        <w:ind w:right="0" w:firstLine="0"/>
        <w:rPr>
          <w:rStyle w:val="CharacterStyle2"/>
          <w:rFonts w:ascii="Garamond" w:hAnsi="Garamond"/>
          <w:b/>
          <w:bCs/>
          <w:spacing w:val="12"/>
          <w:sz w:val="24"/>
          <w:szCs w:val="24"/>
        </w:rPr>
      </w:pPr>
    </w:p>
    <w:p w14:paraId="4432866C" w14:textId="26FAD2C5" w:rsidR="00B952B7"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55248C">
        <w:rPr>
          <w:rFonts w:ascii="Garamond" w:hAnsi="Garamond" w:cs="Arial"/>
          <w:sz w:val="24"/>
          <w:szCs w:val="24"/>
        </w:rPr>
        <w:t>A legislação</w:t>
      </w:r>
      <w:r w:rsidR="00C41122" w:rsidRPr="009F0785">
        <w:rPr>
          <w:rFonts w:ascii="Garamond" w:hAnsi="Garamond" w:cs="Arial"/>
          <w:sz w:val="24"/>
          <w:szCs w:val="24"/>
        </w:rPr>
        <w:t xml:space="preserve"> tributária tem aplicação em todo o território do Município e estabelece a relação jurídico-tributária no momento em que tiver lugar o ato ou fato tributável, salvo disposição em contrário.</w:t>
      </w:r>
    </w:p>
    <w:p w14:paraId="615BB546" w14:textId="77777777" w:rsidR="00B952B7" w:rsidRPr="009F0785" w:rsidRDefault="00B952B7" w:rsidP="00327B3C">
      <w:pPr>
        <w:pStyle w:val="Style2"/>
        <w:kinsoku w:val="0"/>
        <w:autoSpaceDE/>
        <w:autoSpaceDN/>
        <w:spacing w:line="360" w:lineRule="auto"/>
        <w:ind w:right="0" w:firstLine="0"/>
        <w:rPr>
          <w:rStyle w:val="CharacterStyle2"/>
          <w:rFonts w:ascii="Garamond" w:hAnsi="Garamond"/>
          <w:sz w:val="24"/>
          <w:szCs w:val="24"/>
        </w:rPr>
      </w:pPr>
    </w:p>
    <w:p w14:paraId="164628AE" w14:textId="44B02D19" w:rsidR="00C4112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41122" w:rsidRPr="009F0785">
        <w:rPr>
          <w:rFonts w:ascii="Garamond" w:hAnsi="Garamond" w:cs="Arial"/>
          <w:sz w:val="24"/>
          <w:szCs w:val="24"/>
        </w:rPr>
        <w:t xml:space="preserve">A </w:t>
      </w:r>
      <w:r w:rsidR="003E3336">
        <w:rPr>
          <w:rFonts w:ascii="Garamond" w:hAnsi="Garamond" w:cs="Arial"/>
          <w:sz w:val="24"/>
          <w:szCs w:val="24"/>
        </w:rPr>
        <w:t>legislação</w:t>
      </w:r>
      <w:r w:rsidR="00C41122" w:rsidRPr="009F0785">
        <w:rPr>
          <w:rFonts w:ascii="Garamond" w:hAnsi="Garamond" w:cs="Arial"/>
          <w:sz w:val="24"/>
          <w:szCs w:val="24"/>
        </w:rPr>
        <w:t xml:space="preserve"> tributária tem aplicação obrigatória pelas autoridades administrativas, não constituindo motivo para deixar de aplicá-la o silêncio, a omissão ou a obscuridade de seu texto.</w:t>
      </w:r>
    </w:p>
    <w:p w14:paraId="1C93646B" w14:textId="77777777" w:rsidR="00B952B7" w:rsidRPr="009F0785" w:rsidRDefault="00B952B7" w:rsidP="00327B3C">
      <w:pPr>
        <w:pStyle w:val="Style2"/>
        <w:kinsoku w:val="0"/>
        <w:autoSpaceDE/>
        <w:autoSpaceDN/>
        <w:spacing w:line="360" w:lineRule="auto"/>
        <w:ind w:right="0" w:firstLine="0"/>
        <w:rPr>
          <w:rStyle w:val="CharacterStyle2"/>
          <w:rFonts w:ascii="Garamond" w:hAnsi="Garamond"/>
          <w:sz w:val="24"/>
          <w:szCs w:val="24"/>
        </w:rPr>
      </w:pPr>
    </w:p>
    <w:p w14:paraId="5D80221A" w14:textId="36007105" w:rsidR="00C4112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41122" w:rsidRPr="009F0785">
        <w:rPr>
          <w:rFonts w:ascii="Garamond" w:hAnsi="Garamond" w:cs="Arial"/>
          <w:sz w:val="24"/>
          <w:szCs w:val="24"/>
        </w:rPr>
        <w:t>Quando ocorrer dúvida ao contribuinte, quanto à aplicação de dispositivo da lei, este poderá, mediante petição, consultar à hipótese concreta do fato.</w:t>
      </w:r>
    </w:p>
    <w:p w14:paraId="17A9395B" w14:textId="77777777" w:rsidR="00B952B7" w:rsidRPr="009F0785" w:rsidRDefault="00B952B7" w:rsidP="00327B3C">
      <w:pPr>
        <w:pStyle w:val="Style2"/>
        <w:kinsoku w:val="0"/>
        <w:autoSpaceDE/>
        <w:autoSpaceDN/>
        <w:spacing w:line="360" w:lineRule="auto"/>
        <w:ind w:right="0" w:firstLine="0"/>
        <w:rPr>
          <w:rStyle w:val="CharacterStyle2"/>
          <w:rFonts w:ascii="Garamond" w:hAnsi="Garamond"/>
          <w:sz w:val="24"/>
          <w:szCs w:val="24"/>
        </w:rPr>
      </w:pPr>
    </w:p>
    <w:p w14:paraId="520A1FD7" w14:textId="35ACBD76" w:rsidR="00496C0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96C02" w:rsidRPr="009F0785">
        <w:rPr>
          <w:rFonts w:ascii="Garamond" w:hAnsi="Garamond" w:cs="Arial"/>
          <w:sz w:val="24"/>
          <w:szCs w:val="24"/>
        </w:rPr>
        <w:t>A lei aplica-se ao ato ou fato pretérito:</w:t>
      </w:r>
    </w:p>
    <w:p w14:paraId="69745564" w14:textId="77777777" w:rsidR="00E01A38" w:rsidRPr="009F0785" w:rsidRDefault="00E01A38" w:rsidP="00327B3C">
      <w:pPr>
        <w:widowControl/>
        <w:kinsoku/>
        <w:spacing w:line="360" w:lineRule="auto"/>
        <w:ind w:right="72"/>
        <w:textAlignment w:val="baseline"/>
        <w:rPr>
          <w:rFonts w:ascii="Garamond" w:hAnsi="Garamond"/>
          <w:lang w:eastAsia="en-US"/>
        </w:rPr>
      </w:pPr>
    </w:p>
    <w:p w14:paraId="764989EE" w14:textId="77777777" w:rsidR="003E3336" w:rsidRDefault="00C10FE7" w:rsidP="00327B3C">
      <w:pPr>
        <w:pStyle w:val="PargrafodaLista"/>
        <w:numPr>
          <w:ilvl w:val="0"/>
          <w:numId w:val="18"/>
        </w:numPr>
        <w:spacing w:after="0" w:line="360" w:lineRule="auto"/>
        <w:ind w:left="0" w:right="72" w:firstLine="0"/>
        <w:jc w:val="both"/>
        <w:textAlignment w:val="baseline"/>
        <w:rPr>
          <w:rFonts w:ascii="Garamond" w:hAnsi="Garamond"/>
          <w:sz w:val="24"/>
          <w:szCs w:val="24"/>
          <w:lang w:eastAsia="en-US"/>
        </w:rPr>
      </w:pPr>
      <w:r w:rsidRPr="003E3336">
        <w:rPr>
          <w:rFonts w:ascii="Garamond" w:hAnsi="Garamond"/>
          <w:sz w:val="24"/>
          <w:szCs w:val="24"/>
          <w:lang w:eastAsia="en-US"/>
        </w:rPr>
        <w:t>e</w:t>
      </w:r>
      <w:r w:rsidR="00496C02" w:rsidRPr="003E3336">
        <w:rPr>
          <w:rFonts w:ascii="Garamond" w:hAnsi="Garamond"/>
          <w:sz w:val="24"/>
          <w:szCs w:val="24"/>
          <w:lang w:eastAsia="en-US"/>
        </w:rPr>
        <w:t>m qualquer caso, quando seja expressamente interpretativa, excluída aplicação de penalidade à infração dos dispositivos interpretados;</w:t>
      </w:r>
      <w:r w:rsidR="00354E25" w:rsidRPr="003E3336">
        <w:rPr>
          <w:rFonts w:ascii="Garamond" w:hAnsi="Garamond"/>
          <w:sz w:val="24"/>
          <w:szCs w:val="24"/>
          <w:lang w:eastAsia="en-US"/>
        </w:rPr>
        <w:tab/>
      </w:r>
    </w:p>
    <w:p w14:paraId="3516643A" w14:textId="17C0815E" w:rsidR="00496C02" w:rsidRPr="003E3336" w:rsidRDefault="003E3336" w:rsidP="00327B3C">
      <w:pPr>
        <w:pStyle w:val="PargrafodaLista"/>
        <w:numPr>
          <w:ilvl w:val="0"/>
          <w:numId w:val="18"/>
        </w:numPr>
        <w:spacing w:after="0" w:line="360" w:lineRule="auto"/>
        <w:ind w:left="0" w:right="72" w:firstLine="0"/>
        <w:jc w:val="both"/>
        <w:textAlignment w:val="baseline"/>
        <w:rPr>
          <w:rFonts w:ascii="Garamond" w:hAnsi="Garamond"/>
          <w:sz w:val="24"/>
          <w:szCs w:val="24"/>
          <w:lang w:eastAsia="en-US"/>
        </w:rPr>
      </w:pPr>
      <w:r>
        <w:rPr>
          <w:rFonts w:ascii="Garamond" w:hAnsi="Garamond"/>
          <w:sz w:val="24"/>
          <w:szCs w:val="24"/>
          <w:lang w:eastAsia="en-US"/>
        </w:rPr>
        <w:t xml:space="preserve">tratando-se </w:t>
      </w:r>
      <w:r w:rsidR="00496C02" w:rsidRPr="003E3336">
        <w:rPr>
          <w:rFonts w:ascii="Garamond" w:hAnsi="Garamond"/>
          <w:sz w:val="24"/>
          <w:szCs w:val="24"/>
          <w:lang w:eastAsia="en-US"/>
        </w:rPr>
        <w:t>de ato não definitivamente julgado:</w:t>
      </w:r>
    </w:p>
    <w:p w14:paraId="370FD58B" w14:textId="77777777" w:rsidR="00496C02" w:rsidRPr="009F0785" w:rsidRDefault="00E01A38" w:rsidP="00327B3C">
      <w:pPr>
        <w:pStyle w:val="PargrafodaLista"/>
        <w:numPr>
          <w:ilvl w:val="0"/>
          <w:numId w:val="19"/>
        </w:numPr>
        <w:spacing w:after="0" w:line="360" w:lineRule="auto"/>
        <w:ind w:left="0" w:firstLine="0"/>
        <w:jc w:val="both"/>
        <w:rPr>
          <w:rFonts w:ascii="Garamond" w:hAnsi="Garamond"/>
          <w:sz w:val="24"/>
          <w:szCs w:val="24"/>
        </w:rPr>
      </w:pPr>
      <w:r w:rsidRPr="009F0785">
        <w:rPr>
          <w:rFonts w:ascii="Garamond" w:hAnsi="Garamond"/>
          <w:sz w:val="24"/>
          <w:szCs w:val="24"/>
        </w:rPr>
        <w:t>q</w:t>
      </w:r>
      <w:r w:rsidR="00133731" w:rsidRPr="009F0785">
        <w:rPr>
          <w:rFonts w:ascii="Garamond" w:hAnsi="Garamond"/>
          <w:sz w:val="24"/>
          <w:szCs w:val="24"/>
        </w:rPr>
        <w:t>uando</w:t>
      </w:r>
      <w:r w:rsidR="00496C02" w:rsidRPr="009F0785">
        <w:rPr>
          <w:rFonts w:ascii="Garamond" w:hAnsi="Garamond"/>
          <w:sz w:val="24"/>
          <w:szCs w:val="24"/>
        </w:rPr>
        <w:t xml:space="preserve"> deixe de defini-lo como infração;</w:t>
      </w:r>
    </w:p>
    <w:p w14:paraId="7580127B" w14:textId="77777777" w:rsidR="00496C02" w:rsidRPr="009F0785" w:rsidRDefault="00E01A38" w:rsidP="00327B3C">
      <w:pPr>
        <w:pStyle w:val="PargrafodaLista"/>
        <w:numPr>
          <w:ilvl w:val="0"/>
          <w:numId w:val="19"/>
        </w:numPr>
        <w:spacing w:after="0" w:line="360" w:lineRule="auto"/>
        <w:ind w:left="0" w:firstLine="0"/>
        <w:jc w:val="both"/>
        <w:rPr>
          <w:rFonts w:ascii="Garamond" w:hAnsi="Garamond"/>
          <w:sz w:val="24"/>
          <w:szCs w:val="24"/>
        </w:rPr>
      </w:pPr>
      <w:r w:rsidRPr="009F0785">
        <w:rPr>
          <w:rFonts w:ascii="Garamond" w:hAnsi="Garamond"/>
          <w:sz w:val="24"/>
          <w:szCs w:val="24"/>
        </w:rPr>
        <w:t>q</w:t>
      </w:r>
      <w:r w:rsidR="00133731" w:rsidRPr="009F0785">
        <w:rPr>
          <w:rFonts w:ascii="Garamond" w:hAnsi="Garamond"/>
          <w:sz w:val="24"/>
          <w:szCs w:val="24"/>
        </w:rPr>
        <w:t>uando</w:t>
      </w:r>
      <w:r w:rsidR="00496C02" w:rsidRPr="009F0785">
        <w:rPr>
          <w:rFonts w:ascii="Garamond" w:hAnsi="Garamond"/>
          <w:sz w:val="24"/>
          <w:szCs w:val="24"/>
        </w:rPr>
        <w:t xml:space="preserve"> deixe de tratá-lo como contrário a qualquer exigência de ação ou omissão, desde que não tenha sido fraudulento e não tenha implicado falta de pagamento de tributo;</w:t>
      </w:r>
    </w:p>
    <w:p w14:paraId="4D51E27B" w14:textId="77777777" w:rsidR="00496C02" w:rsidRPr="009F0785" w:rsidRDefault="00E01A38" w:rsidP="00327B3C">
      <w:pPr>
        <w:pStyle w:val="PargrafodaLista"/>
        <w:numPr>
          <w:ilvl w:val="0"/>
          <w:numId w:val="19"/>
        </w:numPr>
        <w:spacing w:after="0" w:line="360" w:lineRule="auto"/>
        <w:ind w:left="0" w:firstLine="0"/>
        <w:jc w:val="both"/>
        <w:rPr>
          <w:rFonts w:ascii="Garamond" w:hAnsi="Garamond"/>
          <w:sz w:val="24"/>
          <w:szCs w:val="24"/>
        </w:rPr>
      </w:pPr>
      <w:r w:rsidRPr="009F0785">
        <w:rPr>
          <w:rFonts w:ascii="Garamond" w:hAnsi="Garamond"/>
          <w:sz w:val="24"/>
          <w:szCs w:val="24"/>
        </w:rPr>
        <w:t>q</w:t>
      </w:r>
      <w:r w:rsidR="00133731" w:rsidRPr="009F0785">
        <w:rPr>
          <w:rFonts w:ascii="Garamond" w:hAnsi="Garamond"/>
          <w:sz w:val="24"/>
          <w:szCs w:val="24"/>
        </w:rPr>
        <w:t>uando</w:t>
      </w:r>
      <w:r w:rsidR="00496C02" w:rsidRPr="009F0785">
        <w:rPr>
          <w:rFonts w:ascii="Garamond" w:hAnsi="Garamond"/>
          <w:sz w:val="24"/>
          <w:szCs w:val="24"/>
        </w:rPr>
        <w:t xml:space="preserve"> lhe comine penalidade menos severa que a prevista na </w:t>
      </w:r>
      <w:r w:rsidR="00133731" w:rsidRPr="009F0785">
        <w:rPr>
          <w:rFonts w:ascii="Garamond" w:hAnsi="Garamond"/>
          <w:sz w:val="24"/>
          <w:szCs w:val="24"/>
        </w:rPr>
        <w:t xml:space="preserve">lei vigente ao tempo do tributo. </w:t>
      </w:r>
    </w:p>
    <w:p w14:paraId="640FE0CB" w14:textId="77777777" w:rsidR="003121BB" w:rsidRPr="00130500" w:rsidRDefault="00C41122" w:rsidP="00327B3C">
      <w:pPr>
        <w:pStyle w:val="Ttulo"/>
        <w:spacing w:line="360" w:lineRule="auto"/>
        <w:rPr>
          <w:rStyle w:val="CharacterStyle1"/>
          <w:sz w:val="24"/>
          <w:szCs w:val="24"/>
        </w:rPr>
      </w:pPr>
      <w:bookmarkStart w:id="15" w:name="_Toc132393809"/>
      <w:r w:rsidRPr="00130500">
        <w:rPr>
          <w:rStyle w:val="CharacterStyle1"/>
          <w:sz w:val="24"/>
          <w:szCs w:val="24"/>
        </w:rPr>
        <w:t xml:space="preserve">CAPÍTULO </w:t>
      </w:r>
      <w:r w:rsidR="00CB7EE8" w:rsidRPr="00130500">
        <w:rPr>
          <w:rStyle w:val="CharacterStyle1"/>
          <w:sz w:val="24"/>
          <w:szCs w:val="24"/>
        </w:rPr>
        <w:t>V</w:t>
      </w:r>
      <w:bookmarkEnd w:id="15"/>
    </w:p>
    <w:p w14:paraId="502FC368" w14:textId="77777777" w:rsidR="00C41122" w:rsidRPr="00130500" w:rsidRDefault="00C41122" w:rsidP="00327B3C">
      <w:pPr>
        <w:pStyle w:val="Ttulo"/>
        <w:spacing w:line="360" w:lineRule="auto"/>
        <w:rPr>
          <w:rStyle w:val="CharacterStyle1"/>
          <w:sz w:val="24"/>
          <w:szCs w:val="24"/>
        </w:rPr>
      </w:pPr>
      <w:bookmarkStart w:id="16" w:name="_Toc132393810"/>
      <w:r w:rsidRPr="00130500">
        <w:rPr>
          <w:rStyle w:val="CharacterStyle1"/>
          <w:sz w:val="24"/>
          <w:szCs w:val="24"/>
        </w:rPr>
        <w:t>DA INTERPRETAÇÃO E INTEGRAÇÃO DA LEGISLAÇÃO TRIBUTÁRIA</w:t>
      </w:r>
      <w:bookmarkEnd w:id="16"/>
    </w:p>
    <w:p w14:paraId="536849B1" w14:textId="77777777" w:rsidR="003121BB" w:rsidRPr="009F0785" w:rsidRDefault="003121BB" w:rsidP="00327B3C">
      <w:pPr>
        <w:pStyle w:val="Style1"/>
        <w:kinsoku w:val="0"/>
        <w:autoSpaceDE/>
        <w:autoSpaceDN/>
        <w:adjustRightInd/>
        <w:spacing w:line="360" w:lineRule="auto"/>
        <w:ind w:firstLine="1701"/>
        <w:jc w:val="both"/>
        <w:rPr>
          <w:rStyle w:val="CharacterStyle1"/>
          <w:rFonts w:ascii="Garamond" w:hAnsi="Garamond" w:cs="Courier New"/>
          <w:b/>
          <w:bCs/>
          <w:sz w:val="24"/>
          <w:szCs w:val="24"/>
        </w:rPr>
      </w:pPr>
    </w:p>
    <w:p w14:paraId="62DFEE21" w14:textId="0A7B12A4" w:rsidR="00C4112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41122" w:rsidRPr="009F0785">
        <w:rPr>
          <w:rFonts w:ascii="Garamond" w:hAnsi="Garamond" w:cs="Arial"/>
          <w:sz w:val="24"/>
          <w:szCs w:val="24"/>
        </w:rPr>
        <w:t>Na aplicação da legislação tributária são admissíveis quaisquer métodos ou processos de interpretação, observado o disposto neste capítulo.</w:t>
      </w:r>
    </w:p>
    <w:p w14:paraId="43BF583B" w14:textId="77777777" w:rsidR="003121BB" w:rsidRPr="009F0785" w:rsidRDefault="003121BB" w:rsidP="00327B3C">
      <w:pPr>
        <w:pStyle w:val="Style2"/>
        <w:kinsoku w:val="0"/>
        <w:autoSpaceDE/>
        <w:autoSpaceDN/>
        <w:spacing w:line="360" w:lineRule="auto"/>
        <w:ind w:right="0" w:firstLine="1701"/>
        <w:rPr>
          <w:rStyle w:val="CharacterStyle2"/>
          <w:rFonts w:ascii="Garamond" w:hAnsi="Garamond"/>
          <w:sz w:val="24"/>
          <w:szCs w:val="24"/>
        </w:rPr>
      </w:pPr>
    </w:p>
    <w:p w14:paraId="1EA8AD05" w14:textId="5F423CFF" w:rsidR="00E01A38" w:rsidRPr="009F0785" w:rsidRDefault="00C41122" w:rsidP="00327B3C">
      <w:pPr>
        <w:pStyle w:val="Style2"/>
        <w:numPr>
          <w:ilvl w:val="0"/>
          <w:numId w:val="454"/>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Na ausência de disposição expressa, a autoridade competente para aplicar a legislação tributária utilizará, suc</w:t>
      </w:r>
      <w:r w:rsidR="0086339A" w:rsidRPr="009F0785">
        <w:rPr>
          <w:rStyle w:val="CharacterStyle2"/>
          <w:rFonts w:ascii="Garamond" w:hAnsi="Garamond"/>
          <w:sz w:val="24"/>
          <w:szCs w:val="24"/>
        </w:rPr>
        <w:t>essivamente, na ordem indicada:</w:t>
      </w:r>
    </w:p>
    <w:p w14:paraId="48026DA3" w14:textId="77777777" w:rsidR="00544F30" w:rsidRPr="009F0785" w:rsidRDefault="00544F30" w:rsidP="00327B3C">
      <w:pPr>
        <w:pStyle w:val="Style1"/>
        <w:numPr>
          <w:ilvl w:val="0"/>
          <w:numId w:val="20"/>
        </w:numPr>
        <w:kinsoku w:val="0"/>
        <w:autoSpaceDE/>
        <w:autoSpaceDN/>
        <w:adjustRightInd/>
        <w:spacing w:line="360" w:lineRule="auto"/>
        <w:ind w:left="0" w:hanging="11"/>
        <w:rPr>
          <w:rStyle w:val="CharacterStyle1"/>
          <w:rFonts w:ascii="Garamond" w:hAnsi="Garamond" w:cs="Courier New"/>
          <w:sz w:val="24"/>
          <w:szCs w:val="24"/>
        </w:rPr>
      </w:pPr>
      <w:r w:rsidRPr="009F0785">
        <w:rPr>
          <w:rStyle w:val="CharacterStyle1"/>
          <w:rFonts w:ascii="Garamond" w:hAnsi="Garamond" w:cs="Courier New"/>
          <w:sz w:val="24"/>
          <w:szCs w:val="24"/>
        </w:rPr>
        <w:t>analogia;</w:t>
      </w:r>
    </w:p>
    <w:p w14:paraId="2034D15F" w14:textId="77777777" w:rsidR="00C41122" w:rsidRPr="009F0785" w:rsidRDefault="00BF0AAB" w:rsidP="00327B3C">
      <w:pPr>
        <w:pStyle w:val="Style1"/>
        <w:numPr>
          <w:ilvl w:val="0"/>
          <w:numId w:val="20"/>
        </w:numPr>
        <w:kinsoku w:val="0"/>
        <w:autoSpaceDE/>
        <w:autoSpaceDN/>
        <w:adjustRightInd/>
        <w:spacing w:line="360" w:lineRule="auto"/>
        <w:ind w:left="0" w:hanging="11"/>
        <w:rPr>
          <w:rStyle w:val="CharacterStyle1"/>
          <w:rFonts w:ascii="Garamond" w:hAnsi="Garamond" w:cs="Courier New"/>
          <w:sz w:val="24"/>
          <w:szCs w:val="24"/>
        </w:rPr>
      </w:pPr>
      <w:r w:rsidRPr="009F0785">
        <w:rPr>
          <w:rStyle w:val="CharacterStyle1"/>
          <w:rFonts w:ascii="Garamond" w:hAnsi="Garamond" w:cs="Courier New"/>
          <w:sz w:val="24"/>
          <w:szCs w:val="24"/>
        </w:rPr>
        <w:t>o</w:t>
      </w:r>
      <w:r w:rsidR="00133731" w:rsidRPr="009F0785">
        <w:rPr>
          <w:rStyle w:val="CharacterStyle1"/>
          <w:rFonts w:ascii="Garamond" w:hAnsi="Garamond" w:cs="Courier New"/>
          <w:sz w:val="24"/>
          <w:szCs w:val="24"/>
        </w:rPr>
        <w:t>s</w:t>
      </w:r>
      <w:r w:rsidR="00C41122" w:rsidRPr="009F0785">
        <w:rPr>
          <w:rStyle w:val="CharacterStyle1"/>
          <w:rFonts w:ascii="Garamond" w:hAnsi="Garamond" w:cs="Courier New"/>
          <w:sz w:val="24"/>
          <w:szCs w:val="24"/>
        </w:rPr>
        <w:t xml:space="preserve"> princípios gerais de direito tributário;</w:t>
      </w:r>
    </w:p>
    <w:p w14:paraId="2550E41C" w14:textId="77777777" w:rsidR="00C41122" w:rsidRPr="009F0785" w:rsidRDefault="00BF0AAB" w:rsidP="00327B3C">
      <w:pPr>
        <w:pStyle w:val="Style1"/>
        <w:numPr>
          <w:ilvl w:val="0"/>
          <w:numId w:val="20"/>
        </w:numPr>
        <w:kinsoku w:val="0"/>
        <w:autoSpaceDE/>
        <w:autoSpaceDN/>
        <w:adjustRightInd/>
        <w:spacing w:line="360" w:lineRule="auto"/>
        <w:ind w:left="0" w:hanging="11"/>
        <w:rPr>
          <w:rStyle w:val="CharacterStyle1"/>
          <w:rFonts w:ascii="Garamond" w:hAnsi="Garamond" w:cs="Courier New"/>
          <w:sz w:val="24"/>
          <w:szCs w:val="24"/>
        </w:rPr>
      </w:pPr>
      <w:r w:rsidRPr="009F0785">
        <w:rPr>
          <w:rStyle w:val="CharacterStyle1"/>
          <w:rFonts w:ascii="Garamond" w:hAnsi="Garamond" w:cs="Courier New"/>
          <w:sz w:val="24"/>
          <w:szCs w:val="24"/>
        </w:rPr>
        <w:t>o</w:t>
      </w:r>
      <w:r w:rsidR="00133731" w:rsidRPr="009F0785">
        <w:rPr>
          <w:rStyle w:val="CharacterStyle1"/>
          <w:rFonts w:ascii="Garamond" w:hAnsi="Garamond" w:cs="Courier New"/>
          <w:sz w:val="24"/>
          <w:szCs w:val="24"/>
        </w:rPr>
        <w:t>s</w:t>
      </w:r>
      <w:r w:rsidR="00C41122" w:rsidRPr="009F0785">
        <w:rPr>
          <w:rStyle w:val="CharacterStyle1"/>
          <w:rFonts w:ascii="Garamond" w:hAnsi="Garamond" w:cs="Courier New"/>
          <w:sz w:val="24"/>
          <w:szCs w:val="24"/>
        </w:rPr>
        <w:t xml:space="preserve"> princípios gerais de direito público;</w:t>
      </w:r>
    </w:p>
    <w:p w14:paraId="2B4BBB4C" w14:textId="77777777" w:rsidR="00C41122" w:rsidRPr="009F0785" w:rsidRDefault="00BF0AAB" w:rsidP="00327B3C">
      <w:pPr>
        <w:pStyle w:val="Style1"/>
        <w:numPr>
          <w:ilvl w:val="0"/>
          <w:numId w:val="20"/>
        </w:numPr>
        <w:kinsoku w:val="0"/>
        <w:autoSpaceDE/>
        <w:autoSpaceDN/>
        <w:adjustRightInd/>
        <w:spacing w:line="360" w:lineRule="auto"/>
        <w:ind w:left="0" w:hanging="11"/>
        <w:rPr>
          <w:rStyle w:val="CharacterStyle1"/>
          <w:rFonts w:ascii="Garamond" w:hAnsi="Garamond" w:cs="Courier New"/>
          <w:sz w:val="24"/>
          <w:szCs w:val="24"/>
        </w:rPr>
      </w:pPr>
      <w:r w:rsidRPr="009F0785">
        <w:rPr>
          <w:rStyle w:val="CharacterStyle1"/>
          <w:rFonts w:ascii="Garamond" w:hAnsi="Garamond" w:cs="Courier New"/>
          <w:sz w:val="24"/>
          <w:szCs w:val="24"/>
        </w:rPr>
        <w:t>a</w:t>
      </w:r>
      <w:r w:rsidR="00C41122" w:rsidRPr="009F0785">
        <w:rPr>
          <w:rStyle w:val="CharacterStyle1"/>
          <w:rFonts w:ascii="Garamond" w:hAnsi="Garamond" w:cs="Courier New"/>
          <w:sz w:val="24"/>
          <w:szCs w:val="24"/>
        </w:rPr>
        <w:t xml:space="preserve"> </w:t>
      </w:r>
      <w:r w:rsidR="00D2461C" w:rsidRPr="009F0785">
        <w:rPr>
          <w:rStyle w:val="CharacterStyle1"/>
          <w:rFonts w:ascii="Garamond" w:hAnsi="Garamond" w:cs="Courier New"/>
          <w:sz w:val="24"/>
          <w:szCs w:val="24"/>
        </w:rPr>
        <w:t>equidade</w:t>
      </w:r>
      <w:r w:rsidR="00C41122" w:rsidRPr="009F0785">
        <w:rPr>
          <w:rStyle w:val="CharacterStyle1"/>
          <w:rFonts w:ascii="Garamond" w:hAnsi="Garamond" w:cs="Courier New"/>
          <w:sz w:val="24"/>
          <w:szCs w:val="24"/>
        </w:rPr>
        <w:t>.</w:t>
      </w:r>
    </w:p>
    <w:p w14:paraId="135D2422" w14:textId="77777777" w:rsidR="003121BB" w:rsidRPr="009F0785" w:rsidRDefault="003121BB" w:rsidP="00327B3C">
      <w:pPr>
        <w:pStyle w:val="Style1"/>
        <w:kinsoku w:val="0"/>
        <w:autoSpaceDE/>
        <w:autoSpaceDN/>
        <w:adjustRightInd/>
        <w:spacing w:line="360" w:lineRule="auto"/>
        <w:ind w:hanging="11"/>
        <w:rPr>
          <w:rStyle w:val="CharacterStyle1"/>
          <w:rFonts w:ascii="Garamond" w:hAnsi="Garamond" w:cs="Courier New"/>
          <w:sz w:val="24"/>
          <w:szCs w:val="24"/>
        </w:rPr>
      </w:pPr>
    </w:p>
    <w:p w14:paraId="773FF7CD" w14:textId="06775C5A" w:rsidR="00C41122" w:rsidRPr="009F0785" w:rsidRDefault="00C41122" w:rsidP="00327B3C">
      <w:pPr>
        <w:pStyle w:val="Style2"/>
        <w:numPr>
          <w:ilvl w:val="0"/>
          <w:numId w:val="454"/>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O emprego da analogia não poderá resultar na exigência de tributo não previsto em lei.</w:t>
      </w:r>
    </w:p>
    <w:p w14:paraId="6C12704D" w14:textId="77777777" w:rsidR="00B952B7" w:rsidRPr="009F0785" w:rsidRDefault="00B952B7" w:rsidP="00327B3C">
      <w:pPr>
        <w:pStyle w:val="Style2"/>
        <w:kinsoku w:val="0"/>
        <w:autoSpaceDE/>
        <w:autoSpaceDN/>
        <w:spacing w:line="360" w:lineRule="auto"/>
        <w:ind w:right="0" w:hanging="11"/>
        <w:rPr>
          <w:rStyle w:val="CharacterStyle2"/>
          <w:rFonts w:ascii="Garamond" w:hAnsi="Garamond"/>
          <w:sz w:val="24"/>
          <w:szCs w:val="24"/>
        </w:rPr>
      </w:pPr>
    </w:p>
    <w:p w14:paraId="1A6B2B7E" w14:textId="472D263B" w:rsidR="00C41122" w:rsidRPr="009F0785" w:rsidRDefault="00C41122" w:rsidP="00327B3C">
      <w:pPr>
        <w:pStyle w:val="Style2"/>
        <w:numPr>
          <w:ilvl w:val="0"/>
          <w:numId w:val="454"/>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 xml:space="preserve">O emprego da </w:t>
      </w:r>
      <w:r w:rsidR="00D2461C" w:rsidRPr="009F0785">
        <w:rPr>
          <w:rStyle w:val="CharacterStyle2"/>
          <w:rFonts w:ascii="Garamond" w:hAnsi="Garamond"/>
          <w:sz w:val="24"/>
          <w:szCs w:val="24"/>
        </w:rPr>
        <w:t>equidade</w:t>
      </w:r>
      <w:r w:rsidRPr="009F0785">
        <w:rPr>
          <w:rStyle w:val="CharacterStyle2"/>
          <w:rFonts w:ascii="Garamond" w:hAnsi="Garamond"/>
          <w:sz w:val="24"/>
          <w:szCs w:val="24"/>
        </w:rPr>
        <w:t xml:space="preserve"> não poderá resultar na dispensa do pagamento do tributo devido.</w:t>
      </w:r>
    </w:p>
    <w:p w14:paraId="1C703B72" w14:textId="77777777" w:rsidR="00FA7A83" w:rsidRPr="009F0785" w:rsidRDefault="00FA7A83" w:rsidP="00327B3C">
      <w:pPr>
        <w:pStyle w:val="Style1"/>
        <w:kinsoku w:val="0"/>
        <w:autoSpaceDE/>
        <w:autoSpaceDN/>
        <w:adjustRightInd/>
        <w:spacing w:line="360" w:lineRule="auto"/>
        <w:ind w:firstLine="1701"/>
        <w:jc w:val="both"/>
        <w:rPr>
          <w:rStyle w:val="CharacterStyle1"/>
          <w:rFonts w:ascii="Garamond" w:hAnsi="Garamond" w:cs="Courier New"/>
          <w:sz w:val="24"/>
          <w:szCs w:val="24"/>
        </w:rPr>
      </w:pPr>
    </w:p>
    <w:p w14:paraId="18A54082" w14:textId="19B1E4F4" w:rsidR="003121BB"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3121BB" w:rsidRPr="009F0785">
        <w:rPr>
          <w:rFonts w:ascii="Garamond" w:hAnsi="Garamond" w:cs="Arial"/>
          <w:sz w:val="24"/>
          <w:szCs w:val="24"/>
        </w:rPr>
        <w:t>Os princípios gerais de direito privado utilizam-se para pesquisa da definição, do conteúdo e do alcance de seus institutos, conceitos e formas, mas não para definição dos respectivos efeitos tributários.</w:t>
      </w:r>
    </w:p>
    <w:p w14:paraId="16A888A1" w14:textId="77777777" w:rsidR="000212E6" w:rsidRPr="009F0785" w:rsidRDefault="000212E6" w:rsidP="00327B3C">
      <w:pPr>
        <w:pStyle w:val="Style1"/>
        <w:kinsoku w:val="0"/>
        <w:autoSpaceDE/>
        <w:autoSpaceDN/>
        <w:adjustRightInd/>
        <w:spacing w:line="360" w:lineRule="auto"/>
        <w:jc w:val="both"/>
        <w:rPr>
          <w:rFonts w:ascii="Garamond" w:hAnsi="Garamond"/>
          <w:sz w:val="24"/>
          <w:szCs w:val="24"/>
        </w:rPr>
      </w:pPr>
    </w:p>
    <w:p w14:paraId="5A8E5450" w14:textId="774BD547" w:rsidR="003121BB"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3121BB" w:rsidRPr="009F0785">
        <w:rPr>
          <w:rFonts w:ascii="Garamond" w:hAnsi="Garamond" w:cs="Arial"/>
          <w:sz w:val="24"/>
          <w:szCs w:val="24"/>
        </w:rPr>
        <w:t>A lei tributária não pode alterar a definição, o conteúdo e o alcance de institutos, conceitos e formas de direito privado, utilizados, expressa ou implicitamente, pela Constituição Federal, pela Constituiç</w:t>
      </w:r>
      <w:r w:rsidR="00B06CD1" w:rsidRPr="009F0785">
        <w:rPr>
          <w:rFonts w:ascii="Garamond" w:hAnsi="Garamond" w:cs="Arial"/>
          <w:sz w:val="24"/>
          <w:szCs w:val="24"/>
        </w:rPr>
        <w:t>ão</w:t>
      </w:r>
      <w:r w:rsidR="003121BB" w:rsidRPr="009F0785">
        <w:rPr>
          <w:rFonts w:ascii="Garamond" w:hAnsi="Garamond" w:cs="Arial"/>
          <w:sz w:val="24"/>
          <w:szCs w:val="24"/>
        </w:rPr>
        <w:t xml:space="preserve"> do Estado, ou pela Lei Orgânica do Município, para definir ou limitar competências tributárias.</w:t>
      </w:r>
    </w:p>
    <w:p w14:paraId="21457A60" w14:textId="77777777" w:rsidR="00BF0AAB" w:rsidRPr="009F0785" w:rsidRDefault="00BF0AAB" w:rsidP="00327B3C">
      <w:pPr>
        <w:pStyle w:val="Style1"/>
        <w:kinsoku w:val="0"/>
        <w:autoSpaceDE/>
        <w:autoSpaceDN/>
        <w:adjustRightInd/>
        <w:spacing w:line="360" w:lineRule="auto"/>
        <w:jc w:val="both"/>
        <w:rPr>
          <w:rFonts w:ascii="Garamond" w:hAnsi="Garamond"/>
          <w:sz w:val="24"/>
          <w:szCs w:val="24"/>
        </w:rPr>
      </w:pPr>
    </w:p>
    <w:p w14:paraId="01746B47" w14:textId="1F0A4F40" w:rsidR="00BF0AAB" w:rsidRPr="009F0785" w:rsidRDefault="008751BB"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C41122" w:rsidRPr="009F0785">
        <w:rPr>
          <w:rFonts w:ascii="Garamond" w:hAnsi="Garamond" w:cs="Arial"/>
          <w:sz w:val="24"/>
          <w:szCs w:val="24"/>
        </w:rPr>
        <w:t>Interpreta-se literalmente esta Lei, sempre que dispuser sobre:</w:t>
      </w:r>
    </w:p>
    <w:p w14:paraId="6A443152" w14:textId="77777777" w:rsidR="00556276" w:rsidRPr="009F0785" w:rsidRDefault="00BF0AAB" w:rsidP="00327B3C">
      <w:pPr>
        <w:pStyle w:val="Style1"/>
        <w:numPr>
          <w:ilvl w:val="0"/>
          <w:numId w:val="21"/>
        </w:numPr>
        <w:kinsoku w:val="0"/>
        <w:autoSpaceDE/>
        <w:autoSpaceDN/>
        <w:adjustRightInd/>
        <w:spacing w:line="360" w:lineRule="auto"/>
        <w:ind w:hanging="720"/>
        <w:jc w:val="both"/>
        <w:rPr>
          <w:rStyle w:val="CharacterStyle1"/>
          <w:rFonts w:ascii="Garamond" w:hAnsi="Garamond" w:cs="Courier New"/>
          <w:sz w:val="24"/>
          <w:szCs w:val="24"/>
        </w:rPr>
      </w:pPr>
      <w:r w:rsidRPr="009F0785">
        <w:rPr>
          <w:rStyle w:val="CharacterStyle1"/>
          <w:rFonts w:ascii="Garamond" w:hAnsi="Garamond" w:cs="Courier New"/>
          <w:sz w:val="24"/>
          <w:szCs w:val="24"/>
        </w:rPr>
        <w:t>s</w:t>
      </w:r>
      <w:r w:rsidR="00833B61" w:rsidRPr="009F0785">
        <w:rPr>
          <w:rStyle w:val="CharacterStyle1"/>
          <w:rFonts w:ascii="Garamond" w:hAnsi="Garamond" w:cs="Courier New"/>
          <w:sz w:val="24"/>
          <w:szCs w:val="24"/>
        </w:rPr>
        <w:t>uspensão</w:t>
      </w:r>
      <w:r w:rsidR="00C41122" w:rsidRPr="009F0785">
        <w:rPr>
          <w:rStyle w:val="CharacterStyle1"/>
          <w:rFonts w:ascii="Garamond" w:hAnsi="Garamond" w:cs="Courier New"/>
          <w:sz w:val="24"/>
          <w:szCs w:val="24"/>
        </w:rPr>
        <w:t xml:space="preserve"> ou exclusão de crédito tributário; </w:t>
      </w:r>
    </w:p>
    <w:p w14:paraId="55250F46" w14:textId="77777777" w:rsidR="003121BB" w:rsidRPr="009F0785" w:rsidRDefault="00BF0AAB" w:rsidP="00327B3C">
      <w:pPr>
        <w:pStyle w:val="Style1"/>
        <w:numPr>
          <w:ilvl w:val="0"/>
          <w:numId w:val="21"/>
        </w:numPr>
        <w:kinsoku w:val="0"/>
        <w:autoSpaceDE/>
        <w:autoSpaceDN/>
        <w:adjustRightInd/>
        <w:spacing w:line="360" w:lineRule="auto"/>
        <w:ind w:hanging="720"/>
        <w:jc w:val="both"/>
        <w:rPr>
          <w:rStyle w:val="CharacterStyle1"/>
          <w:rFonts w:ascii="Garamond" w:hAnsi="Garamond" w:cs="Courier New"/>
          <w:sz w:val="24"/>
          <w:szCs w:val="24"/>
        </w:rPr>
      </w:pPr>
      <w:r w:rsidRPr="009F0785">
        <w:rPr>
          <w:rStyle w:val="CharacterStyle1"/>
          <w:rFonts w:ascii="Garamond" w:hAnsi="Garamond" w:cs="Courier New"/>
          <w:sz w:val="24"/>
          <w:szCs w:val="24"/>
        </w:rPr>
        <w:t>o</w:t>
      </w:r>
      <w:r w:rsidR="00833B61" w:rsidRPr="009F0785">
        <w:rPr>
          <w:rStyle w:val="CharacterStyle1"/>
          <w:rFonts w:ascii="Garamond" w:hAnsi="Garamond" w:cs="Courier New"/>
          <w:sz w:val="24"/>
          <w:szCs w:val="24"/>
        </w:rPr>
        <w:t>utorga</w:t>
      </w:r>
      <w:r w:rsidR="00C41122" w:rsidRPr="009F0785">
        <w:rPr>
          <w:rStyle w:val="CharacterStyle1"/>
          <w:rFonts w:ascii="Garamond" w:hAnsi="Garamond" w:cs="Courier New"/>
          <w:sz w:val="24"/>
          <w:szCs w:val="24"/>
        </w:rPr>
        <w:t xml:space="preserve"> de isenção;</w:t>
      </w:r>
    </w:p>
    <w:p w14:paraId="09C7D8BC" w14:textId="77777777" w:rsidR="00C41122" w:rsidRPr="009F0785" w:rsidRDefault="00BF0AAB" w:rsidP="00327B3C">
      <w:pPr>
        <w:pStyle w:val="Style1"/>
        <w:numPr>
          <w:ilvl w:val="0"/>
          <w:numId w:val="21"/>
        </w:numPr>
        <w:kinsoku w:val="0"/>
        <w:autoSpaceDE/>
        <w:autoSpaceDN/>
        <w:adjustRightInd/>
        <w:spacing w:line="360" w:lineRule="auto"/>
        <w:ind w:hanging="720"/>
        <w:jc w:val="both"/>
        <w:rPr>
          <w:rStyle w:val="CharacterStyle1"/>
          <w:rFonts w:ascii="Garamond" w:hAnsi="Garamond" w:cs="Courier New"/>
          <w:sz w:val="24"/>
          <w:szCs w:val="24"/>
        </w:rPr>
      </w:pPr>
      <w:r w:rsidRPr="009F0785">
        <w:rPr>
          <w:rStyle w:val="CharacterStyle1"/>
          <w:rFonts w:ascii="Garamond" w:hAnsi="Garamond" w:cs="Courier New"/>
          <w:sz w:val="24"/>
          <w:szCs w:val="24"/>
        </w:rPr>
        <w:t>d</w:t>
      </w:r>
      <w:r w:rsidR="00833B61" w:rsidRPr="009F0785">
        <w:rPr>
          <w:rStyle w:val="CharacterStyle1"/>
          <w:rFonts w:ascii="Garamond" w:hAnsi="Garamond" w:cs="Courier New"/>
          <w:sz w:val="24"/>
          <w:szCs w:val="24"/>
        </w:rPr>
        <w:t>ispensa</w:t>
      </w:r>
      <w:r w:rsidR="00C41122" w:rsidRPr="009F0785">
        <w:rPr>
          <w:rStyle w:val="CharacterStyle1"/>
          <w:rFonts w:ascii="Garamond" w:hAnsi="Garamond" w:cs="Courier New"/>
          <w:sz w:val="24"/>
          <w:szCs w:val="24"/>
        </w:rPr>
        <w:t xml:space="preserve"> de cumprimento de obrigações tributárias acessórias.</w:t>
      </w:r>
    </w:p>
    <w:p w14:paraId="52D251C7" w14:textId="77777777" w:rsidR="00556276" w:rsidRPr="009F0785" w:rsidRDefault="00556276" w:rsidP="00327B3C">
      <w:pPr>
        <w:pStyle w:val="Style1"/>
        <w:kinsoku w:val="0"/>
        <w:autoSpaceDE/>
        <w:autoSpaceDN/>
        <w:adjustRightInd/>
        <w:spacing w:line="360" w:lineRule="auto"/>
        <w:ind w:firstLine="1701"/>
        <w:jc w:val="both"/>
        <w:rPr>
          <w:rStyle w:val="CharacterStyle1"/>
          <w:rFonts w:ascii="Garamond" w:hAnsi="Garamond" w:cs="Courier New"/>
          <w:sz w:val="24"/>
          <w:szCs w:val="24"/>
        </w:rPr>
      </w:pPr>
    </w:p>
    <w:p w14:paraId="699822F2" w14:textId="32EABE36" w:rsidR="00C4112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41122" w:rsidRPr="009F0785">
        <w:rPr>
          <w:rFonts w:ascii="Garamond" w:hAnsi="Garamond" w:cs="Arial"/>
          <w:sz w:val="24"/>
          <w:szCs w:val="24"/>
        </w:rPr>
        <w:t>Interpreta-se esta Lei de maneira mais favorável ao infrator, no que se refere à definição de infrações e à cominação de penalidades, nos casos de dúvida quanto:</w:t>
      </w:r>
    </w:p>
    <w:p w14:paraId="0C818E16" w14:textId="77777777" w:rsidR="00BF0AAB" w:rsidRPr="009F0785" w:rsidRDefault="00BF0AAB" w:rsidP="00327B3C">
      <w:pPr>
        <w:pStyle w:val="Style2"/>
        <w:kinsoku w:val="0"/>
        <w:autoSpaceDE/>
        <w:autoSpaceDN/>
        <w:spacing w:line="360" w:lineRule="auto"/>
        <w:ind w:right="0" w:firstLine="0"/>
        <w:rPr>
          <w:rStyle w:val="CharacterStyle2"/>
          <w:rFonts w:ascii="Garamond" w:hAnsi="Garamond"/>
          <w:sz w:val="24"/>
          <w:szCs w:val="24"/>
        </w:rPr>
      </w:pPr>
    </w:p>
    <w:p w14:paraId="6134923F" w14:textId="77777777" w:rsidR="00C41122" w:rsidRPr="009F0785" w:rsidRDefault="00BF0AAB" w:rsidP="00327B3C">
      <w:pPr>
        <w:pStyle w:val="Style1"/>
        <w:numPr>
          <w:ilvl w:val="0"/>
          <w:numId w:val="22"/>
        </w:numPr>
        <w:kinsoku w:val="0"/>
        <w:autoSpaceDE/>
        <w:autoSpaceDN/>
        <w:adjustRightInd/>
        <w:spacing w:line="360" w:lineRule="auto"/>
        <w:ind w:left="0"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à</w:t>
      </w:r>
      <w:r w:rsidR="00C41122" w:rsidRPr="009F0785">
        <w:rPr>
          <w:rStyle w:val="CharacterStyle1"/>
          <w:rFonts w:ascii="Garamond" w:hAnsi="Garamond" w:cs="Courier New"/>
          <w:sz w:val="24"/>
          <w:szCs w:val="24"/>
        </w:rPr>
        <w:t xml:space="preserve"> capitulação legal do fato;</w:t>
      </w:r>
    </w:p>
    <w:p w14:paraId="38DB53D4" w14:textId="77777777" w:rsidR="00C41122" w:rsidRPr="009F0785" w:rsidRDefault="00BF0AAB" w:rsidP="00327B3C">
      <w:pPr>
        <w:pStyle w:val="Style1"/>
        <w:numPr>
          <w:ilvl w:val="0"/>
          <w:numId w:val="22"/>
        </w:numPr>
        <w:kinsoku w:val="0"/>
        <w:autoSpaceDE/>
        <w:autoSpaceDN/>
        <w:adjustRightInd/>
        <w:spacing w:line="360" w:lineRule="auto"/>
        <w:ind w:left="0"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à</w:t>
      </w:r>
      <w:r w:rsidR="00C41122" w:rsidRPr="009F0785">
        <w:rPr>
          <w:rStyle w:val="CharacterStyle1"/>
          <w:rFonts w:ascii="Garamond" w:hAnsi="Garamond" w:cs="Courier New"/>
          <w:sz w:val="24"/>
          <w:szCs w:val="24"/>
        </w:rPr>
        <w:t xml:space="preserve"> natureza ou às circunstâncias materiais do fato, ou à natureza ou extensão dos seus efeitos;</w:t>
      </w:r>
    </w:p>
    <w:p w14:paraId="512BB6CB" w14:textId="77777777" w:rsidR="00C41122" w:rsidRPr="009F0785" w:rsidRDefault="00BF0AAB" w:rsidP="00327B3C">
      <w:pPr>
        <w:pStyle w:val="Style1"/>
        <w:numPr>
          <w:ilvl w:val="0"/>
          <w:numId w:val="22"/>
        </w:numPr>
        <w:kinsoku w:val="0"/>
        <w:autoSpaceDE/>
        <w:autoSpaceDN/>
        <w:adjustRightInd/>
        <w:spacing w:line="360" w:lineRule="auto"/>
        <w:ind w:left="0"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à</w:t>
      </w:r>
      <w:r w:rsidR="00C41122" w:rsidRPr="009F0785">
        <w:rPr>
          <w:rStyle w:val="CharacterStyle1"/>
          <w:rFonts w:ascii="Garamond" w:hAnsi="Garamond" w:cs="Courier New"/>
          <w:sz w:val="24"/>
          <w:szCs w:val="24"/>
        </w:rPr>
        <w:t xml:space="preserve"> autoria, imputabilidade ou punibilidade;</w:t>
      </w:r>
    </w:p>
    <w:p w14:paraId="15106E3A" w14:textId="77777777" w:rsidR="00556276" w:rsidRPr="009F0785" w:rsidRDefault="00354E25" w:rsidP="00327B3C">
      <w:pPr>
        <w:pStyle w:val="Style1"/>
        <w:numPr>
          <w:ilvl w:val="0"/>
          <w:numId w:val="22"/>
        </w:numPr>
        <w:kinsoku w:val="0"/>
        <w:autoSpaceDE/>
        <w:autoSpaceDN/>
        <w:adjustRightInd/>
        <w:spacing w:line="360" w:lineRule="auto"/>
        <w:ind w:left="0" w:firstLine="0"/>
        <w:jc w:val="both"/>
        <w:rPr>
          <w:rStyle w:val="CharacterStyle1"/>
          <w:rFonts w:ascii="Garamond" w:hAnsi="Garamond" w:cs="Courier New"/>
          <w:b/>
          <w:bCs/>
          <w:color w:val="FF0000"/>
          <w:spacing w:val="-10"/>
          <w:w w:val="110"/>
          <w:sz w:val="24"/>
          <w:szCs w:val="24"/>
        </w:rPr>
      </w:pPr>
      <w:r w:rsidRPr="009F0785">
        <w:rPr>
          <w:rStyle w:val="CharacterStyle1"/>
          <w:rFonts w:ascii="Garamond" w:hAnsi="Garamond" w:cs="Courier New"/>
          <w:sz w:val="24"/>
          <w:szCs w:val="24"/>
        </w:rPr>
        <w:t>à</w:t>
      </w:r>
      <w:r w:rsidR="00C41122" w:rsidRPr="009F0785">
        <w:rPr>
          <w:rStyle w:val="CharacterStyle1"/>
          <w:rFonts w:ascii="Garamond" w:hAnsi="Garamond" w:cs="Courier New"/>
          <w:sz w:val="24"/>
          <w:szCs w:val="24"/>
        </w:rPr>
        <w:t xml:space="preserve"> natureza da penalidade aplicável ou à sua graduação.</w:t>
      </w:r>
    </w:p>
    <w:p w14:paraId="1C86A29D" w14:textId="77777777" w:rsidR="00431880" w:rsidRDefault="00C41122" w:rsidP="00327B3C">
      <w:pPr>
        <w:pStyle w:val="Ttulo"/>
        <w:spacing w:line="360" w:lineRule="auto"/>
        <w:rPr>
          <w:rStyle w:val="CharacterStyle1"/>
          <w:sz w:val="24"/>
          <w:szCs w:val="24"/>
        </w:rPr>
      </w:pPr>
      <w:bookmarkStart w:id="17" w:name="_Toc132393811"/>
      <w:r w:rsidRPr="009F0785">
        <w:rPr>
          <w:rStyle w:val="CharacterStyle1"/>
          <w:sz w:val="24"/>
          <w:szCs w:val="24"/>
        </w:rPr>
        <w:t>TÍTULO II</w:t>
      </w:r>
      <w:bookmarkEnd w:id="17"/>
    </w:p>
    <w:p w14:paraId="5F31381F" w14:textId="7C09BC38" w:rsidR="00C41122" w:rsidRPr="009F0785" w:rsidRDefault="00C41122" w:rsidP="00327B3C">
      <w:pPr>
        <w:pStyle w:val="Ttulo"/>
        <w:spacing w:line="360" w:lineRule="auto"/>
        <w:rPr>
          <w:rStyle w:val="CharacterStyle1"/>
          <w:sz w:val="24"/>
          <w:szCs w:val="24"/>
        </w:rPr>
      </w:pPr>
      <w:bookmarkStart w:id="18" w:name="_Toc132393812"/>
      <w:r w:rsidRPr="009F0785">
        <w:rPr>
          <w:rStyle w:val="CharacterStyle1"/>
          <w:sz w:val="24"/>
          <w:szCs w:val="24"/>
        </w:rPr>
        <w:t>DA OBRIGAÇÃO TRIBUTÁRIA</w:t>
      </w:r>
      <w:bookmarkEnd w:id="18"/>
    </w:p>
    <w:p w14:paraId="21456AC2" w14:textId="77777777" w:rsidR="00431880" w:rsidRDefault="000212E6" w:rsidP="00327B3C">
      <w:pPr>
        <w:pStyle w:val="Ttulo2"/>
        <w:spacing w:line="360" w:lineRule="auto"/>
        <w:jc w:val="center"/>
        <w:rPr>
          <w:rStyle w:val="CharacterStyle1"/>
          <w:i w:val="0"/>
          <w:sz w:val="24"/>
          <w:szCs w:val="24"/>
        </w:rPr>
      </w:pPr>
      <w:r w:rsidRPr="009F0785">
        <w:rPr>
          <w:rStyle w:val="CharacterStyle1"/>
          <w:rFonts w:cs="Bookman Old Style"/>
          <w:i w:val="0"/>
          <w:iCs w:val="0"/>
          <w:sz w:val="24"/>
          <w:szCs w:val="24"/>
        </w:rPr>
        <w:br/>
      </w:r>
      <w:bookmarkStart w:id="19" w:name="_Toc132393813"/>
      <w:r w:rsidR="001C46ED" w:rsidRPr="009F0785">
        <w:rPr>
          <w:rStyle w:val="CharacterStyle1"/>
          <w:i w:val="0"/>
          <w:sz w:val="24"/>
          <w:szCs w:val="24"/>
        </w:rPr>
        <w:t>CAPÍTULO I</w:t>
      </w:r>
      <w:bookmarkEnd w:id="19"/>
    </w:p>
    <w:p w14:paraId="7E42DA52" w14:textId="67401A7F" w:rsidR="00C41122" w:rsidRPr="009F0785" w:rsidRDefault="00C41122" w:rsidP="00327B3C">
      <w:pPr>
        <w:pStyle w:val="Ttulo2"/>
        <w:spacing w:before="0" w:line="360" w:lineRule="auto"/>
        <w:jc w:val="center"/>
        <w:rPr>
          <w:rStyle w:val="CharacterStyle1"/>
          <w:i w:val="0"/>
          <w:sz w:val="24"/>
          <w:szCs w:val="24"/>
        </w:rPr>
      </w:pPr>
      <w:r w:rsidRPr="009F0785">
        <w:rPr>
          <w:rStyle w:val="CharacterStyle1"/>
          <w:i w:val="0"/>
          <w:sz w:val="24"/>
          <w:szCs w:val="24"/>
        </w:rPr>
        <w:br/>
      </w:r>
      <w:bookmarkStart w:id="20" w:name="_Toc132393814"/>
      <w:r w:rsidRPr="009F0785">
        <w:rPr>
          <w:rStyle w:val="CharacterStyle1"/>
          <w:i w:val="0"/>
          <w:sz w:val="24"/>
          <w:szCs w:val="24"/>
        </w:rPr>
        <w:t>DAS DISPOSIÇÕES GERAIS</w:t>
      </w:r>
      <w:bookmarkEnd w:id="20"/>
    </w:p>
    <w:p w14:paraId="65BE6C8E" w14:textId="77777777" w:rsidR="006116DF" w:rsidRPr="009F0785" w:rsidRDefault="006116DF" w:rsidP="00327B3C">
      <w:pPr>
        <w:pStyle w:val="Style1"/>
        <w:kinsoku w:val="0"/>
        <w:autoSpaceDE/>
        <w:autoSpaceDN/>
        <w:adjustRightInd/>
        <w:spacing w:line="360" w:lineRule="auto"/>
        <w:ind w:firstLine="1701"/>
        <w:jc w:val="center"/>
        <w:rPr>
          <w:rStyle w:val="CharacterStyle1"/>
          <w:rFonts w:ascii="Garamond" w:hAnsi="Garamond" w:cs="Bookman Old Style"/>
          <w:b/>
          <w:bCs/>
          <w:spacing w:val="10"/>
          <w:sz w:val="24"/>
          <w:szCs w:val="24"/>
        </w:rPr>
      </w:pPr>
    </w:p>
    <w:p w14:paraId="55576BA9" w14:textId="301CA52B" w:rsidR="00C4112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41122" w:rsidRPr="009F0785">
        <w:rPr>
          <w:rFonts w:ascii="Garamond" w:hAnsi="Garamond" w:cs="Arial"/>
          <w:sz w:val="24"/>
          <w:szCs w:val="24"/>
        </w:rPr>
        <w:t>Decorre a obrigação tributária do fato de encontrar-se a pessoa física ou jurídica nas condições previstas em lei, dando lugar à referida obrigação.</w:t>
      </w:r>
    </w:p>
    <w:p w14:paraId="15CA17B3" w14:textId="77777777" w:rsidR="003D5573" w:rsidRPr="009F0785" w:rsidRDefault="003D5573" w:rsidP="00327B3C">
      <w:pPr>
        <w:pStyle w:val="Style2"/>
        <w:kinsoku w:val="0"/>
        <w:autoSpaceDE/>
        <w:autoSpaceDN/>
        <w:spacing w:line="360" w:lineRule="auto"/>
        <w:ind w:right="0" w:firstLine="0"/>
        <w:rPr>
          <w:rStyle w:val="CharacterStyle2"/>
          <w:rFonts w:ascii="Garamond" w:hAnsi="Garamond"/>
          <w:sz w:val="24"/>
          <w:szCs w:val="24"/>
        </w:rPr>
      </w:pPr>
    </w:p>
    <w:p w14:paraId="04FBF7B0" w14:textId="0014895B" w:rsidR="00C4112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41122" w:rsidRPr="009F0785">
        <w:rPr>
          <w:rFonts w:ascii="Garamond" w:hAnsi="Garamond" w:cs="Arial"/>
          <w:sz w:val="24"/>
          <w:szCs w:val="24"/>
        </w:rPr>
        <w:t>A obrigação tributária é principal ou acessória.</w:t>
      </w:r>
    </w:p>
    <w:p w14:paraId="5159BD41" w14:textId="77777777" w:rsidR="00783CDF" w:rsidRPr="009F0785" w:rsidRDefault="00783CDF" w:rsidP="00327B3C">
      <w:pPr>
        <w:pStyle w:val="Style1"/>
        <w:kinsoku w:val="0"/>
        <w:autoSpaceDE/>
        <w:autoSpaceDN/>
        <w:adjustRightInd/>
        <w:spacing w:line="360" w:lineRule="auto"/>
        <w:ind w:firstLine="1701"/>
        <w:rPr>
          <w:rStyle w:val="CharacterStyle1"/>
          <w:rFonts w:ascii="Garamond" w:hAnsi="Garamond" w:cs="Courier New"/>
          <w:sz w:val="24"/>
          <w:szCs w:val="24"/>
        </w:rPr>
      </w:pPr>
    </w:p>
    <w:p w14:paraId="7ABE47CB" w14:textId="26AABCB9" w:rsidR="00C41122" w:rsidRPr="009F0785" w:rsidRDefault="00C41122" w:rsidP="00327B3C">
      <w:pPr>
        <w:pStyle w:val="Style2"/>
        <w:numPr>
          <w:ilvl w:val="0"/>
          <w:numId w:val="453"/>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A obrigação principal surge com a ocorrência do fato gerador, tem por seu objeto o pagamento do tributo ou penalidade pecuniária, extinguindo-se juntamente com o crédito dela decorrente.</w:t>
      </w:r>
    </w:p>
    <w:p w14:paraId="70D52723" w14:textId="77777777" w:rsidR="00B952B7" w:rsidRPr="009F0785" w:rsidRDefault="00B952B7" w:rsidP="00327B3C">
      <w:pPr>
        <w:pStyle w:val="Style2"/>
        <w:tabs>
          <w:tab w:val="num" w:pos="1872"/>
        </w:tabs>
        <w:kinsoku w:val="0"/>
        <w:autoSpaceDE/>
        <w:autoSpaceDN/>
        <w:spacing w:line="360" w:lineRule="auto"/>
        <w:ind w:right="0" w:hanging="11"/>
        <w:rPr>
          <w:rFonts w:ascii="Garamond" w:hAnsi="Garamond" w:cs="Arial"/>
          <w:b/>
          <w:sz w:val="24"/>
          <w:szCs w:val="24"/>
        </w:rPr>
      </w:pPr>
    </w:p>
    <w:p w14:paraId="3C4B553D" w14:textId="4A0F62DE" w:rsidR="00C41122" w:rsidRPr="009F0785" w:rsidRDefault="00C41122" w:rsidP="00327B3C">
      <w:pPr>
        <w:pStyle w:val="Style2"/>
        <w:numPr>
          <w:ilvl w:val="0"/>
          <w:numId w:val="453"/>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A obrigação acessória decorre da legislação tributária e tem por objeto prestações positivas ou negativas nela prevista</w:t>
      </w:r>
      <w:r w:rsidR="00833B61" w:rsidRPr="009F0785">
        <w:rPr>
          <w:rStyle w:val="CharacterStyle2"/>
          <w:rFonts w:ascii="Garamond" w:hAnsi="Garamond"/>
          <w:sz w:val="24"/>
          <w:szCs w:val="24"/>
        </w:rPr>
        <w:t>s</w:t>
      </w:r>
      <w:r w:rsidRPr="009F0785">
        <w:rPr>
          <w:rStyle w:val="CharacterStyle2"/>
          <w:rFonts w:ascii="Garamond" w:hAnsi="Garamond"/>
          <w:sz w:val="24"/>
          <w:szCs w:val="24"/>
        </w:rPr>
        <w:t xml:space="preserve"> no interesse do lançamento, da cobrança e da fiscalização dos tributos.</w:t>
      </w:r>
    </w:p>
    <w:p w14:paraId="3111D1D0" w14:textId="77777777" w:rsidR="00783CDF" w:rsidRPr="009F0785" w:rsidRDefault="00783CDF" w:rsidP="00327B3C">
      <w:pPr>
        <w:pStyle w:val="Style2"/>
        <w:kinsoku w:val="0"/>
        <w:autoSpaceDE/>
        <w:autoSpaceDN/>
        <w:spacing w:line="360" w:lineRule="auto"/>
        <w:ind w:right="0" w:hanging="11"/>
        <w:rPr>
          <w:rFonts w:ascii="Garamond" w:hAnsi="Garamond" w:cs="Arial"/>
          <w:b/>
          <w:sz w:val="24"/>
          <w:szCs w:val="24"/>
        </w:rPr>
      </w:pPr>
    </w:p>
    <w:p w14:paraId="13AAEB70" w14:textId="7C3639E9" w:rsidR="00C41122" w:rsidRPr="009F0785" w:rsidRDefault="00C41122" w:rsidP="00327B3C">
      <w:pPr>
        <w:pStyle w:val="Style2"/>
        <w:numPr>
          <w:ilvl w:val="0"/>
          <w:numId w:val="453"/>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 xml:space="preserve">A obrigação acessória, pelo simples fato da sua não observância, converte-se em obrigação principal relativamente </w:t>
      </w:r>
      <w:r w:rsidR="000D26E0" w:rsidRPr="009F0785">
        <w:rPr>
          <w:rStyle w:val="CharacterStyle2"/>
          <w:rFonts w:ascii="Garamond" w:hAnsi="Garamond"/>
          <w:sz w:val="24"/>
          <w:szCs w:val="24"/>
        </w:rPr>
        <w:t>à penalidade pecuniária.</w:t>
      </w:r>
    </w:p>
    <w:p w14:paraId="1F16D71F" w14:textId="77777777" w:rsidR="00B952B7" w:rsidRPr="009F0785" w:rsidRDefault="00B952B7" w:rsidP="00327B3C">
      <w:pPr>
        <w:widowControl/>
        <w:kinsoku/>
        <w:spacing w:line="360" w:lineRule="auto"/>
        <w:ind w:right="72" w:hanging="11"/>
        <w:jc w:val="both"/>
        <w:textAlignment w:val="baseline"/>
        <w:rPr>
          <w:rFonts w:ascii="Garamond" w:hAnsi="Garamond" w:cs="Arial"/>
          <w:b/>
        </w:rPr>
      </w:pPr>
    </w:p>
    <w:p w14:paraId="4A4772EA" w14:textId="6B6519FF" w:rsidR="00896F20" w:rsidRPr="009F0785" w:rsidRDefault="00E17110" w:rsidP="00327B3C">
      <w:pPr>
        <w:pStyle w:val="PargrafodaLista"/>
        <w:numPr>
          <w:ilvl w:val="0"/>
          <w:numId w:val="453"/>
        </w:numPr>
        <w:spacing w:after="0" w:line="360" w:lineRule="auto"/>
        <w:ind w:left="0" w:right="72" w:hanging="11"/>
        <w:jc w:val="both"/>
        <w:textAlignment w:val="baseline"/>
        <w:rPr>
          <w:rFonts w:ascii="Garamond" w:hAnsi="Garamond"/>
          <w:sz w:val="24"/>
          <w:szCs w:val="24"/>
          <w:lang w:eastAsia="en-US"/>
        </w:rPr>
      </w:pPr>
      <w:r w:rsidRPr="009F0785">
        <w:rPr>
          <w:rFonts w:ascii="Garamond" w:hAnsi="Garamond" w:cs="Arial"/>
          <w:sz w:val="24"/>
          <w:szCs w:val="24"/>
        </w:rPr>
        <w:t xml:space="preserve">A obrigação acessória </w:t>
      </w:r>
      <w:r w:rsidR="00896F20" w:rsidRPr="009F0785">
        <w:rPr>
          <w:rFonts w:ascii="Garamond" w:hAnsi="Garamond" w:cs="Arial"/>
          <w:sz w:val="24"/>
          <w:szCs w:val="24"/>
        </w:rPr>
        <w:t xml:space="preserve">é de responsabilidade dos </w:t>
      </w:r>
      <w:r w:rsidR="00896F20" w:rsidRPr="009F0785">
        <w:rPr>
          <w:rFonts w:ascii="Garamond" w:hAnsi="Garamond"/>
          <w:sz w:val="24"/>
          <w:szCs w:val="24"/>
          <w:lang w:eastAsia="en-US"/>
        </w:rPr>
        <w:t>contribuintes, ou responsáveis tributários, que deverão cumprir as determinações desta lei e legislação complementar, bem como dos atos nela previstos, estabelecidos com o fim de facilitar o lançamento, a fiscalização e a cobrança dos tributos.</w:t>
      </w:r>
    </w:p>
    <w:p w14:paraId="32104CC1" w14:textId="77777777" w:rsidR="00B952B7" w:rsidRPr="009F0785" w:rsidRDefault="00B952B7" w:rsidP="00327B3C">
      <w:pPr>
        <w:widowControl/>
        <w:kinsoku/>
        <w:spacing w:line="360" w:lineRule="auto"/>
        <w:ind w:right="72"/>
        <w:jc w:val="both"/>
        <w:textAlignment w:val="baseline"/>
        <w:rPr>
          <w:rStyle w:val="CharacterStyle1"/>
          <w:rFonts w:ascii="Garamond" w:hAnsi="Garamond" w:cs="Courier New"/>
          <w:b/>
          <w:bCs/>
          <w:sz w:val="24"/>
          <w:szCs w:val="24"/>
        </w:rPr>
      </w:pPr>
    </w:p>
    <w:p w14:paraId="365D6879" w14:textId="0077551E" w:rsidR="00896F20"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896F20" w:rsidRPr="009F0785">
        <w:rPr>
          <w:rFonts w:ascii="Garamond" w:hAnsi="Garamond" w:cs="Arial"/>
          <w:sz w:val="24"/>
          <w:szCs w:val="24"/>
        </w:rPr>
        <w:t xml:space="preserve">Sem prejuízo do que vier a ser estabelecido de maneira especial, </w:t>
      </w:r>
      <w:r w:rsidR="00B7577C">
        <w:rPr>
          <w:rFonts w:ascii="Garamond" w:hAnsi="Garamond" w:cs="Arial"/>
          <w:sz w:val="24"/>
          <w:szCs w:val="24"/>
        </w:rPr>
        <w:t xml:space="preserve">são obrigações acessórias:  </w:t>
      </w:r>
    </w:p>
    <w:p w14:paraId="497195F0" w14:textId="7B9E1895" w:rsidR="00896F20" w:rsidRPr="009F0785" w:rsidRDefault="00896F20" w:rsidP="00327B3C">
      <w:pPr>
        <w:pStyle w:val="PargrafodaLista"/>
        <w:numPr>
          <w:ilvl w:val="0"/>
          <w:numId w:val="23"/>
        </w:numPr>
        <w:spacing w:after="0" w:line="360" w:lineRule="auto"/>
        <w:ind w:left="0" w:right="72" w:firstLine="0"/>
        <w:jc w:val="both"/>
        <w:textAlignment w:val="baseline"/>
        <w:rPr>
          <w:rFonts w:ascii="Garamond" w:hAnsi="Garamond"/>
          <w:spacing w:val="2"/>
          <w:sz w:val="24"/>
          <w:szCs w:val="24"/>
          <w:lang w:eastAsia="en-US"/>
        </w:rPr>
      </w:pPr>
      <w:r w:rsidRPr="009F0785">
        <w:rPr>
          <w:rFonts w:ascii="Garamond" w:hAnsi="Garamond"/>
          <w:spacing w:val="2"/>
          <w:sz w:val="24"/>
          <w:szCs w:val="24"/>
          <w:lang w:eastAsia="en-US"/>
        </w:rPr>
        <w:t>apresentar declarações e guias e a escriturar em livros próprios os fatos geradores da obrigação tributária, segundo as normas desta lei e dos respectivos regulamentos;</w:t>
      </w:r>
    </w:p>
    <w:p w14:paraId="25920702" w14:textId="7CCB7E24" w:rsidR="00896F20" w:rsidRPr="009F0785" w:rsidRDefault="00896F20" w:rsidP="00327B3C">
      <w:pPr>
        <w:pStyle w:val="PargrafodaLista"/>
        <w:numPr>
          <w:ilvl w:val="0"/>
          <w:numId w:val="23"/>
        </w:numPr>
        <w:spacing w:after="0" w:line="360" w:lineRule="auto"/>
        <w:ind w:left="0" w:right="72" w:firstLine="0"/>
        <w:jc w:val="both"/>
        <w:textAlignment w:val="baseline"/>
        <w:rPr>
          <w:rFonts w:ascii="Garamond" w:hAnsi="Garamond"/>
          <w:sz w:val="24"/>
          <w:szCs w:val="24"/>
          <w:lang w:eastAsia="en-US"/>
        </w:rPr>
      </w:pPr>
      <w:r w:rsidRPr="009F0785">
        <w:rPr>
          <w:rFonts w:ascii="Garamond" w:hAnsi="Garamond"/>
          <w:sz w:val="24"/>
          <w:szCs w:val="24"/>
          <w:lang w:eastAsia="en-US"/>
        </w:rPr>
        <w:t>conservar e apresentar ao fisco, quando solicitado, qualquer documento que de algum modo se refira a operações ou situações que constituam fato gerador de obrigações tributárias ou que sirva como comprovante da veracidade dos dados consignados em guias e documentos fiscais;</w:t>
      </w:r>
    </w:p>
    <w:p w14:paraId="6E23A400" w14:textId="121208D5" w:rsidR="00896F20" w:rsidRPr="009F0785" w:rsidRDefault="00896F20" w:rsidP="00327B3C">
      <w:pPr>
        <w:pStyle w:val="PargrafodaLista"/>
        <w:numPr>
          <w:ilvl w:val="0"/>
          <w:numId w:val="23"/>
        </w:numPr>
        <w:spacing w:after="0" w:line="360" w:lineRule="auto"/>
        <w:ind w:left="0" w:right="72" w:firstLine="0"/>
        <w:jc w:val="both"/>
        <w:textAlignment w:val="baseline"/>
        <w:rPr>
          <w:rFonts w:ascii="Garamond" w:hAnsi="Garamond"/>
          <w:sz w:val="24"/>
          <w:szCs w:val="24"/>
          <w:lang w:eastAsia="en-US"/>
        </w:rPr>
      </w:pPr>
      <w:r w:rsidRPr="009F0785">
        <w:rPr>
          <w:rFonts w:ascii="Garamond" w:hAnsi="Garamond"/>
          <w:sz w:val="24"/>
          <w:szCs w:val="24"/>
          <w:lang w:eastAsia="en-US"/>
        </w:rPr>
        <w:t>prestar, sempre que solicitados pelas autoridades competentes, informações e esclarecimentos que, a juízo do fisco</w:t>
      </w:r>
      <w:r w:rsidR="00833B61" w:rsidRPr="009F0785">
        <w:rPr>
          <w:rFonts w:ascii="Garamond" w:hAnsi="Garamond"/>
          <w:sz w:val="24"/>
          <w:szCs w:val="24"/>
          <w:lang w:eastAsia="en-US"/>
        </w:rPr>
        <w:t>,</w:t>
      </w:r>
      <w:r w:rsidRPr="009F0785">
        <w:rPr>
          <w:rFonts w:ascii="Garamond" w:hAnsi="Garamond"/>
          <w:sz w:val="24"/>
          <w:szCs w:val="24"/>
          <w:lang w:eastAsia="en-US"/>
        </w:rPr>
        <w:t xml:space="preserve"> se refiram a fatos geradores de obrigações tributárias;</w:t>
      </w:r>
    </w:p>
    <w:p w14:paraId="685790C1" w14:textId="53CBE007" w:rsidR="00896F20" w:rsidRPr="009F0785" w:rsidRDefault="00BF0AAB" w:rsidP="00327B3C">
      <w:pPr>
        <w:pStyle w:val="PargrafodaLista"/>
        <w:numPr>
          <w:ilvl w:val="0"/>
          <w:numId w:val="23"/>
        </w:numPr>
        <w:spacing w:after="0" w:line="360" w:lineRule="auto"/>
        <w:ind w:left="0" w:right="72" w:firstLine="0"/>
        <w:jc w:val="both"/>
        <w:textAlignment w:val="baseline"/>
        <w:rPr>
          <w:rFonts w:ascii="Garamond" w:hAnsi="Garamond"/>
          <w:sz w:val="24"/>
          <w:szCs w:val="24"/>
          <w:lang w:eastAsia="en-US"/>
        </w:rPr>
      </w:pPr>
      <w:r w:rsidRPr="009F0785">
        <w:rPr>
          <w:rFonts w:ascii="Garamond" w:hAnsi="Garamond"/>
          <w:sz w:val="24"/>
          <w:szCs w:val="24"/>
          <w:lang w:eastAsia="en-US"/>
        </w:rPr>
        <w:t>d</w:t>
      </w:r>
      <w:r w:rsidR="00896F20" w:rsidRPr="009F0785">
        <w:rPr>
          <w:rFonts w:ascii="Garamond" w:hAnsi="Garamond"/>
          <w:sz w:val="24"/>
          <w:szCs w:val="24"/>
          <w:lang w:eastAsia="en-US"/>
        </w:rPr>
        <w:t>e modo geral, facilitar, por todos os meios a seu alcance, as tarefas de cadastramento, lançamento, fiscalização e cobrança dos tributos devidos ao erário municipal.</w:t>
      </w:r>
    </w:p>
    <w:p w14:paraId="02592697" w14:textId="77777777" w:rsidR="00896F20" w:rsidRPr="009F0785" w:rsidRDefault="00896F20" w:rsidP="00327B3C">
      <w:pPr>
        <w:spacing w:line="360" w:lineRule="auto"/>
        <w:ind w:firstLine="1701"/>
        <w:jc w:val="both"/>
        <w:rPr>
          <w:rFonts w:ascii="Garamond" w:hAnsi="Garamond" w:cs="Arial"/>
        </w:rPr>
      </w:pPr>
    </w:p>
    <w:p w14:paraId="312A269A" w14:textId="12F90118" w:rsidR="00C41122"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41122" w:rsidRPr="009F0785">
        <w:rPr>
          <w:rFonts w:ascii="Garamond" w:hAnsi="Garamond" w:cs="Arial"/>
          <w:sz w:val="24"/>
          <w:szCs w:val="24"/>
        </w:rPr>
        <w:t>Se não for fixado o tempo do pagamento, o vencimento da obrigação tributária ocorre 30 (trinta) dias após a data da apresentação da declaração do lançamento</w:t>
      </w:r>
      <w:r w:rsidR="00601486" w:rsidRPr="009F0785">
        <w:rPr>
          <w:rFonts w:ascii="Garamond" w:hAnsi="Garamond" w:cs="Arial"/>
          <w:sz w:val="24"/>
          <w:szCs w:val="24"/>
        </w:rPr>
        <w:t>,</w:t>
      </w:r>
      <w:r w:rsidR="00C41122" w:rsidRPr="009F0785">
        <w:rPr>
          <w:rFonts w:ascii="Garamond" w:hAnsi="Garamond" w:cs="Arial"/>
          <w:sz w:val="24"/>
          <w:szCs w:val="24"/>
        </w:rPr>
        <w:t xml:space="preserve"> da notificação do sujeito passivo</w:t>
      </w:r>
      <w:r w:rsidR="00601486" w:rsidRPr="009F0785">
        <w:rPr>
          <w:rFonts w:ascii="Garamond" w:hAnsi="Garamond" w:cs="Arial"/>
          <w:sz w:val="24"/>
          <w:szCs w:val="24"/>
        </w:rPr>
        <w:t xml:space="preserve"> ou da </w:t>
      </w:r>
      <w:r w:rsidR="00DD46BE" w:rsidRPr="009F0785">
        <w:rPr>
          <w:rFonts w:ascii="Garamond" w:hAnsi="Garamond" w:cs="Arial"/>
          <w:sz w:val="24"/>
          <w:szCs w:val="24"/>
        </w:rPr>
        <w:t xml:space="preserve">data de emissão </w:t>
      </w:r>
      <w:r w:rsidR="00601486" w:rsidRPr="009F0785">
        <w:rPr>
          <w:rFonts w:ascii="Garamond" w:hAnsi="Garamond" w:cs="Arial"/>
          <w:sz w:val="24"/>
          <w:szCs w:val="24"/>
        </w:rPr>
        <w:t>da guia de recolhimento</w:t>
      </w:r>
      <w:r w:rsidR="00C41122" w:rsidRPr="009F0785">
        <w:rPr>
          <w:rFonts w:ascii="Garamond" w:hAnsi="Garamond" w:cs="Arial"/>
          <w:sz w:val="24"/>
          <w:szCs w:val="24"/>
        </w:rPr>
        <w:t>.</w:t>
      </w:r>
    </w:p>
    <w:p w14:paraId="28386EBA" w14:textId="77777777" w:rsidR="00431880" w:rsidRPr="009F0785" w:rsidRDefault="00431880" w:rsidP="00327B3C">
      <w:pPr>
        <w:spacing w:line="360" w:lineRule="auto"/>
        <w:ind w:firstLine="1701"/>
        <w:jc w:val="both"/>
        <w:rPr>
          <w:rFonts w:ascii="Garamond" w:hAnsi="Garamond" w:cs="Arial"/>
        </w:rPr>
      </w:pPr>
    </w:p>
    <w:p w14:paraId="3856A1FD" w14:textId="77777777" w:rsidR="00431880" w:rsidRDefault="00E2671C" w:rsidP="00327B3C">
      <w:pPr>
        <w:pStyle w:val="Ttulo2"/>
        <w:spacing w:before="0" w:line="360" w:lineRule="auto"/>
        <w:jc w:val="center"/>
        <w:rPr>
          <w:rStyle w:val="CharacterStyle1"/>
          <w:i w:val="0"/>
          <w:sz w:val="24"/>
          <w:szCs w:val="24"/>
        </w:rPr>
      </w:pPr>
      <w:bookmarkStart w:id="21" w:name="_Toc132393815"/>
      <w:r w:rsidRPr="009F0785">
        <w:rPr>
          <w:rStyle w:val="CharacterStyle1"/>
          <w:i w:val="0"/>
          <w:sz w:val="24"/>
          <w:szCs w:val="24"/>
        </w:rPr>
        <w:t>CAPÍTULO II</w:t>
      </w:r>
      <w:bookmarkEnd w:id="21"/>
    </w:p>
    <w:p w14:paraId="5F5AED62" w14:textId="27991F68" w:rsidR="008D3D01" w:rsidRPr="009F0785" w:rsidRDefault="00E2671C" w:rsidP="00327B3C">
      <w:pPr>
        <w:pStyle w:val="Ttulo2"/>
        <w:spacing w:before="0" w:line="360" w:lineRule="auto"/>
        <w:jc w:val="center"/>
        <w:rPr>
          <w:rStyle w:val="CharacterStyle1"/>
          <w:i w:val="0"/>
          <w:sz w:val="24"/>
          <w:szCs w:val="24"/>
        </w:rPr>
      </w:pPr>
      <w:r w:rsidRPr="009F0785">
        <w:rPr>
          <w:rStyle w:val="CharacterStyle1"/>
          <w:i w:val="0"/>
          <w:sz w:val="24"/>
          <w:szCs w:val="24"/>
        </w:rPr>
        <w:br/>
      </w:r>
      <w:bookmarkStart w:id="22" w:name="_Toc132393816"/>
      <w:r w:rsidRPr="009F0785">
        <w:rPr>
          <w:rStyle w:val="CharacterStyle1"/>
          <w:i w:val="0"/>
          <w:sz w:val="24"/>
          <w:szCs w:val="24"/>
        </w:rPr>
        <w:t>DO FATO GERADOR</w:t>
      </w:r>
      <w:bookmarkEnd w:id="22"/>
    </w:p>
    <w:p w14:paraId="3E51A31E" w14:textId="77777777" w:rsidR="008D3D01" w:rsidRPr="009F0785" w:rsidRDefault="008D3D01" w:rsidP="00327B3C">
      <w:pPr>
        <w:pStyle w:val="Style1"/>
        <w:kinsoku w:val="0"/>
        <w:autoSpaceDE/>
        <w:autoSpaceDN/>
        <w:adjustRightInd/>
        <w:spacing w:line="360" w:lineRule="auto"/>
        <w:ind w:firstLine="1701"/>
        <w:jc w:val="center"/>
        <w:rPr>
          <w:rStyle w:val="CharacterStyle1"/>
          <w:rFonts w:ascii="Garamond" w:hAnsi="Garamond" w:cs="Bookman Old Style"/>
          <w:b/>
          <w:bCs/>
          <w:sz w:val="24"/>
          <w:szCs w:val="24"/>
        </w:rPr>
      </w:pPr>
    </w:p>
    <w:p w14:paraId="5CEB798F" w14:textId="6E414F1F" w:rsidR="00E2671C" w:rsidRPr="009F0785" w:rsidRDefault="00C92A34" w:rsidP="00327B3C">
      <w:pPr>
        <w:pStyle w:val="PargrafodaLista"/>
        <w:numPr>
          <w:ilvl w:val="0"/>
          <w:numId w:val="269"/>
        </w:numPr>
        <w:spacing w:after="0" w:line="360" w:lineRule="auto"/>
        <w:ind w:left="0" w:firstLine="0"/>
        <w:jc w:val="both"/>
        <w:rPr>
          <w:rFonts w:ascii="Garamond" w:hAnsi="Garamond" w:cs="Arial"/>
          <w:sz w:val="24"/>
          <w:szCs w:val="24"/>
        </w:rPr>
      </w:pPr>
      <w:r w:rsidRPr="009F0785">
        <w:rPr>
          <w:rFonts w:ascii="Garamond" w:hAnsi="Garamond" w:cs="Arial"/>
          <w:noProof/>
          <w:sz w:val="24"/>
          <w:szCs w:val="24"/>
        </w:rPr>
        <mc:AlternateContent>
          <mc:Choice Requires="wps">
            <w:drawing>
              <wp:anchor distT="0" distB="0" distL="0" distR="0" simplePos="0" relativeHeight="251657728" behindDoc="0" locked="0" layoutInCell="0" allowOverlap="1" wp14:anchorId="4EC5A680" wp14:editId="0F916C13">
                <wp:simplePos x="0" y="0"/>
                <wp:positionH relativeFrom="column">
                  <wp:posOffset>0</wp:posOffset>
                </wp:positionH>
                <wp:positionV relativeFrom="paragraph">
                  <wp:posOffset>9752965</wp:posOffset>
                </wp:positionV>
                <wp:extent cx="5943600" cy="97790"/>
                <wp:effectExtent l="5080" t="5080" r="4445" b="1905"/>
                <wp:wrapSquare wrapText="bothSides"/>
                <wp:docPr id="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7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EBA18" w14:textId="77777777" w:rsidR="00C07D36" w:rsidRDefault="00C07D36" w:rsidP="00E2671C">
                            <w:pPr>
                              <w:pStyle w:val="Style1"/>
                              <w:kinsoku w:val="0"/>
                              <w:autoSpaceDE/>
                              <w:autoSpaceDN/>
                              <w:adjustRightInd/>
                              <w:rPr>
                                <w:rStyle w:val="CharacterStyle1"/>
                                <w:rFonts w:ascii="Tahoma" w:hAnsi="Tahoma" w:cs="Tahom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5A680" id="_x0000_t202" coordsize="21600,21600" o:spt="202" path="m,l,21600r21600,l21600,xe">
                <v:stroke joinstyle="miter"/>
                <v:path gradientshapeok="t" o:connecttype="rect"/>
              </v:shapetype>
              <v:shape id="Text Box 157" o:spid="_x0000_s1026" type="#_x0000_t202" style="position:absolute;left:0;text-align:left;margin-left:0;margin-top:767.95pt;width:468pt;height:7.7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" o:allowincell="f" stroked="f">
                <v:fill opacity="0"/>
                <v:textbox inset="0,0,0,0">
                  <w:txbxContent>
                    <w:p w14:paraId="6B5EBA18" w14:textId="77777777" w:rsidR="00C07D36" w:rsidRDefault="00C07D36" w:rsidP="00E2671C">
                      <w:pPr>
                        <w:pStyle w:val="Style1"/>
                        <w:kinsoku w:val="0"/>
                        <w:autoSpaceDE/>
                        <w:autoSpaceDN/>
                        <w:adjustRightInd/>
                        <w:rPr>
                          <w:rStyle w:val="CharacterStyle1"/>
                          <w:rFonts w:ascii="Tahoma" w:hAnsi="Tahoma" w:cs="Tahoma"/>
                        </w:rPr>
                      </w:pPr>
                    </w:p>
                  </w:txbxContent>
                </v:textbox>
                <w10:wrap type="square"/>
              </v:shape>
            </w:pict>
          </mc:Fallback>
        </mc:AlternateContent>
      </w:r>
      <w:r w:rsidR="008751BB">
        <w:rPr>
          <w:rFonts w:ascii="Garamond" w:hAnsi="Garamond" w:cs="Arial"/>
          <w:sz w:val="24"/>
          <w:szCs w:val="24"/>
        </w:rPr>
        <w:t xml:space="preserve"> </w:t>
      </w:r>
      <w:r w:rsidR="00E2671C" w:rsidRPr="009F0785">
        <w:rPr>
          <w:rFonts w:ascii="Garamond" w:hAnsi="Garamond" w:cs="Arial"/>
          <w:sz w:val="24"/>
          <w:szCs w:val="24"/>
        </w:rPr>
        <w:t xml:space="preserve">O fato gerador da obrigação tributária principal é a situação definida nesta </w:t>
      </w:r>
      <w:r w:rsidR="00392F31">
        <w:rPr>
          <w:rFonts w:ascii="Garamond" w:hAnsi="Garamond" w:cs="Arial"/>
          <w:sz w:val="24"/>
          <w:szCs w:val="24"/>
        </w:rPr>
        <w:t>Lei Complementar</w:t>
      </w:r>
      <w:r w:rsidR="00E2671C" w:rsidRPr="009F0785">
        <w:rPr>
          <w:rFonts w:ascii="Garamond" w:hAnsi="Garamond" w:cs="Arial"/>
          <w:sz w:val="24"/>
          <w:szCs w:val="24"/>
        </w:rPr>
        <w:t xml:space="preserve"> como necessária e suficiente para justificar o lançamento e a cobrança de cada um dos tributos do Município.</w:t>
      </w:r>
    </w:p>
    <w:p w14:paraId="50A33D9D" w14:textId="77777777" w:rsidR="008D3D01" w:rsidRPr="009F0785" w:rsidRDefault="008D3D01" w:rsidP="00327B3C">
      <w:pPr>
        <w:pStyle w:val="Style2"/>
        <w:kinsoku w:val="0"/>
        <w:autoSpaceDE/>
        <w:autoSpaceDN/>
        <w:spacing w:line="360" w:lineRule="auto"/>
        <w:ind w:right="0" w:firstLine="0"/>
        <w:rPr>
          <w:rStyle w:val="CharacterStyle2"/>
          <w:rFonts w:ascii="Garamond" w:hAnsi="Garamond"/>
          <w:sz w:val="24"/>
          <w:szCs w:val="24"/>
        </w:rPr>
      </w:pPr>
    </w:p>
    <w:p w14:paraId="217F81A2" w14:textId="773FDC5C" w:rsidR="00E2671C" w:rsidRPr="009F0785" w:rsidRDefault="008751BB"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2671C" w:rsidRPr="009F0785">
        <w:rPr>
          <w:rFonts w:ascii="Garamond" w:hAnsi="Garamond" w:cs="Arial"/>
          <w:sz w:val="24"/>
          <w:szCs w:val="24"/>
        </w:rPr>
        <w:t>O fato gerador da obrigação acessória é qualquer situação que, na forma da legislação aplicável, imponha a prática ou a abstenção de ato que não configure obrigação principal.</w:t>
      </w:r>
    </w:p>
    <w:p w14:paraId="339CF646" w14:textId="77777777" w:rsidR="008D3D01" w:rsidRPr="009F0785" w:rsidRDefault="008D3D01" w:rsidP="00327B3C">
      <w:pPr>
        <w:pStyle w:val="Style2"/>
        <w:kinsoku w:val="0"/>
        <w:autoSpaceDE/>
        <w:autoSpaceDN/>
        <w:spacing w:line="360" w:lineRule="auto"/>
        <w:ind w:right="0" w:firstLine="0"/>
        <w:rPr>
          <w:rStyle w:val="CharacterStyle2"/>
          <w:rFonts w:ascii="Garamond" w:hAnsi="Garamond"/>
          <w:sz w:val="24"/>
          <w:szCs w:val="24"/>
        </w:rPr>
      </w:pPr>
    </w:p>
    <w:p w14:paraId="27A0ADC7" w14:textId="00533756" w:rsidR="00C401EC" w:rsidRPr="009F0785" w:rsidRDefault="00C21794"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401EC" w:rsidRPr="009F0785">
        <w:rPr>
          <w:rFonts w:ascii="Garamond" w:hAnsi="Garamond" w:cs="Arial"/>
          <w:sz w:val="24"/>
          <w:szCs w:val="24"/>
        </w:rPr>
        <w:t>Salvo disposição de lei em contrário, considera-se ocorrido o fato gerador e existentes os seus efeitos:</w:t>
      </w:r>
    </w:p>
    <w:p w14:paraId="1CD073FC" w14:textId="77777777" w:rsidR="00C401EC" w:rsidRPr="009F0785" w:rsidRDefault="00BF0AAB" w:rsidP="00327B3C">
      <w:pPr>
        <w:pStyle w:val="NormalWeb"/>
        <w:numPr>
          <w:ilvl w:val="0"/>
          <w:numId w:val="24"/>
        </w:numPr>
        <w:spacing w:before="0" w:beforeAutospacing="0" w:after="0" w:afterAutospacing="0" w:line="360" w:lineRule="auto"/>
        <w:ind w:left="0" w:firstLine="0"/>
        <w:jc w:val="both"/>
        <w:rPr>
          <w:rFonts w:ascii="Garamond" w:hAnsi="Garamond"/>
        </w:rPr>
      </w:pPr>
      <w:bookmarkStart w:id="23" w:name="art116i"/>
      <w:bookmarkEnd w:id="23"/>
      <w:r w:rsidRPr="009F0785">
        <w:rPr>
          <w:rFonts w:ascii="Garamond" w:hAnsi="Garamond" w:cs="Arial"/>
        </w:rPr>
        <w:t>t</w:t>
      </w:r>
      <w:r w:rsidR="003D5F3B" w:rsidRPr="009F0785">
        <w:rPr>
          <w:rFonts w:ascii="Garamond" w:hAnsi="Garamond" w:cs="Arial"/>
        </w:rPr>
        <w:t>ratando</w:t>
      </w:r>
      <w:r w:rsidR="00C401EC" w:rsidRPr="009F0785">
        <w:rPr>
          <w:rFonts w:ascii="Garamond" w:hAnsi="Garamond" w:cs="Arial"/>
        </w:rPr>
        <w:t>-se de situação de fato, desde o momento em que se verifiquem as circunstâncias materiais necessárias a que produza os efeitos que normalmente lhe são próprios;</w:t>
      </w:r>
    </w:p>
    <w:p w14:paraId="03FE59AD" w14:textId="77777777" w:rsidR="00C401EC" w:rsidRPr="009F0785" w:rsidRDefault="00BF0AAB" w:rsidP="00327B3C">
      <w:pPr>
        <w:pStyle w:val="NormalWeb"/>
        <w:numPr>
          <w:ilvl w:val="0"/>
          <w:numId w:val="24"/>
        </w:numPr>
        <w:spacing w:before="0" w:beforeAutospacing="0" w:after="0" w:afterAutospacing="0" w:line="360" w:lineRule="auto"/>
        <w:ind w:left="0" w:firstLine="0"/>
        <w:jc w:val="both"/>
        <w:rPr>
          <w:rFonts w:ascii="Garamond" w:hAnsi="Garamond" w:cs="Arial"/>
        </w:rPr>
      </w:pPr>
      <w:bookmarkStart w:id="24" w:name="art116ii"/>
      <w:bookmarkEnd w:id="24"/>
      <w:r w:rsidRPr="009F0785">
        <w:rPr>
          <w:rFonts w:ascii="Garamond" w:hAnsi="Garamond" w:cs="Arial"/>
        </w:rPr>
        <w:t>t</w:t>
      </w:r>
      <w:r w:rsidR="003D5F3B" w:rsidRPr="009F0785">
        <w:rPr>
          <w:rFonts w:ascii="Garamond" w:hAnsi="Garamond" w:cs="Arial"/>
        </w:rPr>
        <w:t>ratando</w:t>
      </w:r>
      <w:r w:rsidR="00C401EC" w:rsidRPr="009F0785">
        <w:rPr>
          <w:rFonts w:ascii="Garamond" w:hAnsi="Garamond" w:cs="Arial"/>
        </w:rPr>
        <w:t>-se de situação jurídica, desde o momento em que esteja definitivamente constituída, nos termos de direito aplicável.</w:t>
      </w:r>
    </w:p>
    <w:p w14:paraId="4FC2EE21" w14:textId="77777777" w:rsidR="00354C6E" w:rsidRPr="009F0785" w:rsidRDefault="00354C6E" w:rsidP="00327B3C">
      <w:pPr>
        <w:pStyle w:val="NormalWeb"/>
        <w:spacing w:before="0" w:beforeAutospacing="0" w:after="0" w:afterAutospacing="0" w:line="360" w:lineRule="auto"/>
        <w:ind w:firstLine="1701"/>
        <w:jc w:val="both"/>
        <w:rPr>
          <w:rFonts w:ascii="Garamond" w:hAnsi="Garamond" w:cs="Arial"/>
        </w:rPr>
      </w:pPr>
    </w:p>
    <w:p w14:paraId="04364F3E" w14:textId="792C58B1" w:rsidR="00C401EC" w:rsidRPr="009F0785" w:rsidRDefault="00C401EC" w:rsidP="00327B3C">
      <w:pPr>
        <w:pStyle w:val="NormalWeb"/>
        <w:spacing w:before="0" w:beforeAutospacing="0" w:after="0" w:afterAutospacing="0" w:line="360" w:lineRule="auto"/>
        <w:jc w:val="both"/>
        <w:rPr>
          <w:rFonts w:ascii="Garamond" w:hAnsi="Garamond" w:cs="Arial"/>
        </w:rPr>
      </w:pPr>
      <w:bookmarkStart w:id="25" w:name="art116p"/>
      <w:bookmarkEnd w:id="25"/>
      <w:r w:rsidRPr="009F0785">
        <w:rPr>
          <w:rFonts w:ascii="Garamond" w:hAnsi="Garamond" w:cs="Arial"/>
          <w:b/>
        </w:rPr>
        <w:t xml:space="preserve">Parágrafo </w:t>
      </w:r>
      <w:r w:rsidR="00327B3C">
        <w:rPr>
          <w:rFonts w:ascii="Garamond" w:hAnsi="Garamond" w:cs="Arial"/>
          <w:b/>
        </w:rPr>
        <w:t>único</w:t>
      </w:r>
      <w:r w:rsidR="00B952B7" w:rsidRPr="009F0785">
        <w:rPr>
          <w:rFonts w:ascii="Garamond" w:hAnsi="Garamond" w:cs="Arial"/>
          <w:b/>
        </w:rPr>
        <w:t>.</w:t>
      </w:r>
      <w:r w:rsidRPr="009F0785">
        <w:rPr>
          <w:rFonts w:ascii="Garamond" w:hAnsi="Garamond" w:cs="Arial"/>
        </w:rPr>
        <w:t xml:space="preserve"> A autoridade administrativa poderá desconsiderar atos ou negócios jurídicos praticados com a finalidade de dissimular a ocorrência do fato gerador do tributo ou a natureza dos elementos constitutivos da obrigação tributária, observados os procedimentos a serem estabelecidos em lei ordinária.           </w:t>
      </w:r>
    </w:p>
    <w:p w14:paraId="328ABC8A" w14:textId="77777777" w:rsidR="00B952B7" w:rsidRPr="009F0785" w:rsidRDefault="00B952B7" w:rsidP="00327B3C">
      <w:pPr>
        <w:pStyle w:val="NormalWeb"/>
        <w:shd w:val="clear" w:color="auto" w:fill="FFFFFF"/>
        <w:spacing w:before="0" w:beforeAutospacing="0" w:after="0" w:afterAutospacing="0" w:line="360" w:lineRule="auto"/>
        <w:jc w:val="both"/>
        <w:rPr>
          <w:rFonts w:ascii="Garamond" w:hAnsi="Garamond" w:cs="Arial"/>
          <w:b/>
          <w:color w:val="000000"/>
        </w:rPr>
      </w:pPr>
      <w:bookmarkStart w:id="26" w:name="art117"/>
      <w:bookmarkEnd w:id="26"/>
    </w:p>
    <w:p w14:paraId="0F6FCAC2" w14:textId="027B09EC" w:rsidR="00BF0AAB" w:rsidRPr="009F0785" w:rsidRDefault="00C21794"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401EC" w:rsidRPr="009F0785">
        <w:rPr>
          <w:rFonts w:ascii="Garamond" w:hAnsi="Garamond" w:cs="Arial"/>
          <w:sz w:val="24"/>
          <w:szCs w:val="24"/>
        </w:rPr>
        <w:t>Para os efeitos do inciso II do artigo anterior</w:t>
      </w:r>
      <w:r w:rsidR="003D5F3B" w:rsidRPr="009F0785">
        <w:rPr>
          <w:rFonts w:ascii="Garamond" w:hAnsi="Garamond" w:cs="Arial"/>
          <w:sz w:val="24"/>
          <w:szCs w:val="24"/>
        </w:rPr>
        <w:t>,</w:t>
      </w:r>
      <w:r w:rsidR="00C401EC" w:rsidRPr="009F0785">
        <w:rPr>
          <w:rFonts w:ascii="Garamond" w:hAnsi="Garamond" w:cs="Arial"/>
          <w:sz w:val="24"/>
          <w:szCs w:val="24"/>
        </w:rPr>
        <w:t xml:space="preserve"> e salvo disposição de lei em contrário, os atos ou negócios jurídicos condicionais reputam-se perfeitos e acabados:</w:t>
      </w:r>
      <w:bookmarkStart w:id="27" w:name="art117i"/>
      <w:bookmarkEnd w:id="27"/>
    </w:p>
    <w:p w14:paraId="4EC23909" w14:textId="77777777" w:rsidR="00C401EC" w:rsidRPr="009F0785" w:rsidRDefault="00BF0AAB" w:rsidP="00327B3C">
      <w:pPr>
        <w:pStyle w:val="NormalWeb"/>
        <w:numPr>
          <w:ilvl w:val="0"/>
          <w:numId w:val="25"/>
        </w:numPr>
        <w:shd w:val="clear" w:color="auto" w:fill="FFFFFF"/>
        <w:spacing w:before="0" w:beforeAutospacing="0" w:after="0" w:afterAutospacing="0" w:line="360" w:lineRule="auto"/>
        <w:ind w:left="0" w:firstLine="0"/>
        <w:jc w:val="both"/>
        <w:rPr>
          <w:rFonts w:ascii="Garamond" w:hAnsi="Garamond" w:cs="Arial"/>
          <w:color w:val="000000"/>
        </w:rPr>
      </w:pPr>
      <w:r w:rsidRPr="009F0785">
        <w:rPr>
          <w:rFonts w:ascii="Garamond" w:hAnsi="Garamond" w:cs="Arial"/>
          <w:color w:val="000000"/>
        </w:rPr>
        <w:t>s</w:t>
      </w:r>
      <w:r w:rsidR="003D5F3B" w:rsidRPr="009F0785">
        <w:rPr>
          <w:rFonts w:ascii="Garamond" w:hAnsi="Garamond" w:cs="Arial"/>
          <w:color w:val="000000"/>
        </w:rPr>
        <w:t>endo</w:t>
      </w:r>
      <w:r w:rsidR="00C401EC" w:rsidRPr="009F0785">
        <w:rPr>
          <w:rFonts w:ascii="Garamond" w:hAnsi="Garamond" w:cs="Arial"/>
          <w:color w:val="000000"/>
        </w:rPr>
        <w:t xml:space="preserve"> suspensiva a condição, desde o momento de seu implemento;</w:t>
      </w:r>
    </w:p>
    <w:p w14:paraId="0C12EFD4" w14:textId="77777777" w:rsidR="00C401EC" w:rsidRPr="009F0785" w:rsidRDefault="00BF0AAB" w:rsidP="00327B3C">
      <w:pPr>
        <w:pStyle w:val="NormalWeb"/>
        <w:numPr>
          <w:ilvl w:val="0"/>
          <w:numId w:val="25"/>
        </w:numPr>
        <w:shd w:val="clear" w:color="auto" w:fill="FFFFFF"/>
        <w:spacing w:before="0" w:beforeAutospacing="0" w:after="0" w:afterAutospacing="0" w:line="360" w:lineRule="auto"/>
        <w:ind w:left="0" w:firstLine="0"/>
        <w:jc w:val="both"/>
        <w:rPr>
          <w:rFonts w:ascii="Garamond" w:hAnsi="Garamond" w:cs="Arial"/>
          <w:color w:val="000000"/>
        </w:rPr>
      </w:pPr>
      <w:bookmarkStart w:id="28" w:name="art117ii"/>
      <w:bookmarkEnd w:id="28"/>
      <w:r w:rsidRPr="009F0785">
        <w:rPr>
          <w:rFonts w:ascii="Garamond" w:hAnsi="Garamond" w:cs="Arial"/>
          <w:color w:val="000000"/>
        </w:rPr>
        <w:t>s</w:t>
      </w:r>
      <w:r w:rsidR="003D5F3B" w:rsidRPr="009F0785">
        <w:rPr>
          <w:rFonts w:ascii="Garamond" w:hAnsi="Garamond" w:cs="Arial"/>
          <w:color w:val="000000"/>
        </w:rPr>
        <w:t>endo</w:t>
      </w:r>
      <w:r w:rsidR="00C401EC" w:rsidRPr="009F0785">
        <w:rPr>
          <w:rFonts w:ascii="Garamond" w:hAnsi="Garamond" w:cs="Arial"/>
          <w:color w:val="000000"/>
        </w:rPr>
        <w:t xml:space="preserve"> resolutória a condição, desde o momento da prática do ato ou da celebração do negócio.</w:t>
      </w:r>
    </w:p>
    <w:p w14:paraId="4D875E86" w14:textId="77777777" w:rsidR="00C401EC" w:rsidRPr="009F0785" w:rsidRDefault="00C401EC" w:rsidP="00327B3C">
      <w:pPr>
        <w:pStyle w:val="NormalWeb"/>
        <w:shd w:val="clear" w:color="auto" w:fill="FFFFFF"/>
        <w:spacing w:before="0" w:beforeAutospacing="0" w:after="0" w:afterAutospacing="0" w:line="360" w:lineRule="auto"/>
        <w:ind w:firstLine="1701"/>
        <w:jc w:val="both"/>
        <w:rPr>
          <w:rFonts w:ascii="Garamond" w:hAnsi="Garamond"/>
          <w:color w:val="000000"/>
        </w:rPr>
      </w:pPr>
    </w:p>
    <w:p w14:paraId="5D421198" w14:textId="6C0905AC" w:rsidR="00BF0AAB" w:rsidRPr="009F0785" w:rsidRDefault="00C21794" w:rsidP="00327B3C">
      <w:pPr>
        <w:pStyle w:val="PargrafodaLista"/>
        <w:numPr>
          <w:ilvl w:val="0"/>
          <w:numId w:val="269"/>
        </w:numPr>
        <w:spacing w:after="0" w:line="360" w:lineRule="auto"/>
        <w:ind w:left="0" w:firstLine="0"/>
        <w:jc w:val="both"/>
        <w:rPr>
          <w:rFonts w:ascii="Garamond" w:hAnsi="Garamond" w:cs="Arial"/>
          <w:sz w:val="24"/>
          <w:szCs w:val="24"/>
        </w:rPr>
      </w:pPr>
      <w:bookmarkStart w:id="29" w:name="art118"/>
      <w:bookmarkEnd w:id="29"/>
      <w:r>
        <w:rPr>
          <w:rFonts w:ascii="Garamond" w:hAnsi="Garamond" w:cs="Arial"/>
          <w:sz w:val="24"/>
          <w:szCs w:val="24"/>
        </w:rPr>
        <w:t xml:space="preserve"> </w:t>
      </w:r>
      <w:r w:rsidR="00C401EC" w:rsidRPr="009F0785">
        <w:rPr>
          <w:rFonts w:ascii="Garamond" w:hAnsi="Garamond" w:cs="Arial"/>
          <w:sz w:val="24"/>
          <w:szCs w:val="24"/>
        </w:rPr>
        <w:t>A definição legal do fato gerador é interpretada abstraindo-se:</w:t>
      </w:r>
    </w:p>
    <w:p w14:paraId="4AA9E908" w14:textId="77777777" w:rsidR="00C401EC" w:rsidRPr="009F0785" w:rsidRDefault="00BF0AAB" w:rsidP="00327B3C">
      <w:pPr>
        <w:pStyle w:val="NormalWeb"/>
        <w:numPr>
          <w:ilvl w:val="0"/>
          <w:numId w:val="26"/>
        </w:numPr>
        <w:shd w:val="clear" w:color="auto" w:fill="FFFFFF"/>
        <w:spacing w:before="0" w:beforeAutospacing="0" w:after="0" w:afterAutospacing="0" w:line="360" w:lineRule="auto"/>
        <w:ind w:left="0" w:hanging="11"/>
        <w:jc w:val="both"/>
        <w:rPr>
          <w:rFonts w:ascii="Garamond" w:hAnsi="Garamond"/>
          <w:color w:val="000000"/>
        </w:rPr>
      </w:pPr>
      <w:bookmarkStart w:id="30" w:name="art118i"/>
      <w:bookmarkEnd w:id="30"/>
      <w:r w:rsidRPr="009F0785">
        <w:rPr>
          <w:rFonts w:ascii="Garamond" w:hAnsi="Garamond" w:cs="Arial"/>
          <w:color w:val="000000"/>
        </w:rPr>
        <w:t>d</w:t>
      </w:r>
      <w:r w:rsidR="003D5F3B" w:rsidRPr="009F0785">
        <w:rPr>
          <w:rFonts w:ascii="Garamond" w:hAnsi="Garamond" w:cs="Arial"/>
          <w:color w:val="000000"/>
        </w:rPr>
        <w:t>a</w:t>
      </w:r>
      <w:r w:rsidR="00C401EC" w:rsidRPr="009F0785">
        <w:rPr>
          <w:rFonts w:ascii="Garamond" w:hAnsi="Garamond" w:cs="Arial"/>
          <w:color w:val="000000"/>
        </w:rPr>
        <w:t xml:space="preserve"> validade jurídica dos atos efetivamente praticados pelos contribuintes, responsáveis, ou terceiros, bem como da natureza do seu objeto ou dos seus efeitos;</w:t>
      </w:r>
    </w:p>
    <w:p w14:paraId="735DB890" w14:textId="77777777" w:rsidR="00C401EC" w:rsidRPr="009F0785" w:rsidRDefault="00BF0AAB" w:rsidP="00327B3C">
      <w:pPr>
        <w:pStyle w:val="NormalWeb"/>
        <w:numPr>
          <w:ilvl w:val="0"/>
          <w:numId w:val="26"/>
        </w:numPr>
        <w:shd w:val="clear" w:color="auto" w:fill="FFFFFF"/>
        <w:spacing w:before="0" w:beforeAutospacing="0" w:after="0" w:afterAutospacing="0" w:line="360" w:lineRule="auto"/>
        <w:ind w:left="0" w:hanging="11"/>
        <w:jc w:val="both"/>
        <w:rPr>
          <w:rFonts w:ascii="Garamond" w:hAnsi="Garamond"/>
          <w:color w:val="000000"/>
        </w:rPr>
      </w:pPr>
      <w:bookmarkStart w:id="31" w:name="art118ii"/>
      <w:bookmarkEnd w:id="31"/>
      <w:r w:rsidRPr="009F0785">
        <w:rPr>
          <w:rFonts w:ascii="Garamond" w:hAnsi="Garamond" w:cs="Arial"/>
          <w:color w:val="000000"/>
        </w:rPr>
        <w:t>d</w:t>
      </w:r>
      <w:r w:rsidR="003D5F3B" w:rsidRPr="009F0785">
        <w:rPr>
          <w:rFonts w:ascii="Garamond" w:hAnsi="Garamond" w:cs="Arial"/>
          <w:color w:val="000000"/>
        </w:rPr>
        <w:t>os</w:t>
      </w:r>
      <w:r w:rsidR="00C401EC" w:rsidRPr="009F0785">
        <w:rPr>
          <w:rFonts w:ascii="Garamond" w:hAnsi="Garamond" w:cs="Arial"/>
          <w:color w:val="000000"/>
        </w:rPr>
        <w:t xml:space="preserve"> efeitos dos fatos efetivamente ocorridos.</w:t>
      </w:r>
    </w:p>
    <w:p w14:paraId="6D7E524A" w14:textId="77777777" w:rsidR="00C401EC" w:rsidRPr="009F0785" w:rsidRDefault="00C401EC" w:rsidP="00327B3C">
      <w:pPr>
        <w:pStyle w:val="Style2"/>
        <w:kinsoku w:val="0"/>
        <w:autoSpaceDE/>
        <w:autoSpaceDN/>
        <w:spacing w:line="360" w:lineRule="auto"/>
        <w:ind w:right="0" w:firstLine="1701"/>
        <w:rPr>
          <w:rStyle w:val="CharacterStyle2"/>
          <w:rFonts w:ascii="Garamond" w:hAnsi="Garamond"/>
          <w:sz w:val="24"/>
          <w:szCs w:val="24"/>
        </w:rPr>
      </w:pPr>
    </w:p>
    <w:p w14:paraId="2227C2F7" w14:textId="77777777" w:rsidR="005244AE" w:rsidRPr="009F0785" w:rsidRDefault="00E2671C" w:rsidP="00327B3C">
      <w:pPr>
        <w:pStyle w:val="Ttulo2"/>
        <w:spacing w:line="360" w:lineRule="auto"/>
        <w:jc w:val="center"/>
        <w:rPr>
          <w:rStyle w:val="CharacterStyle1"/>
          <w:i w:val="0"/>
          <w:sz w:val="24"/>
          <w:szCs w:val="24"/>
        </w:rPr>
      </w:pPr>
      <w:bookmarkStart w:id="32" w:name="_Toc132393817"/>
      <w:r w:rsidRPr="009F0785">
        <w:rPr>
          <w:rStyle w:val="CharacterStyle1"/>
          <w:i w:val="0"/>
          <w:sz w:val="24"/>
          <w:szCs w:val="24"/>
        </w:rPr>
        <w:t>CAPÍTULO III</w:t>
      </w:r>
      <w:bookmarkEnd w:id="32"/>
    </w:p>
    <w:p w14:paraId="6A6F4EBA" w14:textId="77777777" w:rsidR="00E2671C" w:rsidRPr="009F0785" w:rsidRDefault="00E2671C" w:rsidP="00327B3C">
      <w:pPr>
        <w:pStyle w:val="Ttulo2"/>
        <w:spacing w:line="360" w:lineRule="auto"/>
        <w:jc w:val="center"/>
        <w:rPr>
          <w:rStyle w:val="CharacterStyle1"/>
          <w:i w:val="0"/>
          <w:sz w:val="24"/>
          <w:szCs w:val="24"/>
        </w:rPr>
      </w:pPr>
      <w:bookmarkStart w:id="33" w:name="_Toc132393818"/>
      <w:r w:rsidRPr="009F0785">
        <w:rPr>
          <w:rStyle w:val="CharacterStyle1"/>
          <w:i w:val="0"/>
          <w:sz w:val="24"/>
          <w:szCs w:val="24"/>
        </w:rPr>
        <w:t>DO SUJEITO ATIVO</w:t>
      </w:r>
      <w:bookmarkEnd w:id="33"/>
    </w:p>
    <w:p w14:paraId="4B2C1CF9" w14:textId="77777777" w:rsidR="004A1F1B" w:rsidRPr="009F0785" w:rsidRDefault="004A1F1B"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76604968" w14:textId="4D99FE6A" w:rsidR="00E2671C" w:rsidRPr="009F0785" w:rsidRDefault="00C21794"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2671C" w:rsidRPr="009F0785">
        <w:rPr>
          <w:rFonts w:ascii="Garamond" w:hAnsi="Garamond" w:cs="Arial"/>
          <w:sz w:val="24"/>
          <w:szCs w:val="24"/>
        </w:rPr>
        <w:t>Sujeito ativo da obrigação é o Município de</w:t>
      </w:r>
      <w:r w:rsidR="00F40DDD" w:rsidRPr="009F0785">
        <w:rPr>
          <w:rFonts w:ascii="Garamond" w:hAnsi="Garamond" w:cs="Arial"/>
          <w:sz w:val="24"/>
          <w:szCs w:val="24"/>
        </w:rPr>
        <w:t xml:space="preserve"> </w:t>
      </w:r>
      <w:r w:rsidR="003D5F3B" w:rsidRPr="009F0785">
        <w:rPr>
          <w:rFonts w:ascii="Garamond" w:hAnsi="Garamond" w:cs="Arial"/>
          <w:sz w:val="24"/>
          <w:szCs w:val="24"/>
        </w:rPr>
        <w:t>Bela Vista da Caroba</w:t>
      </w:r>
      <w:r w:rsidR="009539B9" w:rsidRPr="009F0785">
        <w:rPr>
          <w:rFonts w:ascii="Garamond" w:hAnsi="Garamond" w:cs="Arial"/>
          <w:sz w:val="24"/>
          <w:szCs w:val="24"/>
        </w:rPr>
        <w:t>, Estado do Paraná.</w:t>
      </w:r>
    </w:p>
    <w:p w14:paraId="66ED0986" w14:textId="77777777" w:rsidR="00E32807" w:rsidRPr="009F0785" w:rsidRDefault="00E32807"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2E934581" w14:textId="77777777" w:rsidR="005244AE" w:rsidRPr="009F0785" w:rsidRDefault="00E2671C" w:rsidP="00327B3C">
      <w:pPr>
        <w:pStyle w:val="Ttulo2"/>
        <w:spacing w:line="360" w:lineRule="auto"/>
        <w:jc w:val="center"/>
        <w:rPr>
          <w:rStyle w:val="CharacterStyle1"/>
          <w:i w:val="0"/>
          <w:sz w:val="24"/>
          <w:szCs w:val="24"/>
        </w:rPr>
      </w:pPr>
      <w:bookmarkStart w:id="34" w:name="_Toc132393819"/>
      <w:r w:rsidRPr="009F0785">
        <w:rPr>
          <w:rStyle w:val="CharacterStyle1"/>
          <w:i w:val="0"/>
          <w:sz w:val="24"/>
          <w:szCs w:val="24"/>
        </w:rPr>
        <w:t>CAPÍTULO IV</w:t>
      </w:r>
      <w:bookmarkEnd w:id="34"/>
    </w:p>
    <w:p w14:paraId="62DE27F3" w14:textId="77777777" w:rsidR="00E2671C" w:rsidRPr="009F0785" w:rsidRDefault="00E2671C" w:rsidP="00327B3C">
      <w:pPr>
        <w:pStyle w:val="Ttulo2"/>
        <w:spacing w:line="360" w:lineRule="auto"/>
        <w:jc w:val="center"/>
        <w:rPr>
          <w:rStyle w:val="CharacterStyle1"/>
          <w:i w:val="0"/>
          <w:sz w:val="24"/>
          <w:szCs w:val="24"/>
        </w:rPr>
      </w:pPr>
      <w:bookmarkStart w:id="35" w:name="_Toc132393820"/>
      <w:r w:rsidRPr="009F0785">
        <w:rPr>
          <w:rStyle w:val="CharacterStyle1"/>
          <w:i w:val="0"/>
          <w:sz w:val="24"/>
          <w:szCs w:val="24"/>
        </w:rPr>
        <w:t>DO SUJEITO PASSIVO</w:t>
      </w:r>
      <w:bookmarkEnd w:id="35"/>
    </w:p>
    <w:p w14:paraId="7FAF770E" w14:textId="77777777" w:rsidR="004A1F1B" w:rsidRPr="009F0785" w:rsidRDefault="004A1F1B" w:rsidP="00327B3C">
      <w:pPr>
        <w:pStyle w:val="Style1"/>
        <w:kinsoku w:val="0"/>
        <w:autoSpaceDE/>
        <w:autoSpaceDN/>
        <w:adjustRightInd/>
        <w:spacing w:line="360" w:lineRule="auto"/>
        <w:jc w:val="center"/>
        <w:rPr>
          <w:rStyle w:val="CharacterStyle1"/>
          <w:rFonts w:ascii="Garamond" w:hAnsi="Garamond" w:cs="Courier New"/>
          <w:b/>
          <w:bCs/>
          <w:sz w:val="24"/>
          <w:szCs w:val="24"/>
        </w:rPr>
      </w:pPr>
    </w:p>
    <w:p w14:paraId="097755DE" w14:textId="73564CB4" w:rsidR="00E2671C" w:rsidRPr="009F0785" w:rsidRDefault="00C21794"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2671C" w:rsidRPr="009F0785">
        <w:rPr>
          <w:rFonts w:ascii="Garamond" w:hAnsi="Garamond" w:cs="Arial"/>
          <w:sz w:val="24"/>
          <w:szCs w:val="24"/>
        </w:rPr>
        <w:t>Sujeito passivo da obrigação principal é a pessoa obrigada ao pagamento de tributo ou penalidade pecuniária.</w:t>
      </w:r>
    </w:p>
    <w:p w14:paraId="4225C9D7" w14:textId="77777777" w:rsidR="003D5F3B" w:rsidRPr="009F0785" w:rsidRDefault="003D5F3B" w:rsidP="00327B3C">
      <w:pPr>
        <w:pStyle w:val="Style2"/>
        <w:kinsoku w:val="0"/>
        <w:autoSpaceDE/>
        <w:autoSpaceDN/>
        <w:spacing w:line="360" w:lineRule="auto"/>
        <w:ind w:right="0" w:firstLine="0"/>
        <w:rPr>
          <w:rStyle w:val="CharacterStyle2"/>
          <w:rFonts w:ascii="Garamond" w:hAnsi="Garamond"/>
          <w:sz w:val="24"/>
          <w:szCs w:val="24"/>
        </w:rPr>
      </w:pPr>
    </w:p>
    <w:p w14:paraId="3EBD0CAE" w14:textId="5E87F3DA" w:rsidR="00BF0AAB" w:rsidRPr="009F0785" w:rsidRDefault="00E2671C" w:rsidP="00327B3C">
      <w:pPr>
        <w:pStyle w:val="Style1"/>
        <w:kinsoku w:val="0"/>
        <w:autoSpaceDE/>
        <w:autoSpaceDN/>
        <w:adjustRightInd/>
        <w:spacing w:line="360" w:lineRule="auto"/>
        <w:jc w:val="both"/>
        <w:rPr>
          <w:rStyle w:val="CharacterStyle1"/>
          <w:rFonts w:ascii="Garamond" w:hAnsi="Garamond" w:cs="Courier New"/>
          <w:sz w:val="24"/>
          <w:szCs w:val="24"/>
        </w:rPr>
      </w:pPr>
      <w:r w:rsidRPr="009F0785">
        <w:rPr>
          <w:rStyle w:val="CharacterStyle1"/>
          <w:rFonts w:ascii="Garamond" w:hAnsi="Garamond" w:cs="Bookman Old Style"/>
          <w:b/>
          <w:bCs/>
          <w:sz w:val="24"/>
          <w:szCs w:val="24"/>
        </w:rPr>
        <w:t xml:space="preserve">Parágrafo </w:t>
      </w:r>
      <w:r w:rsidR="00327B3C">
        <w:rPr>
          <w:rStyle w:val="CharacterStyle1"/>
          <w:rFonts w:ascii="Garamond" w:hAnsi="Garamond" w:cs="Bookman Old Style"/>
          <w:b/>
          <w:bCs/>
          <w:sz w:val="24"/>
          <w:szCs w:val="24"/>
        </w:rPr>
        <w:t>único</w:t>
      </w:r>
      <w:r w:rsidRPr="009F0785">
        <w:rPr>
          <w:rStyle w:val="CharacterStyle1"/>
          <w:rFonts w:ascii="Garamond" w:hAnsi="Garamond" w:cs="Courier New"/>
          <w:b/>
          <w:bCs/>
          <w:sz w:val="24"/>
          <w:szCs w:val="24"/>
        </w:rPr>
        <w:t xml:space="preserve">. </w:t>
      </w:r>
      <w:r w:rsidRPr="009F0785">
        <w:rPr>
          <w:rStyle w:val="CharacterStyle1"/>
          <w:rFonts w:ascii="Garamond" w:hAnsi="Garamond" w:cs="Courier New"/>
          <w:sz w:val="24"/>
          <w:szCs w:val="24"/>
        </w:rPr>
        <w:t>O sujeito passivo da</w:t>
      </w:r>
      <w:r w:rsidR="0086339A" w:rsidRPr="009F0785">
        <w:rPr>
          <w:rStyle w:val="CharacterStyle1"/>
          <w:rFonts w:ascii="Garamond" w:hAnsi="Garamond" w:cs="Courier New"/>
          <w:sz w:val="24"/>
          <w:szCs w:val="24"/>
        </w:rPr>
        <w:t xml:space="preserve"> obrigação principal diz-se:</w:t>
      </w:r>
    </w:p>
    <w:p w14:paraId="759C454D" w14:textId="77777777" w:rsidR="00E2671C" w:rsidRPr="009F0785" w:rsidRDefault="00354E25" w:rsidP="00327B3C">
      <w:pPr>
        <w:pStyle w:val="Style1"/>
        <w:numPr>
          <w:ilvl w:val="0"/>
          <w:numId w:val="27"/>
        </w:numPr>
        <w:kinsoku w:val="0"/>
        <w:autoSpaceDE/>
        <w:autoSpaceDN/>
        <w:adjustRightInd/>
        <w:spacing w:line="360" w:lineRule="auto"/>
        <w:ind w:left="0"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c</w:t>
      </w:r>
      <w:r w:rsidR="003D5F3B" w:rsidRPr="009F0785">
        <w:rPr>
          <w:rStyle w:val="CharacterStyle1"/>
          <w:rFonts w:ascii="Garamond" w:hAnsi="Garamond" w:cs="Courier New"/>
          <w:sz w:val="24"/>
          <w:szCs w:val="24"/>
        </w:rPr>
        <w:t>ontribuinte</w:t>
      </w:r>
      <w:r w:rsidR="00E2671C" w:rsidRPr="009F0785">
        <w:rPr>
          <w:rStyle w:val="CharacterStyle1"/>
          <w:rFonts w:ascii="Garamond" w:hAnsi="Garamond" w:cs="Courier New"/>
          <w:sz w:val="24"/>
          <w:szCs w:val="24"/>
        </w:rPr>
        <w:t>, quando tenha relação pessoal e direta com a situação que constitua o respectivo fato gerador;</w:t>
      </w:r>
    </w:p>
    <w:p w14:paraId="071B8FDD" w14:textId="77777777" w:rsidR="00E2671C" w:rsidRPr="009F0785" w:rsidRDefault="00BF0AAB" w:rsidP="00327B3C">
      <w:pPr>
        <w:pStyle w:val="Style1"/>
        <w:numPr>
          <w:ilvl w:val="0"/>
          <w:numId w:val="27"/>
        </w:numPr>
        <w:kinsoku w:val="0"/>
        <w:autoSpaceDE/>
        <w:autoSpaceDN/>
        <w:adjustRightInd/>
        <w:spacing w:line="360" w:lineRule="auto"/>
        <w:ind w:left="0"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r</w:t>
      </w:r>
      <w:r w:rsidR="003D5F3B" w:rsidRPr="009F0785">
        <w:rPr>
          <w:rStyle w:val="CharacterStyle1"/>
          <w:rFonts w:ascii="Garamond" w:hAnsi="Garamond" w:cs="Courier New"/>
          <w:sz w:val="24"/>
          <w:szCs w:val="24"/>
        </w:rPr>
        <w:t>esponsável</w:t>
      </w:r>
      <w:r w:rsidR="00E2671C" w:rsidRPr="009F0785">
        <w:rPr>
          <w:rStyle w:val="CharacterStyle1"/>
          <w:rFonts w:ascii="Garamond" w:hAnsi="Garamond" w:cs="Courier New"/>
          <w:sz w:val="24"/>
          <w:szCs w:val="24"/>
        </w:rPr>
        <w:t>, quando, sem revestir a condição de contribuinte, sua obrigação decorra de disposição expressa em lei.</w:t>
      </w:r>
    </w:p>
    <w:p w14:paraId="476AD28C" w14:textId="77777777" w:rsidR="00C41122" w:rsidRPr="009F0785" w:rsidRDefault="00C41122" w:rsidP="00327B3C">
      <w:pPr>
        <w:spacing w:line="360" w:lineRule="auto"/>
        <w:ind w:firstLine="1701"/>
        <w:jc w:val="both"/>
        <w:rPr>
          <w:rFonts w:ascii="Garamond" w:hAnsi="Garamond" w:cs="Arial"/>
        </w:rPr>
      </w:pPr>
    </w:p>
    <w:p w14:paraId="681C26B7" w14:textId="10FB5A41" w:rsidR="004A1F1B" w:rsidRPr="009F0785" w:rsidRDefault="00C21794"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A1F1B" w:rsidRPr="009F0785">
        <w:rPr>
          <w:rFonts w:ascii="Garamond" w:hAnsi="Garamond" w:cs="Arial"/>
          <w:sz w:val="24"/>
          <w:szCs w:val="24"/>
        </w:rPr>
        <w:t>Sujeito passivo da obrigação acessória é a pessoa obrigada à prática ou à abstenção de atos discriminados na legislação tributária do Município, que não configurem obrigação principal</w:t>
      </w:r>
      <w:r w:rsidR="00D721FA">
        <w:rPr>
          <w:rFonts w:ascii="Garamond" w:hAnsi="Garamond" w:cs="Arial"/>
          <w:sz w:val="24"/>
          <w:szCs w:val="24"/>
        </w:rPr>
        <w:t xml:space="preserve">.  </w:t>
      </w:r>
    </w:p>
    <w:p w14:paraId="1B061CDD" w14:textId="77777777" w:rsidR="000A661B" w:rsidRPr="009F0785" w:rsidRDefault="000A661B" w:rsidP="00327B3C">
      <w:pPr>
        <w:pStyle w:val="Style2"/>
        <w:kinsoku w:val="0"/>
        <w:autoSpaceDE/>
        <w:autoSpaceDN/>
        <w:spacing w:line="360" w:lineRule="auto"/>
        <w:ind w:right="0" w:firstLine="0"/>
        <w:rPr>
          <w:rStyle w:val="CharacterStyle2"/>
          <w:rFonts w:ascii="Garamond" w:hAnsi="Garamond"/>
          <w:sz w:val="24"/>
          <w:szCs w:val="24"/>
        </w:rPr>
      </w:pPr>
    </w:p>
    <w:p w14:paraId="548E10B8" w14:textId="24780970" w:rsidR="004A1F1B" w:rsidRPr="009F0785" w:rsidRDefault="00C21794"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A1F1B" w:rsidRPr="009F0785">
        <w:rPr>
          <w:rFonts w:ascii="Garamond" w:hAnsi="Garamond" w:cs="Arial"/>
          <w:sz w:val="24"/>
          <w:szCs w:val="24"/>
        </w:rPr>
        <w:t>O sujeito passivo, quando convocado, fica obrigado a prestar as declarações solicitadas pela autoridade administrativa que, quando as julgar insuficientes ou imprecisas, poderá exigir que sejam completadas ou esclarecidas.</w:t>
      </w:r>
    </w:p>
    <w:p w14:paraId="692432CA" w14:textId="77777777" w:rsidR="003D5F3B" w:rsidRPr="009F0785" w:rsidRDefault="003D5F3B" w:rsidP="00327B3C">
      <w:pPr>
        <w:pStyle w:val="Style2"/>
        <w:kinsoku w:val="0"/>
        <w:autoSpaceDE/>
        <w:autoSpaceDN/>
        <w:spacing w:line="360" w:lineRule="auto"/>
        <w:ind w:right="0" w:firstLine="0"/>
        <w:rPr>
          <w:rStyle w:val="CharacterStyle2"/>
          <w:rFonts w:ascii="Garamond" w:hAnsi="Garamond"/>
          <w:sz w:val="24"/>
          <w:szCs w:val="24"/>
        </w:rPr>
      </w:pPr>
    </w:p>
    <w:p w14:paraId="2CBD6852" w14:textId="64D01164" w:rsidR="005244AE" w:rsidRPr="009F0785" w:rsidRDefault="004A1F1B" w:rsidP="00327B3C">
      <w:pPr>
        <w:pStyle w:val="Style1"/>
        <w:numPr>
          <w:ilvl w:val="0"/>
          <w:numId w:val="452"/>
        </w:numPr>
        <w:kinsoku w:val="0"/>
        <w:autoSpaceDE/>
        <w:autoSpaceDN/>
        <w:adjustRightInd/>
        <w:spacing w:line="360" w:lineRule="auto"/>
        <w:ind w:left="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 xml:space="preserve">A convocação do sujeito passivo será feita por quaisquer dos meios previstos nesta </w:t>
      </w:r>
      <w:r w:rsidR="00D721FA">
        <w:rPr>
          <w:rStyle w:val="CharacterStyle1"/>
          <w:rFonts w:ascii="Garamond" w:hAnsi="Garamond" w:cs="Courier New"/>
          <w:sz w:val="24"/>
          <w:szCs w:val="24"/>
        </w:rPr>
        <w:t>L</w:t>
      </w:r>
      <w:r w:rsidRPr="009F0785">
        <w:rPr>
          <w:rStyle w:val="CharacterStyle1"/>
          <w:rFonts w:ascii="Garamond" w:hAnsi="Garamond" w:cs="Courier New"/>
          <w:sz w:val="24"/>
          <w:szCs w:val="24"/>
        </w:rPr>
        <w:t>ei</w:t>
      </w:r>
      <w:r w:rsidR="00D721FA">
        <w:rPr>
          <w:rStyle w:val="CharacterStyle1"/>
          <w:rFonts w:ascii="Garamond" w:hAnsi="Garamond" w:cs="Courier New"/>
          <w:sz w:val="24"/>
          <w:szCs w:val="24"/>
        </w:rPr>
        <w:t xml:space="preserve"> Complementar</w:t>
      </w:r>
      <w:r w:rsidR="006D796B" w:rsidRPr="009F0785">
        <w:rPr>
          <w:rStyle w:val="CharacterStyle1"/>
          <w:rFonts w:ascii="Garamond" w:hAnsi="Garamond" w:cs="Courier New"/>
          <w:sz w:val="24"/>
          <w:szCs w:val="24"/>
        </w:rPr>
        <w:t>.</w:t>
      </w:r>
    </w:p>
    <w:p w14:paraId="7957CBB5" w14:textId="77777777" w:rsidR="006D796B" w:rsidRPr="009F0785" w:rsidRDefault="006D796B" w:rsidP="00327B3C">
      <w:pPr>
        <w:pStyle w:val="Style1"/>
        <w:kinsoku w:val="0"/>
        <w:autoSpaceDE/>
        <w:autoSpaceDN/>
        <w:adjustRightInd/>
        <w:spacing w:line="360" w:lineRule="auto"/>
        <w:ind w:hanging="11"/>
        <w:jc w:val="both"/>
        <w:rPr>
          <w:rStyle w:val="CharacterStyle1"/>
          <w:rFonts w:ascii="Garamond" w:hAnsi="Garamond" w:cs="Courier New"/>
          <w:sz w:val="24"/>
          <w:szCs w:val="24"/>
        </w:rPr>
      </w:pPr>
    </w:p>
    <w:p w14:paraId="382EC841" w14:textId="7D19304B" w:rsidR="004A1F1B" w:rsidRPr="009F0785" w:rsidRDefault="004A1F1B" w:rsidP="00327B3C">
      <w:pPr>
        <w:pStyle w:val="Style2"/>
        <w:numPr>
          <w:ilvl w:val="0"/>
          <w:numId w:val="452"/>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Feita a convocação do sujeito passivo, terá ele o prazo de</w:t>
      </w:r>
      <w:r w:rsidR="006059D1" w:rsidRPr="009F0785">
        <w:rPr>
          <w:rStyle w:val="CharacterStyle2"/>
          <w:rFonts w:ascii="Garamond" w:hAnsi="Garamond"/>
          <w:sz w:val="24"/>
          <w:szCs w:val="24"/>
        </w:rPr>
        <w:t xml:space="preserve"> 30 (trinta) dias </w:t>
      </w:r>
      <w:r w:rsidRPr="009F0785">
        <w:rPr>
          <w:rStyle w:val="CharacterStyle2"/>
          <w:rFonts w:ascii="Garamond" w:hAnsi="Garamond"/>
          <w:sz w:val="24"/>
          <w:szCs w:val="24"/>
        </w:rPr>
        <w:t>para prestar os esclarecimentos solicitados, sob pena de que se proceda ao lançamento de ofício, sem prejuízo da aplicação das demais sanções cabíveis, a contar:</w:t>
      </w:r>
    </w:p>
    <w:p w14:paraId="29B0275E" w14:textId="77777777" w:rsidR="00DC2825" w:rsidRPr="009F0785" w:rsidRDefault="00BF0AAB" w:rsidP="00327B3C">
      <w:pPr>
        <w:pStyle w:val="PargrafodaLista"/>
        <w:numPr>
          <w:ilvl w:val="0"/>
          <w:numId w:val="28"/>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d</w:t>
      </w:r>
      <w:r w:rsidR="003D5F3B" w:rsidRPr="009F0785">
        <w:rPr>
          <w:rFonts w:ascii="Garamond" w:hAnsi="Garamond" w:cs="Courier New"/>
          <w:sz w:val="24"/>
          <w:szCs w:val="24"/>
        </w:rPr>
        <w:t>a</w:t>
      </w:r>
      <w:r w:rsidR="00DC2825" w:rsidRPr="009F0785">
        <w:rPr>
          <w:rFonts w:ascii="Garamond" w:hAnsi="Garamond" w:cs="Courier New"/>
          <w:sz w:val="24"/>
          <w:szCs w:val="24"/>
        </w:rPr>
        <w:t xml:space="preserve"> data da ciência aposta no auto;</w:t>
      </w:r>
    </w:p>
    <w:p w14:paraId="65E31118" w14:textId="77777777" w:rsidR="00DC2825" w:rsidRPr="009F0785" w:rsidRDefault="00BF0AAB" w:rsidP="00327B3C">
      <w:pPr>
        <w:pStyle w:val="PargrafodaLista"/>
        <w:numPr>
          <w:ilvl w:val="0"/>
          <w:numId w:val="28"/>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d</w:t>
      </w:r>
      <w:r w:rsidR="003D5F3B" w:rsidRPr="009F0785">
        <w:rPr>
          <w:rFonts w:ascii="Garamond" w:hAnsi="Garamond" w:cs="Courier New"/>
          <w:sz w:val="24"/>
          <w:szCs w:val="24"/>
        </w:rPr>
        <w:t>a</w:t>
      </w:r>
      <w:r w:rsidR="00DC2825" w:rsidRPr="009F0785">
        <w:rPr>
          <w:rFonts w:ascii="Garamond" w:hAnsi="Garamond" w:cs="Courier New"/>
          <w:sz w:val="24"/>
          <w:szCs w:val="24"/>
        </w:rPr>
        <w:t xml:space="preserve"> data do recebimento, por via postal; se a data for omitida, contar-se-á este após a entrega da intimação à agência postal, por meio físico ou eletrônico;</w:t>
      </w:r>
    </w:p>
    <w:p w14:paraId="5313BEA7" w14:textId="77777777" w:rsidR="00DC2825" w:rsidRPr="009F0785" w:rsidRDefault="00BF0AAB" w:rsidP="00327B3C">
      <w:pPr>
        <w:pStyle w:val="PargrafodaLista"/>
        <w:numPr>
          <w:ilvl w:val="0"/>
          <w:numId w:val="28"/>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d</w:t>
      </w:r>
      <w:r w:rsidR="003D5F3B" w:rsidRPr="009F0785">
        <w:rPr>
          <w:rFonts w:ascii="Garamond" w:hAnsi="Garamond" w:cs="Courier New"/>
          <w:sz w:val="24"/>
          <w:szCs w:val="24"/>
        </w:rPr>
        <w:t>a</w:t>
      </w:r>
      <w:r w:rsidR="00DC2825" w:rsidRPr="009F0785">
        <w:rPr>
          <w:rFonts w:ascii="Garamond" w:hAnsi="Garamond" w:cs="Courier New"/>
          <w:sz w:val="24"/>
          <w:szCs w:val="24"/>
        </w:rPr>
        <w:t xml:space="preserve"> data da publicação do edital, se este for o meio utilizado;</w:t>
      </w:r>
    </w:p>
    <w:p w14:paraId="3785ECF4" w14:textId="77777777" w:rsidR="00DC2825" w:rsidRPr="009F0785" w:rsidRDefault="00BF0AAB" w:rsidP="00327B3C">
      <w:pPr>
        <w:pStyle w:val="PargrafodaLista"/>
        <w:numPr>
          <w:ilvl w:val="0"/>
          <w:numId w:val="28"/>
        </w:numPr>
        <w:spacing w:after="0" w:line="360" w:lineRule="auto"/>
        <w:ind w:left="0" w:hanging="11"/>
        <w:jc w:val="both"/>
        <w:rPr>
          <w:rFonts w:ascii="Garamond" w:hAnsi="Garamond" w:cs="Courier New"/>
          <w:color w:val="000000"/>
          <w:sz w:val="24"/>
          <w:szCs w:val="24"/>
        </w:rPr>
      </w:pPr>
      <w:r w:rsidRPr="009F0785">
        <w:rPr>
          <w:rFonts w:ascii="Garamond" w:hAnsi="Garamond" w:cs="Courier New"/>
          <w:color w:val="000000"/>
          <w:sz w:val="24"/>
          <w:szCs w:val="24"/>
        </w:rPr>
        <w:t>d</w:t>
      </w:r>
      <w:r w:rsidR="003D5F3B" w:rsidRPr="009F0785">
        <w:rPr>
          <w:rFonts w:ascii="Garamond" w:hAnsi="Garamond" w:cs="Courier New"/>
          <w:color w:val="000000"/>
          <w:sz w:val="24"/>
          <w:szCs w:val="24"/>
        </w:rPr>
        <w:t>a</w:t>
      </w:r>
      <w:r w:rsidR="00DC2825" w:rsidRPr="009F0785">
        <w:rPr>
          <w:rFonts w:ascii="Garamond" w:hAnsi="Garamond" w:cs="Courier New"/>
          <w:color w:val="000000"/>
          <w:sz w:val="24"/>
          <w:szCs w:val="24"/>
        </w:rPr>
        <w:t xml:space="preserve"> data de envio por qualquer meio eletrônico, após a confir</w:t>
      </w:r>
      <w:r w:rsidR="004B02C7" w:rsidRPr="009F0785">
        <w:rPr>
          <w:rFonts w:ascii="Garamond" w:hAnsi="Garamond" w:cs="Courier New"/>
          <w:color w:val="000000"/>
          <w:sz w:val="24"/>
          <w:szCs w:val="24"/>
        </w:rPr>
        <w:t>mação eletrônica de recebimento;</w:t>
      </w:r>
    </w:p>
    <w:p w14:paraId="27E00FC7" w14:textId="77777777" w:rsidR="003C3C2C" w:rsidRPr="009F0785" w:rsidRDefault="00BF0AAB" w:rsidP="00327B3C">
      <w:pPr>
        <w:pStyle w:val="PargrafodaLista"/>
        <w:numPr>
          <w:ilvl w:val="0"/>
          <w:numId w:val="28"/>
        </w:numPr>
        <w:spacing w:after="0" w:line="360" w:lineRule="auto"/>
        <w:ind w:right="216" w:hanging="720"/>
        <w:rPr>
          <w:rFonts w:ascii="Garamond" w:hAnsi="Garamond" w:cs="Courier New"/>
          <w:sz w:val="24"/>
          <w:szCs w:val="24"/>
        </w:rPr>
      </w:pPr>
      <w:r w:rsidRPr="009F0785">
        <w:rPr>
          <w:rFonts w:ascii="Garamond" w:hAnsi="Garamond" w:cs="Courier New"/>
          <w:sz w:val="24"/>
          <w:szCs w:val="24"/>
        </w:rPr>
        <w:t>p</w:t>
      </w:r>
      <w:r w:rsidR="003D5F3B" w:rsidRPr="009F0785">
        <w:rPr>
          <w:rFonts w:ascii="Garamond" w:hAnsi="Garamond" w:cs="Courier New"/>
          <w:sz w:val="24"/>
          <w:szCs w:val="24"/>
        </w:rPr>
        <w:t>or</w:t>
      </w:r>
      <w:r w:rsidR="003C3C2C" w:rsidRPr="009F0785">
        <w:rPr>
          <w:rFonts w:ascii="Garamond" w:hAnsi="Garamond" w:cs="Courier New"/>
          <w:sz w:val="24"/>
          <w:szCs w:val="24"/>
        </w:rPr>
        <w:t xml:space="preserve"> qualquer outra forma de divulgação prevista em lei.</w:t>
      </w:r>
    </w:p>
    <w:p w14:paraId="59CA158A" w14:textId="77777777" w:rsidR="003C3C2C" w:rsidRPr="009F0785" w:rsidRDefault="003C3C2C" w:rsidP="00327B3C">
      <w:pPr>
        <w:spacing w:line="360" w:lineRule="auto"/>
        <w:ind w:firstLine="1701"/>
        <w:jc w:val="both"/>
        <w:rPr>
          <w:rFonts w:ascii="Garamond" w:hAnsi="Garamond" w:cs="Courier New"/>
        </w:rPr>
      </w:pPr>
    </w:p>
    <w:p w14:paraId="38A93D94" w14:textId="4EC66F16" w:rsidR="005244AE" w:rsidRPr="009F0785" w:rsidRDefault="00C21794"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5244AE" w:rsidRPr="009F0785">
        <w:rPr>
          <w:rFonts w:ascii="Garamond" w:hAnsi="Garamond" w:cs="Arial"/>
          <w:sz w:val="24"/>
          <w:szCs w:val="24"/>
        </w:rPr>
        <w:t>Salvo disposições de lei em contrário, as convenções particulares, relativas à responsabilidade pelo pagamento de tributos, não podem ser opostas à Fazenda Pública Municipal, para modificar a definição legal do sujeito passivo das obrigações tributárias correspondentes.</w:t>
      </w:r>
    </w:p>
    <w:p w14:paraId="4FAC2690" w14:textId="77777777" w:rsidR="005244AE" w:rsidRPr="009F0785" w:rsidRDefault="005244AE" w:rsidP="00327B3C">
      <w:pPr>
        <w:pStyle w:val="Style1"/>
        <w:kinsoku w:val="0"/>
        <w:autoSpaceDE/>
        <w:autoSpaceDN/>
        <w:adjustRightInd/>
        <w:spacing w:line="360" w:lineRule="auto"/>
        <w:ind w:firstLine="1701"/>
        <w:jc w:val="both"/>
        <w:rPr>
          <w:rStyle w:val="CharacterStyle1"/>
          <w:rFonts w:ascii="Garamond" w:hAnsi="Garamond" w:cs="Courier New"/>
          <w:sz w:val="24"/>
          <w:szCs w:val="24"/>
        </w:rPr>
      </w:pPr>
    </w:p>
    <w:p w14:paraId="1A504D50" w14:textId="77777777" w:rsidR="005244AE" w:rsidRPr="009F0785" w:rsidRDefault="004A1F1B" w:rsidP="00327B3C">
      <w:pPr>
        <w:pStyle w:val="Ttulo2"/>
        <w:spacing w:before="0" w:line="360" w:lineRule="auto"/>
        <w:jc w:val="center"/>
        <w:rPr>
          <w:rStyle w:val="CharacterStyle1"/>
          <w:i w:val="0"/>
          <w:sz w:val="24"/>
          <w:szCs w:val="24"/>
        </w:rPr>
      </w:pPr>
      <w:bookmarkStart w:id="36" w:name="_Toc132393821"/>
      <w:r w:rsidRPr="009F0785">
        <w:rPr>
          <w:rStyle w:val="CharacterStyle1"/>
          <w:i w:val="0"/>
          <w:sz w:val="24"/>
          <w:szCs w:val="24"/>
        </w:rPr>
        <w:t>CAPÍTULO V</w:t>
      </w:r>
      <w:bookmarkEnd w:id="36"/>
    </w:p>
    <w:p w14:paraId="15B2B83A" w14:textId="77777777" w:rsidR="004A1F1B" w:rsidRPr="009F0785" w:rsidRDefault="004A1F1B" w:rsidP="00327B3C">
      <w:pPr>
        <w:pStyle w:val="Ttulo2"/>
        <w:spacing w:line="360" w:lineRule="auto"/>
        <w:jc w:val="center"/>
        <w:rPr>
          <w:rStyle w:val="CharacterStyle1"/>
          <w:i w:val="0"/>
          <w:sz w:val="24"/>
          <w:szCs w:val="24"/>
        </w:rPr>
      </w:pPr>
      <w:bookmarkStart w:id="37" w:name="_Toc132393822"/>
      <w:r w:rsidRPr="009F0785">
        <w:rPr>
          <w:rStyle w:val="CharacterStyle1"/>
          <w:i w:val="0"/>
          <w:sz w:val="24"/>
          <w:szCs w:val="24"/>
        </w:rPr>
        <w:t>DA CAPACIDADE TRIBUTÁRIA</w:t>
      </w:r>
      <w:bookmarkEnd w:id="37"/>
    </w:p>
    <w:p w14:paraId="04524B76" w14:textId="77777777" w:rsidR="005244AE" w:rsidRPr="009F0785" w:rsidRDefault="005244AE"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64259ECB" w14:textId="3EB62674" w:rsidR="00BF0AAB" w:rsidRPr="009F0785" w:rsidRDefault="00C21794"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4A1F1B" w:rsidRPr="009F0785">
        <w:rPr>
          <w:rFonts w:ascii="Garamond" w:hAnsi="Garamond" w:cs="Arial"/>
          <w:sz w:val="24"/>
          <w:szCs w:val="24"/>
        </w:rPr>
        <w:t>A capacidade tributária passiva independe:</w:t>
      </w:r>
    </w:p>
    <w:p w14:paraId="1249C30A" w14:textId="77777777" w:rsidR="004A1F1B" w:rsidRPr="009F0785" w:rsidRDefault="00BF0AAB" w:rsidP="00327B3C">
      <w:pPr>
        <w:pStyle w:val="Style1"/>
        <w:numPr>
          <w:ilvl w:val="0"/>
          <w:numId w:val="29"/>
        </w:numPr>
        <w:kinsoku w:val="0"/>
        <w:autoSpaceDE/>
        <w:autoSpaceDN/>
        <w:adjustRightInd/>
        <w:spacing w:line="360" w:lineRule="auto"/>
        <w:ind w:left="0" w:firstLine="0"/>
        <w:rPr>
          <w:rStyle w:val="CharacterStyle1"/>
          <w:rFonts w:ascii="Garamond" w:hAnsi="Garamond" w:cs="Courier New"/>
          <w:sz w:val="24"/>
          <w:szCs w:val="24"/>
        </w:rPr>
      </w:pPr>
      <w:r w:rsidRPr="009F0785">
        <w:rPr>
          <w:rStyle w:val="CharacterStyle1"/>
          <w:rFonts w:ascii="Garamond" w:hAnsi="Garamond" w:cs="Courier New"/>
          <w:sz w:val="24"/>
          <w:szCs w:val="24"/>
        </w:rPr>
        <w:t>d</w:t>
      </w:r>
      <w:r w:rsidR="003D5F3B" w:rsidRPr="009F0785">
        <w:rPr>
          <w:rStyle w:val="CharacterStyle1"/>
          <w:rFonts w:ascii="Garamond" w:hAnsi="Garamond" w:cs="Courier New"/>
          <w:sz w:val="24"/>
          <w:szCs w:val="24"/>
        </w:rPr>
        <w:t>a</w:t>
      </w:r>
      <w:r w:rsidR="004A1F1B" w:rsidRPr="009F0785">
        <w:rPr>
          <w:rStyle w:val="CharacterStyle1"/>
          <w:rFonts w:ascii="Garamond" w:hAnsi="Garamond" w:cs="Courier New"/>
          <w:sz w:val="24"/>
          <w:szCs w:val="24"/>
        </w:rPr>
        <w:t xml:space="preserve"> capacidade civil das pessoas naturais;</w:t>
      </w:r>
    </w:p>
    <w:p w14:paraId="32CC22B0" w14:textId="77777777" w:rsidR="004A1F1B" w:rsidRPr="009F0785" w:rsidRDefault="00BF0AAB" w:rsidP="00327B3C">
      <w:pPr>
        <w:pStyle w:val="Style2"/>
        <w:numPr>
          <w:ilvl w:val="0"/>
          <w:numId w:val="29"/>
        </w:numPr>
        <w:kinsoku w:val="0"/>
        <w:autoSpaceDE/>
        <w:autoSpaceDN/>
        <w:spacing w:line="360" w:lineRule="auto"/>
        <w:ind w:left="0" w:right="0" w:firstLine="0"/>
        <w:rPr>
          <w:rStyle w:val="CharacterStyle2"/>
          <w:rFonts w:ascii="Garamond" w:hAnsi="Garamond"/>
          <w:sz w:val="24"/>
          <w:szCs w:val="24"/>
        </w:rPr>
      </w:pPr>
      <w:r w:rsidRPr="009F0785">
        <w:rPr>
          <w:rStyle w:val="CharacterStyle2"/>
          <w:rFonts w:ascii="Garamond" w:hAnsi="Garamond"/>
          <w:sz w:val="24"/>
          <w:szCs w:val="24"/>
        </w:rPr>
        <w:t>d</w:t>
      </w:r>
      <w:r w:rsidR="003D5F3B" w:rsidRPr="009F0785">
        <w:rPr>
          <w:rStyle w:val="CharacterStyle2"/>
          <w:rFonts w:ascii="Garamond" w:hAnsi="Garamond"/>
          <w:sz w:val="24"/>
          <w:szCs w:val="24"/>
        </w:rPr>
        <w:t>e</w:t>
      </w:r>
      <w:r w:rsidR="004A1F1B" w:rsidRPr="009F0785">
        <w:rPr>
          <w:rStyle w:val="CharacterStyle2"/>
          <w:rFonts w:ascii="Garamond" w:hAnsi="Garamond"/>
          <w:sz w:val="24"/>
          <w:szCs w:val="24"/>
        </w:rPr>
        <w:t xml:space="preserve"> encontrar-se a pessoa natural sujeita a medidas que importem privação ou limitação do exercício de atividades civis, comerciais ou profissionais ou da administração direta de seus bens e negócios;</w:t>
      </w:r>
    </w:p>
    <w:p w14:paraId="5C5B7B6C" w14:textId="77777777" w:rsidR="004A1F1B" w:rsidRPr="009F0785" w:rsidRDefault="00BF0AAB" w:rsidP="00327B3C">
      <w:pPr>
        <w:pStyle w:val="Style2"/>
        <w:numPr>
          <w:ilvl w:val="0"/>
          <w:numId w:val="29"/>
        </w:numPr>
        <w:kinsoku w:val="0"/>
        <w:autoSpaceDE/>
        <w:autoSpaceDN/>
        <w:spacing w:line="360" w:lineRule="auto"/>
        <w:ind w:left="0" w:right="0" w:firstLine="0"/>
        <w:rPr>
          <w:rStyle w:val="CharacterStyle2"/>
          <w:rFonts w:ascii="Garamond" w:hAnsi="Garamond"/>
          <w:sz w:val="24"/>
          <w:szCs w:val="24"/>
        </w:rPr>
      </w:pPr>
      <w:r w:rsidRPr="009F0785">
        <w:rPr>
          <w:rStyle w:val="CharacterStyle2"/>
          <w:rFonts w:ascii="Garamond" w:hAnsi="Garamond"/>
          <w:sz w:val="24"/>
          <w:szCs w:val="24"/>
        </w:rPr>
        <w:t>d</w:t>
      </w:r>
      <w:r w:rsidR="003D5F3B" w:rsidRPr="009F0785">
        <w:rPr>
          <w:rStyle w:val="CharacterStyle2"/>
          <w:rFonts w:ascii="Garamond" w:hAnsi="Garamond"/>
          <w:sz w:val="24"/>
          <w:szCs w:val="24"/>
        </w:rPr>
        <w:t>e</w:t>
      </w:r>
      <w:r w:rsidR="004A1F1B" w:rsidRPr="009F0785">
        <w:rPr>
          <w:rStyle w:val="CharacterStyle2"/>
          <w:rFonts w:ascii="Garamond" w:hAnsi="Garamond"/>
          <w:sz w:val="24"/>
          <w:szCs w:val="24"/>
        </w:rPr>
        <w:t xml:space="preserve"> estar a pessoa jurídica regularmente constituída, bastando que configure uma unidade econômica ou profissional.</w:t>
      </w:r>
    </w:p>
    <w:p w14:paraId="3C9AD4FF" w14:textId="77777777" w:rsidR="004145DC" w:rsidRPr="009F0785" w:rsidRDefault="004145DC" w:rsidP="00327B3C">
      <w:pPr>
        <w:pStyle w:val="Style2"/>
        <w:kinsoku w:val="0"/>
        <w:autoSpaceDE/>
        <w:autoSpaceDN/>
        <w:spacing w:line="360" w:lineRule="auto"/>
        <w:ind w:right="0" w:firstLine="0"/>
        <w:rPr>
          <w:rStyle w:val="CharacterStyle2"/>
          <w:rFonts w:ascii="Garamond" w:hAnsi="Garamond"/>
          <w:sz w:val="24"/>
          <w:szCs w:val="24"/>
        </w:rPr>
      </w:pPr>
    </w:p>
    <w:p w14:paraId="1AEA10A8" w14:textId="77777777" w:rsidR="00B83040" w:rsidRPr="009F0785" w:rsidRDefault="004A1F1B" w:rsidP="00327B3C">
      <w:pPr>
        <w:pStyle w:val="Ttulo2"/>
        <w:spacing w:before="0" w:line="360" w:lineRule="auto"/>
        <w:jc w:val="center"/>
        <w:rPr>
          <w:rStyle w:val="CharacterStyle1"/>
          <w:i w:val="0"/>
          <w:sz w:val="24"/>
          <w:szCs w:val="24"/>
        </w:rPr>
      </w:pPr>
      <w:bookmarkStart w:id="38" w:name="_Toc132393823"/>
      <w:r w:rsidRPr="009F0785">
        <w:rPr>
          <w:rStyle w:val="CharacterStyle1"/>
          <w:i w:val="0"/>
          <w:sz w:val="24"/>
          <w:szCs w:val="24"/>
        </w:rPr>
        <w:t>CAPÍTULO VI</w:t>
      </w:r>
      <w:bookmarkEnd w:id="38"/>
    </w:p>
    <w:p w14:paraId="208DC497" w14:textId="77777777" w:rsidR="004A1F1B" w:rsidRPr="009F0785" w:rsidRDefault="004A1F1B" w:rsidP="00327B3C">
      <w:pPr>
        <w:pStyle w:val="Ttulo2"/>
        <w:spacing w:line="360" w:lineRule="auto"/>
        <w:jc w:val="center"/>
        <w:rPr>
          <w:rStyle w:val="CharacterStyle1"/>
          <w:i w:val="0"/>
          <w:sz w:val="24"/>
          <w:szCs w:val="24"/>
        </w:rPr>
      </w:pPr>
      <w:bookmarkStart w:id="39" w:name="_Toc132393824"/>
      <w:r w:rsidRPr="009F0785">
        <w:rPr>
          <w:rStyle w:val="CharacterStyle1"/>
          <w:i w:val="0"/>
          <w:sz w:val="24"/>
          <w:szCs w:val="24"/>
        </w:rPr>
        <w:t>DO DOMICÍLIO TRIBUTÁRIO</w:t>
      </w:r>
      <w:bookmarkEnd w:id="39"/>
    </w:p>
    <w:p w14:paraId="79BB9A3C" w14:textId="77777777" w:rsidR="00B83040" w:rsidRPr="009F0785" w:rsidRDefault="00B83040" w:rsidP="00327B3C">
      <w:pPr>
        <w:pStyle w:val="Style1"/>
        <w:kinsoku w:val="0"/>
        <w:autoSpaceDE/>
        <w:autoSpaceDN/>
        <w:adjustRightInd/>
        <w:spacing w:line="360" w:lineRule="auto"/>
        <w:jc w:val="center"/>
        <w:rPr>
          <w:rStyle w:val="CharacterStyle1"/>
          <w:rFonts w:ascii="Garamond" w:hAnsi="Garamond" w:cs="Courier New"/>
          <w:b/>
          <w:bCs/>
          <w:sz w:val="24"/>
          <w:szCs w:val="24"/>
        </w:rPr>
      </w:pPr>
    </w:p>
    <w:p w14:paraId="2D18F7A5" w14:textId="0C44D15A" w:rsidR="00BF0AAB" w:rsidRPr="009F0785" w:rsidRDefault="00C21794" w:rsidP="00327B3C">
      <w:pPr>
        <w:pStyle w:val="PargrafodaLista"/>
        <w:numPr>
          <w:ilvl w:val="0"/>
          <w:numId w:val="269"/>
        </w:numPr>
        <w:spacing w:after="0" w:line="360" w:lineRule="auto"/>
        <w:ind w:left="0" w:firstLine="0"/>
        <w:jc w:val="both"/>
        <w:rPr>
          <w:rStyle w:val="CharacterStyle2"/>
          <w:rFonts w:ascii="Garamond" w:hAnsi="Garamond" w:cs="Arial"/>
          <w:sz w:val="24"/>
          <w:szCs w:val="24"/>
        </w:rPr>
      </w:pPr>
      <w:r>
        <w:rPr>
          <w:rFonts w:ascii="Garamond" w:hAnsi="Garamond" w:cs="Arial"/>
          <w:sz w:val="24"/>
          <w:szCs w:val="24"/>
        </w:rPr>
        <w:t xml:space="preserve"> </w:t>
      </w:r>
      <w:r w:rsidR="004A1F1B" w:rsidRPr="009F0785">
        <w:rPr>
          <w:rFonts w:ascii="Garamond" w:hAnsi="Garamond" w:cs="Arial"/>
          <w:sz w:val="24"/>
          <w:szCs w:val="24"/>
        </w:rPr>
        <w:t>Na falta de eleição, pelo contribuinte ou responsável, de domicílio tributário, para os fins desta lei, considera-se como tal:</w:t>
      </w:r>
    </w:p>
    <w:p w14:paraId="31E1348F" w14:textId="77777777" w:rsidR="004A1F1B" w:rsidRPr="009F0785" w:rsidRDefault="00BF0AAB" w:rsidP="00327B3C">
      <w:pPr>
        <w:pStyle w:val="Style2"/>
        <w:numPr>
          <w:ilvl w:val="1"/>
          <w:numId w:val="30"/>
        </w:numPr>
        <w:kinsoku w:val="0"/>
        <w:autoSpaceDE/>
        <w:autoSpaceDN/>
        <w:spacing w:line="360" w:lineRule="auto"/>
        <w:ind w:left="0" w:right="0" w:firstLine="0"/>
        <w:rPr>
          <w:rStyle w:val="CharacterStyle2"/>
          <w:rFonts w:ascii="Garamond" w:hAnsi="Garamond"/>
          <w:sz w:val="24"/>
          <w:szCs w:val="24"/>
        </w:rPr>
      </w:pPr>
      <w:r w:rsidRPr="009F0785">
        <w:rPr>
          <w:rStyle w:val="CharacterStyle2"/>
          <w:rFonts w:ascii="Garamond" w:hAnsi="Garamond"/>
          <w:sz w:val="24"/>
          <w:szCs w:val="24"/>
        </w:rPr>
        <w:t>q</w:t>
      </w:r>
      <w:r w:rsidR="00886828" w:rsidRPr="009F0785">
        <w:rPr>
          <w:rStyle w:val="CharacterStyle2"/>
          <w:rFonts w:ascii="Garamond" w:hAnsi="Garamond"/>
          <w:sz w:val="24"/>
          <w:szCs w:val="24"/>
        </w:rPr>
        <w:t>uanto</w:t>
      </w:r>
      <w:r w:rsidR="004A1F1B" w:rsidRPr="009F0785">
        <w:rPr>
          <w:rStyle w:val="CharacterStyle2"/>
          <w:rFonts w:ascii="Garamond" w:hAnsi="Garamond"/>
          <w:sz w:val="24"/>
          <w:szCs w:val="24"/>
        </w:rPr>
        <w:t xml:space="preserve"> às pessoas </w:t>
      </w:r>
      <w:r w:rsidR="00B83040" w:rsidRPr="009F0785">
        <w:rPr>
          <w:rStyle w:val="CharacterStyle2"/>
          <w:rFonts w:ascii="Garamond" w:hAnsi="Garamond"/>
          <w:sz w:val="24"/>
          <w:szCs w:val="24"/>
        </w:rPr>
        <w:t>naturais</w:t>
      </w:r>
      <w:r w:rsidR="004A1F1B" w:rsidRPr="009F0785">
        <w:rPr>
          <w:rStyle w:val="CharacterStyle2"/>
          <w:rFonts w:ascii="Garamond" w:hAnsi="Garamond"/>
          <w:sz w:val="24"/>
          <w:szCs w:val="24"/>
        </w:rPr>
        <w:t>, a sua residência habitual ou, sendo esta incerta ou desconhecida, o centro habitual de sua atividade, no território do Município;</w:t>
      </w:r>
    </w:p>
    <w:p w14:paraId="27AA0D98" w14:textId="77777777" w:rsidR="004145DC" w:rsidRPr="009F0785" w:rsidRDefault="00BF0AAB" w:rsidP="00327B3C">
      <w:pPr>
        <w:pStyle w:val="PargrafodaLista"/>
        <w:numPr>
          <w:ilvl w:val="1"/>
          <w:numId w:val="30"/>
        </w:numPr>
        <w:kinsoku w:val="0"/>
        <w:spacing w:after="0" w:line="360" w:lineRule="auto"/>
        <w:ind w:left="0" w:firstLine="0"/>
        <w:jc w:val="both"/>
        <w:rPr>
          <w:rStyle w:val="CharacterStyle2"/>
          <w:rFonts w:ascii="Garamond" w:hAnsi="Garamond"/>
          <w:sz w:val="24"/>
          <w:szCs w:val="24"/>
        </w:rPr>
      </w:pPr>
      <w:r w:rsidRPr="009F0785">
        <w:rPr>
          <w:rStyle w:val="CharacterStyle2"/>
          <w:rFonts w:ascii="Garamond" w:hAnsi="Garamond"/>
          <w:sz w:val="24"/>
          <w:szCs w:val="24"/>
        </w:rPr>
        <w:t>q</w:t>
      </w:r>
      <w:r w:rsidR="00886828" w:rsidRPr="009F0785">
        <w:rPr>
          <w:rStyle w:val="CharacterStyle2"/>
          <w:rFonts w:ascii="Garamond" w:hAnsi="Garamond"/>
          <w:sz w:val="24"/>
          <w:szCs w:val="24"/>
        </w:rPr>
        <w:t>uanto</w:t>
      </w:r>
      <w:r w:rsidR="004A1F1B" w:rsidRPr="009F0785">
        <w:rPr>
          <w:rStyle w:val="CharacterStyle2"/>
          <w:rFonts w:ascii="Garamond" w:hAnsi="Garamond"/>
          <w:sz w:val="24"/>
          <w:szCs w:val="24"/>
        </w:rPr>
        <w:t xml:space="preserve"> às pessoas jurídicas de direito privado ou às firmas individuais, </w:t>
      </w:r>
      <w:r w:rsidR="002D414D" w:rsidRPr="009F0785">
        <w:rPr>
          <w:rStyle w:val="CharacterStyle2"/>
          <w:rFonts w:ascii="Garamond" w:hAnsi="Garamond"/>
          <w:sz w:val="24"/>
          <w:szCs w:val="24"/>
        </w:rPr>
        <w:t>o lugar da sua sede, ou, em relação aos atos ou fatos que derem origem à obrigação, o de cada estabelecimento</w:t>
      </w:r>
      <w:r w:rsidR="00F06F15" w:rsidRPr="009F0785">
        <w:rPr>
          <w:rStyle w:val="CharacterStyle2"/>
          <w:rFonts w:ascii="Garamond" w:hAnsi="Garamond"/>
          <w:sz w:val="24"/>
          <w:szCs w:val="24"/>
        </w:rPr>
        <w:t xml:space="preserve"> s</w:t>
      </w:r>
      <w:r w:rsidR="004A1F1B" w:rsidRPr="009F0785">
        <w:rPr>
          <w:rStyle w:val="CharacterStyle2"/>
          <w:rFonts w:ascii="Garamond" w:hAnsi="Garamond"/>
          <w:sz w:val="24"/>
          <w:szCs w:val="24"/>
        </w:rPr>
        <w:t>ituado no território do Município;</w:t>
      </w:r>
    </w:p>
    <w:p w14:paraId="41D84A2C" w14:textId="77777777" w:rsidR="004A1F1B" w:rsidRPr="009F0785" w:rsidRDefault="00BF0AAB" w:rsidP="00327B3C">
      <w:pPr>
        <w:pStyle w:val="PargrafodaLista"/>
        <w:numPr>
          <w:ilvl w:val="1"/>
          <w:numId w:val="30"/>
        </w:numPr>
        <w:kinsoku w:val="0"/>
        <w:spacing w:after="0" w:line="360" w:lineRule="auto"/>
        <w:ind w:left="0"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q</w:t>
      </w:r>
      <w:r w:rsidR="00886828" w:rsidRPr="009F0785">
        <w:rPr>
          <w:rStyle w:val="CharacterStyle1"/>
          <w:rFonts w:ascii="Garamond" w:hAnsi="Garamond" w:cs="Courier New"/>
          <w:sz w:val="24"/>
          <w:szCs w:val="24"/>
        </w:rPr>
        <w:t>uanto</w:t>
      </w:r>
      <w:r w:rsidR="004A1F1B" w:rsidRPr="009F0785">
        <w:rPr>
          <w:rStyle w:val="CharacterStyle1"/>
          <w:rFonts w:ascii="Garamond" w:hAnsi="Garamond" w:cs="Courier New"/>
          <w:sz w:val="24"/>
          <w:szCs w:val="24"/>
        </w:rPr>
        <w:t xml:space="preserve"> às pessoas jurídicas de direito público, qualquer de suas repartições no território do Município.</w:t>
      </w:r>
    </w:p>
    <w:p w14:paraId="21A25E8A" w14:textId="77777777" w:rsidR="00674BA5" w:rsidRPr="009F0785" w:rsidRDefault="00674BA5" w:rsidP="00327B3C">
      <w:pPr>
        <w:pStyle w:val="Style1"/>
        <w:kinsoku w:val="0"/>
        <w:autoSpaceDE/>
        <w:autoSpaceDN/>
        <w:adjustRightInd/>
        <w:spacing w:line="360" w:lineRule="auto"/>
        <w:ind w:firstLine="1701"/>
        <w:jc w:val="both"/>
        <w:rPr>
          <w:rStyle w:val="CharacterStyle1"/>
          <w:rFonts w:ascii="Garamond" w:hAnsi="Garamond" w:cs="Courier New"/>
          <w:sz w:val="24"/>
          <w:szCs w:val="24"/>
        </w:rPr>
      </w:pPr>
    </w:p>
    <w:p w14:paraId="6D11A4D4" w14:textId="4BEBD0E7" w:rsidR="004A1F1B" w:rsidRPr="009F0785" w:rsidRDefault="004A1F1B" w:rsidP="00327B3C">
      <w:pPr>
        <w:pStyle w:val="Style2"/>
        <w:numPr>
          <w:ilvl w:val="0"/>
          <w:numId w:val="451"/>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Quando não couber a aplicação das regras previstas em quaisquer dos incisos deste artigo, considerar-se-á como domicílio tributário do contribuinte ou responsável o lugar da situação dos bens ou da ocorrência dos atos que derem origem à obrigação.</w:t>
      </w:r>
    </w:p>
    <w:p w14:paraId="58ED4AE8" w14:textId="77777777" w:rsidR="005B0769" w:rsidRPr="009F0785" w:rsidRDefault="005B0769" w:rsidP="00327B3C">
      <w:pPr>
        <w:pStyle w:val="Style2"/>
        <w:kinsoku w:val="0"/>
        <w:autoSpaceDE/>
        <w:autoSpaceDN/>
        <w:spacing w:line="360" w:lineRule="auto"/>
        <w:ind w:right="0" w:hanging="11"/>
        <w:rPr>
          <w:rStyle w:val="CharacterStyle2"/>
          <w:rFonts w:ascii="Garamond" w:hAnsi="Garamond"/>
          <w:sz w:val="24"/>
          <w:szCs w:val="24"/>
        </w:rPr>
      </w:pPr>
    </w:p>
    <w:p w14:paraId="225F83B8" w14:textId="17F60A15" w:rsidR="004A1F1B" w:rsidRPr="009F0785" w:rsidRDefault="004A1F1B" w:rsidP="00327B3C">
      <w:pPr>
        <w:pStyle w:val="Style2"/>
        <w:numPr>
          <w:ilvl w:val="0"/>
          <w:numId w:val="451"/>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A autoridade administrativa pode recusar o domicílio eleito, quando impossibilite ou dificulte a arrecadação ou a fiscalização do tributo, aplicando-se então a regra do parágrafo anterior.</w:t>
      </w:r>
    </w:p>
    <w:p w14:paraId="454CF0BA" w14:textId="77777777" w:rsidR="005B0769" w:rsidRPr="009F0785" w:rsidRDefault="005B0769" w:rsidP="00327B3C">
      <w:pPr>
        <w:pStyle w:val="Style2"/>
        <w:kinsoku w:val="0"/>
        <w:autoSpaceDE/>
        <w:autoSpaceDN/>
        <w:spacing w:line="360" w:lineRule="auto"/>
        <w:ind w:right="0" w:hanging="11"/>
        <w:rPr>
          <w:rStyle w:val="CharacterStyle2"/>
          <w:rFonts w:ascii="Garamond" w:hAnsi="Garamond"/>
          <w:sz w:val="24"/>
          <w:szCs w:val="24"/>
        </w:rPr>
      </w:pPr>
    </w:p>
    <w:p w14:paraId="33BBE2F7" w14:textId="11689268" w:rsidR="004A1F1B" w:rsidRPr="009F0785" w:rsidRDefault="004A1F1B" w:rsidP="00327B3C">
      <w:pPr>
        <w:pStyle w:val="Style1"/>
        <w:numPr>
          <w:ilvl w:val="0"/>
          <w:numId w:val="451"/>
        </w:numPr>
        <w:tabs>
          <w:tab w:val="left" w:pos="0"/>
        </w:tabs>
        <w:kinsoku w:val="0"/>
        <w:autoSpaceDE/>
        <w:autoSpaceDN/>
        <w:adjustRightInd/>
        <w:spacing w:line="360" w:lineRule="auto"/>
        <w:ind w:left="0" w:hanging="11"/>
        <w:jc w:val="both"/>
        <w:rPr>
          <w:rStyle w:val="CharacterStyle1"/>
          <w:rFonts w:ascii="Garamond" w:hAnsi="Garamond" w:cs="Courier New"/>
          <w:color w:val="000000"/>
          <w:sz w:val="24"/>
          <w:szCs w:val="24"/>
        </w:rPr>
      </w:pPr>
      <w:r w:rsidRPr="009F0785">
        <w:rPr>
          <w:rStyle w:val="CharacterStyle1"/>
          <w:rFonts w:ascii="Garamond" w:hAnsi="Garamond" w:cs="Courier New"/>
          <w:sz w:val="24"/>
          <w:szCs w:val="24"/>
        </w:rPr>
        <w:t>Os</w:t>
      </w:r>
      <w:r w:rsidR="005B0769" w:rsidRPr="009F0785">
        <w:rPr>
          <w:rStyle w:val="CharacterStyle1"/>
          <w:rFonts w:ascii="Garamond" w:hAnsi="Garamond" w:cs="Courier New"/>
          <w:sz w:val="24"/>
          <w:szCs w:val="24"/>
        </w:rPr>
        <w:t xml:space="preserve"> </w:t>
      </w:r>
      <w:r w:rsidRPr="009F0785">
        <w:rPr>
          <w:rStyle w:val="CharacterStyle1"/>
          <w:rFonts w:ascii="Garamond" w:hAnsi="Garamond" w:cs="Courier New"/>
          <w:sz w:val="24"/>
          <w:szCs w:val="24"/>
        </w:rPr>
        <w:t>contribuintes comunicarão à</w:t>
      </w:r>
      <w:r w:rsidR="005B0769" w:rsidRPr="009F0785">
        <w:rPr>
          <w:rStyle w:val="CharacterStyle1"/>
          <w:rFonts w:ascii="Garamond" w:hAnsi="Garamond" w:cs="Courier New"/>
          <w:sz w:val="24"/>
          <w:szCs w:val="24"/>
        </w:rPr>
        <w:t xml:space="preserve"> </w:t>
      </w:r>
      <w:r w:rsidRPr="009F0785">
        <w:rPr>
          <w:rStyle w:val="CharacterStyle1"/>
          <w:rFonts w:ascii="Garamond" w:hAnsi="Garamond" w:cs="Courier New"/>
          <w:sz w:val="24"/>
          <w:szCs w:val="24"/>
        </w:rPr>
        <w:t>repartição</w:t>
      </w:r>
      <w:r w:rsidR="005B0769" w:rsidRPr="009F0785">
        <w:rPr>
          <w:rStyle w:val="CharacterStyle1"/>
          <w:rFonts w:ascii="Garamond" w:hAnsi="Garamond" w:cs="Courier New"/>
          <w:sz w:val="24"/>
          <w:szCs w:val="24"/>
        </w:rPr>
        <w:t xml:space="preserve"> </w:t>
      </w:r>
      <w:r w:rsidRPr="009F0785">
        <w:rPr>
          <w:rStyle w:val="CharacterStyle1"/>
          <w:rFonts w:ascii="Garamond" w:hAnsi="Garamond" w:cs="Courier New"/>
          <w:sz w:val="24"/>
          <w:szCs w:val="24"/>
        </w:rPr>
        <w:t>competente a mudança de domicílio no prazo máximo de 30 (trinta) dias.</w:t>
      </w:r>
    </w:p>
    <w:p w14:paraId="49FEFDF0" w14:textId="77777777" w:rsidR="005B0769" w:rsidRPr="009F0785" w:rsidRDefault="005B0769" w:rsidP="00327B3C">
      <w:pPr>
        <w:pStyle w:val="Style1"/>
        <w:tabs>
          <w:tab w:val="left" w:pos="1913"/>
          <w:tab w:val="left" w:pos="2748"/>
          <w:tab w:val="right" w:pos="9026"/>
        </w:tabs>
        <w:kinsoku w:val="0"/>
        <w:autoSpaceDE/>
        <w:autoSpaceDN/>
        <w:adjustRightInd/>
        <w:spacing w:line="360" w:lineRule="auto"/>
        <w:ind w:hanging="11"/>
        <w:jc w:val="both"/>
        <w:rPr>
          <w:rStyle w:val="CharacterStyle1"/>
          <w:rFonts w:ascii="Garamond" w:hAnsi="Garamond" w:cs="Courier New"/>
          <w:sz w:val="24"/>
          <w:szCs w:val="24"/>
        </w:rPr>
      </w:pPr>
    </w:p>
    <w:p w14:paraId="5660C2B8" w14:textId="25B14EAC" w:rsidR="004A1F1B" w:rsidRPr="009F0785" w:rsidRDefault="004A1F1B" w:rsidP="00327B3C">
      <w:pPr>
        <w:pStyle w:val="Style2"/>
        <w:numPr>
          <w:ilvl w:val="0"/>
          <w:numId w:val="451"/>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O domicílio fiscal e o número de inscrição respectivo serão obrigatoriamente consignados nos documentos e papéis dirigidos às repartições fiscais do Município.</w:t>
      </w:r>
    </w:p>
    <w:p w14:paraId="591AE136" w14:textId="77777777" w:rsidR="004B02C7" w:rsidRPr="009F0785" w:rsidRDefault="004B02C7" w:rsidP="00327B3C">
      <w:pPr>
        <w:pStyle w:val="Style2"/>
        <w:kinsoku w:val="0"/>
        <w:autoSpaceDE/>
        <w:autoSpaceDN/>
        <w:spacing w:line="360" w:lineRule="auto"/>
        <w:ind w:right="0" w:firstLine="0"/>
        <w:rPr>
          <w:rStyle w:val="CharacterStyle2"/>
          <w:rFonts w:ascii="Garamond" w:hAnsi="Garamond"/>
          <w:sz w:val="24"/>
          <w:szCs w:val="24"/>
        </w:rPr>
      </w:pPr>
    </w:p>
    <w:p w14:paraId="225BDB57" w14:textId="77777777" w:rsidR="001E0B7C" w:rsidRDefault="004A1F1B" w:rsidP="00327B3C">
      <w:pPr>
        <w:pStyle w:val="Ttulo2"/>
        <w:spacing w:before="0" w:line="360" w:lineRule="auto"/>
        <w:jc w:val="center"/>
        <w:rPr>
          <w:rStyle w:val="CharacterStyle1"/>
          <w:i w:val="0"/>
          <w:sz w:val="24"/>
          <w:szCs w:val="24"/>
        </w:rPr>
      </w:pPr>
      <w:bookmarkStart w:id="40" w:name="_Toc132393825"/>
      <w:r w:rsidRPr="009F0785">
        <w:rPr>
          <w:rStyle w:val="CharacterStyle1"/>
          <w:i w:val="0"/>
          <w:sz w:val="24"/>
          <w:szCs w:val="24"/>
        </w:rPr>
        <w:t>CAPÍTULO VII</w:t>
      </w:r>
      <w:bookmarkEnd w:id="40"/>
    </w:p>
    <w:p w14:paraId="773EC2AF" w14:textId="6CA21DBD" w:rsidR="004A1F1B" w:rsidRPr="009F0785" w:rsidRDefault="004A1F1B" w:rsidP="00327B3C">
      <w:pPr>
        <w:pStyle w:val="Ttulo2"/>
        <w:spacing w:before="0" w:line="360" w:lineRule="auto"/>
        <w:jc w:val="center"/>
        <w:rPr>
          <w:rStyle w:val="CharacterStyle1"/>
          <w:i w:val="0"/>
          <w:sz w:val="24"/>
          <w:szCs w:val="24"/>
        </w:rPr>
      </w:pPr>
      <w:r w:rsidRPr="009F0785">
        <w:rPr>
          <w:rStyle w:val="CharacterStyle1"/>
          <w:i w:val="0"/>
          <w:sz w:val="24"/>
          <w:szCs w:val="24"/>
        </w:rPr>
        <w:br/>
      </w:r>
      <w:bookmarkStart w:id="41" w:name="_Toc132393826"/>
      <w:r w:rsidRPr="009F0785">
        <w:rPr>
          <w:rStyle w:val="CharacterStyle1"/>
          <w:i w:val="0"/>
          <w:sz w:val="24"/>
          <w:szCs w:val="24"/>
        </w:rPr>
        <w:t>DA SOLIDARIEDADE</w:t>
      </w:r>
      <w:bookmarkEnd w:id="41"/>
    </w:p>
    <w:p w14:paraId="3DBFAD42" w14:textId="77777777" w:rsidR="006252A9" w:rsidRPr="009F0785" w:rsidRDefault="006252A9" w:rsidP="00327B3C">
      <w:pPr>
        <w:pStyle w:val="Style1"/>
        <w:kinsoku w:val="0"/>
        <w:autoSpaceDE/>
        <w:autoSpaceDN/>
        <w:adjustRightInd/>
        <w:spacing w:line="360" w:lineRule="auto"/>
        <w:ind w:firstLine="1701"/>
        <w:jc w:val="center"/>
        <w:rPr>
          <w:rStyle w:val="CharacterStyle1"/>
          <w:rFonts w:ascii="Garamond" w:hAnsi="Garamond"/>
          <w:b/>
          <w:bCs/>
          <w:sz w:val="24"/>
          <w:szCs w:val="24"/>
        </w:rPr>
      </w:pPr>
    </w:p>
    <w:p w14:paraId="7D669636" w14:textId="2F90C5CC" w:rsidR="00BF0AAB" w:rsidRPr="009F0785" w:rsidRDefault="00C21794"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4A1F1B" w:rsidRPr="009F0785">
        <w:rPr>
          <w:rFonts w:ascii="Garamond" w:hAnsi="Garamond" w:cs="Arial"/>
          <w:sz w:val="24"/>
          <w:szCs w:val="24"/>
        </w:rPr>
        <w:t>São solidariamente obrigadas:</w:t>
      </w:r>
    </w:p>
    <w:p w14:paraId="639DA2A1" w14:textId="77777777" w:rsidR="004A1F1B" w:rsidRPr="009F0785" w:rsidRDefault="00BF0AAB" w:rsidP="00327B3C">
      <w:pPr>
        <w:pStyle w:val="Style1"/>
        <w:numPr>
          <w:ilvl w:val="0"/>
          <w:numId w:val="31"/>
        </w:numPr>
        <w:kinsoku w:val="0"/>
        <w:autoSpaceDE/>
        <w:autoSpaceDN/>
        <w:adjustRightInd/>
        <w:spacing w:line="360" w:lineRule="auto"/>
        <w:ind w:left="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a</w:t>
      </w:r>
      <w:r w:rsidR="003D5F3B" w:rsidRPr="009F0785">
        <w:rPr>
          <w:rStyle w:val="CharacterStyle1"/>
          <w:rFonts w:ascii="Garamond" w:hAnsi="Garamond" w:cs="Courier New"/>
          <w:sz w:val="24"/>
          <w:szCs w:val="24"/>
        </w:rPr>
        <w:t>s</w:t>
      </w:r>
      <w:r w:rsidR="004A1F1B" w:rsidRPr="009F0785">
        <w:rPr>
          <w:rStyle w:val="CharacterStyle1"/>
          <w:rFonts w:ascii="Garamond" w:hAnsi="Garamond" w:cs="Courier New"/>
          <w:sz w:val="24"/>
          <w:szCs w:val="24"/>
        </w:rPr>
        <w:t xml:space="preserve"> pessoas que tenham interesse comum na situação que constitua o fato da obrigação principal;</w:t>
      </w:r>
    </w:p>
    <w:p w14:paraId="3174F4FF" w14:textId="77777777" w:rsidR="00BF0AAB" w:rsidRPr="009F0785" w:rsidRDefault="00BF0AAB" w:rsidP="00327B3C">
      <w:pPr>
        <w:pStyle w:val="Style1"/>
        <w:numPr>
          <w:ilvl w:val="0"/>
          <w:numId w:val="31"/>
        </w:numPr>
        <w:kinsoku w:val="0"/>
        <w:autoSpaceDE/>
        <w:autoSpaceDN/>
        <w:adjustRightInd/>
        <w:spacing w:line="360" w:lineRule="auto"/>
        <w:ind w:left="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as</w:t>
      </w:r>
      <w:r w:rsidR="004A1F1B" w:rsidRPr="009F0785">
        <w:rPr>
          <w:rStyle w:val="CharacterStyle1"/>
          <w:rFonts w:ascii="Garamond" w:hAnsi="Garamond" w:cs="Courier New"/>
          <w:sz w:val="24"/>
          <w:szCs w:val="24"/>
        </w:rPr>
        <w:t xml:space="preserve"> pessoas expressamente designadas por lei;</w:t>
      </w:r>
    </w:p>
    <w:p w14:paraId="6EE7B3CD" w14:textId="77777777" w:rsidR="004A1F1B" w:rsidRPr="009F0785" w:rsidRDefault="00BF0AAB" w:rsidP="00327B3C">
      <w:pPr>
        <w:pStyle w:val="Style1"/>
        <w:numPr>
          <w:ilvl w:val="0"/>
          <w:numId w:val="31"/>
        </w:numPr>
        <w:kinsoku w:val="0"/>
        <w:autoSpaceDE/>
        <w:autoSpaceDN/>
        <w:adjustRightInd/>
        <w:spacing w:line="360" w:lineRule="auto"/>
        <w:ind w:left="0" w:hanging="11"/>
        <w:jc w:val="both"/>
        <w:rPr>
          <w:rStyle w:val="CharacterStyle2"/>
          <w:rFonts w:ascii="Garamond" w:hAnsi="Garamond"/>
          <w:sz w:val="24"/>
          <w:szCs w:val="24"/>
        </w:rPr>
      </w:pPr>
      <w:r w:rsidRPr="009F0785">
        <w:rPr>
          <w:rStyle w:val="CharacterStyle1"/>
          <w:rFonts w:ascii="Garamond" w:hAnsi="Garamond" w:cs="Courier New"/>
          <w:sz w:val="24"/>
          <w:szCs w:val="24"/>
        </w:rPr>
        <w:t>t</w:t>
      </w:r>
      <w:r w:rsidR="003D5F3B" w:rsidRPr="009F0785">
        <w:rPr>
          <w:rStyle w:val="CharacterStyle2"/>
          <w:rFonts w:ascii="Garamond" w:hAnsi="Garamond"/>
          <w:sz w:val="24"/>
          <w:szCs w:val="24"/>
        </w:rPr>
        <w:t>odos</w:t>
      </w:r>
      <w:r w:rsidR="004A1F1B" w:rsidRPr="009F0785">
        <w:rPr>
          <w:rStyle w:val="CharacterStyle2"/>
          <w:rFonts w:ascii="Garamond" w:hAnsi="Garamond"/>
          <w:sz w:val="24"/>
          <w:szCs w:val="24"/>
        </w:rPr>
        <w:t xml:space="preserve"> os que, por qualquer meio ou em razão de ofício, participem ou guardem vínculo ao fato gerador da obrigação tributária.</w:t>
      </w:r>
    </w:p>
    <w:p w14:paraId="49E99F28" w14:textId="77777777" w:rsidR="004145DC" w:rsidRPr="009F0785" w:rsidRDefault="004145DC" w:rsidP="00327B3C">
      <w:pPr>
        <w:pStyle w:val="Style1"/>
        <w:kinsoku w:val="0"/>
        <w:autoSpaceDE/>
        <w:autoSpaceDN/>
        <w:adjustRightInd/>
        <w:spacing w:line="360" w:lineRule="auto"/>
        <w:jc w:val="both"/>
        <w:rPr>
          <w:rStyle w:val="CharacterStyle2"/>
          <w:rFonts w:ascii="Garamond" w:hAnsi="Garamond"/>
          <w:sz w:val="24"/>
          <w:szCs w:val="24"/>
        </w:rPr>
      </w:pPr>
    </w:p>
    <w:p w14:paraId="228B99B9" w14:textId="218B5AA8" w:rsidR="006252A9" w:rsidRPr="009F0785" w:rsidRDefault="007D07CF" w:rsidP="00327B3C">
      <w:pPr>
        <w:pStyle w:val="Style1"/>
        <w:kinsoku w:val="0"/>
        <w:autoSpaceDE/>
        <w:autoSpaceDN/>
        <w:adjustRightInd/>
        <w:spacing w:line="360" w:lineRule="auto"/>
        <w:jc w:val="both"/>
        <w:rPr>
          <w:rStyle w:val="CharacterStyle1"/>
          <w:rFonts w:ascii="Garamond" w:hAnsi="Garamond" w:cs="Courier New"/>
          <w:sz w:val="24"/>
          <w:szCs w:val="24"/>
        </w:rPr>
      </w:pPr>
      <w:r w:rsidRPr="009F0785">
        <w:rPr>
          <w:rFonts w:ascii="Garamond" w:hAnsi="Garamond" w:cs="Arial"/>
          <w:b/>
          <w:sz w:val="24"/>
          <w:szCs w:val="24"/>
        </w:rPr>
        <w:t xml:space="preserve">Parágrafo </w:t>
      </w:r>
      <w:r w:rsidR="00327B3C">
        <w:rPr>
          <w:rFonts w:ascii="Garamond" w:hAnsi="Garamond" w:cs="Arial"/>
          <w:b/>
          <w:sz w:val="24"/>
          <w:szCs w:val="24"/>
        </w:rPr>
        <w:t>único</w:t>
      </w:r>
      <w:r w:rsidRPr="009F0785">
        <w:rPr>
          <w:rFonts w:ascii="Garamond" w:hAnsi="Garamond" w:cs="Arial"/>
          <w:b/>
          <w:sz w:val="24"/>
          <w:szCs w:val="24"/>
        </w:rPr>
        <w:t xml:space="preserve">. </w:t>
      </w:r>
      <w:r w:rsidR="004A1F1B" w:rsidRPr="009F0785">
        <w:rPr>
          <w:rStyle w:val="CharacterStyle1"/>
          <w:rFonts w:ascii="Garamond" w:hAnsi="Garamond" w:cs="Courier New"/>
          <w:sz w:val="24"/>
          <w:szCs w:val="24"/>
        </w:rPr>
        <w:t>A solidariedade</w:t>
      </w:r>
      <w:r w:rsidR="00674DEC">
        <w:rPr>
          <w:rStyle w:val="CharacterStyle1"/>
          <w:rFonts w:ascii="Garamond" w:hAnsi="Garamond" w:cs="Courier New"/>
          <w:sz w:val="24"/>
          <w:szCs w:val="24"/>
        </w:rPr>
        <w:t xml:space="preserve"> acima referida</w:t>
      </w:r>
      <w:r w:rsidR="004A1F1B" w:rsidRPr="009F0785">
        <w:rPr>
          <w:rStyle w:val="CharacterStyle1"/>
          <w:rFonts w:ascii="Garamond" w:hAnsi="Garamond" w:cs="Courier New"/>
          <w:sz w:val="24"/>
          <w:szCs w:val="24"/>
        </w:rPr>
        <w:t xml:space="preserve"> não comporta benefício de ordem. </w:t>
      </w:r>
    </w:p>
    <w:p w14:paraId="60952007" w14:textId="77777777" w:rsidR="00F95542" w:rsidRPr="009F0785" w:rsidRDefault="00F95542" w:rsidP="00327B3C">
      <w:pPr>
        <w:pStyle w:val="Style1"/>
        <w:kinsoku w:val="0"/>
        <w:autoSpaceDE/>
        <w:autoSpaceDN/>
        <w:adjustRightInd/>
        <w:spacing w:line="360" w:lineRule="auto"/>
        <w:ind w:firstLine="1701"/>
        <w:jc w:val="both"/>
        <w:rPr>
          <w:rStyle w:val="CharacterStyle1"/>
          <w:rFonts w:ascii="Garamond" w:hAnsi="Garamond" w:cs="Courier New"/>
          <w:sz w:val="24"/>
          <w:szCs w:val="24"/>
        </w:rPr>
      </w:pPr>
    </w:p>
    <w:p w14:paraId="53FA93DE" w14:textId="70BC1611" w:rsidR="00BF0AAB" w:rsidRPr="009F0785" w:rsidRDefault="00CB420E"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4A1F1B" w:rsidRPr="009F0785">
        <w:rPr>
          <w:rFonts w:ascii="Garamond" w:hAnsi="Garamond" w:cs="Arial"/>
          <w:sz w:val="24"/>
          <w:szCs w:val="24"/>
        </w:rPr>
        <w:t>Salvo disposição em contrário, são os seguintes os efeitos da solidariedade:</w:t>
      </w:r>
    </w:p>
    <w:p w14:paraId="4F0797FF" w14:textId="77777777" w:rsidR="004A1F1B" w:rsidRPr="009F0785" w:rsidRDefault="00BF0AAB" w:rsidP="00327B3C">
      <w:pPr>
        <w:pStyle w:val="Style1"/>
        <w:numPr>
          <w:ilvl w:val="0"/>
          <w:numId w:val="32"/>
        </w:numPr>
        <w:kinsoku w:val="0"/>
        <w:autoSpaceDE/>
        <w:autoSpaceDN/>
        <w:adjustRightInd/>
        <w:spacing w:line="360" w:lineRule="auto"/>
        <w:ind w:left="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o</w:t>
      </w:r>
      <w:r w:rsidR="004A1F1B" w:rsidRPr="009F0785">
        <w:rPr>
          <w:rStyle w:val="CharacterStyle1"/>
          <w:rFonts w:ascii="Garamond" w:hAnsi="Garamond" w:cs="Courier New"/>
          <w:sz w:val="24"/>
          <w:szCs w:val="24"/>
        </w:rPr>
        <w:t xml:space="preserve"> pagamento efetuado por um dos obrigados aproveita</w:t>
      </w:r>
      <w:r w:rsidR="00BE7C5C" w:rsidRPr="009F0785">
        <w:rPr>
          <w:rStyle w:val="CharacterStyle1"/>
          <w:rFonts w:ascii="Garamond" w:hAnsi="Garamond" w:cs="Courier New"/>
          <w:sz w:val="24"/>
          <w:szCs w:val="24"/>
        </w:rPr>
        <w:t xml:space="preserve"> </w:t>
      </w:r>
      <w:r w:rsidR="004A1F1B" w:rsidRPr="009F0785">
        <w:rPr>
          <w:rStyle w:val="CharacterStyle1"/>
          <w:rFonts w:ascii="Garamond" w:hAnsi="Garamond" w:cs="Courier New"/>
          <w:sz w:val="24"/>
          <w:szCs w:val="24"/>
        </w:rPr>
        <w:t>aos demais;</w:t>
      </w:r>
    </w:p>
    <w:p w14:paraId="715EDE23" w14:textId="77777777" w:rsidR="004A1F1B" w:rsidRPr="009F0785" w:rsidRDefault="00BF0AAB" w:rsidP="00327B3C">
      <w:pPr>
        <w:pStyle w:val="Style2"/>
        <w:numPr>
          <w:ilvl w:val="0"/>
          <w:numId w:val="32"/>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a</w:t>
      </w:r>
      <w:r w:rsidR="004A1F1B" w:rsidRPr="009F0785">
        <w:rPr>
          <w:rStyle w:val="CharacterStyle2"/>
          <w:rFonts w:ascii="Garamond" w:hAnsi="Garamond"/>
          <w:sz w:val="24"/>
          <w:szCs w:val="24"/>
        </w:rPr>
        <w:t xml:space="preserve"> isenção ou remissão de crédito exonera todos os obrigados, salvo se outorgada pessoalmente a um deles, subsistindo, neste caso, a solidariedade quanto aos demais pelo saldo;</w:t>
      </w:r>
      <w:r w:rsidR="000E2817" w:rsidRPr="009F0785">
        <w:rPr>
          <w:rStyle w:val="CharacterStyle2"/>
          <w:rFonts w:ascii="Garamond" w:hAnsi="Garamond"/>
          <w:sz w:val="24"/>
          <w:szCs w:val="24"/>
        </w:rPr>
        <w:t xml:space="preserve"> </w:t>
      </w:r>
    </w:p>
    <w:p w14:paraId="5F7CD003" w14:textId="77777777" w:rsidR="004A1F1B" w:rsidRPr="009F0785" w:rsidRDefault="00BF0AAB" w:rsidP="00327B3C">
      <w:pPr>
        <w:pStyle w:val="Style1"/>
        <w:numPr>
          <w:ilvl w:val="0"/>
          <w:numId w:val="32"/>
        </w:numPr>
        <w:kinsoku w:val="0"/>
        <w:autoSpaceDE/>
        <w:autoSpaceDN/>
        <w:adjustRightInd/>
        <w:spacing w:line="360" w:lineRule="auto"/>
        <w:ind w:left="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a</w:t>
      </w:r>
      <w:r w:rsidR="004A1F1B" w:rsidRPr="009F0785">
        <w:rPr>
          <w:rStyle w:val="CharacterStyle1"/>
          <w:rFonts w:ascii="Garamond" w:hAnsi="Garamond" w:cs="Courier New"/>
          <w:sz w:val="24"/>
          <w:szCs w:val="24"/>
        </w:rPr>
        <w:t xml:space="preserve"> interrupção da prescrição, em favor ou contra um dos obrigados, favorece ou prejudica </w:t>
      </w:r>
      <w:r w:rsidR="000E2817" w:rsidRPr="009F0785">
        <w:rPr>
          <w:rStyle w:val="CharacterStyle1"/>
          <w:rFonts w:ascii="Garamond" w:hAnsi="Garamond" w:cs="Courier New"/>
          <w:sz w:val="24"/>
          <w:szCs w:val="24"/>
        </w:rPr>
        <w:t>a</w:t>
      </w:r>
      <w:r w:rsidR="004A1F1B" w:rsidRPr="009F0785">
        <w:rPr>
          <w:rStyle w:val="CharacterStyle1"/>
          <w:rFonts w:ascii="Garamond" w:hAnsi="Garamond" w:cs="Courier New"/>
          <w:sz w:val="24"/>
          <w:szCs w:val="24"/>
        </w:rPr>
        <w:t>os demais.</w:t>
      </w:r>
    </w:p>
    <w:p w14:paraId="5244E120" w14:textId="77777777" w:rsidR="004145DC" w:rsidRPr="009F0785" w:rsidRDefault="004145DC" w:rsidP="00327B3C">
      <w:pPr>
        <w:pStyle w:val="Style1"/>
        <w:kinsoku w:val="0"/>
        <w:autoSpaceDE/>
        <w:autoSpaceDN/>
        <w:adjustRightInd/>
        <w:spacing w:line="360" w:lineRule="auto"/>
        <w:jc w:val="both"/>
        <w:rPr>
          <w:rStyle w:val="CharacterStyle1"/>
          <w:rFonts w:ascii="Garamond" w:hAnsi="Garamond" w:cs="Courier New"/>
          <w:sz w:val="24"/>
          <w:szCs w:val="24"/>
        </w:rPr>
      </w:pPr>
    </w:p>
    <w:p w14:paraId="377D60E4" w14:textId="77777777" w:rsidR="004F5A76" w:rsidRPr="009F0785" w:rsidRDefault="004F5A76" w:rsidP="00327B3C">
      <w:pPr>
        <w:pStyle w:val="Ttulo2"/>
        <w:spacing w:before="0" w:line="360" w:lineRule="auto"/>
        <w:jc w:val="center"/>
        <w:rPr>
          <w:rStyle w:val="CharacterStyle1"/>
          <w:i w:val="0"/>
          <w:sz w:val="24"/>
          <w:szCs w:val="24"/>
        </w:rPr>
      </w:pPr>
      <w:bookmarkStart w:id="42" w:name="_Toc132393827"/>
      <w:r w:rsidRPr="009F0785">
        <w:rPr>
          <w:rStyle w:val="CharacterStyle1"/>
          <w:i w:val="0"/>
          <w:sz w:val="24"/>
          <w:szCs w:val="24"/>
        </w:rPr>
        <w:t>CAP</w:t>
      </w:r>
      <w:r w:rsidR="00D92918" w:rsidRPr="009F0785">
        <w:rPr>
          <w:rStyle w:val="CharacterStyle1"/>
          <w:i w:val="0"/>
          <w:sz w:val="24"/>
          <w:szCs w:val="24"/>
        </w:rPr>
        <w:t>Í</w:t>
      </w:r>
      <w:r w:rsidRPr="009F0785">
        <w:rPr>
          <w:rStyle w:val="CharacterStyle1"/>
          <w:i w:val="0"/>
          <w:sz w:val="24"/>
          <w:szCs w:val="24"/>
        </w:rPr>
        <w:t>TULO VIII</w:t>
      </w:r>
      <w:bookmarkEnd w:id="42"/>
    </w:p>
    <w:p w14:paraId="5FFAE39E" w14:textId="77777777" w:rsidR="004F5A76" w:rsidRPr="009F0785" w:rsidRDefault="004F5A76" w:rsidP="00327B3C">
      <w:pPr>
        <w:pStyle w:val="Ttulo2"/>
        <w:spacing w:line="360" w:lineRule="auto"/>
        <w:jc w:val="center"/>
        <w:rPr>
          <w:rStyle w:val="CharacterStyle1"/>
          <w:i w:val="0"/>
          <w:sz w:val="24"/>
          <w:szCs w:val="24"/>
        </w:rPr>
      </w:pPr>
      <w:bookmarkStart w:id="43" w:name="_Toc132393828"/>
      <w:r w:rsidRPr="009F0785">
        <w:rPr>
          <w:rStyle w:val="CharacterStyle1"/>
          <w:i w:val="0"/>
          <w:sz w:val="24"/>
          <w:szCs w:val="24"/>
        </w:rPr>
        <w:t>DA RESPONSABILIDADE TRIBUTÁRIA</w:t>
      </w:r>
      <w:bookmarkEnd w:id="43"/>
    </w:p>
    <w:p w14:paraId="36FB079B" w14:textId="77777777" w:rsidR="004F5A76" w:rsidRPr="009F0785" w:rsidRDefault="004F5A76" w:rsidP="00327B3C">
      <w:pPr>
        <w:pStyle w:val="Style1"/>
        <w:kinsoku w:val="0"/>
        <w:autoSpaceDE/>
        <w:autoSpaceDN/>
        <w:adjustRightInd/>
        <w:spacing w:line="360" w:lineRule="auto"/>
        <w:jc w:val="center"/>
        <w:rPr>
          <w:rStyle w:val="CharacterStyle1"/>
          <w:rFonts w:ascii="Garamond" w:hAnsi="Garamond" w:cs="Courier New"/>
          <w:b/>
          <w:bCs/>
          <w:sz w:val="24"/>
          <w:szCs w:val="24"/>
        </w:rPr>
      </w:pPr>
    </w:p>
    <w:p w14:paraId="575F8BAA" w14:textId="77777777" w:rsidR="004F5A76" w:rsidRPr="009F0785" w:rsidRDefault="00F22FC2" w:rsidP="00327B3C">
      <w:pPr>
        <w:pStyle w:val="Ttulo3"/>
        <w:spacing w:line="360" w:lineRule="auto"/>
        <w:jc w:val="center"/>
        <w:rPr>
          <w:rStyle w:val="CharacterStyle1"/>
          <w:sz w:val="24"/>
          <w:szCs w:val="24"/>
        </w:rPr>
      </w:pPr>
      <w:bookmarkStart w:id="44" w:name="_Toc132393829"/>
      <w:r w:rsidRPr="009F0785">
        <w:rPr>
          <w:rStyle w:val="CharacterStyle1"/>
          <w:sz w:val="24"/>
          <w:szCs w:val="24"/>
        </w:rPr>
        <w:t>Seção I</w:t>
      </w:r>
      <w:bookmarkEnd w:id="44"/>
    </w:p>
    <w:p w14:paraId="077DE81B" w14:textId="77777777" w:rsidR="004F5A76" w:rsidRPr="009F0785" w:rsidRDefault="00F22FC2" w:rsidP="00327B3C">
      <w:pPr>
        <w:pStyle w:val="Ttulo3"/>
        <w:spacing w:line="360" w:lineRule="auto"/>
        <w:jc w:val="center"/>
        <w:rPr>
          <w:rStyle w:val="CharacterStyle1"/>
          <w:sz w:val="24"/>
          <w:szCs w:val="24"/>
        </w:rPr>
      </w:pPr>
      <w:bookmarkStart w:id="45" w:name="_Toc132393830"/>
      <w:r w:rsidRPr="009F0785">
        <w:rPr>
          <w:rStyle w:val="CharacterStyle1"/>
          <w:sz w:val="24"/>
          <w:szCs w:val="24"/>
        </w:rPr>
        <w:t>Das Disposições Gerais</w:t>
      </w:r>
      <w:bookmarkEnd w:id="45"/>
    </w:p>
    <w:p w14:paraId="043E0424" w14:textId="77777777" w:rsidR="004F5A76" w:rsidRPr="009F0785" w:rsidRDefault="004F5A76"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5A31929F" w14:textId="7EBB4349"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Sem prejuízo do disposto neste capítulo, a lei pode atribuir de modo expresso a responsabilidade pelo crédito tributário a terceira pessoa, vinculada ao fato gerador da respectiva obrigação, excluindo a responsabilidade do contribuinte ou atribuindo a este, em caráter supletivo, o cumprimento total ou parcial da referida obrigação.</w:t>
      </w:r>
    </w:p>
    <w:p w14:paraId="3AD2CAC8" w14:textId="77777777" w:rsidR="004145DC" w:rsidRPr="009F0785" w:rsidRDefault="004145DC" w:rsidP="00327B3C">
      <w:pPr>
        <w:pStyle w:val="Style2"/>
        <w:kinsoku w:val="0"/>
        <w:autoSpaceDE/>
        <w:autoSpaceDN/>
        <w:spacing w:line="360" w:lineRule="auto"/>
        <w:ind w:right="0" w:firstLine="0"/>
        <w:rPr>
          <w:rStyle w:val="CharacterStyle2"/>
          <w:rFonts w:ascii="Garamond" w:hAnsi="Garamond"/>
          <w:sz w:val="24"/>
          <w:szCs w:val="24"/>
        </w:rPr>
      </w:pPr>
    </w:p>
    <w:p w14:paraId="43BA3F83" w14:textId="77777777" w:rsidR="00955F4A" w:rsidRPr="009F0785" w:rsidRDefault="00F22FC2" w:rsidP="00327B3C">
      <w:pPr>
        <w:pStyle w:val="Ttulo3"/>
        <w:spacing w:before="0" w:line="360" w:lineRule="auto"/>
        <w:jc w:val="center"/>
        <w:rPr>
          <w:rStyle w:val="CharacterStyle1"/>
          <w:sz w:val="24"/>
          <w:szCs w:val="24"/>
        </w:rPr>
      </w:pPr>
      <w:bookmarkStart w:id="46" w:name="_Toc132393831"/>
      <w:r w:rsidRPr="009F0785">
        <w:rPr>
          <w:rStyle w:val="CharacterStyle1"/>
          <w:sz w:val="24"/>
          <w:szCs w:val="24"/>
        </w:rPr>
        <w:t>Seção II</w:t>
      </w:r>
      <w:bookmarkEnd w:id="46"/>
    </w:p>
    <w:p w14:paraId="5B234ACC" w14:textId="77777777" w:rsidR="004F5A76" w:rsidRPr="009F0785" w:rsidRDefault="00F22FC2" w:rsidP="00327B3C">
      <w:pPr>
        <w:pStyle w:val="Ttulo3"/>
        <w:spacing w:line="360" w:lineRule="auto"/>
        <w:jc w:val="center"/>
        <w:rPr>
          <w:rStyle w:val="CharacterStyle1"/>
          <w:sz w:val="24"/>
          <w:szCs w:val="24"/>
        </w:rPr>
      </w:pPr>
      <w:bookmarkStart w:id="47" w:name="_Toc132393832"/>
      <w:r w:rsidRPr="009F0785">
        <w:rPr>
          <w:rStyle w:val="CharacterStyle1"/>
          <w:sz w:val="24"/>
          <w:szCs w:val="24"/>
        </w:rPr>
        <w:t>Da Responsabilidade dos Sucessores</w:t>
      </w:r>
      <w:bookmarkEnd w:id="47"/>
    </w:p>
    <w:p w14:paraId="73F95583" w14:textId="77777777" w:rsidR="00955F4A" w:rsidRPr="009F0785" w:rsidRDefault="00955F4A"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3F5287E3" w14:textId="0584DFC0"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O disposto nesta seção se aplica por igual aos créditos tributários definitivamente constituídos ou em curso de constituição à data dos atos nel</w:t>
      </w:r>
      <w:r w:rsidR="00E7322D" w:rsidRPr="009F0785">
        <w:rPr>
          <w:rFonts w:ascii="Garamond" w:hAnsi="Garamond" w:cs="Arial"/>
          <w:sz w:val="24"/>
          <w:szCs w:val="24"/>
        </w:rPr>
        <w:t>e</w:t>
      </w:r>
      <w:r w:rsidR="004F5A76" w:rsidRPr="009F0785">
        <w:rPr>
          <w:rFonts w:ascii="Garamond" w:hAnsi="Garamond" w:cs="Arial"/>
          <w:sz w:val="24"/>
          <w:szCs w:val="24"/>
        </w:rPr>
        <w:t xml:space="preserve"> referidos, e aos constituídos posteriormente aos mesmos atos, desde que relativos às obrigações tributárias surgidas até a referida data.</w:t>
      </w:r>
    </w:p>
    <w:p w14:paraId="5C33EEB3" w14:textId="77777777" w:rsidR="00955F4A" w:rsidRPr="009F0785" w:rsidRDefault="00955F4A" w:rsidP="00327B3C">
      <w:pPr>
        <w:pStyle w:val="Style2"/>
        <w:kinsoku w:val="0"/>
        <w:autoSpaceDE/>
        <w:autoSpaceDN/>
        <w:spacing w:line="360" w:lineRule="auto"/>
        <w:ind w:right="216" w:firstLine="0"/>
        <w:rPr>
          <w:rStyle w:val="CharacterStyle2"/>
          <w:rFonts w:ascii="Garamond" w:hAnsi="Garamond"/>
          <w:sz w:val="24"/>
          <w:szCs w:val="24"/>
        </w:rPr>
      </w:pPr>
    </w:p>
    <w:p w14:paraId="4F591DB2" w14:textId="59371AF4"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 xml:space="preserve">Os créditos tributários relativos a impostos cujo fato gerador seja a propriedade, o domínio útil ou a posse de bens imóveis, e bem </w:t>
      </w:r>
      <w:r w:rsidR="008425AB" w:rsidRPr="009F0785">
        <w:rPr>
          <w:rFonts w:ascii="Garamond" w:hAnsi="Garamond" w:cs="Arial"/>
          <w:sz w:val="24"/>
          <w:szCs w:val="24"/>
        </w:rPr>
        <w:t xml:space="preserve">como </w:t>
      </w:r>
      <w:r w:rsidR="004F5A76" w:rsidRPr="009F0785">
        <w:rPr>
          <w:rFonts w:ascii="Garamond" w:hAnsi="Garamond" w:cs="Arial"/>
          <w:sz w:val="24"/>
          <w:szCs w:val="24"/>
        </w:rPr>
        <w:t>relativos a taxas pela prestação de serviços referentes a tais bens ou a contribuições de melhoria, sub</w:t>
      </w:r>
      <w:r w:rsidR="008951CE">
        <w:rPr>
          <w:rFonts w:ascii="Garamond" w:hAnsi="Garamond" w:cs="Arial"/>
          <w:sz w:val="24"/>
          <w:szCs w:val="24"/>
        </w:rPr>
        <w:t>-</w:t>
      </w:r>
      <w:r w:rsidR="004F5A76" w:rsidRPr="009F0785">
        <w:rPr>
          <w:rFonts w:ascii="Garamond" w:hAnsi="Garamond" w:cs="Arial"/>
          <w:sz w:val="24"/>
          <w:szCs w:val="24"/>
        </w:rPr>
        <w:t>rogam-se na pessoa dos respectivos adquirentes, salvo quando conste do título a prova de sua quitação.</w:t>
      </w:r>
    </w:p>
    <w:p w14:paraId="28D5193F" w14:textId="77777777" w:rsidR="004145DC" w:rsidRPr="009F0785" w:rsidRDefault="004145DC" w:rsidP="00327B3C">
      <w:pPr>
        <w:pStyle w:val="Style2"/>
        <w:kinsoku w:val="0"/>
        <w:autoSpaceDE/>
        <w:autoSpaceDN/>
        <w:spacing w:line="360" w:lineRule="auto"/>
        <w:ind w:right="216" w:firstLine="0"/>
        <w:rPr>
          <w:rStyle w:val="CharacterStyle2"/>
          <w:rFonts w:ascii="Garamond" w:hAnsi="Garamond"/>
          <w:sz w:val="24"/>
          <w:szCs w:val="24"/>
        </w:rPr>
      </w:pPr>
    </w:p>
    <w:p w14:paraId="123648BA" w14:textId="5F1F0726" w:rsidR="004F5A76" w:rsidRPr="009F0785" w:rsidRDefault="004F5A76" w:rsidP="00327B3C">
      <w:pPr>
        <w:pStyle w:val="Style1"/>
        <w:kinsoku w:val="0"/>
        <w:autoSpaceDE/>
        <w:autoSpaceDN/>
        <w:adjustRightInd/>
        <w:spacing w:line="360" w:lineRule="auto"/>
        <w:ind w:right="216"/>
        <w:jc w:val="both"/>
        <w:rPr>
          <w:rStyle w:val="CharacterStyle1"/>
          <w:rFonts w:ascii="Garamond" w:hAnsi="Garamond" w:cs="Courier New"/>
          <w:sz w:val="24"/>
          <w:szCs w:val="24"/>
        </w:rPr>
      </w:pPr>
      <w:r w:rsidRPr="009F0785">
        <w:rPr>
          <w:rStyle w:val="CharacterStyle1"/>
          <w:rFonts w:ascii="Garamond" w:hAnsi="Garamond" w:cs="Bookman Old Style"/>
          <w:b/>
          <w:bCs/>
          <w:iCs/>
          <w:sz w:val="24"/>
          <w:szCs w:val="24"/>
        </w:rPr>
        <w:t xml:space="preserve">Parágrafo </w:t>
      </w:r>
      <w:r w:rsidR="00327B3C">
        <w:rPr>
          <w:rStyle w:val="CharacterStyle1"/>
          <w:rFonts w:ascii="Garamond" w:hAnsi="Garamond" w:cs="Bookman Old Style"/>
          <w:b/>
          <w:bCs/>
          <w:iCs/>
          <w:sz w:val="24"/>
          <w:szCs w:val="24"/>
        </w:rPr>
        <w:t>ú</w:t>
      </w:r>
      <w:r w:rsidR="00327B3C">
        <w:rPr>
          <w:rStyle w:val="CharacterStyle1"/>
          <w:rFonts w:ascii="Garamond" w:hAnsi="Garamond" w:cs="Courier New"/>
          <w:b/>
          <w:bCs/>
          <w:sz w:val="24"/>
          <w:szCs w:val="24"/>
        </w:rPr>
        <w:t>nico</w:t>
      </w:r>
      <w:r w:rsidRPr="009F0785">
        <w:rPr>
          <w:rStyle w:val="CharacterStyle1"/>
          <w:rFonts w:ascii="Garamond" w:hAnsi="Garamond" w:cs="Courier New"/>
          <w:b/>
          <w:bCs/>
          <w:sz w:val="24"/>
          <w:szCs w:val="24"/>
        </w:rPr>
        <w:t xml:space="preserve">. </w:t>
      </w:r>
      <w:r w:rsidRPr="009F0785">
        <w:rPr>
          <w:rStyle w:val="CharacterStyle1"/>
          <w:rFonts w:ascii="Garamond" w:hAnsi="Garamond" w:cs="Courier New"/>
          <w:sz w:val="24"/>
          <w:szCs w:val="24"/>
        </w:rPr>
        <w:t>No caso de arrematação em hasta pública, a sub-rogação ocorre sobre o respectivo preço.</w:t>
      </w:r>
    </w:p>
    <w:p w14:paraId="4790BBF2" w14:textId="77777777" w:rsidR="004138F9" w:rsidRPr="009F0785" w:rsidRDefault="004138F9" w:rsidP="00327B3C">
      <w:pPr>
        <w:pStyle w:val="Style1"/>
        <w:kinsoku w:val="0"/>
        <w:autoSpaceDE/>
        <w:autoSpaceDN/>
        <w:adjustRightInd/>
        <w:spacing w:line="360" w:lineRule="auto"/>
        <w:ind w:right="216" w:firstLine="1701"/>
        <w:jc w:val="both"/>
        <w:rPr>
          <w:rStyle w:val="CharacterStyle1"/>
          <w:rFonts w:ascii="Garamond" w:hAnsi="Garamond" w:cs="Courier New"/>
          <w:sz w:val="24"/>
          <w:szCs w:val="24"/>
        </w:rPr>
      </w:pPr>
    </w:p>
    <w:p w14:paraId="16870B7B" w14:textId="4C0F2DCD" w:rsidR="00BF0AAB" w:rsidRPr="009F0785" w:rsidRDefault="00CB420E"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São pessoalmente responsáveis:</w:t>
      </w:r>
    </w:p>
    <w:p w14:paraId="55D03BFC" w14:textId="77777777" w:rsidR="004F5A76" w:rsidRPr="009F0785" w:rsidRDefault="001766C0" w:rsidP="00327B3C">
      <w:pPr>
        <w:pStyle w:val="Style1"/>
        <w:numPr>
          <w:ilvl w:val="1"/>
          <w:numId w:val="33"/>
        </w:numPr>
        <w:kinsoku w:val="0"/>
        <w:autoSpaceDE/>
        <w:autoSpaceDN/>
        <w:adjustRightInd/>
        <w:spacing w:line="360" w:lineRule="auto"/>
        <w:ind w:left="0" w:right="216"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o</w:t>
      </w:r>
      <w:r w:rsidR="004F5A76" w:rsidRPr="009F0785">
        <w:rPr>
          <w:rStyle w:val="CharacterStyle1"/>
          <w:rFonts w:ascii="Garamond" w:hAnsi="Garamond" w:cs="Courier New"/>
          <w:sz w:val="24"/>
          <w:szCs w:val="24"/>
        </w:rPr>
        <w:t xml:space="preserve"> adquirente ou remitente, pelos tributos relativos aos bens adquiridos ou remidos;</w:t>
      </w:r>
    </w:p>
    <w:p w14:paraId="309A0545" w14:textId="77777777" w:rsidR="004F5A76" w:rsidRPr="009F0785" w:rsidRDefault="001766C0" w:rsidP="00327B3C">
      <w:pPr>
        <w:pStyle w:val="Style2"/>
        <w:numPr>
          <w:ilvl w:val="1"/>
          <w:numId w:val="33"/>
        </w:numPr>
        <w:kinsoku w:val="0"/>
        <w:autoSpaceDE/>
        <w:autoSpaceDN/>
        <w:spacing w:line="360" w:lineRule="auto"/>
        <w:ind w:left="0" w:right="216" w:firstLine="0"/>
        <w:rPr>
          <w:rStyle w:val="CharacterStyle2"/>
          <w:rFonts w:ascii="Garamond" w:hAnsi="Garamond"/>
          <w:sz w:val="24"/>
          <w:szCs w:val="24"/>
        </w:rPr>
      </w:pPr>
      <w:r w:rsidRPr="009F0785">
        <w:rPr>
          <w:rStyle w:val="CharacterStyle2"/>
          <w:rFonts w:ascii="Garamond" w:hAnsi="Garamond"/>
          <w:sz w:val="24"/>
          <w:szCs w:val="24"/>
        </w:rPr>
        <w:t>o</w:t>
      </w:r>
      <w:r w:rsidR="004F5A76" w:rsidRPr="009F0785">
        <w:rPr>
          <w:rStyle w:val="CharacterStyle2"/>
          <w:rFonts w:ascii="Garamond" w:hAnsi="Garamond"/>
          <w:sz w:val="24"/>
          <w:szCs w:val="24"/>
        </w:rPr>
        <w:t xml:space="preserve"> sucessor a qualquer título e o cônjuge meeiro, pelos tributos devidos até a data da partilha ou adjudicação, limitada esta responsabilidade ao montante do quinhão, do legado ou da meação;</w:t>
      </w:r>
      <w:r w:rsidR="0063130B" w:rsidRPr="009F0785">
        <w:rPr>
          <w:rStyle w:val="CharacterStyle2"/>
          <w:rFonts w:ascii="Garamond" w:hAnsi="Garamond"/>
          <w:sz w:val="24"/>
          <w:szCs w:val="24"/>
        </w:rPr>
        <w:t xml:space="preserve"> </w:t>
      </w:r>
    </w:p>
    <w:p w14:paraId="1FC8EFED" w14:textId="77777777" w:rsidR="004F5A76" w:rsidRPr="009F0785" w:rsidRDefault="001766C0" w:rsidP="00327B3C">
      <w:pPr>
        <w:pStyle w:val="Style1"/>
        <w:numPr>
          <w:ilvl w:val="1"/>
          <w:numId w:val="33"/>
        </w:numPr>
        <w:kinsoku w:val="0"/>
        <w:autoSpaceDE/>
        <w:autoSpaceDN/>
        <w:adjustRightInd/>
        <w:spacing w:line="360" w:lineRule="auto"/>
        <w:ind w:left="0" w:right="216"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 xml:space="preserve">o </w:t>
      </w:r>
      <w:r w:rsidR="004F5A76" w:rsidRPr="009F0785">
        <w:rPr>
          <w:rStyle w:val="CharacterStyle1"/>
          <w:rFonts w:ascii="Garamond" w:hAnsi="Garamond" w:cs="Courier New"/>
          <w:sz w:val="24"/>
          <w:szCs w:val="24"/>
        </w:rPr>
        <w:t xml:space="preserve">espólio, pelos tributos devidos pelo </w:t>
      </w:r>
      <w:r w:rsidR="004F5A76" w:rsidRPr="009F0785">
        <w:rPr>
          <w:rStyle w:val="CharacterStyle1"/>
          <w:rFonts w:ascii="Garamond" w:hAnsi="Garamond" w:cs="Courier New"/>
          <w:i/>
          <w:sz w:val="24"/>
          <w:szCs w:val="24"/>
        </w:rPr>
        <w:t>de cujus</w:t>
      </w:r>
      <w:r w:rsidR="004F5A76" w:rsidRPr="009F0785">
        <w:rPr>
          <w:rStyle w:val="CharacterStyle1"/>
          <w:rFonts w:ascii="Garamond" w:hAnsi="Garamond" w:cs="Courier New"/>
          <w:sz w:val="24"/>
          <w:szCs w:val="24"/>
        </w:rPr>
        <w:t xml:space="preserve"> até a data da abertura da sucessão.</w:t>
      </w:r>
    </w:p>
    <w:p w14:paraId="7AA911FD" w14:textId="77777777" w:rsidR="00354E25" w:rsidRPr="009F0785" w:rsidRDefault="00354E25" w:rsidP="00327B3C">
      <w:pPr>
        <w:pStyle w:val="Style1"/>
        <w:kinsoku w:val="0"/>
        <w:autoSpaceDE/>
        <w:autoSpaceDN/>
        <w:adjustRightInd/>
        <w:spacing w:line="360" w:lineRule="auto"/>
        <w:ind w:right="216"/>
        <w:jc w:val="both"/>
        <w:rPr>
          <w:rStyle w:val="CharacterStyle1"/>
          <w:rFonts w:ascii="Garamond" w:hAnsi="Garamond" w:cs="Courier New"/>
          <w:sz w:val="24"/>
          <w:szCs w:val="24"/>
        </w:rPr>
      </w:pPr>
    </w:p>
    <w:p w14:paraId="43240E45" w14:textId="5C5B7015"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A pessoa jurídica de direito privado que resultar da fusão, transformação</w:t>
      </w:r>
      <w:r w:rsidR="008951CE">
        <w:rPr>
          <w:rFonts w:ascii="Garamond" w:hAnsi="Garamond" w:cs="Arial"/>
          <w:sz w:val="24"/>
          <w:szCs w:val="24"/>
        </w:rPr>
        <w:t>, cisão</w:t>
      </w:r>
      <w:r w:rsidR="004F5A76" w:rsidRPr="009F0785">
        <w:rPr>
          <w:rFonts w:ascii="Garamond" w:hAnsi="Garamond" w:cs="Arial"/>
          <w:sz w:val="24"/>
          <w:szCs w:val="24"/>
        </w:rPr>
        <w:t xml:space="preserve"> ou incorporação de outra</w:t>
      </w:r>
      <w:r w:rsidR="00794C5C" w:rsidRPr="009F0785">
        <w:rPr>
          <w:rFonts w:ascii="Garamond" w:hAnsi="Garamond" w:cs="Arial"/>
          <w:sz w:val="24"/>
          <w:szCs w:val="24"/>
        </w:rPr>
        <w:t xml:space="preserve"> ou em outra</w:t>
      </w:r>
      <w:r w:rsidR="004F5A76" w:rsidRPr="009F0785">
        <w:rPr>
          <w:rFonts w:ascii="Garamond" w:hAnsi="Garamond" w:cs="Arial"/>
          <w:sz w:val="24"/>
          <w:szCs w:val="24"/>
        </w:rPr>
        <w:t xml:space="preserve"> é responsável pelos tributos devidos pelas pessoas jurídicas de direito privado fusionadas, transformadas</w:t>
      </w:r>
      <w:r w:rsidR="008951CE">
        <w:rPr>
          <w:rFonts w:ascii="Garamond" w:hAnsi="Garamond" w:cs="Arial"/>
          <w:sz w:val="24"/>
          <w:szCs w:val="24"/>
        </w:rPr>
        <w:t>, cindidas</w:t>
      </w:r>
      <w:r w:rsidR="004F5A76" w:rsidRPr="009F0785">
        <w:rPr>
          <w:rFonts w:ascii="Garamond" w:hAnsi="Garamond" w:cs="Arial"/>
          <w:sz w:val="24"/>
          <w:szCs w:val="24"/>
        </w:rPr>
        <w:t xml:space="preserve"> ou incorporadas, até a data do respectivo ato.</w:t>
      </w:r>
    </w:p>
    <w:p w14:paraId="5944548B" w14:textId="77777777" w:rsidR="004F5A76" w:rsidRPr="009F0785" w:rsidRDefault="004F5A76" w:rsidP="00327B3C">
      <w:pPr>
        <w:widowControl/>
        <w:kinsoku/>
        <w:autoSpaceDE w:val="0"/>
        <w:autoSpaceDN w:val="0"/>
        <w:adjustRightInd w:val="0"/>
        <w:spacing w:line="360" w:lineRule="auto"/>
        <w:ind w:firstLine="1701"/>
        <w:rPr>
          <w:rFonts w:ascii="Garamond" w:hAnsi="Garamond"/>
        </w:rPr>
      </w:pPr>
    </w:p>
    <w:p w14:paraId="2D6C2C6B" w14:textId="4ADE629A" w:rsidR="004F5A76" w:rsidRPr="009F0785" w:rsidRDefault="004F5A76" w:rsidP="00327B3C">
      <w:pPr>
        <w:pStyle w:val="Style1"/>
        <w:kinsoku w:val="0"/>
        <w:autoSpaceDE/>
        <w:autoSpaceDN/>
        <w:adjustRightInd/>
        <w:spacing w:line="360" w:lineRule="auto"/>
        <w:ind w:right="216"/>
        <w:jc w:val="both"/>
        <w:rPr>
          <w:rStyle w:val="CharacterStyle1"/>
          <w:rFonts w:ascii="Garamond" w:hAnsi="Garamond" w:cs="Courier New"/>
          <w:sz w:val="24"/>
          <w:szCs w:val="24"/>
        </w:rPr>
      </w:pPr>
      <w:r w:rsidRPr="009F0785">
        <w:rPr>
          <w:rStyle w:val="CharacterStyle1"/>
          <w:rFonts w:ascii="Garamond" w:hAnsi="Garamond" w:cs="Courier New"/>
          <w:b/>
          <w:bCs/>
          <w:sz w:val="24"/>
          <w:szCs w:val="24"/>
        </w:rPr>
        <w:t xml:space="preserve">Parágrafo </w:t>
      </w:r>
      <w:r w:rsidR="00327B3C">
        <w:rPr>
          <w:rStyle w:val="CharacterStyle1"/>
          <w:rFonts w:ascii="Garamond" w:hAnsi="Garamond" w:cs="Courier New"/>
          <w:b/>
          <w:bCs/>
          <w:sz w:val="24"/>
          <w:szCs w:val="24"/>
        </w:rPr>
        <w:t>único</w:t>
      </w:r>
      <w:r w:rsidRPr="009F0785">
        <w:rPr>
          <w:rStyle w:val="CharacterStyle1"/>
          <w:rFonts w:ascii="Garamond" w:hAnsi="Garamond" w:cs="Courier New"/>
          <w:b/>
          <w:bCs/>
          <w:sz w:val="24"/>
          <w:szCs w:val="24"/>
        </w:rPr>
        <w:t xml:space="preserve">. </w:t>
      </w:r>
      <w:r w:rsidRPr="009F0785">
        <w:rPr>
          <w:rStyle w:val="CharacterStyle1"/>
          <w:rFonts w:ascii="Garamond" w:hAnsi="Garamond" w:cs="Courier New"/>
          <w:sz w:val="24"/>
          <w:szCs w:val="24"/>
        </w:rPr>
        <w:t>O disposto neste artigo se aplica aos casos de extinção de pessoas jurídicas de direito privado, quando a exploração da respectiva atividade seja continuada por qualquer sócio remanescente, ou seu espólio, sob a mesma ou outra razão social ou firma individual.</w:t>
      </w:r>
    </w:p>
    <w:p w14:paraId="29F0C922" w14:textId="77777777" w:rsidR="005D2919" w:rsidRPr="009F0785" w:rsidRDefault="005D2919" w:rsidP="00327B3C">
      <w:pPr>
        <w:pStyle w:val="Style1"/>
        <w:kinsoku w:val="0"/>
        <w:autoSpaceDE/>
        <w:autoSpaceDN/>
        <w:adjustRightInd/>
        <w:spacing w:line="360" w:lineRule="auto"/>
        <w:ind w:right="216" w:firstLine="1701"/>
        <w:jc w:val="both"/>
        <w:rPr>
          <w:rStyle w:val="CharacterStyle1"/>
          <w:rFonts w:ascii="Garamond" w:hAnsi="Garamond" w:cs="Courier New"/>
          <w:sz w:val="24"/>
          <w:szCs w:val="24"/>
        </w:rPr>
      </w:pPr>
    </w:p>
    <w:p w14:paraId="1560E30A" w14:textId="168C8560"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 xml:space="preserve">A pessoa física ou jurídica de direito privado que adquirir de outra, por qualquer </w:t>
      </w:r>
      <w:r w:rsidR="005D2919" w:rsidRPr="009F0785">
        <w:rPr>
          <w:rFonts w:ascii="Garamond" w:hAnsi="Garamond" w:cs="Arial"/>
          <w:sz w:val="24"/>
          <w:szCs w:val="24"/>
        </w:rPr>
        <w:t>título</w:t>
      </w:r>
      <w:r w:rsidR="004F5A76" w:rsidRPr="009F0785">
        <w:rPr>
          <w:rFonts w:ascii="Garamond" w:hAnsi="Garamond" w:cs="Arial"/>
          <w:sz w:val="24"/>
          <w:szCs w:val="24"/>
        </w:rPr>
        <w:t>, fundo de comércio ou estabelecimento comercial, industrial ou profissional e continuar a respectiva exploração, sob a mesma ou outra razão social ou sob firma ou nome individual, responde pelos tributos, relativos ao fundo ou estabelecimento adquirido, devidos até a data do ato:</w:t>
      </w:r>
    </w:p>
    <w:p w14:paraId="40F2A743" w14:textId="77777777" w:rsidR="001766C0" w:rsidRPr="009F0785" w:rsidRDefault="001766C0" w:rsidP="00327B3C">
      <w:pPr>
        <w:pStyle w:val="Style1"/>
        <w:kinsoku w:val="0"/>
        <w:autoSpaceDE/>
        <w:autoSpaceDN/>
        <w:adjustRightInd/>
        <w:spacing w:line="360" w:lineRule="auto"/>
        <w:ind w:left="709" w:right="216" w:hanging="709"/>
        <w:jc w:val="both"/>
        <w:rPr>
          <w:rStyle w:val="CharacterStyle1"/>
          <w:rFonts w:ascii="Garamond" w:hAnsi="Garamond" w:cs="Courier New"/>
          <w:sz w:val="24"/>
          <w:szCs w:val="24"/>
        </w:rPr>
      </w:pPr>
    </w:p>
    <w:p w14:paraId="38078AC2" w14:textId="77777777" w:rsidR="004F5A76" w:rsidRPr="009F0785" w:rsidRDefault="001766C0" w:rsidP="00327B3C">
      <w:pPr>
        <w:pStyle w:val="Style23"/>
        <w:numPr>
          <w:ilvl w:val="0"/>
          <w:numId w:val="34"/>
        </w:numPr>
        <w:kinsoku w:val="0"/>
        <w:autoSpaceDE/>
        <w:autoSpaceDN/>
        <w:spacing w:line="360" w:lineRule="auto"/>
        <w:ind w:left="0" w:right="216" w:firstLine="0"/>
        <w:jc w:val="both"/>
        <w:rPr>
          <w:rStyle w:val="CharacterStyle2"/>
          <w:rFonts w:ascii="Garamond" w:hAnsi="Garamond"/>
          <w:sz w:val="24"/>
          <w:szCs w:val="24"/>
        </w:rPr>
      </w:pPr>
      <w:r w:rsidRPr="009F0785">
        <w:rPr>
          <w:rStyle w:val="CharacterStyle2"/>
          <w:rFonts w:ascii="Garamond" w:hAnsi="Garamond"/>
          <w:sz w:val="24"/>
          <w:szCs w:val="24"/>
        </w:rPr>
        <w:t>i</w:t>
      </w:r>
      <w:r w:rsidR="00414E65" w:rsidRPr="009F0785">
        <w:rPr>
          <w:rStyle w:val="CharacterStyle2"/>
          <w:rFonts w:ascii="Garamond" w:hAnsi="Garamond"/>
          <w:sz w:val="24"/>
          <w:szCs w:val="24"/>
        </w:rPr>
        <w:t>ntegralmente</w:t>
      </w:r>
      <w:r w:rsidR="004F5A76" w:rsidRPr="009F0785">
        <w:rPr>
          <w:rStyle w:val="CharacterStyle2"/>
          <w:rFonts w:ascii="Garamond" w:hAnsi="Garamond"/>
          <w:sz w:val="24"/>
          <w:szCs w:val="24"/>
        </w:rPr>
        <w:t>, se o alienante cessar a exploração do comércio, indústria ou atividade;</w:t>
      </w:r>
    </w:p>
    <w:p w14:paraId="14631104" w14:textId="77777777" w:rsidR="004F5A76" w:rsidRPr="009F0785" w:rsidRDefault="001766C0" w:rsidP="00327B3C">
      <w:pPr>
        <w:pStyle w:val="Style1"/>
        <w:numPr>
          <w:ilvl w:val="0"/>
          <w:numId w:val="34"/>
        </w:numPr>
        <w:kinsoku w:val="0"/>
        <w:autoSpaceDE/>
        <w:autoSpaceDN/>
        <w:adjustRightInd/>
        <w:spacing w:line="360" w:lineRule="auto"/>
        <w:ind w:left="0" w:right="216"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s</w:t>
      </w:r>
      <w:r w:rsidR="00414E65" w:rsidRPr="009F0785">
        <w:rPr>
          <w:rStyle w:val="CharacterStyle1"/>
          <w:rFonts w:ascii="Garamond" w:hAnsi="Garamond" w:cs="Courier New"/>
          <w:sz w:val="24"/>
          <w:szCs w:val="24"/>
        </w:rPr>
        <w:t>ubsidiariamente</w:t>
      </w:r>
      <w:r w:rsidR="004F5A76" w:rsidRPr="009F0785">
        <w:rPr>
          <w:rStyle w:val="CharacterStyle1"/>
          <w:rFonts w:ascii="Garamond" w:hAnsi="Garamond" w:cs="Courier New"/>
          <w:sz w:val="24"/>
          <w:szCs w:val="24"/>
        </w:rPr>
        <w:t xml:space="preserve"> com o alienante, se este prosseguir na exploração ou iniciar, dentro de </w:t>
      </w:r>
      <w:r w:rsidR="001D7AB1" w:rsidRPr="009F0785">
        <w:rPr>
          <w:rStyle w:val="CharacterStyle1"/>
          <w:rFonts w:ascii="Garamond" w:hAnsi="Garamond" w:cs="Courier New"/>
          <w:sz w:val="24"/>
          <w:szCs w:val="24"/>
        </w:rPr>
        <w:t>0</w:t>
      </w:r>
      <w:r w:rsidR="004F5A76" w:rsidRPr="009F0785">
        <w:rPr>
          <w:rStyle w:val="CharacterStyle1"/>
          <w:rFonts w:ascii="Garamond" w:hAnsi="Garamond" w:cs="Courier New"/>
          <w:sz w:val="24"/>
          <w:szCs w:val="24"/>
        </w:rPr>
        <w:t>6 (seis) meses a contar da data da alienação, nova atividade no mesmo ou em outro ramo de comércio, indústria ou profissão.</w:t>
      </w:r>
    </w:p>
    <w:p w14:paraId="37908671" w14:textId="77777777" w:rsidR="00AE7E37" w:rsidRPr="009F0785" w:rsidRDefault="00AE7E37" w:rsidP="00327B3C">
      <w:pPr>
        <w:pStyle w:val="Style1"/>
        <w:kinsoku w:val="0"/>
        <w:autoSpaceDE/>
        <w:autoSpaceDN/>
        <w:adjustRightInd/>
        <w:spacing w:line="360" w:lineRule="auto"/>
        <w:ind w:right="216"/>
        <w:rPr>
          <w:rStyle w:val="CharacterStyle1"/>
          <w:rFonts w:ascii="Garamond" w:hAnsi="Garamond" w:cs="Courier New"/>
          <w:sz w:val="24"/>
          <w:szCs w:val="24"/>
        </w:rPr>
      </w:pPr>
    </w:p>
    <w:p w14:paraId="3E827B89" w14:textId="02958A40" w:rsidR="001766C0" w:rsidRPr="00C406BA" w:rsidRDefault="005D2919" w:rsidP="00327B3C">
      <w:pPr>
        <w:pStyle w:val="NormalWeb"/>
        <w:numPr>
          <w:ilvl w:val="0"/>
          <w:numId w:val="450"/>
        </w:numPr>
        <w:spacing w:before="0" w:beforeAutospacing="0" w:after="0" w:afterAutospacing="0" w:line="360" w:lineRule="auto"/>
        <w:ind w:left="0" w:firstLine="0"/>
        <w:jc w:val="both"/>
        <w:rPr>
          <w:rFonts w:ascii="Garamond" w:hAnsi="Garamond" w:cs="Arial"/>
        </w:rPr>
      </w:pPr>
      <w:r w:rsidRPr="00C406BA">
        <w:rPr>
          <w:rFonts w:ascii="Garamond" w:hAnsi="Garamond" w:cs="Arial"/>
        </w:rPr>
        <w:t>O disposto no </w:t>
      </w:r>
      <w:r w:rsidR="008951CE" w:rsidRPr="00C406BA">
        <w:rPr>
          <w:rFonts w:ascii="Garamond" w:hAnsi="Garamond" w:cs="Arial"/>
        </w:rPr>
        <w:t>“</w:t>
      </w:r>
      <w:r w:rsidRPr="00C406BA">
        <w:rPr>
          <w:rFonts w:ascii="Garamond" w:hAnsi="Garamond" w:cs="Arial"/>
          <w:bCs/>
        </w:rPr>
        <w:t>caput</w:t>
      </w:r>
      <w:r w:rsidR="008951CE" w:rsidRPr="00C406BA">
        <w:rPr>
          <w:rFonts w:ascii="Garamond" w:hAnsi="Garamond" w:cs="Arial"/>
          <w:bCs/>
        </w:rPr>
        <w:t>”</w:t>
      </w:r>
      <w:r w:rsidRPr="00C406BA">
        <w:rPr>
          <w:rFonts w:ascii="Garamond" w:hAnsi="Garamond" w:cs="Arial"/>
          <w:b/>
          <w:bCs/>
        </w:rPr>
        <w:t> </w:t>
      </w:r>
      <w:r w:rsidRPr="00C406BA">
        <w:rPr>
          <w:rFonts w:ascii="Garamond" w:hAnsi="Garamond" w:cs="Arial"/>
        </w:rPr>
        <w:t>deste artigo não se aplica na hipótese de alienação judicial:      </w:t>
      </w:r>
    </w:p>
    <w:p w14:paraId="2ECA127C" w14:textId="77777777" w:rsidR="005D2919" w:rsidRPr="00C406BA" w:rsidRDefault="001766C0" w:rsidP="00327B3C">
      <w:pPr>
        <w:pStyle w:val="NormalWeb"/>
        <w:numPr>
          <w:ilvl w:val="0"/>
          <w:numId w:val="35"/>
        </w:numPr>
        <w:spacing w:before="0" w:beforeAutospacing="0" w:after="0" w:afterAutospacing="0" w:line="360" w:lineRule="auto"/>
        <w:ind w:left="0" w:firstLine="0"/>
        <w:jc w:val="both"/>
        <w:rPr>
          <w:rFonts w:ascii="Garamond" w:hAnsi="Garamond" w:cs="Arial"/>
        </w:rPr>
      </w:pPr>
      <w:r w:rsidRPr="00C406BA">
        <w:rPr>
          <w:rFonts w:ascii="Garamond" w:hAnsi="Garamond" w:cs="Arial"/>
        </w:rPr>
        <w:t>em</w:t>
      </w:r>
      <w:bookmarkStart w:id="48" w:name="art133§1i"/>
      <w:bookmarkEnd w:id="48"/>
      <w:r w:rsidRPr="00C406BA">
        <w:rPr>
          <w:rFonts w:ascii="Garamond" w:hAnsi="Garamond" w:cs="Arial"/>
        </w:rPr>
        <w:t xml:space="preserve"> </w:t>
      </w:r>
      <w:r w:rsidR="005D2919" w:rsidRPr="00C406BA">
        <w:rPr>
          <w:rFonts w:ascii="Garamond" w:hAnsi="Garamond" w:cs="Arial"/>
        </w:rPr>
        <w:t>processo de falência;             </w:t>
      </w:r>
      <w:bookmarkStart w:id="49" w:name="art133§1ii"/>
      <w:bookmarkEnd w:id="49"/>
    </w:p>
    <w:p w14:paraId="1933DF1D" w14:textId="77777777" w:rsidR="005D2919" w:rsidRPr="00C406BA" w:rsidRDefault="001766C0" w:rsidP="00327B3C">
      <w:pPr>
        <w:pStyle w:val="NormalWeb"/>
        <w:numPr>
          <w:ilvl w:val="0"/>
          <w:numId w:val="35"/>
        </w:numPr>
        <w:spacing w:before="0" w:beforeAutospacing="0" w:after="0" w:afterAutospacing="0" w:line="360" w:lineRule="auto"/>
        <w:ind w:left="0" w:firstLine="0"/>
        <w:jc w:val="both"/>
        <w:rPr>
          <w:rFonts w:ascii="Garamond" w:hAnsi="Garamond" w:cs="Arial"/>
        </w:rPr>
      </w:pPr>
      <w:r w:rsidRPr="00C406BA">
        <w:rPr>
          <w:rFonts w:ascii="Garamond" w:hAnsi="Garamond" w:cs="Arial"/>
        </w:rPr>
        <w:t>d</w:t>
      </w:r>
      <w:r w:rsidR="00414E65" w:rsidRPr="00C406BA">
        <w:rPr>
          <w:rFonts w:ascii="Garamond" w:hAnsi="Garamond" w:cs="Arial"/>
        </w:rPr>
        <w:t>e</w:t>
      </w:r>
      <w:r w:rsidR="005D2919" w:rsidRPr="00C406BA">
        <w:rPr>
          <w:rFonts w:ascii="Garamond" w:hAnsi="Garamond" w:cs="Arial"/>
        </w:rPr>
        <w:t xml:space="preserve"> filial ou unidade produtiva isolada, em processo de recuperação judicial</w:t>
      </w:r>
      <w:bookmarkStart w:id="50" w:name="art133§2"/>
      <w:bookmarkEnd w:id="50"/>
      <w:r w:rsidR="00BA3534" w:rsidRPr="00C406BA">
        <w:rPr>
          <w:rFonts w:ascii="Garamond" w:hAnsi="Garamond" w:cs="Arial"/>
        </w:rPr>
        <w:t>.</w:t>
      </w:r>
    </w:p>
    <w:p w14:paraId="76031A9F" w14:textId="77777777" w:rsidR="00F0546F" w:rsidRPr="00C406BA" w:rsidRDefault="00F0546F" w:rsidP="00327B3C">
      <w:pPr>
        <w:pStyle w:val="NormalWeb"/>
        <w:spacing w:before="0" w:beforeAutospacing="0" w:after="0" w:afterAutospacing="0" w:line="360" w:lineRule="auto"/>
        <w:jc w:val="both"/>
        <w:rPr>
          <w:rFonts w:ascii="Garamond" w:hAnsi="Garamond" w:cs="Arial"/>
        </w:rPr>
      </w:pPr>
    </w:p>
    <w:p w14:paraId="702143B7" w14:textId="01934E4D" w:rsidR="00354E25" w:rsidRPr="00C406BA" w:rsidRDefault="005D2919" w:rsidP="00327B3C">
      <w:pPr>
        <w:pStyle w:val="NormalWeb"/>
        <w:numPr>
          <w:ilvl w:val="0"/>
          <w:numId w:val="450"/>
        </w:numPr>
        <w:spacing w:before="0" w:beforeAutospacing="0" w:after="0" w:afterAutospacing="0" w:line="360" w:lineRule="auto"/>
        <w:ind w:left="0" w:firstLine="0"/>
        <w:jc w:val="both"/>
        <w:rPr>
          <w:rFonts w:ascii="Garamond" w:hAnsi="Garamond" w:cs="Arial"/>
        </w:rPr>
      </w:pPr>
      <w:r w:rsidRPr="00C406BA">
        <w:rPr>
          <w:rFonts w:ascii="Garamond" w:hAnsi="Garamond" w:cs="Arial"/>
        </w:rPr>
        <w:t xml:space="preserve">Não se aplica o disposto no </w:t>
      </w:r>
      <w:r w:rsidR="001D7AB1" w:rsidRPr="00C406BA">
        <w:rPr>
          <w:rFonts w:ascii="Garamond" w:hAnsi="Garamond" w:cs="Arial"/>
        </w:rPr>
        <w:t>parágrafo primeiro</w:t>
      </w:r>
      <w:r w:rsidRPr="00C406BA">
        <w:rPr>
          <w:rFonts w:ascii="Garamond" w:hAnsi="Garamond" w:cs="Arial"/>
        </w:rPr>
        <w:t> deste artigo quando o adquirente for:   </w:t>
      </w:r>
      <w:bookmarkStart w:id="51" w:name="art133§2i"/>
      <w:bookmarkEnd w:id="51"/>
    </w:p>
    <w:p w14:paraId="472FAA5B" w14:textId="77777777" w:rsidR="005D2919" w:rsidRPr="009F0785" w:rsidRDefault="001766C0" w:rsidP="00327B3C">
      <w:pPr>
        <w:pStyle w:val="NormalWeb"/>
        <w:numPr>
          <w:ilvl w:val="0"/>
          <w:numId w:val="36"/>
        </w:numPr>
        <w:spacing w:before="0" w:beforeAutospacing="0" w:after="0" w:afterAutospacing="0" w:line="360" w:lineRule="auto"/>
        <w:ind w:left="0" w:hanging="11"/>
        <w:jc w:val="both"/>
        <w:rPr>
          <w:rFonts w:ascii="Garamond" w:hAnsi="Garamond" w:cs="Arial"/>
        </w:rPr>
      </w:pPr>
      <w:r w:rsidRPr="009F0785">
        <w:rPr>
          <w:rFonts w:ascii="Garamond" w:hAnsi="Garamond" w:cs="Arial"/>
        </w:rPr>
        <w:t>s</w:t>
      </w:r>
      <w:r w:rsidR="00414E65" w:rsidRPr="009F0785">
        <w:rPr>
          <w:rFonts w:ascii="Garamond" w:hAnsi="Garamond" w:cs="Arial"/>
        </w:rPr>
        <w:t>ócio</w:t>
      </w:r>
      <w:r w:rsidR="005D2919" w:rsidRPr="009F0785">
        <w:rPr>
          <w:rFonts w:ascii="Garamond" w:hAnsi="Garamond" w:cs="Arial"/>
        </w:rPr>
        <w:t xml:space="preserve"> da sociedade falida ou em recuperação judicial, ou sociedade controlada pelo devedor falido ou em recuperação judicial;             </w:t>
      </w:r>
      <w:r w:rsidR="00BA3534" w:rsidRPr="009F0785">
        <w:rPr>
          <w:rFonts w:ascii="Garamond" w:hAnsi="Garamond"/>
        </w:rPr>
        <w:t xml:space="preserve"> </w:t>
      </w:r>
    </w:p>
    <w:p w14:paraId="0AA74E09" w14:textId="77777777" w:rsidR="0027772E" w:rsidRPr="009F0785" w:rsidRDefault="001766C0" w:rsidP="00327B3C">
      <w:pPr>
        <w:pStyle w:val="NormalWeb"/>
        <w:numPr>
          <w:ilvl w:val="0"/>
          <w:numId w:val="36"/>
        </w:numPr>
        <w:spacing w:before="0" w:beforeAutospacing="0" w:after="0" w:afterAutospacing="0" w:line="360" w:lineRule="auto"/>
        <w:ind w:left="0" w:hanging="11"/>
        <w:jc w:val="both"/>
        <w:rPr>
          <w:rFonts w:ascii="Garamond" w:hAnsi="Garamond" w:cs="Arial"/>
        </w:rPr>
      </w:pPr>
      <w:bookmarkStart w:id="52" w:name="art133§2ii"/>
      <w:bookmarkEnd w:id="52"/>
      <w:r w:rsidRPr="009F0785">
        <w:rPr>
          <w:rFonts w:ascii="Garamond" w:hAnsi="Garamond" w:cs="Arial"/>
        </w:rPr>
        <w:t>p</w:t>
      </w:r>
      <w:r w:rsidR="00414E65" w:rsidRPr="009F0785">
        <w:rPr>
          <w:rFonts w:ascii="Garamond" w:hAnsi="Garamond" w:cs="Arial"/>
        </w:rPr>
        <w:t>arente</w:t>
      </w:r>
      <w:r w:rsidR="005D2919" w:rsidRPr="009F0785">
        <w:rPr>
          <w:rFonts w:ascii="Garamond" w:hAnsi="Garamond" w:cs="Arial"/>
        </w:rPr>
        <w:t>, em linha reta ou colateral até o 4</w:t>
      </w:r>
      <w:r w:rsidR="005D2919" w:rsidRPr="009F0785">
        <w:rPr>
          <w:rFonts w:ascii="Garamond" w:hAnsi="Garamond" w:cs="Arial"/>
          <w:u w:val="single"/>
          <w:vertAlign w:val="superscript"/>
        </w:rPr>
        <w:t>o</w:t>
      </w:r>
      <w:r w:rsidR="005D2919" w:rsidRPr="009F0785">
        <w:rPr>
          <w:rFonts w:ascii="Garamond" w:hAnsi="Garamond" w:cs="Arial"/>
        </w:rPr>
        <w:t xml:space="preserve"> (quarto) grau, </w:t>
      </w:r>
      <w:r w:rsidR="001D7AB1" w:rsidRPr="009F0785">
        <w:rPr>
          <w:rFonts w:ascii="Garamond" w:hAnsi="Garamond" w:cs="Arial"/>
        </w:rPr>
        <w:t>consanguíneo</w:t>
      </w:r>
      <w:r w:rsidR="005D2919" w:rsidRPr="009F0785">
        <w:rPr>
          <w:rFonts w:ascii="Garamond" w:hAnsi="Garamond" w:cs="Arial"/>
        </w:rPr>
        <w:t xml:space="preserve"> ou afim, do devedor falido ou em recuperação judicial ou de qualquer de seus sócios; ou</w:t>
      </w:r>
      <w:bookmarkStart w:id="53" w:name="art133§2iii"/>
      <w:bookmarkEnd w:id="53"/>
    </w:p>
    <w:p w14:paraId="4F69751A" w14:textId="77777777" w:rsidR="00BA3534" w:rsidRPr="009F0785" w:rsidRDefault="001766C0" w:rsidP="00327B3C">
      <w:pPr>
        <w:pStyle w:val="NormalWeb"/>
        <w:numPr>
          <w:ilvl w:val="0"/>
          <w:numId w:val="36"/>
        </w:numPr>
        <w:spacing w:before="0" w:beforeAutospacing="0" w:after="0" w:afterAutospacing="0" w:line="360" w:lineRule="auto"/>
        <w:ind w:left="0" w:hanging="11"/>
        <w:jc w:val="both"/>
        <w:rPr>
          <w:rFonts w:ascii="Garamond" w:hAnsi="Garamond" w:cs="Arial"/>
        </w:rPr>
      </w:pPr>
      <w:r w:rsidRPr="009F0785">
        <w:rPr>
          <w:rFonts w:ascii="Garamond" w:hAnsi="Garamond" w:cs="Arial"/>
        </w:rPr>
        <w:t>i</w:t>
      </w:r>
      <w:r w:rsidR="00414E65" w:rsidRPr="009F0785">
        <w:rPr>
          <w:rFonts w:ascii="Garamond" w:hAnsi="Garamond" w:cs="Arial"/>
        </w:rPr>
        <w:t>dentificado</w:t>
      </w:r>
      <w:r w:rsidR="005D2919" w:rsidRPr="009F0785">
        <w:rPr>
          <w:rFonts w:ascii="Garamond" w:hAnsi="Garamond" w:cs="Arial"/>
        </w:rPr>
        <w:t xml:space="preserve"> como agente do falido ou do devedor em recuperação judicial com o objetivo de fraudar a sucessão tributária.      </w:t>
      </w:r>
    </w:p>
    <w:p w14:paraId="1BBE4B60" w14:textId="77777777" w:rsidR="005D2919" w:rsidRPr="009F0785" w:rsidRDefault="005D2919" w:rsidP="00327B3C">
      <w:pPr>
        <w:pStyle w:val="NormalWeb"/>
        <w:spacing w:before="0" w:beforeAutospacing="0" w:after="0" w:afterAutospacing="0" w:line="360" w:lineRule="auto"/>
        <w:ind w:firstLine="1701"/>
        <w:jc w:val="both"/>
        <w:rPr>
          <w:rFonts w:ascii="Garamond" w:hAnsi="Garamond"/>
        </w:rPr>
      </w:pPr>
      <w:r w:rsidRPr="009F0785">
        <w:rPr>
          <w:rFonts w:ascii="Garamond" w:hAnsi="Garamond" w:cs="Arial"/>
        </w:rPr>
        <w:t>   </w:t>
      </w:r>
      <w:r w:rsidR="00BA3534" w:rsidRPr="009F0785">
        <w:rPr>
          <w:rFonts w:ascii="Garamond" w:hAnsi="Garamond"/>
        </w:rPr>
        <w:t xml:space="preserve"> </w:t>
      </w:r>
    </w:p>
    <w:p w14:paraId="6E5E6F0C" w14:textId="72D9C6B2" w:rsidR="00F0546F" w:rsidRPr="009F0785" w:rsidRDefault="002E0641" w:rsidP="00327B3C">
      <w:pPr>
        <w:pStyle w:val="NormalWeb"/>
        <w:numPr>
          <w:ilvl w:val="0"/>
          <w:numId w:val="450"/>
        </w:numPr>
        <w:spacing w:before="0" w:beforeAutospacing="0" w:after="0" w:afterAutospacing="0" w:line="360" w:lineRule="auto"/>
        <w:ind w:left="0" w:hanging="11"/>
        <w:jc w:val="both"/>
        <w:rPr>
          <w:rFonts w:ascii="Garamond" w:hAnsi="Garamond" w:cs="Arial"/>
        </w:rPr>
      </w:pPr>
      <w:bookmarkStart w:id="54" w:name="art133§3"/>
      <w:bookmarkEnd w:id="54"/>
      <w:r w:rsidRPr="009F0785">
        <w:rPr>
          <w:rFonts w:ascii="Garamond" w:hAnsi="Garamond" w:cs="Arial"/>
        </w:rPr>
        <w:t>Em processo de</w:t>
      </w:r>
      <w:r w:rsidR="005D2919" w:rsidRPr="009F0785">
        <w:rPr>
          <w:rFonts w:ascii="Garamond" w:hAnsi="Garamond" w:cs="Arial"/>
        </w:rPr>
        <w:t xml:space="preserve"> falência, o produto da alienação judicial de empresa, filial ou unidade produtiva isolada permanecerá em conta de depósito à disposição do juízo de falência pelo prazo de </w:t>
      </w:r>
      <w:r w:rsidR="00385B78" w:rsidRPr="009F0785">
        <w:rPr>
          <w:rFonts w:ascii="Garamond" w:hAnsi="Garamond" w:cs="Arial"/>
        </w:rPr>
        <w:t>0</w:t>
      </w:r>
      <w:r w:rsidR="005D2919" w:rsidRPr="009F0785">
        <w:rPr>
          <w:rFonts w:ascii="Garamond" w:hAnsi="Garamond" w:cs="Arial"/>
        </w:rPr>
        <w:t xml:space="preserve">1 (um) ano, contado da data de alienação, somente podendo ser utilizado para o pagamento de créditos </w:t>
      </w:r>
      <w:r w:rsidR="00354E25" w:rsidRPr="009F0785">
        <w:rPr>
          <w:rFonts w:ascii="Garamond" w:hAnsi="Garamond" w:cs="Arial"/>
        </w:rPr>
        <w:t>extra concursais</w:t>
      </w:r>
      <w:r w:rsidR="005D2919" w:rsidRPr="009F0785">
        <w:rPr>
          <w:rFonts w:ascii="Garamond" w:hAnsi="Garamond" w:cs="Arial"/>
        </w:rPr>
        <w:t xml:space="preserve"> ou de créditos que preferem ao tributário.   </w:t>
      </w:r>
    </w:p>
    <w:p w14:paraId="37D72302" w14:textId="77777777" w:rsidR="005D2919" w:rsidRPr="009F0785" w:rsidRDefault="005D2919" w:rsidP="00327B3C">
      <w:pPr>
        <w:pStyle w:val="NormalWeb"/>
        <w:spacing w:before="0" w:beforeAutospacing="0" w:after="0" w:afterAutospacing="0" w:line="360" w:lineRule="auto"/>
        <w:jc w:val="both"/>
        <w:rPr>
          <w:rFonts w:ascii="Garamond" w:hAnsi="Garamond" w:cs="Arial"/>
          <w:b/>
        </w:rPr>
      </w:pPr>
      <w:r w:rsidRPr="009F0785">
        <w:rPr>
          <w:rFonts w:ascii="Garamond" w:hAnsi="Garamond" w:cs="Arial"/>
        </w:rPr>
        <w:t>    </w:t>
      </w:r>
      <w:r w:rsidR="00BA3534" w:rsidRPr="009F0785">
        <w:rPr>
          <w:rFonts w:ascii="Garamond" w:hAnsi="Garamond"/>
        </w:rPr>
        <w:t xml:space="preserve"> </w:t>
      </w:r>
    </w:p>
    <w:p w14:paraId="5366E31C" w14:textId="77777777" w:rsidR="00BA3534" w:rsidRPr="009F0785" w:rsidRDefault="00F22FC2" w:rsidP="00327B3C">
      <w:pPr>
        <w:pStyle w:val="Ttulo3"/>
        <w:spacing w:before="0" w:line="360" w:lineRule="auto"/>
        <w:jc w:val="center"/>
        <w:rPr>
          <w:rStyle w:val="CharacterStyle1"/>
          <w:sz w:val="24"/>
          <w:szCs w:val="24"/>
        </w:rPr>
      </w:pPr>
      <w:bookmarkStart w:id="55" w:name="_Toc132393833"/>
      <w:r w:rsidRPr="009F0785">
        <w:rPr>
          <w:rStyle w:val="CharacterStyle1"/>
          <w:sz w:val="24"/>
          <w:szCs w:val="24"/>
        </w:rPr>
        <w:t>Seção III</w:t>
      </w:r>
      <w:bookmarkEnd w:id="55"/>
    </w:p>
    <w:p w14:paraId="2D238BC7" w14:textId="77777777" w:rsidR="004F5A76" w:rsidRPr="009F0785" w:rsidRDefault="00F22FC2" w:rsidP="00327B3C">
      <w:pPr>
        <w:pStyle w:val="Ttulo3"/>
        <w:spacing w:line="360" w:lineRule="auto"/>
        <w:jc w:val="center"/>
        <w:rPr>
          <w:rStyle w:val="CharacterStyle1"/>
          <w:sz w:val="24"/>
          <w:szCs w:val="24"/>
        </w:rPr>
      </w:pPr>
      <w:bookmarkStart w:id="56" w:name="_Toc132393834"/>
      <w:r w:rsidRPr="009F0785">
        <w:rPr>
          <w:rStyle w:val="CharacterStyle1"/>
          <w:sz w:val="24"/>
          <w:szCs w:val="24"/>
        </w:rPr>
        <w:t>Da Responsabilidade de Terceiros</w:t>
      </w:r>
      <w:bookmarkEnd w:id="56"/>
    </w:p>
    <w:p w14:paraId="47B62CA1" w14:textId="77777777" w:rsidR="00BA3534" w:rsidRPr="009F0785" w:rsidRDefault="00BA3534" w:rsidP="00327B3C">
      <w:pPr>
        <w:pStyle w:val="Style1"/>
        <w:kinsoku w:val="0"/>
        <w:autoSpaceDE/>
        <w:autoSpaceDN/>
        <w:adjustRightInd/>
        <w:spacing w:line="360" w:lineRule="auto"/>
        <w:jc w:val="center"/>
        <w:rPr>
          <w:rStyle w:val="CharacterStyle1"/>
          <w:rFonts w:ascii="Garamond" w:hAnsi="Garamond" w:cs="Courier New"/>
          <w:b/>
          <w:bCs/>
          <w:sz w:val="24"/>
          <w:szCs w:val="24"/>
        </w:rPr>
      </w:pPr>
    </w:p>
    <w:p w14:paraId="32DB0670" w14:textId="2830B840" w:rsidR="001766C0"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Nos casos de impossibilidade de exigência do cumprimento da obrigação principal pelo contribuinte, respondem solidariamente com este, nos atos que intervierem ou pelas omissões de que forem responsáveis:</w:t>
      </w:r>
    </w:p>
    <w:p w14:paraId="1792CA63" w14:textId="77777777" w:rsidR="004F5A76" w:rsidRPr="009F0785" w:rsidRDefault="001766C0" w:rsidP="00327B3C">
      <w:pPr>
        <w:pStyle w:val="Style23"/>
        <w:numPr>
          <w:ilvl w:val="0"/>
          <w:numId w:val="37"/>
        </w:numPr>
        <w:kinsoku w:val="0"/>
        <w:autoSpaceDE/>
        <w:autoSpaceDN/>
        <w:spacing w:line="360" w:lineRule="auto"/>
        <w:ind w:left="0" w:right="216" w:hanging="11"/>
        <w:jc w:val="both"/>
        <w:rPr>
          <w:rStyle w:val="CharacterStyle2"/>
          <w:rFonts w:ascii="Garamond" w:hAnsi="Garamond"/>
          <w:sz w:val="24"/>
          <w:szCs w:val="24"/>
        </w:rPr>
      </w:pPr>
      <w:r w:rsidRPr="009F0785">
        <w:rPr>
          <w:rStyle w:val="CharacterStyle2"/>
          <w:rFonts w:ascii="Garamond" w:hAnsi="Garamond"/>
          <w:sz w:val="24"/>
          <w:szCs w:val="24"/>
        </w:rPr>
        <w:t>o</w:t>
      </w:r>
      <w:r w:rsidR="00414E65" w:rsidRPr="009F0785">
        <w:rPr>
          <w:rStyle w:val="CharacterStyle2"/>
          <w:rFonts w:ascii="Garamond" w:hAnsi="Garamond"/>
          <w:sz w:val="24"/>
          <w:szCs w:val="24"/>
        </w:rPr>
        <w:t>s</w:t>
      </w:r>
      <w:r w:rsidR="004F5A76" w:rsidRPr="009F0785">
        <w:rPr>
          <w:rStyle w:val="CharacterStyle2"/>
          <w:rFonts w:ascii="Garamond" w:hAnsi="Garamond"/>
          <w:sz w:val="24"/>
          <w:szCs w:val="24"/>
        </w:rPr>
        <w:t xml:space="preserve"> pais, pelos tributos devidos por seus filhos menores;</w:t>
      </w:r>
    </w:p>
    <w:p w14:paraId="756AE751" w14:textId="77777777" w:rsidR="004F5A76" w:rsidRPr="009F0785" w:rsidRDefault="001766C0" w:rsidP="00327B3C">
      <w:pPr>
        <w:pStyle w:val="Style23"/>
        <w:numPr>
          <w:ilvl w:val="0"/>
          <w:numId w:val="37"/>
        </w:numPr>
        <w:kinsoku w:val="0"/>
        <w:autoSpaceDE/>
        <w:autoSpaceDN/>
        <w:spacing w:line="360" w:lineRule="auto"/>
        <w:ind w:left="0" w:right="216" w:hanging="11"/>
        <w:jc w:val="both"/>
        <w:rPr>
          <w:rStyle w:val="CharacterStyle2"/>
          <w:rFonts w:ascii="Garamond" w:hAnsi="Garamond"/>
          <w:sz w:val="24"/>
          <w:szCs w:val="24"/>
        </w:rPr>
      </w:pPr>
      <w:r w:rsidRPr="009F0785">
        <w:rPr>
          <w:rStyle w:val="CharacterStyle2"/>
          <w:rFonts w:ascii="Garamond" w:hAnsi="Garamond"/>
          <w:sz w:val="24"/>
          <w:szCs w:val="24"/>
        </w:rPr>
        <w:t>o</w:t>
      </w:r>
      <w:r w:rsidR="00414E65" w:rsidRPr="009F0785">
        <w:rPr>
          <w:rStyle w:val="CharacterStyle2"/>
          <w:rFonts w:ascii="Garamond" w:hAnsi="Garamond"/>
          <w:sz w:val="24"/>
          <w:szCs w:val="24"/>
        </w:rPr>
        <w:t>s</w:t>
      </w:r>
      <w:r w:rsidR="004F5A76" w:rsidRPr="009F0785">
        <w:rPr>
          <w:rStyle w:val="CharacterStyle2"/>
          <w:rFonts w:ascii="Garamond" w:hAnsi="Garamond"/>
          <w:sz w:val="24"/>
          <w:szCs w:val="24"/>
        </w:rPr>
        <w:t xml:space="preserve"> tutores ou curadores, pelos tributos devidos pelos seus tutelados ou curatelados;</w:t>
      </w:r>
    </w:p>
    <w:p w14:paraId="213906D6" w14:textId="77777777" w:rsidR="004F5A76" w:rsidRPr="009F0785" w:rsidRDefault="001766C0" w:rsidP="00327B3C">
      <w:pPr>
        <w:pStyle w:val="Style23"/>
        <w:numPr>
          <w:ilvl w:val="0"/>
          <w:numId w:val="37"/>
        </w:numPr>
        <w:kinsoku w:val="0"/>
        <w:autoSpaceDE/>
        <w:autoSpaceDN/>
        <w:spacing w:line="360" w:lineRule="auto"/>
        <w:ind w:left="0" w:right="216" w:hanging="11"/>
        <w:jc w:val="both"/>
        <w:rPr>
          <w:rStyle w:val="CharacterStyle2"/>
          <w:rFonts w:ascii="Garamond" w:hAnsi="Garamond"/>
          <w:sz w:val="24"/>
          <w:szCs w:val="24"/>
        </w:rPr>
      </w:pPr>
      <w:r w:rsidRPr="009F0785">
        <w:rPr>
          <w:rStyle w:val="CharacterStyle2"/>
          <w:rFonts w:ascii="Garamond" w:hAnsi="Garamond"/>
          <w:sz w:val="24"/>
          <w:szCs w:val="24"/>
        </w:rPr>
        <w:t>o</w:t>
      </w:r>
      <w:r w:rsidR="00414E65" w:rsidRPr="009F0785">
        <w:rPr>
          <w:rStyle w:val="CharacterStyle2"/>
          <w:rFonts w:ascii="Garamond" w:hAnsi="Garamond"/>
          <w:sz w:val="24"/>
          <w:szCs w:val="24"/>
        </w:rPr>
        <w:t>s</w:t>
      </w:r>
      <w:r w:rsidR="004F5A76" w:rsidRPr="009F0785">
        <w:rPr>
          <w:rStyle w:val="CharacterStyle2"/>
          <w:rFonts w:ascii="Garamond" w:hAnsi="Garamond"/>
          <w:sz w:val="24"/>
          <w:szCs w:val="24"/>
        </w:rPr>
        <w:t xml:space="preserve"> administradores de bens de terceiros, pelos tributos devidos por estes;</w:t>
      </w:r>
    </w:p>
    <w:p w14:paraId="23C815B0" w14:textId="77777777" w:rsidR="004F5A76" w:rsidRPr="009F0785" w:rsidRDefault="001766C0" w:rsidP="00327B3C">
      <w:pPr>
        <w:pStyle w:val="Style23"/>
        <w:numPr>
          <w:ilvl w:val="0"/>
          <w:numId w:val="37"/>
        </w:numPr>
        <w:kinsoku w:val="0"/>
        <w:autoSpaceDE/>
        <w:autoSpaceDN/>
        <w:spacing w:line="360" w:lineRule="auto"/>
        <w:ind w:left="0" w:right="216" w:hanging="11"/>
        <w:jc w:val="both"/>
        <w:rPr>
          <w:rStyle w:val="CharacterStyle2"/>
          <w:rFonts w:ascii="Garamond" w:hAnsi="Garamond"/>
          <w:sz w:val="24"/>
          <w:szCs w:val="24"/>
        </w:rPr>
      </w:pPr>
      <w:r w:rsidRPr="009F0785">
        <w:rPr>
          <w:rStyle w:val="CharacterStyle2"/>
          <w:rFonts w:ascii="Garamond" w:hAnsi="Garamond"/>
          <w:sz w:val="24"/>
          <w:szCs w:val="24"/>
        </w:rPr>
        <w:t xml:space="preserve">o </w:t>
      </w:r>
      <w:r w:rsidR="004F5A76" w:rsidRPr="009F0785">
        <w:rPr>
          <w:rStyle w:val="CharacterStyle2"/>
          <w:rFonts w:ascii="Garamond" w:hAnsi="Garamond"/>
          <w:sz w:val="24"/>
          <w:szCs w:val="24"/>
        </w:rPr>
        <w:t>inventariante, pelos tributos devidos pelo espólio;</w:t>
      </w:r>
    </w:p>
    <w:p w14:paraId="4DF4C186" w14:textId="0EB7167C" w:rsidR="004F5A76" w:rsidRPr="009F0785" w:rsidRDefault="008951CE" w:rsidP="00327B3C">
      <w:pPr>
        <w:pStyle w:val="Style23"/>
        <w:numPr>
          <w:ilvl w:val="0"/>
          <w:numId w:val="37"/>
        </w:numPr>
        <w:kinsoku w:val="0"/>
        <w:autoSpaceDE/>
        <w:autoSpaceDN/>
        <w:spacing w:line="360" w:lineRule="auto"/>
        <w:ind w:left="0" w:right="216" w:hanging="11"/>
        <w:jc w:val="both"/>
        <w:rPr>
          <w:rStyle w:val="CharacterStyle2"/>
          <w:rFonts w:ascii="Garamond" w:hAnsi="Garamond"/>
          <w:sz w:val="24"/>
          <w:szCs w:val="24"/>
        </w:rPr>
      </w:pPr>
      <w:r>
        <w:rPr>
          <w:rStyle w:val="CharacterStyle2"/>
          <w:rFonts w:ascii="Garamond" w:hAnsi="Garamond"/>
          <w:sz w:val="24"/>
          <w:szCs w:val="24"/>
        </w:rPr>
        <w:t xml:space="preserve">o administrador judicial, pelos tributos devidos </w:t>
      </w:r>
      <w:r w:rsidR="004F5A76" w:rsidRPr="009F0785">
        <w:rPr>
          <w:rStyle w:val="CharacterStyle2"/>
          <w:rFonts w:ascii="Garamond" w:hAnsi="Garamond"/>
          <w:sz w:val="24"/>
          <w:szCs w:val="24"/>
        </w:rPr>
        <w:t xml:space="preserve">pela massa falida ou </w:t>
      </w:r>
      <w:r>
        <w:rPr>
          <w:rStyle w:val="CharacterStyle2"/>
          <w:rFonts w:ascii="Garamond" w:hAnsi="Garamond"/>
          <w:sz w:val="24"/>
          <w:szCs w:val="24"/>
        </w:rPr>
        <w:t>pela empresa em recuperação</w:t>
      </w:r>
      <w:r w:rsidR="004F5A76" w:rsidRPr="009F0785">
        <w:rPr>
          <w:rStyle w:val="CharacterStyle2"/>
          <w:rFonts w:ascii="Garamond" w:hAnsi="Garamond"/>
          <w:sz w:val="24"/>
          <w:szCs w:val="24"/>
        </w:rPr>
        <w:t>;</w:t>
      </w:r>
    </w:p>
    <w:p w14:paraId="41B1218C" w14:textId="77777777" w:rsidR="004F5A76" w:rsidRPr="009F0785" w:rsidRDefault="001766C0" w:rsidP="00327B3C">
      <w:pPr>
        <w:pStyle w:val="Style1"/>
        <w:numPr>
          <w:ilvl w:val="0"/>
          <w:numId w:val="37"/>
        </w:numPr>
        <w:kinsoku w:val="0"/>
        <w:autoSpaceDE/>
        <w:autoSpaceDN/>
        <w:adjustRightInd/>
        <w:spacing w:line="360" w:lineRule="auto"/>
        <w:ind w:left="0" w:right="216"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o</w:t>
      </w:r>
      <w:r w:rsidR="00414E65" w:rsidRPr="009F0785">
        <w:rPr>
          <w:rStyle w:val="CharacterStyle1"/>
          <w:rFonts w:ascii="Garamond" w:hAnsi="Garamond" w:cs="Courier New"/>
          <w:sz w:val="24"/>
          <w:szCs w:val="24"/>
        </w:rPr>
        <w:t>s</w:t>
      </w:r>
      <w:r w:rsidR="004F5A76" w:rsidRPr="009F0785">
        <w:rPr>
          <w:rStyle w:val="CharacterStyle1"/>
          <w:rFonts w:ascii="Garamond" w:hAnsi="Garamond" w:cs="Courier New"/>
          <w:sz w:val="24"/>
          <w:szCs w:val="24"/>
        </w:rPr>
        <w:t xml:space="preserve"> tabeliães, </w:t>
      </w:r>
      <w:r w:rsidR="00C966FB" w:rsidRPr="009F0785">
        <w:rPr>
          <w:rStyle w:val="CharacterStyle1"/>
          <w:rFonts w:ascii="Garamond" w:hAnsi="Garamond" w:cs="Courier New"/>
          <w:sz w:val="24"/>
          <w:szCs w:val="24"/>
        </w:rPr>
        <w:t>escrivães</w:t>
      </w:r>
      <w:r w:rsidR="004F5A76" w:rsidRPr="009F0785">
        <w:rPr>
          <w:rStyle w:val="CharacterStyle1"/>
          <w:rFonts w:ascii="Garamond" w:hAnsi="Garamond" w:cs="Courier New"/>
          <w:sz w:val="24"/>
          <w:szCs w:val="24"/>
        </w:rPr>
        <w:t xml:space="preserve"> e demais serventuários de ofício, pelos tributos devidos pelos atos praticados por eles, ou perante eles, em razão de seu ofício;</w:t>
      </w:r>
    </w:p>
    <w:p w14:paraId="4360D8F7" w14:textId="3991B7E8" w:rsidR="004F5A76" w:rsidRDefault="001766C0" w:rsidP="00327B3C">
      <w:pPr>
        <w:pStyle w:val="Style23"/>
        <w:numPr>
          <w:ilvl w:val="0"/>
          <w:numId w:val="37"/>
        </w:numPr>
        <w:kinsoku w:val="0"/>
        <w:autoSpaceDE/>
        <w:autoSpaceDN/>
        <w:spacing w:line="360" w:lineRule="auto"/>
        <w:ind w:left="0" w:right="216" w:hanging="11"/>
        <w:jc w:val="both"/>
        <w:rPr>
          <w:rStyle w:val="CharacterStyle2"/>
          <w:rFonts w:ascii="Garamond" w:hAnsi="Garamond"/>
          <w:sz w:val="24"/>
          <w:szCs w:val="24"/>
        </w:rPr>
      </w:pPr>
      <w:r w:rsidRPr="009F0785">
        <w:rPr>
          <w:rStyle w:val="CharacterStyle2"/>
          <w:rFonts w:ascii="Garamond" w:hAnsi="Garamond"/>
          <w:sz w:val="24"/>
          <w:szCs w:val="24"/>
        </w:rPr>
        <w:t>o</w:t>
      </w:r>
      <w:r w:rsidR="00414E65" w:rsidRPr="009F0785">
        <w:rPr>
          <w:rStyle w:val="CharacterStyle2"/>
          <w:rFonts w:ascii="Garamond" w:hAnsi="Garamond"/>
          <w:sz w:val="24"/>
          <w:szCs w:val="24"/>
        </w:rPr>
        <w:t>s</w:t>
      </w:r>
      <w:r w:rsidR="004F5A76" w:rsidRPr="009F0785">
        <w:rPr>
          <w:rStyle w:val="CharacterStyle2"/>
          <w:rFonts w:ascii="Garamond" w:hAnsi="Garamond"/>
          <w:sz w:val="24"/>
          <w:szCs w:val="24"/>
        </w:rPr>
        <w:t xml:space="preserve"> sócios, no caso de liq</w:t>
      </w:r>
      <w:r w:rsidR="008951CE">
        <w:rPr>
          <w:rStyle w:val="CharacterStyle2"/>
          <w:rFonts w:ascii="Garamond" w:hAnsi="Garamond"/>
          <w:sz w:val="24"/>
          <w:szCs w:val="24"/>
        </w:rPr>
        <w:t xml:space="preserve">uidação de sociedade de pessoas; </w:t>
      </w:r>
    </w:p>
    <w:p w14:paraId="291B7AC2" w14:textId="77777777" w:rsidR="008951CE" w:rsidRPr="0084049E" w:rsidRDefault="008951CE" w:rsidP="00327B3C">
      <w:pPr>
        <w:pStyle w:val="Style23"/>
        <w:numPr>
          <w:ilvl w:val="0"/>
          <w:numId w:val="37"/>
        </w:numPr>
        <w:kinsoku w:val="0"/>
        <w:autoSpaceDE/>
        <w:autoSpaceDN/>
        <w:spacing w:line="360" w:lineRule="auto"/>
        <w:ind w:left="0" w:right="216" w:hanging="11"/>
        <w:jc w:val="both"/>
        <w:rPr>
          <w:rStyle w:val="CharacterStyle2"/>
          <w:rFonts w:ascii="Garamond" w:hAnsi="Garamond"/>
          <w:sz w:val="24"/>
          <w:szCs w:val="24"/>
        </w:rPr>
      </w:pPr>
      <w:r w:rsidRPr="0084049E">
        <w:rPr>
          <w:rStyle w:val="CharacterStyle2"/>
          <w:rFonts w:ascii="Garamond" w:hAnsi="Garamond"/>
          <w:sz w:val="24"/>
          <w:szCs w:val="24"/>
        </w:rPr>
        <w:t>o adquirente, por escritura pública ou equivalente, pelos tributos devidos.</w:t>
      </w:r>
    </w:p>
    <w:p w14:paraId="75706527" w14:textId="54A8A947" w:rsidR="00BA3534" w:rsidRPr="009F0785" w:rsidRDefault="00BA3534" w:rsidP="00327B3C">
      <w:pPr>
        <w:pStyle w:val="Style23"/>
        <w:kinsoku w:val="0"/>
        <w:autoSpaceDE/>
        <w:autoSpaceDN/>
        <w:spacing w:line="360" w:lineRule="auto"/>
        <w:ind w:left="0" w:right="216" w:firstLine="0"/>
        <w:jc w:val="both"/>
        <w:rPr>
          <w:rStyle w:val="CharacterStyle2"/>
          <w:rFonts w:ascii="Garamond" w:hAnsi="Garamond"/>
          <w:sz w:val="24"/>
          <w:szCs w:val="24"/>
        </w:rPr>
      </w:pPr>
    </w:p>
    <w:p w14:paraId="73E578CF" w14:textId="4EAB6A8B" w:rsidR="004F5A76" w:rsidRPr="009F0785" w:rsidRDefault="004F5A76" w:rsidP="00327B3C">
      <w:pPr>
        <w:pStyle w:val="Style23"/>
        <w:kinsoku w:val="0"/>
        <w:autoSpaceDE/>
        <w:autoSpaceDN/>
        <w:spacing w:line="360" w:lineRule="auto"/>
        <w:ind w:left="0" w:right="216" w:firstLine="0"/>
        <w:jc w:val="both"/>
        <w:rPr>
          <w:rStyle w:val="CharacterStyle2"/>
          <w:rFonts w:ascii="Garamond" w:hAnsi="Garamond"/>
          <w:sz w:val="24"/>
          <w:szCs w:val="24"/>
        </w:rPr>
      </w:pPr>
      <w:r w:rsidRPr="009F0785">
        <w:rPr>
          <w:rStyle w:val="CharacterStyle2"/>
          <w:rFonts w:ascii="Garamond" w:hAnsi="Garamond"/>
          <w:b/>
          <w:bCs/>
          <w:sz w:val="24"/>
          <w:szCs w:val="24"/>
        </w:rPr>
        <w:t xml:space="preserve">Parágrafo </w:t>
      </w:r>
      <w:r w:rsidR="00327B3C">
        <w:rPr>
          <w:rStyle w:val="CharacterStyle2"/>
          <w:rFonts w:ascii="Garamond" w:hAnsi="Garamond"/>
          <w:b/>
          <w:bCs/>
          <w:sz w:val="24"/>
          <w:szCs w:val="24"/>
        </w:rPr>
        <w:t>Único</w:t>
      </w:r>
      <w:r w:rsidRPr="009F0785">
        <w:rPr>
          <w:rStyle w:val="CharacterStyle2"/>
          <w:rFonts w:ascii="Garamond" w:hAnsi="Garamond"/>
          <w:b/>
          <w:bCs/>
          <w:sz w:val="24"/>
          <w:szCs w:val="24"/>
        </w:rPr>
        <w:t xml:space="preserve">. </w:t>
      </w:r>
      <w:r w:rsidRPr="009F0785">
        <w:rPr>
          <w:rStyle w:val="CharacterStyle2"/>
          <w:rFonts w:ascii="Garamond" w:hAnsi="Garamond"/>
          <w:sz w:val="24"/>
          <w:szCs w:val="24"/>
        </w:rPr>
        <w:t>O disposto neste artigo só se aplica, em matéria de penalidade, às de caráter moratório.</w:t>
      </w:r>
    </w:p>
    <w:p w14:paraId="45588FEA" w14:textId="77777777" w:rsidR="00BA3534" w:rsidRPr="009F0785" w:rsidRDefault="00BA3534" w:rsidP="00327B3C">
      <w:pPr>
        <w:pStyle w:val="Style23"/>
        <w:kinsoku w:val="0"/>
        <w:autoSpaceDE/>
        <w:autoSpaceDN/>
        <w:spacing w:line="360" w:lineRule="auto"/>
        <w:ind w:left="0" w:right="216" w:firstLine="1701"/>
        <w:jc w:val="both"/>
        <w:rPr>
          <w:rStyle w:val="CharacterStyle2"/>
          <w:rFonts w:ascii="Garamond" w:hAnsi="Garamond"/>
          <w:sz w:val="24"/>
          <w:szCs w:val="24"/>
        </w:rPr>
      </w:pPr>
    </w:p>
    <w:p w14:paraId="7195E171" w14:textId="3015AD70" w:rsidR="001766C0" w:rsidRPr="009F0785" w:rsidRDefault="00CB420E"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São pessoalmente responsáveis pelos créditos correspondentes às obrigações tributárias resultantes de atos</w:t>
      </w:r>
      <w:r w:rsidR="00C966FB" w:rsidRPr="009F0785">
        <w:rPr>
          <w:rFonts w:ascii="Garamond" w:hAnsi="Garamond" w:cs="Arial"/>
          <w:sz w:val="24"/>
          <w:szCs w:val="24"/>
        </w:rPr>
        <w:t xml:space="preserve"> p</w:t>
      </w:r>
      <w:r w:rsidR="004F5A76" w:rsidRPr="009F0785">
        <w:rPr>
          <w:rFonts w:ascii="Garamond" w:hAnsi="Garamond" w:cs="Arial"/>
          <w:sz w:val="24"/>
          <w:szCs w:val="24"/>
        </w:rPr>
        <w:t>raticados com excesso de poderes ou infração de lei, contrato social ou estatutos:</w:t>
      </w:r>
    </w:p>
    <w:p w14:paraId="1DF6994C" w14:textId="77777777" w:rsidR="004F5A76" w:rsidRPr="009F0785" w:rsidRDefault="001766C0" w:rsidP="00327B3C">
      <w:pPr>
        <w:pStyle w:val="Style1"/>
        <w:numPr>
          <w:ilvl w:val="0"/>
          <w:numId w:val="38"/>
        </w:numPr>
        <w:kinsoku w:val="0"/>
        <w:autoSpaceDE/>
        <w:autoSpaceDN/>
        <w:adjustRightInd/>
        <w:spacing w:line="360" w:lineRule="auto"/>
        <w:ind w:hanging="720"/>
        <w:jc w:val="both"/>
        <w:rPr>
          <w:rStyle w:val="CharacterStyle1"/>
          <w:rFonts w:ascii="Garamond" w:hAnsi="Garamond" w:cs="Courier New"/>
          <w:sz w:val="24"/>
          <w:szCs w:val="24"/>
        </w:rPr>
      </w:pPr>
      <w:r w:rsidRPr="009F0785">
        <w:rPr>
          <w:rStyle w:val="CharacterStyle1"/>
          <w:rFonts w:ascii="Garamond" w:hAnsi="Garamond" w:cs="Courier New"/>
          <w:sz w:val="24"/>
          <w:szCs w:val="24"/>
        </w:rPr>
        <w:t>a</w:t>
      </w:r>
      <w:r w:rsidR="00414E65" w:rsidRPr="009F0785">
        <w:rPr>
          <w:rStyle w:val="CharacterStyle1"/>
          <w:rFonts w:ascii="Garamond" w:hAnsi="Garamond" w:cs="Courier New"/>
          <w:sz w:val="24"/>
          <w:szCs w:val="24"/>
        </w:rPr>
        <w:t>s</w:t>
      </w:r>
      <w:r w:rsidR="004F5A76" w:rsidRPr="009F0785">
        <w:rPr>
          <w:rStyle w:val="CharacterStyle1"/>
          <w:rFonts w:ascii="Garamond" w:hAnsi="Garamond" w:cs="Courier New"/>
          <w:sz w:val="24"/>
          <w:szCs w:val="24"/>
        </w:rPr>
        <w:t xml:space="preserve"> pessoas referidas no artigo anterior;</w:t>
      </w:r>
    </w:p>
    <w:p w14:paraId="1863CC28" w14:textId="77777777" w:rsidR="004F5A76" w:rsidRPr="009F0785" w:rsidRDefault="001766C0" w:rsidP="00327B3C">
      <w:pPr>
        <w:pStyle w:val="Style1"/>
        <w:numPr>
          <w:ilvl w:val="0"/>
          <w:numId w:val="38"/>
        </w:numPr>
        <w:kinsoku w:val="0"/>
        <w:autoSpaceDE/>
        <w:autoSpaceDN/>
        <w:adjustRightInd/>
        <w:spacing w:line="360" w:lineRule="auto"/>
        <w:ind w:hanging="720"/>
        <w:jc w:val="both"/>
        <w:rPr>
          <w:rStyle w:val="CharacterStyle1"/>
          <w:rFonts w:ascii="Garamond" w:hAnsi="Garamond" w:cs="Courier New"/>
          <w:sz w:val="24"/>
          <w:szCs w:val="24"/>
        </w:rPr>
      </w:pPr>
      <w:r w:rsidRPr="009F0785">
        <w:rPr>
          <w:rStyle w:val="CharacterStyle1"/>
          <w:rFonts w:ascii="Garamond" w:hAnsi="Garamond" w:cs="Courier New"/>
          <w:sz w:val="24"/>
          <w:szCs w:val="24"/>
        </w:rPr>
        <w:t>o</w:t>
      </w:r>
      <w:r w:rsidR="00414E65" w:rsidRPr="009F0785">
        <w:rPr>
          <w:rStyle w:val="CharacterStyle1"/>
          <w:rFonts w:ascii="Garamond" w:hAnsi="Garamond" w:cs="Courier New"/>
          <w:sz w:val="24"/>
          <w:szCs w:val="24"/>
        </w:rPr>
        <w:t>s</w:t>
      </w:r>
      <w:r w:rsidR="004F5A76" w:rsidRPr="009F0785">
        <w:rPr>
          <w:rStyle w:val="CharacterStyle1"/>
          <w:rFonts w:ascii="Garamond" w:hAnsi="Garamond" w:cs="Courier New"/>
          <w:sz w:val="24"/>
          <w:szCs w:val="24"/>
        </w:rPr>
        <w:t xml:space="preserve"> mandatários, prepostos e empregados;</w:t>
      </w:r>
    </w:p>
    <w:p w14:paraId="479BE250" w14:textId="77777777" w:rsidR="004F5A76" w:rsidRPr="009F0785" w:rsidRDefault="001766C0" w:rsidP="00327B3C">
      <w:pPr>
        <w:pStyle w:val="Style1"/>
        <w:numPr>
          <w:ilvl w:val="0"/>
          <w:numId w:val="38"/>
        </w:numPr>
        <w:kinsoku w:val="0"/>
        <w:autoSpaceDE/>
        <w:autoSpaceDN/>
        <w:adjustRightInd/>
        <w:spacing w:line="360" w:lineRule="auto"/>
        <w:ind w:right="216" w:hanging="720"/>
        <w:jc w:val="both"/>
        <w:rPr>
          <w:rStyle w:val="CharacterStyle1"/>
          <w:rFonts w:ascii="Garamond" w:hAnsi="Garamond" w:cs="Courier New"/>
          <w:sz w:val="24"/>
          <w:szCs w:val="24"/>
        </w:rPr>
      </w:pPr>
      <w:r w:rsidRPr="009F0785">
        <w:rPr>
          <w:rStyle w:val="CharacterStyle1"/>
          <w:rFonts w:ascii="Garamond" w:hAnsi="Garamond" w:cs="Courier New"/>
          <w:sz w:val="24"/>
          <w:szCs w:val="24"/>
        </w:rPr>
        <w:t>o</w:t>
      </w:r>
      <w:r w:rsidR="00414E65" w:rsidRPr="009F0785">
        <w:rPr>
          <w:rStyle w:val="CharacterStyle1"/>
          <w:rFonts w:ascii="Garamond" w:hAnsi="Garamond" w:cs="Courier New"/>
          <w:sz w:val="24"/>
          <w:szCs w:val="24"/>
        </w:rPr>
        <w:t>s</w:t>
      </w:r>
      <w:r w:rsidR="004F5A76" w:rsidRPr="009F0785">
        <w:rPr>
          <w:rStyle w:val="CharacterStyle1"/>
          <w:rFonts w:ascii="Garamond" w:hAnsi="Garamond" w:cs="Courier New"/>
          <w:sz w:val="24"/>
          <w:szCs w:val="24"/>
        </w:rPr>
        <w:t xml:space="preserve"> diretores, gerentes ou representantes de pessoas jurídicas de direito privado.</w:t>
      </w:r>
    </w:p>
    <w:p w14:paraId="4245F15A" w14:textId="77777777" w:rsidR="00C966FB" w:rsidRPr="009F0785" w:rsidRDefault="00C966FB" w:rsidP="00327B3C">
      <w:pPr>
        <w:pStyle w:val="Style1"/>
        <w:kinsoku w:val="0"/>
        <w:autoSpaceDE/>
        <w:autoSpaceDN/>
        <w:adjustRightInd/>
        <w:spacing w:line="360" w:lineRule="auto"/>
        <w:ind w:right="216" w:firstLine="1701"/>
        <w:jc w:val="both"/>
        <w:rPr>
          <w:rStyle w:val="CharacterStyle1"/>
          <w:rFonts w:ascii="Garamond" w:hAnsi="Garamond" w:cs="Courier New"/>
          <w:sz w:val="24"/>
          <w:szCs w:val="24"/>
        </w:rPr>
      </w:pPr>
    </w:p>
    <w:p w14:paraId="1048DED1" w14:textId="77777777" w:rsidR="00C966FB" w:rsidRPr="009F0785" w:rsidRDefault="00F22FC2" w:rsidP="00327B3C">
      <w:pPr>
        <w:pStyle w:val="Ttulo3"/>
        <w:spacing w:before="0" w:line="360" w:lineRule="auto"/>
        <w:jc w:val="center"/>
        <w:rPr>
          <w:rStyle w:val="CharacterStyle1"/>
          <w:sz w:val="24"/>
          <w:szCs w:val="24"/>
        </w:rPr>
      </w:pPr>
      <w:bookmarkStart w:id="57" w:name="_Toc132393835"/>
      <w:r w:rsidRPr="009F0785">
        <w:rPr>
          <w:rStyle w:val="CharacterStyle1"/>
          <w:sz w:val="24"/>
          <w:szCs w:val="24"/>
        </w:rPr>
        <w:t>Seção IV</w:t>
      </w:r>
      <w:bookmarkEnd w:id="57"/>
    </w:p>
    <w:p w14:paraId="5698B896" w14:textId="77777777" w:rsidR="004F5A76" w:rsidRPr="009F0785" w:rsidRDefault="00F22FC2" w:rsidP="00327B3C">
      <w:pPr>
        <w:pStyle w:val="Ttulo3"/>
        <w:spacing w:line="360" w:lineRule="auto"/>
        <w:jc w:val="center"/>
        <w:rPr>
          <w:rStyle w:val="CharacterStyle1"/>
          <w:sz w:val="24"/>
          <w:szCs w:val="24"/>
        </w:rPr>
      </w:pPr>
      <w:bookmarkStart w:id="58" w:name="_Toc132393836"/>
      <w:r w:rsidRPr="009F0785">
        <w:rPr>
          <w:rStyle w:val="CharacterStyle1"/>
          <w:sz w:val="24"/>
          <w:szCs w:val="24"/>
        </w:rPr>
        <w:t xml:space="preserve">Da Responsabilidade </w:t>
      </w:r>
      <w:r w:rsidR="00354E25" w:rsidRPr="009F0785">
        <w:rPr>
          <w:rStyle w:val="CharacterStyle1"/>
          <w:sz w:val="24"/>
          <w:szCs w:val="24"/>
        </w:rPr>
        <w:t>por</w:t>
      </w:r>
      <w:r w:rsidRPr="009F0785">
        <w:rPr>
          <w:rStyle w:val="CharacterStyle1"/>
          <w:sz w:val="24"/>
          <w:szCs w:val="24"/>
        </w:rPr>
        <w:t xml:space="preserve"> Infrações</w:t>
      </w:r>
      <w:bookmarkEnd w:id="58"/>
    </w:p>
    <w:p w14:paraId="3BEE4954" w14:textId="77777777" w:rsidR="00C966FB" w:rsidRPr="009F0785" w:rsidRDefault="00C966FB"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3F7FF881" w14:textId="671A652D"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Constitui infração fiscal toda ação ou omissão que importe em não observância, por parte do contribuinte, responsável ou terceiro, das normas estabelecidas na lei tributária.</w:t>
      </w:r>
    </w:p>
    <w:p w14:paraId="2B6D304D" w14:textId="77777777" w:rsidR="00765FB1" w:rsidRPr="009F0785" w:rsidRDefault="00765FB1" w:rsidP="00327B3C">
      <w:pPr>
        <w:pStyle w:val="Style2"/>
        <w:kinsoku w:val="0"/>
        <w:autoSpaceDE/>
        <w:autoSpaceDN/>
        <w:spacing w:line="360" w:lineRule="auto"/>
        <w:ind w:right="216" w:firstLine="0"/>
        <w:rPr>
          <w:rStyle w:val="CharacterStyle2"/>
          <w:rFonts w:ascii="Garamond" w:hAnsi="Garamond" w:cs="Bookman Old Style"/>
          <w:b/>
          <w:bCs/>
          <w:sz w:val="24"/>
          <w:szCs w:val="24"/>
        </w:rPr>
      </w:pPr>
    </w:p>
    <w:p w14:paraId="16E2BFBC" w14:textId="615ABE60" w:rsidR="004F5A76" w:rsidRPr="009F0785" w:rsidRDefault="004F5A76" w:rsidP="00327B3C">
      <w:pPr>
        <w:pStyle w:val="Style2"/>
        <w:kinsoku w:val="0"/>
        <w:autoSpaceDE/>
        <w:autoSpaceDN/>
        <w:spacing w:line="360" w:lineRule="auto"/>
        <w:ind w:right="216" w:firstLine="0"/>
        <w:rPr>
          <w:rStyle w:val="CharacterStyle2"/>
          <w:rFonts w:ascii="Garamond" w:hAnsi="Garamond"/>
          <w:sz w:val="24"/>
          <w:szCs w:val="24"/>
        </w:rPr>
      </w:pPr>
      <w:r w:rsidRPr="009F0785">
        <w:rPr>
          <w:rStyle w:val="CharacterStyle2"/>
          <w:rFonts w:ascii="Garamond" w:hAnsi="Garamond" w:cs="Bookman Old Style"/>
          <w:b/>
          <w:bCs/>
          <w:sz w:val="24"/>
          <w:szCs w:val="24"/>
        </w:rPr>
        <w:t xml:space="preserve">Parágrafo </w:t>
      </w:r>
      <w:r w:rsidR="00327B3C">
        <w:rPr>
          <w:rStyle w:val="CharacterStyle2"/>
          <w:rFonts w:ascii="Garamond" w:hAnsi="Garamond" w:cs="Bookman Old Style"/>
          <w:b/>
          <w:bCs/>
          <w:sz w:val="24"/>
          <w:szCs w:val="24"/>
        </w:rPr>
        <w:t>Único</w:t>
      </w:r>
      <w:r w:rsidRPr="009F0785">
        <w:rPr>
          <w:rStyle w:val="CharacterStyle2"/>
          <w:rFonts w:ascii="Garamond" w:hAnsi="Garamond" w:cs="Bookman Old Style"/>
          <w:b/>
          <w:bCs/>
          <w:sz w:val="24"/>
          <w:szCs w:val="24"/>
        </w:rPr>
        <w:t xml:space="preserve">. </w:t>
      </w:r>
      <w:r w:rsidR="003F2D15" w:rsidRPr="009F0785">
        <w:rPr>
          <w:rStyle w:val="CharacterStyle2"/>
          <w:rFonts w:ascii="Garamond" w:hAnsi="Garamond" w:cs="Bookman Old Style"/>
          <w:bCs/>
          <w:sz w:val="24"/>
          <w:szCs w:val="24"/>
        </w:rPr>
        <w:t>Salvo disposição de lei em contrário, a</w:t>
      </w:r>
      <w:r w:rsidRPr="009F0785">
        <w:rPr>
          <w:rStyle w:val="CharacterStyle2"/>
          <w:rFonts w:ascii="Garamond" w:hAnsi="Garamond" w:cs="Times New Roman"/>
          <w:sz w:val="24"/>
          <w:szCs w:val="24"/>
        </w:rPr>
        <w:t xml:space="preserve"> </w:t>
      </w:r>
      <w:r w:rsidRPr="009F0785">
        <w:rPr>
          <w:rStyle w:val="CharacterStyle2"/>
          <w:rFonts w:ascii="Garamond" w:hAnsi="Garamond"/>
          <w:sz w:val="24"/>
          <w:szCs w:val="24"/>
        </w:rPr>
        <w:t>responsabilidade por infrações indepe</w:t>
      </w:r>
      <w:r w:rsidR="00C763FA" w:rsidRPr="009F0785">
        <w:rPr>
          <w:rStyle w:val="CharacterStyle2"/>
          <w:rFonts w:ascii="Garamond" w:hAnsi="Garamond"/>
          <w:sz w:val="24"/>
          <w:szCs w:val="24"/>
        </w:rPr>
        <w:t>n</w:t>
      </w:r>
      <w:r w:rsidRPr="009F0785">
        <w:rPr>
          <w:rStyle w:val="CharacterStyle2"/>
          <w:rFonts w:ascii="Garamond" w:hAnsi="Garamond"/>
          <w:sz w:val="24"/>
          <w:szCs w:val="24"/>
        </w:rPr>
        <w:t>de da intenção do agente ou do responsável e da efetividade, natureza e extensão dos efeitos do ato.</w:t>
      </w:r>
    </w:p>
    <w:p w14:paraId="13E246E6" w14:textId="77777777" w:rsidR="00740718" w:rsidRPr="009F0785" w:rsidRDefault="00740718" w:rsidP="00327B3C">
      <w:pPr>
        <w:pStyle w:val="Style2"/>
        <w:kinsoku w:val="0"/>
        <w:autoSpaceDE/>
        <w:autoSpaceDN/>
        <w:spacing w:line="360" w:lineRule="auto"/>
        <w:ind w:right="216" w:firstLine="1701"/>
        <w:rPr>
          <w:rStyle w:val="CharacterStyle2"/>
          <w:rFonts w:ascii="Garamond" w:hAnsi="Garamond"/>
          <w:sz w:val="24"/>
          <w:szCs w:val="24"/>
        </w:rPr>
      </w:pPr>
    </w:p>
    <w:p w14:paraId="6AC6907C" w14:textId="7FD435D0" w:rsidR="00385B78"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763FA" w:rsidRPr="009F0785">
        <w:rPr>
          <w:rFonts w:ascii="Garamond" w:hAnsi="Garamond" w:cs="Arial"/>
          <w:sz w:val="24"/>
          <w:szCs w:val="24"/>
        </w:rPr>
        <w:t>A responsabilidade é pessoal ao agente:</w:t>
      </w:r>
    </w:p>
    <w:p w14:paraId="5EA1E852" w14:textId="77777777" w:rsidR="00C763FA" w:rsidRPr="009F0785" w:rsidRDefault="00632D42" w:rsidP="00327B3C">
      <w:pPr>
        <w:pStyle w:val="PargrafodaLista"/>
        <w:numPr>
          <w:ilvl w:val="0"/>
          <w:numId w:val="39"/>
        </w:numPr>
        <w:shd w:val="clear" w:color="auto" w:fill="FFFFFF"/>
        <w:spacing w:after="0" w:line="360" w:lineRule="auto"/>
        <w:ind w:left="0" w:hanging="11"/>
        <w:jc w:val="both"/>
        <w:rPr>
          <w:rFonts w:ascii="Garamond" w:hAnsi="Garamond" w:cs="Arial"/>
          <w:color w:val="000000"/>
          <w:sz w:val="24"/>
          <w:szCs w:val="24"/>
        </w:rPr>
      </w:pPr>
      <w:bookmarkStart w:id="59" w:name="art137i"/>
      <w:bookmarkEnd w:id="59"/>
      <w:r w:rsidRPr="009F0785">
        <w:rPr>
          <w:rFonts w:ascii="Garamond" w:hAnsi="Garamond" w:cs="Arial"/>
          <w:color w:val="000000"/>
          <w:sz w:val="24"/>
          <w:szCs w:val="24"/>
        </w:rPr>
        <w:t>q</w:t>
      </w:r>
      <w:r w:rsidR="008C7871" w:rsidRPr="009F0785">
        <w:rPr>
          <w:rFonts w:ascii="Garamond" w:hAnsi="Garamond" w:cs="Arial"/>
          <w:color w:val="000000"/>
          <w:sz w:val="24"/>
          <w:szCs w:val="24"/>
        </w:rPr>
        <w:t>uanto</w:t>
      </w:r>
      <w:r w:rsidR="00C763FA" w:rsidRPr="009F0785">
        <w:rPr>
          <w:rFonts w:ascii="Garamond" w:hAnsi="Garamond" w:cs="Arial"/>
          <w:color w:val="000000"/>
          <w:sz w:val="24"/>
          <w:szCs w:val="24"/>
        </w:rPr>
        <w:t xml:space="preserve"> às infrações conceituadas por lei como crimes ou contravenções, salvo quando praticadas no exercício regular de administração, mandato, função, cargo ou emprego, ou no cumprimento de ordem expressa emitida por quem de direito;</w:t>
      </w:r>
    </w:p>
    <w:p w14:paraId="045A74A0" w14:textId="77777777" w:rsidR="00C763FA" w:rsidRPr="009F0785" w:rsidRDefault="00632D42" w:rsidP="00327B3C">
      <w:pPr>
        <w:pStyle w:val="PargrafodaLista"/>
        <w:numPr>
          <w:ilvl w:val="0"/>
          <w:numId w:val="39"/>
        </w:numPr>
        <w:shd w:val="clear" w:color="auto" w:fill="FFFFFF"/>
        <w:spacing w:after="0" w:line="360" w:lineRule="auto"/>
        <w:ind w:left="0" w:hanging="11"/>
        <w:jc w:val="both"/>
        <w:rPr>
          <w:rFonts w:ascii="Garamond" w:hAnsi="Garamond"/>
          <w:color w:val="000000"/>
          <w:sz w:val="24"/>
          <w:szCs w:val="24"/>
        </w:rPr>
      </w:pPr>
      <w:bookmarkStart w:id="60" w:name="art137ii"/>
      <w:bookmarkEnd w:id="60"/>
      <w:r w:rsidRPr="009F0785">
        <w:rPr>
          <w:rFonts w:ascii="Garamond" w:hAnsi="Garamond" w:cs="Arial"/>
          <w:color w:val="000000"/>
          <w:sz w:val="24"/>
          <w:szCs w:val="24"/>
        </w:rPr>
        <w:t>q</w:t>
      </w:r>
      <w:r w:rsidR="008C7871" w:rsidRPr="009F0785">
        <w:rPr>
          <w:rFonts w:ascii="Garamond" w:hAnsi="Garamond" w:cs="Arial"/>
          <w:color w:val="000000"/>
          <w:sz w:val="24"/>
          <w:szCs w:val="24"/>
        </w:rPr>
        <w:t>uanto</w:t>
      </w:r>
      <w:r w:rsidR="00C763FA" w:rsidRPr="009F0785">
        <w:rPr>
          <w:rFonts w:ascii="Garamond" w:hAnsi="Garamond" w:cs="Arial"/>
          <w:color w:val="000000"/>
          <w:sz w:val="24"/>
          <w:szCs w:val="24"/>
        </w:rPr>
        <w:t xml:space="preserve"> às infrações em cuja definição o dolo específico do agente seja elementar;</w:t>
      </w:r>
    </w:p>
    <w:p w14:paraId="1D38C1A5" w14:textId="77777777" w:rsidR="00C763FA" w:rsidRPr="009F0785" w:rsidRDefault="00632D42" w:rsidP="00327B3C">
      <w:pPr>
        <w:pStyle w:val="PargrafodaLista"/>
        <w:numPr>
          <w:ilvl w:val="0"/>
          <w:numId w:val="39"/>
        </w:numPr>
        <w:shd w:val="clear" w:color="auto" w:fill="FFFFFF"/>
        <w:spacing w:after="0" w:line="360" w:lineRule="auto"/>
        <w:ind w:left="0" w:hanging="11"/>
        <w:jc w:val="both"/>
        <w:rPr>
          <w:rFonts w:ascii="Garamond" w:hAnsi="Garamond" w:cs="Arial"/>
          <w:color w:val="000000"/>
          <w:sz w:val="24"/>
          <w:szCs w:val="24"/>
        </w:rPr>
      </w:pPr>
      <w:bookmarkStart w:id="61" w:name="art137iii"/>
      <w:bookmarkEnd w:id="61"/>
      <w:r w:rsidRPr="009F0785">
        <w:rPr>
          <w:rFonts w:ascii="Garamond" w:hAnsi="Garamond" w:cs="Arial"/>
          <w:color w:val="000000"/>
          <w:sz w:val="24"/>
          <w:szCs w:val="24"/>
        </w:rPr>
        <w:t>q</w:t>
      </w:r>
      <w:r w:rsidR="008C7871" w:rsidRPr="009F0785">
        <w:rPr>
          <w:rFonts w:ascii="Garamond" w:hAnsi="Garamond" w:cs="Arial"/>
          <w:color w:val="000000"/>
          <w:sz w:val="24"/>
          <w:szCs w:val="24"/>
        </w:rPr>
        <w:t>uanto</w:t>
      </w:r>
      <w:r w:rsidR="00C763FA" w:rsidRPr="009F0785">
        <w:rPr>
          <w:rFonts w:ascii="Garamond" w:hAnsi="Garamond" w:cs="Arial"/>
          <w:color w:val="000000"/>
          <w:sz w:val="24"/>
          <w:szCs w:val="24"/>
        </w:rPr>
        <w:t xml:space="preserve"> às infrações que decorram direta e exclusivamente de dolo específico:</w:t>
      </w:r>
    </w:p>
    <w:p w14:paraId="25698E2A" w14:textId="77777777" w:rsidR="00C763FA" w:rsidRPr="009F0785" w:rsidRDefault="00632D42" w:rsidP="00327B3C">
      <w:pPr>
        <w:pStyle w:val="PargrafodaLista"/>
        <w:numPr>
          <w:ilvl w:val="1"/>
          <w:numId w:val="40"/>
        </w:numPr>
        <w:shd w:val="clear" w:color="auto" w:fill="FFFFFF"/>
        <w:spacing w:after="0" w:line="360" w:lineRule="auto"/>
        <w:ind w:left="0" w:hanging="11"/>
        <w:jc w:val="both"/>
        <w:rPr>
          <w:rFonts w:ascii="Garamond" w:hAnsi="Garamond"/>
          <w:color w:val="000000"/>
          <w:sz w:val="24"/>
          <w:szCs w:val="24"/>
        </w:rPr>
      </w:pPr>
      <w:bookmarkStart w:id="62" w:name="art137iiia"/>
      <w:bookmarkEnd w:id="62"/>
      <w:r w:rsidRPr="009F0785">
        <w:rPr>
          <w:rFonts w:ascii="Garamond" w:hAnsi="Garamond" w:cs="Arial"/>
          <w:color w:val="000000"/>
          <w:sz w:val="24"/>
          <w:szCs w:val="24"/>
        </w:rPr>
        <w:t>d</w:t>
      </w:r>
      <w:r w:rsidR="008C7871" w:rsidRPr="009F0785">
        <w:rPr>
          <w:rFonts w:ascii="Garamond" w:hAnsi="Garamond" w:cs="Arial"/>
          <w:color w:val="000000"/>
          <w:sz w:val="24"/>
          <w:szCs w:val="24"/>
        </w:rPr>
        <w:t>as</w:t>
      </w:r>
      <w:r w:rsidR="00C763FA" w:rsidRPr="009F0785">
        <w:rPr>
          <w:rFonts w:ascii="Garamond" w:hAnsi="Garamond" w:cs="Arial"/>
          <w:color w:val="000000"/>
          <w:sz w:val="24"/>
          <w:szCs w:val="24"/>
        </w:rPr>
        <w:t xml:space="preserve"> pessoas referidas no artigo </w:t>
      </w:r>
      <w:r w:rsidR="00671E93" w:rsidRPr="009F0785">
        <w:rPr>
          <w:rFonts w:ascii="Garamond" w:hAnsi="Garamond" w:cs="Arial"/>
          <w:color w:val="000000"/>
          <w:sz w:val="24"/>
          <w:szCs w:val="24"/>
        </w:rPr>
        <w:t>4</w:t>
      </w:r>
      <w:r w:rsidR="00667055" w:rsidRPr="009F0785">
        <w:rPr>
          <w:rFonts w:ascii="Garamond" w:hAnsi="Garamond" w:cs="Arial"/>
          <w:color w:val="000000"/>
          <w:sz w:val="24"/>
          <w:szCs w:val="24"/>
        </w:rPr>
        <w:t>5</w:t>
      </w:r>
      <w:r w:rsidR="00C763FA" w:rsidRPr="009F0785">
        <w:rPr>
          <w:rFonts w:ascii="Garamond" w:hAnsi="Garamond" w:cs="Arial"/>
          <w:color w:val="000000"/>
          <w:sz w:val="24"/>
          <w:szCs w:val="24"/>
        </w:rPr>
        <w:t>, contra aquelas por quem respondem;</w:t>
      </w:r>
    </w:p>
    <w:p w14:paraId="5D7FB613" w14:textId="77777777" w:rsidR="00C763FA" w:rsidRPr="009F0785" w:rsidRDefault="00632D42" w:rsidP="00327B3C">
      <w:pPr>
        <w:pStyle w:val="PargrafodaLista"/>
        <w:numPr>
          <w:ilvl w:val="1"/>
          <w:numId w:val="40"/>
        </w:numPr>
        <w:shd w:val="clear" w:color="auto" w:fill="FFFFFF"/>
        <w:spacing w:after="0" w:line="360" w:lineRule="auto"/>
        <w:ind w:left="0" w:hanging="11"/>
        <w:jc w:val="both"/>
        <w:rPr>
          <w:rFonts w:ascii="Garamond" w:hAnsi="Garamond"/>
          <w:color w:val="000000"/>
          <w:sz w:val="24"/>
          <w:szCs w:val="24"/>
        </w:rPr>
      </w:pPr>
      <w:bookmarkStart w:id="63" w:name="art137iiib"/>
      <w:bookmarkEnd w:id="63"/>
      <w:r w:rsidRPr="009F0785">
        <w:rPr>
          <w:rFonts w:ascii="Garamond" w:hAnsi="Garamond" w:cs="Arial"/>
          <w:color w:val="000000"/>
          <w:sz w:val="24"/>
          <w:szCs w:val="24"/>
        </w:rPr>
        <w:t>d</w:t>
      </w:r>
      <w:r w:rsidR="008C7871" w:rsidRPr="009F0785">
        <w:rPr>
          <w:rFonts w:ascii="Garamond" w:hAnsi="Garamond" w:cs="Arial"/>
          <w:color w:val="000000"/>
          <w:sz w:val="24"/>
          <w:szCs w:val="24"/>
        </w:rPr>
        <w:t>os</w:t>
      </w:r>
      <w:r w:rsidR="00C763FA" w:rsidRPr="009F0785">
        <w:rPr>
          <w:rFonts w:ascii="Garamond" w:hAnsi="Garamond" w:cs="Arial"/>
          <w:color w:val="000000"/>
          <w:sz w:val="24"/>
          <w:szCs w:val="24"/>
        </w:rPr>
        <w:t xml:space="preserve"> mandatários, prepostos ou empregados, contra seus mandantes, preponentes ou empregadores;</w:t>
      </w:r>
    </w:p>
    <w:p w14:paraId="0778E86C" w14:textId="4DCEC942" w:rsidR="00C763FA" w:rsidRPr="00CB420E" w:rsidRDefault="00632D42" w:rsidP="00327B3C">
      <w:pPr>
        <w:pStyle w:val="PargrafodaLista"/>
        <w:numPr>
          <w:ilvl w:val="1"/>
          <w:numId w:val="40"/>
        </w:numPr>
        <w:shd w:val="clear" w:color="auto" w:fill="FFFFFF"/>
        <w:spacing w:after="0" w:line="360" w:lineRule="auto"/>
        <w:ind w:left="0" w:hanging="11"/>
        <w:jc w:val="both"/>
        <w:rPr>
          <w:rFonts w:ascii="Garamond" w:hAnsi="Garamond"/>
          <w:color w:val="000000"/>
          <w:sz w:val="24"/>
          <w:szCs w:val="24"/>
        </w:rPr>
      </w:pPr>
      <w:bookmarkStart w:id="64" w:name="art137iiic"/>
      <w:bookmarkEnd w:id="64"/>
      <w:r w:rsidRPr="009F0785">
        <w:rPr>
          <w:rFonts w:ascii="Garamond" w:hAnsi="Garamond" w:cs="Arial"/>
          <w:color w:val="000000"/>
          <w:sz w:val="24"/>
          <w:szCs w:val="24"/>
        </w:rPr>
        <w:t>d</w:t>
      </w:r>
      <w:r w:rsidR="008C7871" w:rsidRPr="009F0785">
        <w:rPr>
          <w:rFonts w:ascii="Garamond" w:hAnsi="Garamond" w:cs="Arial"/>
          <w:color w:val="000000"/>
          <w:sz w:val="24"/>
          <w:szCs w:val="24"/>
        </w:rPr>
        <w:t>os</w:t>
      </w:r>
      <w:r w:rsidR="00C763FA" w:rsidRPr="009F0785">
        <w:rPr>
          <w:rFonts w:ascii="Garamond" w:hAnsi="Garamond" w:cs="Arial"/>
          <w:color w:val="000000"/>
          <w:sz w:val="24"/>
          <w:szCs w:val="24"/>
        </w:rPr>
        <w:t xml:space="preserve"> diretores, gerentes ou representantes de pessoas jurídicas de direito privado, contra estas.</w:t>
      </w:r>
    </w:p>
    <w:p w14:paraId="110BD075" w14:textId="77777777" w:rsidR="00CB420E" w:rsidRPr="009F0785" w:rsidRDefault="00CB420E" w:rsidP="00327B3C">
      <w:pPr>
        <w:pStyle w:val="PargrafodaLista"/>
        <w:shd w:val="clear" w:color="auto" w:fill="FFFFFF"/>
        <w:spacing w:after="0" w:line="360" w:lineRule="auto"/>
        <w:ind w:left="709"/>
        <w:jc w:val="both"/>
        <w:rPr>
          <w:rFonts w:ascii="Garamond" w:hAnsi="Garamond"/>
          <w:color w:val="000000"/>
          <w:sz w:val="24"/>
          <w:szCs w:val="24"/>
        </w:rPr>
      </w:pPr>
    </w:p>
    <w:p w14:paraId="447931D4" w14:textId="596A75FC" w:rsidR="006D2AA5"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6D2AA5" w:rsidRPr="009F0785">
        <w:rPr>
          <w:rFonts w:ascii="Garamond" w:hAnsi="Garamond" w:cs="Arial"/>
          <w:sz w:val="24"/>
          <w:szCs w:val="24"/>
        </w:rPr>
        <w:t>A responsabilidade é excluída pela denúncia espontânea da infração, acompanhada, se for o caso, do pagamento do tributo devido e dos juros de mora, ou do depósito</w:t>
      </w:r>
      <w:r w:rsidR="006534B8" w:rsidRPr="009F0785">
        <w:rPr>
          <w:rFonts w:ascii="Garamond" w:hAnsi="Garamond" w:cs="Arial"/>
          <w:sz w:val="24"/>
          <w:szCs w:val="24"/>
        </w:rPr>
        <w:t xml:space="preserve"> ou consignação extrajudicial</w:t>
      </w:r>
      <w:r w:rsidR="006D2AA5" w:rsidRPr="009F0785">
        <w:rPr>
          <w:rFonts w:ascii="Garamond" w:hAnsi="Garamond" w:cs="Arial"/>
          <w:sz w:val="24"/>
          <w:szCs w:val="24"/>
        </w:rPr>
        <w:t xml:space="preserve"> da importância arbitrada pela autoridade administrativa, quando o montante do tributo dependa de apuração.</w:t>
      </w:r>
    </w:p>
    <w:p w14:paraId="78796D80" w14:textId="77777777" w:rsidR="00C763FA" w:rsidRPr="009F0785" w:rsidRDefault="00C763FA" w:rsidP="00327B3C">
      <w:pPr>
        <w:pStyle w:val="Style2"/>
        <w:kinsoku w:val="0"/>
        <w:autoSpaceDE/>
        <w:autoSpaceDN/>
        <w:spacing w:line="360" w:lineRule="auto"/>
        <w:ind w:right="216" w:firstLine="1701"/>
        <w:rPr>
          <w:rStyle w:val="CharacterStyle2"/>
          <w:rFonts w:ascii="Garamond" w:hAnsi="Garamond"/>
          <w:sz w:val="24"/>
          <w:szCs w:val="24"/>
        </w:rPr>
      </w:pPr>
    </w:p>
    <w:p w14:paraId="656ABF62" w14:textId="2F57B9B5" w:rsidR="004F5A76" w:rsidRPr="009F0785" w:rsidRDefault="004F5A76" w:rsidP="00327B3C">
      <w:pPr>
        <w:pStyle w:val="Style2"/>
        <w:kinsoku w:val="0"/>
        <w:autoSpaceDE/>
        <w:autoSpaceDN/>
        <w:spacing w:line="360" w:lineRule="auto"/>
        <w:ind w:right="216" w:firstLine="0"/>
        <w:rPr>
          <w:rStyle w:val="CharacterStyle2"/>
          <w:rFonts w:ascii="Garamond" w:hAnsi="Garamond"/>
          <w:sz w:val="24"/>
          <w:szCs w:val="24"/>
        </w:rPr>
      </w:pPr>
      <w:r w:rsidRPr="009F0785">
        <w:rPr>
          <w:rStyle w:val="CharacterStyle2"/>
          <w:rFonts w:ascii="Garamond" w:hAnsi="Garamond" w:cs="Bookman Old Style"/>
          <w:b/>
          <w:bCs/>
          <w:sz w:val="24"/>
          <w:szCs w:val="24"/>
        </w:rPr>
        <w:t xml:space="preserve">Parágrafo </w:t>
      </w:r>
      <w:r w:rsidR="00327B3C">
        <w:rPr>
          <w:rStyle w:val="CharacterStyle2"/>
          <w:rFonts w:ascii="Garamond" w:hAnsi="Garamond" w:cs="Bookman Old Style"/>
          <w:b/>
          <w:bCs/>
          <w:sz w:val="24"/>
          <w:szCs w:val="24"/>
        </w:rPr>
        <w:t>Único</w:t>
      </w:r>
      <w:r w:rsidRPr="009F0785">
        <w:rPr>
          <w:rStyle w:val="CharacterStyle2"/>
          <w:rFonts w:ascii="Garamond" w:hAnsi="Garamond"/>
          <w:b/>
          <w:bCs/>
          <w:sz w:val="24"/>
          <w:szCs w:val="24"/>
        </w:rPr>
        <w:t xml:space="preserve">. </w:t>
      </w:r>
      <w:r w:rsidRPr="009F0785">
        <w:rPr>
          <w:rStyle w:val="CharacterStyle2"/>
          <w:rFonts w:ascii="Garamond" w:hAnsi="Garamond"/>
          <w:sz w:val="24"/>
          <w:szCs w:val="24"/>
        </w:rPr>
        <w:t>Não se considera espontânea a denúncia apresentada ou o pagamento do tributo em atraso, após o início de qualquer procedimento administrativo ou medida de fiscalização, relacionados com a infração.</w:t>
      </w:r>
    </w:p>
    <w:p w14:paraId="063AB04C" w14:textId="77777777" w:rsidR="00CB420E" w:rsidRPr="009F0785" w:rsidRDefault="00CB420E" w:rsidP="00327B3C">
      <w:pPr>
        <w:pStyle w:val="Style2"/>
        <w:kinsoku w:val="0"/>
        <w:autoSpaceDE/>
        <w:autoSpaceDN/>
        <w:spacing w:line="360" w:lineRule="auto"/>
        <w:ind w:right="216" w:firstLine="0"/>
        <w:rPr>
          <w:rStyle w:val="CharacterStyle2"/>
          <w:rFonts w:ascii="Garamond" w:hAnsi="Garamond"/>
          <w:sz w:val="24"/>
          <w:szCs w:val="24"/>
        </w:rPr>
      </w:pPr>
    </w:p>
    <w:p w14:paraId="7EDF5356" w14:textId="41A78B14" w:rsidR="00C763FA" w:rsidRPr="009F0785" w:rsidRDefault="004F5A76" w:rsidP="00327B3C">
      <w:pPr>
        <w:pStyle w:val="Ttulo"/>
        <w:spacing w:after="0" w:line="360" w:lineRule="auto"/>
        <w:rPr>
          <w:rStyle w:val="CharacterStyle1"/>
          <w:sz w:val="24"/>
          <w:szCs w:val="24"/>
        </w:rPr>
      </w:pPr>
      <w:bookmarkStart w:id="65" w:name="_Toc132393837"/>
      <w:r w:rsidRPr="009F0785">
        <w:rPr>
          <w:rStyle w:val="CharacterStyle1"/>
          <w:sz w:val="24"/>
          <w:szCs w:val="24"/>
        </w:rPr>
        <w:t>TÍTULO III</w:t>
      </w:r>
      <w:bookmarkEnd w:id="65"/>
      <w:r w:rsidR="00CB420E">
        <w:rPr>
          <w:rStyle w:val="CharacterStyle1"/>
          <w:sz w:val="24"/>
          <w:szCs w:val="24"/>
        </w:rPr>
        <w:br/>
      </w:r>
    </w:p>
    <w:p w14:paraId="588CFB9C" w14:textId="77777777" w:rsidR="004F5A76" w:rsidRPr="009F0785" w:rsidRDefault="004F5A76" w:rsidP="00327B3C">
      <w:pPr>
        <w:pStyle w:val="Ttulo"/>
        <w:spacing w:before="0" w:line="360" w:lineRule="auto"/>
        <w:rPr>
          <w:rStyle w:val="CharacterStyle1"/>
          <w:sz w:val="24"/>
          <w:szCs w:val="24"/>
        </w:rPr>
      </w:pPr>
      <w:bookmarkStart w:id="66" w:name="_Toc132393838"/>
      <w:r w:rsidRPr="009F0785">
        <w:rPr>
          <w:rStyle w:val="CharacterStyle1"/>
          <w:sz w:val="24"/>
          <w:szCs w:val="24"/>
        </w:rPr>
        <w:t>DO CRÉDITO TRIBUTÁRIO</w:t>
      </w:r>
      <w:bookmarkEnd w:id="66"/>
    </w:p>
    <w:p w14:paraId="339D62C5" w14:textId="77777777" w:rsidR="00C763FA" w:rsidRPr="009F0785" w:rsidRDefault="00C763FA" w:rsidP="00327B3C">
      <w:pPr>
        <w:pStyle w:val="Style1"/>
        <w:kinsoku w:val="0"/>
        <w:autoSpaceDE/>
        <w:autoSpaceDN/>
        <w:adjustRightInd/>
        <w:spacing w:line="360" w:lineRule="auto"/>
        <w:jc w:val="center"/>
        <w:rPr>
          <w:rStyle w:val="CharacterStyle1"/>
          <w:rFonts w:ascii="Garamond" w:hAnsi="Garamond" w:cs="Courier New"/>
          <w:b/>
          <w:bCs/>
          <w:iCs/>
          <w:sz w:val="24"/>
          <w:szCs w:val="24"/>
        </w:rPr>
      </w:pPr>
    </w:p>
    <w:p w14:paraId="37E2E3E7" w14:textId="644600E7" w:rsidR="00C763FA" w:rsidRPr="009F0785" w:rsidRDefault="00D8002C" w:rsidP="00327B3C">
      <w:pPr>
        <w:pStyle w:val="Ttulo2"/>
        <w:spacing w:after="0" w:line="360" w:lineRule="auto"/>
        <w:jc w:val="center"/>
        <w:rPr>
          <w:rStyle w:val="CharacterStyle1"/>
          <w:i w:val="0"/>
          <w:sz w:val="24"/>
          <w:szCs w:val="24"/>
        </w:rPr>
      </w:pPr>
      <w:bookmarkStart w:id="67" w:name="_Toc132393839"/>
      <w:r w:rsidRPr="009F0785">
        <w:rPr>
          <w:rStyle w:val="CharacterStyle1"/>
          <w:i w:val="0"/>
          <w:sz w:val="24"/>
          <w:szCs w:val="24"/>
        </w:rPr>
        <w:t>CAPÍTULO I</w:t>
      </w:r>
      <w:bookmarkEnd w:id="67"/>
      <w:r w:rsidR="00CB420E">
        <w:rPr>
          <w:rStyle w:val="CharacterStyle1"/>
          <w:i w:val="0"/>
          <w:sz w:val="24"/>
          <w:szCs w:val="24"/>
        </w:rPr>
        <w:br/>
      </w:r>
    </w:p>
    <w:p w14:paraId="164DE193" w14:textId="77777777" w:rsidR="004F5A76" w:rsidRPr="009F0785" w:rsidRDefault="004F5A76" w:rsidP="00327B3C">
      <w:pPr>
        <w:pStyle w:val="Ttulo2"/>
        <w:spacing w:before="0" w:line="360" w:lineRule="auto"/>
        <w:jc w:val="center"/>
        <w:rPr>
          <w:rStyle w:val="CharacterStyle1"/>
          <w:i w:val="0"/>
          <w:sz w:val="24"/>
          <w:szCs w:val="24"/>
        </w:rPr>
      </w:pPr>
      <w:bookmarkStart w:id="68" w:name="_Toc132393840"/>
      <w:r w:rsidRPr="009F0785">
        <w:rPr>
          <w:rStyle w:val="CharacterStyle1"/>
          <w:i w:val="0"/>
          <w:sz w:val="24"/>
          <w:szCs w:val="24"/>
        </w:rPr>
        <w:t>DAS DISPOSIÇÕES GERAIS</w:t>
      </w:r>
      <w:bookmarkEnd w:id="68"/>
    </w:p>
    <w:p w14:paraId="44D370E9" w14:textId="77777777" w:rsidR="00C763FA" w:rsidRPr="009F0785" w:rsidRDefault="00C763FA" w:rsidP="00327B3C">
      <w:pPr>
        <w:pStyle w:val="Style1"/>
        <w:kinsoku w:val="0"/>
        <w:autoSpaceDE/>
        <w:autoSpaceDN/>
        <w:adjustRightInd/>
        <w:spacing w:line="360" w:lineRule="auto"/>
        <w:jc w:val="center"/>
        <w:rPr>
          <w:rStyle w:val="CharacterStyle1"/>
          <w:rFonts w:ascii="Garamond" w:hAnsi="Garamond" w:cs="Courier New"/>
          <w:b/>
          <w:bCs/>
          <w:i/>
          <w:iCs/>
          <w:sz w:val="24"/>
          <w:szCs w:val="24"/>
        </w:rPr>
      </w:pPr>
    </w:p>
    <w:p w14:paraId="7E9F706F" w14:textId="2D0BE8CD"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O crédito tributário decorre da obrigação principal e tem a mesma natureza desta.</w:t>
      </w:r>
    </w:p>
    <w:p w14:paraId="45A951B4" w14:textId="77777777" w:rsidR="00595298" w:rsidRPr="009F0785" w:rsidRDefault="00595298" w:rsidP="00327B3C">
      <w:pPr>
        <w:pStyle w:val="Style1"/>
        <w:kinsoku w:val="0"/>
        <w:autoSpaceDE/>
        <w:autoSpaceDN/>
        <w:adjustRightInd/>
        <w:spacing w:line="360" w:lineRule="auto"/>
        <w:ind w:right="216"/>
        <w:jc w:val="both"/>
        <w:rPr>
          <w:rStyle w:val="CharacterStyle1"/>
          <w:rFonts w:ascii="Garamond" w:hAnsi="Garamond" w:cs="Courier New"/>
          <w:sz w:val="24"/>
          <w:szCs w:val="24"/>
        </w:rPr>
      </w:pPr>
    </w:p>
    <w:p w14:paraId="0BB03824" w14:textId="61001195"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As circunstâncias que modificam o crédito tributário, sua extensão ou seus efeitos, ou as garantias ou os privilégios a ele atribuídos, ou que excluam sua exigibilidade, não afetam a obrigação tributária que lhe deu origem.</w:t>
      </w:r>
    </w:p>
    <w:p w14:paraId="02667714" w14:textId="77777777" w:rsidR="00595298" w:rsidRPr="009F0785" w:rsidRDefault="00595298" w:rsidP="00327B3C">
      <w:pPr>
        <w:pStyle w:val="Style2"/>
        <w:kinsoku w:val="0"/>
        <w:autoSpaceDE/>
        <w:autoSpaceDN/>
        <w:spacing w:line="360" w:lineRule="auto"/>
        <w:ind w:right="216" w:firstLine="0"/>
        <w:rPr>
          <w:rStyle w:val="CharacterStyle2"/>
          <w:rFonts w:ascii="Garamond" w:hAnsi="Garamond"/>
          <w:sz w:val="24"/>
          <w:szCs w:val="24"/>
        </w:rPr>
      </w:pPr>
    </w:p>
    <w:p w14:paraId="2FF2DE02" w14:textId="6B42F0C2"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 xml:space="preserve">O crédito tributário regularmente constituído somente se modifica ou extingue, ou tem a sua exigibilidade suspensa ou excluída, nos casos previstos </w:t>
      </w:r>
      <w:r w:rsidR="00894473">
        <w:rPr>
          <w:rFonts w:ascii="Garamond" w:hAnsi="Garamond" w:cs="Arial"/>
          <w:sz w:val="24"/>
          <w:szCs w:val="24"/>
        </w:rPr>
        <w:t xml:space="preserve">nas normas gerais do Direito Tributário, </w:t>
      </w:r>
      <w:r w:rsidR="004F5A76" w:rsidRPr="009F0785">
        <w:rPr>
          <w:rFonts w:ascii="Garamond" w:hAnsi="Garamond" w:cs="Arial"/>
          <w:sz w:val="24"/>
          <w:szCs w:val="24"/>
        </w:rPr>
        <w:t>fora dos quais não podem ser dispensados, sob pena de responsabilidade funcional na forma da lei, a sua efetivação ou as respectivas garantias.</w:t>
      </w:r>
    </w:p>
    <w:p w14:paraId="133BBEDC" w14:textId="77777777" w:rsidR="008D446F" w:rsidRPr="009F0785" w:rsidRDefault="008D446F" w:rsidP="00327B3C">
      <w:pPr>
        <w:pStyle w:val="Style1"/>
        <w:kinsoku w:val="0"/>
        <w:autoSpaceDE/>
        <w:autoSpaceDN/>
        <w:adjustRightInd/>
        <w:spacing w:line="360" w:lineRule="auto"/>
        <w:ind w:right="216"/>
        <w:jc w:val="both"/>
        <w:rPr>
          <w:rStyle w:val="CharacterStyle1"/>
          <w:rFonts w:ascii="Garamond" w:hAnsi="Garamond" w:cs="Courier New"/>
          <w:sz w:val="24"/>
          <w:szCs w:val="24"/>
        </w:rPr>
      </w:pPr>
    </w:p>
    <w:p w14:paraId="7615B704" w14:textId="754D29E7"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 xml:space="preserve">Qualquer </w:t>
      </w:r>
      <w:r w:rsidR="005202AC" w:rsidRPr="009F0785">
        <w:rPr>
          <w:rFonts w:ascii="Garamond" w:hAnsi="Garamond" w:cs="Arial"/>
          <w:sz w:val="24"/>
          <w:szCs w:val="24"/>
        </w:rPr>
        <w:t xml:space="preserve">subsídio ou isenção, redução de base de cálculo, concessão de crédito presumido, anistia ou remissão, relativos a impostos, taxas ou contribuições </w:t>
      </w:r>
      <w:r w:rsidR="004F5A76" w:rsidRPr="009F0785">
        <w:rPr>
          <w:rFonts w:ascii="Garamond" w:hAnsi="Garamond" w:cs="Arial"/>
          <w:sz w:val="24"/>
          <w:szCs w:val="24"/>
        </w:rPr>
        <w:t xml:space="preserve">que envolva matéria tributária somente poderá ser concedida através de </w:t>
      </w:r>
      <w:r w:rsidR="00894473">
        <w:rPr>
          <w:rFonts w:ascii="Garamond" w:hAnsi="Garamond" w:cs="Arial"/>
          <w:sz w:val="24"/>
          <w:szCs w:val="24"/>
        </w:rPr>
        <w:t>L</w:t>
      </w:r>
      <w:r w:rsidR="004F5A76" w:rsidRPr="009F0785">
        <w:rPr>
          <w:rFonts w:ascii="Garamond" w:hAnsi="Garamond" w:cs="Arial"/>
          <w:sz w:val="24"/>
          <w:szCs w:val="24"/>
        </w:rPr>
        <w:t>ei</w:t>
      </w:r>
      <w:r w:rsidR="00894473">
        <w:rPr>
          <w:rFonts w:ascii="Garamond" w:hAnsi="Garamond" w:cs="Arial"/>
          <w:sz w:val="24"/>
          <w:szCs w:val="24"/>
        </w:rPr>
        <w:t xml:space="preserve"> Complementar</w:t>
      </w:r>
      <w:r w:rsidR="004F5A76" w:rsidRPr="009F0785">
        <w:rPr>
          <w:rFonts w:ascii="Garamond" w:hAnsi="Garamond" w:cs="Arial"/>
          <w:sz w:val="24"/>
          <w:szCs w:val="24"/>
        </w:rPr>
        <w:t xml:space="preserve"> específica municipal, nos termos do art. 150, </w:t>
      </w:r>
      <w:r w:rsidR="00894473">
        <w:rPr>
          <w:rFonts w:ascii="Garamond" w:hAnsi="Garamond" w:cs="Arial"/>
          <w:sz w:val="24"/>
          <w:szCs w:val="24"/>
        </w:rPr>
        <w:t>§</w:t>
      </w:r>
      <w:r w:rsidR="00595298" w:rsidRPr="009F0785">
        <w:rPr>
          <w:rFonts w:ascii="Garamond" w:hAnsi="Garamond" w:cs="Arial"/>
          <w:sz w:val="24"/>
          <w:szCs w:val="24"/>
        </w:rPr>
        <w:t xml:space="preserve"> 6º</w:t>
      </w:r>
      <w:r w:rsidR="00894473">
        <w:rPr>
          <w:rFonts w:ascii="Garamond" w:hAnsi="Garamond" w:cs="Arial"/>
          <w:sz w:val="24"/>
          <w:szCs w:val="24"/>
        </w:rPr>
        <w:t>.</w:t>
      </w:r>
      <w:r w:rsidR="0055404C" w:rsidRPr="009F0785">
        <w:rPr>
          <w:rFonts w:ascii="Garamond" w:hAnsi="Garamond" w:cs="Arial"/>
          <w:sz w:val="24"/>
          <w:szCs w:val="24"/>
        </w:rPr>
        <w:t>,</w:t>
      </w:r>
      <w:r w:rsidR="00595298" w:rsidRPr="009F0785">
        <w:rPr>
          <w:rFonts w:ascii="Garamond" w:hAnsi="Garamond" w:cs="Arial"/>
          <w:sz w:val="24"/>
          <w:szCs w:val="24"/>
        </w:rPr>
        <w:t xml:space="preserve"> </w:t>
      </w:r>
      <w:r w:rsidR="004F5A76" w:rsidRPr="009F0785">
        <w:rPr>
          <w:rFonts w:ascii="Garamond" w:hAnsi="Garamond" w:cs="Arial"/>
          <w:sz w:val="24"/>
          <w:szCs w:val="24"/>
        </w:rPr>
        <w:t>da Constituição Federal.</w:t>
      </w:r>
    </w:p>
    <w:p w14:paraId="3A1AFE07" w14:textId="77777777" w:rsidR="004145DC" w:rsidRPr="009F0785" w:rsidRDefault="004145DC" w:rsidP="00327B3C">
      <w:pPr>
        <w:pStyle w:val="Style2"/>
        <w:kinsoku w:val="0"/>
        <w:autoSpaceDE/>
        <w:autoSpaceDN/>
        <w:spacing w:line="360" w:lineRule="auto"/>
        <w:ind w:right="216" w:firstLine="0"/>
        <w:rPr>
          <w:rStyle w:val="CharacterStyle2"/>
          <w:rFonts w:ascii="Garamond" w:hAnsi="Garamond"/>
          <w:sz w:val="24"/>
          <w:szCs w:val="24"/>
        </w:rPr>
      </w:pPr>
    </w:p>
    <w:p w14:paraId="389029D6" w14:textId="77777777" w:rsidR="0098717D" w:rsidRPr="009F0785" w:rsidRDefault="004F5A76" w:rsidP="00327B3C">
      <w:pPr>
        <w:pStyle w:val="Ttulo2"/>
        <w:spacing w:before="0" w:line="360" w:lineRule="auto"/>
        <w:jc w:val="center"/>
        <w:rPr>
          <w:rStyle w:val="CharacterStyle1"/>
          <w:i w:val="0"/>
          <w:sz w:val="24"/>
          <w:szCs w:val="24"/>
        </w:rPr>
      </w:pPr>
      <w:bookmarkStart w:id="69" w:name="_Toc132393841"/>
      <w:r w:rsidRPr="009F0785">
        <w:rPr>
          <w:rStyle w:val="CharacterStyle1"/>
          <w:i w:val="0"/>
          <w:sz w:val="24"/>
          <w:szCs w:val="24"/>
        </w:rPr>
        <w:t>CAPÍTULO II</w:t>
      </w:r>
      <w:bookmarkEnd w:id="69"/>
    </w:p>
    <w:p w14:paraId="0DA1C1AD" w14:textId="77777777" w:rsidR="004F5A76" w:rsidRPr="009F0785" w:rsidRDefault="004F5A76" w:rsidP="00327B3C">
      <w:pPr>
        <w:pStyle w:val="Ttulo2"/>
        <w:spacing w:line="360" w:lineRule="auto"/>
        <w:jc w:val="center"/>
        <w:rPr>
          <w:rStyle w:val="CharacterStyle1"/>
          <w:i w:val="0"/>
          <w:sz w:val="24"/>
          <w:szCs w:val="24"/>
        </w:rPr>
      </w:pPr>
      <w:bookmarkStart w:id="70" w:name="_Toc132393842"/>
      <w:r w:rsidRPr="009F0785">
        <w:rPr>
          <w:rStyle w:val="CharacterStyle1"/>
          <w:i w:val="0"/>
          <w:sz w:val="24"/>
          <w:szCs w:val="24"/>
        </w:rPr>
        <w:t>DA CONSTITUIÇÃO DO CRÉDITO TRIBUTÁRIO</w:t>
      </w:r>
      <w:bookmarkEnd w:id="70"/>
    </w:p>
    <w:p w14:paraId="118FAF8A" w14:textId="77777777" w:rsidR="0098717D" w:rsidRPr="009F0785" w:rsidRDefault="0098717D" w:rsidP="00327B3C">
      <w:pPr>
        <w:pStyle w:val="Style1"/>
        <w:kinsoku w:val="0"/>
        <w:autoSpaceDE/>
        <w:autoSpaceDN/>
        <w:adjustRightInd/>
        <w:spacing w:line="360" w:lineRule="auto"/>
        <w:jc w:val="both"/>
        <w:rPr>
          <w:rStyle w:val="CharacterStyle1"/>
          <w:rFonts w:ascii="Garamond" w:hAnsi="Garamond" w:cs="Courier New"/>
          <w:b/>
          <w:bCs/>
          <w:sz w:val="24"/>
          <w:szCs w:val="24"/>
        </w:rPr>
      </w:pPr>
    </w:p>
    <w:p w14:paraId="504E029F" w14:textId="77777777" w:rsidR="0098717D" w:rsidRPr="009F0785" w:rsidRDefault="004F5A76" w:rsidP="00327B3C">
      <w:pPr>
        <w:pStyle w:val="Ttulo3"/>
        <w:spacing w:line="360" w:lineRule="auto"/>
        <w:jc w:val="center"/>
        <w:rPr>
          <w:rStyle w:val="CharacterStyle1"/>
          <w:sz w:val="24"/>
          <w:szCs w:val="24"/>
        </w:rPr>
      </w:pPr>
      <w:bookmarkStart w:id="71" w:name="_Toc132393843"/>
      <w:r w:rsidRPr="009F0785">
        <w:rPr>
          <w:rStyle w:val="CharacterStyle1"/>
          <w:sz w:val="24"/>
          <w:szCs w:val="24"/>
        </w:rPr>
        <w:t>S</w:t>
      </w:r>
      <w:r w:rsidR="00F22FC2" w:rsidRPr="009F0785">
        <w:rPr>
          <w:rStyle w:val="CharacterStyle1"/>
          <w:sz w:val="24"/>
          <w:szCs w:val="24"/>
        </w:rPr>
        <w:t xml:space="preserve">eção </w:t>
      </w:r>
      <w:r w:rsidR="000212E6" w:rsidRPr="009F0785">
        <w:rPr>
          <w:rStyle w:val="CharacterStyle1"/>
          <w:sz w:val="24"/>
          <w:szCs w:val="24"/>
        </w:rPr>
        <w:t>I</w:t>
      </w:r>
      <w:bookmarkEnd w:id="71"/>
    </w:p>
    <w:p w14:paraId="5BC75E29" w14:textId="11E64F97" w:rsidR="004F5A76" w:rsidRPr="009F0785" w:rsidRDefault="00F22FC2" w:rsidP="00327B3C">
      <w:pPr>
        <w:pStyle w:val="Ttulo3"/>
        <w:spacing w:line="360" w:lineRule="auto"/>
        <w:jc w:val="center"/>
        <w:rPr>
          <w:rStyle w:val="CharacterStyle1"/>
          <w:sz w:val="24"/>
          <w:szCs w:val="24"/>
        </w:rPr>
      </w:pPr>
      <w:bookmarkStart w:id="72" w:name="_Toc132393844"/>
      <w:r w:rsidRPr="009F0785">
        <w:rPr>
          <w:rStyle w:val="CharacterStyle1"/>
          <w:sz w:val="24"/>
          <w:szCs w:val="24"/>
        </w:rPr>
        <w:t xml:space="preserve">Do </w:t>
      </w:r>
      <w:r w:rsidR="004F5A76" w:rsidRPr="009F0785">
        <w:rPr>
          <w:rStyle w:val="CharacterStyle1"/>
          <w:sz w:val="24"/>
          <w:szCs w:val="24"/>
        </w:rPr>
        <w:t>L</w:t>
      </w:r>
      <w:r w:rsidRPr="009F0785">
        <w:rPr>
          <w:rStyle w:val="CharacterStyle1"/>
          <w:sz w:val="24"/>
          <w:szCs w:val="24"/>
        </w:rPr>
        <w:t>ançamento</w:t>
      </w:r>
      <w:bookmarkEnd w:id="72"/>
    </w:p>
    <w:p w14:paraId="0A7420EA" w14:textId="77777777" w:rsidR="00590174" w:rsidRPr="009F0785" w:rsidRDefault="00590174" w:rsidP="00327B3C">
      <w:pPr>
        <w:pStyle w:val="Style1"/>
        <w:kinsoku w:val="0"/>
        <w:autoSpaceDE/>
        <w:autoSpaceDN/>
        <w:adjustRightInd/>
        <w:spacing w:line="360" w:lineRule="auto"/>
        <w:jc w:val="center"/>
        <w:rPr>
          <w:rStyle w:val="CharacterStyle1"/>
          <w:rFonts w:ascii="Garamond" w:hAnsi="Garamond" w:cs="Courier New"/>
          <w:b/>
          <w:bCs/>
          <w:sz w:val="24"/>
          <w:szCs w:val="24"/>
        </w:rPr>
      </w:pPr>
    </w:p>
    <w:p w14:paraId="241F7891" w14:textId="7CFF2487" w:rsidR="00632D42" w:rsidRPr="009F0785" w:rsidRDefault="00CB420E"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Compete</w:t>
      </w:r>
      <w:r w:rsidR="00DB0029" w:rsidRPr="009F0785">
        <w:rPr>
          <w:rFonts w:ascii="Garamond" w:hAnsi="Garamond" w:cs="Arial"/>
          <w:sz w:val="24"/>
          <w:szCs w:val="24"/>
        </w:rPr>
        <w:t xml:space="preserve"> </w:t>
      </w:r>
      <w:r w:rsidR="004F5A76" w:rsidRPr="009F0785">
        <w:rPr>
          <w:rFonts w:ascii="Garamond" w:hAnsi="Garamond" w:cs="Arial"/>
          <w:sz w:val="24"/>
          <w:szCs w:val="24"/>
        </w:rPr>
        <w:t>privativamente</w:t>
      </w:r>
      <w:r w:rsidR="0098717D" w:rsidRPr="009F0785">
        <w:rPr>
          <w:rFonts w:ascii="Garamond" w:hAnsi="Garamond" w:cs="Arial"/>
          <w:sz w:val="24"/>
          <w:szCs w:val="24"/>
        </w:rPr>
        <w:t xml:space="preserve"> </w:t>
      </w:r>
      <w:r w:rsidR="004F5A76" w:rsidRPr="009F0785">
        <w:rPr>
          <w:rFonts w:ascii="Garamond" w:hAnsi="Garamond" w:cs="Arial"/>
          <w:sz w:val="24"/>
          <w:szCs w:val="24"/>
        </w:rPr>
        <w:t>à</w:t>
      </w:r>
      <w:r w:rsidR="0098717D" w:rsidRPr="009F0785">
        <w:rPr>
          <w:rFonts w:ascii="Garamond" w:hAnsi="Garamond" w:cs="Arial"/>
          <w:sz w:val="24"/>
          <w:szCs w:val="24"/>
        </w:rPr>
        <w:t xml:space="preserve"> </w:t>
      </w:r>
      <w:r w:rsidR="004F5A76" w:rsidRPr="009F0785">
        <w:rPr>
          <w:rFonts w:ascii="Garamond" w:hAnsi="Garamond" w:cs="Arial"/>
          <w:sz w:val="24"/>
          <w:szCs w:val="24"/>
        </w:rPr>
        <w:t>autoridade</w:t>
      </w:r>
      <w:r w:rsidR="0098717D" w:rsidRPr="009F0785">
        <w:rPr>
          <w:rFonts w:ascii="Garamond" w:hAnsi="Garamond" w:cs="Arial"/>
          <w:sz w:val="24"/>
          <w:szCs w:val="24"/>
        </w:rPr>
        <w:t xml:space="preserve"> </w:t>
      </w:r>
      <w:r w:rsidR="004F5A76" w:rsidRPr="009F0785">
        <w:rPr>
          <w:rFonts w:ascii="Garamond" w:hAnsi="Garamond" w:cs="Arial"/>
          <w:sz w:val="24"/>
          <w:szCs w:val="24"/>
        </w:rPr>
        <w:t xml:space="preserve">administrativa constituir o crédito tributário pelo lançamento, assim entendido o procedimento administrativo </w:t>
      </w:r>
      <w:r w:rsidR="00D41163" w:rsidRPr="009F0785">
        <w:rPr>
          <w:rFonts w:ascii="Garamond" w:hAnsi="Garamond" w:cs="Arial"/>
          <w:sz w:val="24"/>
          <w:szCs w:val="24"/>
        </w:rPr>
        <w:t xml:space="preserve">que tem </w:t>
      </w:r>
      <w:r w:rsidR="00902E5A" w:rsidRPr="009F0785">
        <w:rPr>
          <w:rFonts w:ascii="Garamond" w:hAnsi="Garamond" w:cs="Arial"/>
          <w:sz w:val="24"/>
          <w:szCs w:val="24"/>
        </w:rPr>
        <w:t>por objetivo</w:t>
      </w:r>
      <w:r w:rsidR="0007083F" w:rsidRPr="009F0785">
        <w:rPr>
          <w:rFonts w:ascii="Garamond" w:hAnsi="Garamond" w:cs="Arial"/>
          <w:sz w:val="24"/>
          <w:szCs w:val="24"/>
        </w:rPr>
        <w:t>:</w:t>
      </w:r>
    </w:p>
    <w:p w14:paraId="6661180F" w14:textId="77777777" w:rsidR="0007083F" w:rsidRPr="009F0785" w:rsidRDefault="00632D42" w:rsidP="00327B3C">
      <w:pPr>
        <w:pStyle w:val="PargrafodaLista"/>
        <w:numPr>
          <w:ilvl w:val="0"/>
          <w:numId w:val="41"/>
        </w:numPr>
        <w:spacing w:after="0" w:line="360" w:lineRule="auto"/>
        <w:ind w:hanging="720"/>
        <w:rPr>
          <w:rFonts w:ascii="Garamond" w:hAnsi="Garamond"/>
          <w:sz w:val="24"/>
          <w:szCs w:val="24"/>
        </w:rPr>
      </w:pPr>
      <w:r w:rsidRPr="009F0785">
        <w:rPr>
          <w:rFonts w:ascii="Garamond" w:hAnsi="Garamond"/>
          <w:sz w:val="24"/>
          <w:szCs w:val="24"/>
        </w:rPr>
        <w:t>v</w:t>
      </w:r>
      <w:r w:rsidR="008C7871" w:rsidRPr="009F0785">
        <w:rPr>
          <w:rFonts w:ascii="Garamond" w:hAnsi="Garamond"/>
          <w:sz w:val="24"/>
          <w:szCs w:val="24"/>
        </w:rPr>
        <w:t>erificar</w:t>
      </w:r>
      <w:r w:rsidR="004F5A76" w:rsidRPr="009F0785">
        <w:rPr>
          <w:rFonts w:ascii="Garamond" w:hAnsi="Garamond"/>
          <w:sz w:val="24"/>
          <w:szCs w:val="24"/>
        </w:rPr>
        <w:t xml:space="preserve"> a ocorrência do fato gerador da obrigação correspondente</w:t>
      </w:r>
      <w:r w:rsidR="0007083F" w:rsidRPr="009F0785">
        <w:rPr>
          <w:rFonts w:ascii="Garamond" w:hAnsi="Garamond"/>
          <w:sz w:val="24"/>
          <w:szCs w:val="24"/>
        </w:rPr>
        <w:t>;</w:t>
      </w:r>
    </w:p>
    <w:p w14:paraId="35E4D8EF" w14:textId="77777777" w:rsidR="0007083F" w:rsidRPr="009F0785" w:rsidRDefault="00632D42" w:rsidP="00327B3C">
      <w:pPr>
        <w:pStyle w:val="PargrafodaLista"/>
        <w:numPr>
          <w:ilvl w:val="0"/>
          <w:numId w:val="41"/>
        </w:numPr>
        <w:spacing w:after="0" w:line="360" w:lineRule="auto"/>
        <w:ind w:hanging="720"/>
        <w:rPr>
          <w:rFonts w:ascii="Garamond" w:hAnsi="Garamond"/>
          <w:sz w:val="24"/>
          <w:szCs w:val="24"/>
        </w:rPr>
      </w:pPr>
      <w:r w:rsidRPr="009F0785">
        <w:rPr>
          <w:rFonts w:ascii="Garamond" w:hAnsi="Garamond"/>
          <w:sz w:val="24"/>
          <w:szCs w:val="24"/>
        </w:rPr>
        <w:t>d</w:t>
      </w:r>
      <w:r w:rsidR="008C7871" w:rsidRPr="009F0785">
        <w:rPr>
          <w:rFonts w:ascii="Garamond" w:hAnsi="Garamond"/>
          <w:sz w:val="24"/>
          <w:szCs w:val="24"/>
        </w:rPr>
        <w:t>eterminar</w:t>
      </w:r>
      <w:r w:rsidR="004F5A76" w:rsidRPr="009F0785">
        <w:rPr>
          <w:rFonts w:ascii="Garamond" w:hAnsi="Garamond"/>
          <w:sz w:val="24"/>
          <w:szCs w:val="24"/>
        </w:rPr>
        <w:t xml:space="preserve"> a matéria tributável</w:t>
      </w:r>
      <w:r w:rsidR="0007083F" w:rsidRPr="009F0785">
        <w:rPr>
          <w:rFonts w:ascii="Garamond" w:hAnsi="Garamond"/>
          <w:sz w:val="24"/>
          <w:szCs w:val="24"/>
        </w:rPr>
        <w:t>;</w:t>
      </w:r>
    </w:p>
    <w:p w14:paraId="2763085E" w14:textId="77777777" w:rsidR="0007083F" w:rsidRPr="009F0785" w:rsidRDefault="00632D42" w:rsidP="00327B3C">
      <w:pPr>
        <w:pStyle w:val="PargrafodaLista"/>
        <w:numPr>
          <w:ilvl w:val="0"/>
          <w:numId w:val="41"/>
        </w:numPr>
        <w:spacing w:after="0" w:line="360" w:lineRule="auto"/>
        <w:ind w:hanging="720"/>
        <w:rPr>
          <w:rFonts w:ascii="Garamond" w:hAnsi="Garamond"/>
          <w:sz w:val="24"/>
          <w:szCs w:val="24"/>
        </w:rPr>
      </w:pPr>
      <w:r w:rsidRPr="009F0785">
        <w:rPr>
          <w:rFonts w:ascii="Garamond" w:hAnsi="Garamond"/>
          <w:sz w:val="24"/>
          <w:szCs w:val="24"/>
        </w:rPr>
        <w:t>c</w:t>
      </w:r>
      <w:r w:rsidR="008C7871" w:rsidRPr="009F0785">
        <w:rPr>
          <w:rFonts w:ascii="Garamond" w:hAnsi="Garamond"/>
          <w:sz w:val="24"/>
          <w:szCs w:val="24"/>
        </w:rPr>
        <w:t>alcular</w:t>
      </w:r>
      <w:r w:rsidR="004F5A76" w:rsidRPr="009F0785">
        <w:rPr>
          <w:rFonts w:ascii="Garamond" w:hAnsi="Garamond"/>
          <w:sz w:val="24"/>
          <w:szCs w:val="24"/>
        </w:rPr>
        <w:t xml:space="preserve"> o montante do tributo devido</w:t>
      </w:r>
      <w:r w:rsidR="0007083F" w:rsidRPr="009F0785">
        <w:rPr>
          <w:rFonts w:ascii="Garamond" w:hAnsi="Garamond"/>
          <w:sz w:val="24"/>
          <w:szCs w:val="24"/>
        </w:rPr>
        <w:t xml:space="preserve">; </w:t>
      </w:r>
    </w:p>
    <w:p w14:paraId="1D44B2D3" w14:textId="77777777" w:rsidR="0007083F" w:rsidRPr="009F0785" w:rsidRDefault="00632D42" w:rsidP="00327B3C">
      <w:pPr>
        <w:pStyle w:val="PargrafodaLista"/>
        <w:numPr>
          <w:ilvl w:val="0"/>
          <w:numId w:val="41"/>
        </w:numPr>
        <w:spacing w:after="0" w:line="360" w:lineRule="auto"/>
        <w:ind w:hanging="720"/>
        <w:rPr>
          <w:rFonts w:ascii="Garamond" w:hAnsi="Garamond"/>
          <w:sz w:val="24"/>
          <w:szCs w:val="24"/>
        </w:rPr>
      </w:pPr>
      <w:r w:rsidRPr="009F0785">
        <w:rPr>
          <w:rFonts w:ascii="Garamond" w:hAnsi="Garamond"/>
          <w:sz w:val="24"/>
          <w:szCs w:val="24"/>
        </w:rPr>
        <w:t>i</w:t>
      </w:r>
      <w:r w:rsidR="008C7871" w:rsidRPr="009F0785">
        <w:rPr>
          <w:rFonts w:ascii="Garamond" w:hAnsi="Garamond"/>
          <w:sz w:val="24"/>
          <w:szCs w:val="24"/>
        </w:rPr>
        <w:t>dentificar</w:t>
      </w:r>
      <w:r w:rsidR="004F5A76" w:rsidRPr="009F0785">
        <w:rPr>
          <w:rFonts w:ascii="Garamond" w:hAnsi="Garamond"/>
          <w:sz w:val="24"/>
          <w:szCs w:val="24"/>
        </w:rPr>
        <w:t xml:space="preserve"> o sujeito passivo</w:t>
      </w:r>
      <w:r w:rsidR="0007083F" w:rsidRPr="009F0785">
        <w:rPr>
          <w:rFonts w:ascii="Garamond" w:hAnsi="Garamond"/>
          <w:sz w:val="24"/>
          <w:szCs w:val="24"/>
        </w:rPr>
        <w:t>;</w:t>
      </w:r>
    </w:p>
    <w:p w14:paraId="6F8D16BA" w14:textId="77777777" w:rsidR="004F5A76" w:rsidRPr="009F0785" w:rsidRDefault="00632D42" w:rsidP="00327B3C">
      <w:pPr>
        <w:pStyle w:val="PargrafodaLista"/>
        <w:numPr>
          <w:ilvl w:val="0"/>
          <w:numId w:val="41"/>
        </w:numPr>
        <w:spacing w:after="0" w:line="360" w:lineRule="auto"/>
        <w:ind w:hanging="720"/>
        <w:rPr>
          <w:rFonts w:ascii="Garamond" w:hAnsi="Garamond"/>
          <w:sz w:val="24"/>
          <w:szCs w:val="24"/>
        </w:rPr>
      </w:pPr>
      <w:r w:rsidRPr="009F0785">
        <w:rPr>
          <w:rFonts w:ascii="Garamond" w:hAnsi="Garamond"/>
          <w:sz w:val="24"/>
          <w:szCs w:val="24"/>
        </w:rPr>
        <w:t>p</w:t>
      </w:r>
      <w:r w:rsidR="008C7871" w:rsidRPr="009F0785">
        <w:rPr>
          <w:rFonts w:ascii="Garamond" w:hAnsi="Garamond"/>
          <w:sz w:val="24"/>
          <w:szCs w:val="24"/>
        </w:rPr>
        <w:t>ropor</w:t>
      </w:r>
      <w:r w:rsidR="0007083F" w:rsidRPr="009F0785">
        <w:rPr>
          <w:rFonts w:ascii="Garamond" w:hAnsi="Garamond"/>
          <w:sz w:val="24"/>
          <w:szCs w:val="24"/>
        </w:rPr>
        <w:t>, sendo o caso,</w:t>
      </w:r>
      <w:r w:rsidR="004F5A76" w:rsidRPr="009F0785">
        <w:rPr>
          <w:rFonts w:ascii="Garamond" w:hAnsi="Garamond"/>
          <w:sz w:val="24"/>
          <w:szCs w:val="24"/>
        </w:rPr>
        <w:t xml:space="preserve"> a aplicação da penalidade cabível.</w:t>
      </w:r>
    </w:p>
    <w:p w14:paraId="12ADC1C1" w14:textId="77777777" w:rsidR="00030A26" w:rsidRPr="009F0785" w:rsidRDefault="00030A26" w:rsidP="00327B3C">
      <w:pPr>
        <w:pStyle w:val="Style2"/>
        <w:kinsoku w:val="0"/>
        <w:autoSpaceDE/>
        <w:autoSpaceDN/>
        <w:spacing w:line="360" w:lineRule="auto"/>
        <w:ind w:right="216" w:firstLine="1701"/>
        <w:rPr>
          <w:rStyle w:val="CharacterStyle2"/>
          <w:rFonts w:ascii="Garamond" w:hAnsi="Garamond"/>
          <w:b/>
          <w:bCs/>
          <w:sz w:val="24"/>
          <w:szCs w:val="24"/>
        </w:rPr>
      </w:pPr>
    </w:p>
    <w:p w14:paraId="2EEEB70C" w14:textId="59F27E7B" w:rsidR="004F5A76" w:rsidRPr="009F0785" w:rsidRDefault="004F5A76" w:rsidP="00327B3C">
      <w:pPr>
        <w:pStyle w:val="Style2"/>
        <w:kinsoku w:val="0"/>
        <w:autoSpaceDE/>
        <w:autoSpaceDN/>
        <w:spacing w:line="360" w:lineRule="auto"/>
        <w:ind w:right="216" w:firstLine="0"/>
        <w:rPr>
          <w:rStyle w:val="CharacterStyle2"/>
          <w:rFonts w:ascii="Garamond" w:hAnsi="Garamond"/>
          <w:sz w:val="24"/>
          <w:szCs w:val="24"/>
        </w:rPr>
      </w:pPr>
      <w:r w:rsidRPr="009F0785">
        <w:rPr>
          <w:rStyle w:val="CharacterStyle2"/>
          <w:rFonts w:ascii="Garamond" w:hAnsi="Garamond"/>
          <w:b/>
          <w:bCs/>
          <w:sz w:val="24"/>
          <w:szCs w:val="24"/>
        </w:rPr>
        <w:t xml:space="preserve">Parágrafo </w:t>
      </w:r>
      <w:r w:rsidR="00327B3C">
        <w:rPr>
          <w:rStyle w:val="CharacterStyle2"/>
          <w:rFonts w:ascii="Garamond" w:hAnsi="Garamond"/>
          <w:b/>
          <w:bCs/>
          <w:sz w:val="24"/>
          <w:szCs w:val="24"/>
        </w:rPr>
        <w:t>Único</w:t>
      </w:r>
      <w:r w:rsidRPr="009F0785">
        <w:rPr>
          <w:rStyle w:val="CharacterStyle2"/>
          <w:rFonts w:ascii="Garamond" w:hAnsi="Garamond"/>
          <w:b/>
          <w:bCs/>
          <w:sz w:val="24"/>
          <w:szCs w:val="24"/>
        </w:rPr>
        <w:t xml:space="preserve">. </w:t>
      </w:r>
      <w:r w:rsidRPr="009F0785">
        <w:rPr>
          <w:rStyle w:val="CharacterStyle2"/>
          <w:rFonts w:ascii="Garamond" w:hAnsi="Garamond"/>
          <w:sz w:val="24"/>
          <w:szCs w:val="24"/>
        </w:rPr>
        <w:t>A atividade administrativa do lançamento é vinculada e obrigatória, sob pena de responsabilidade funcional.</w:t>
      </w:r>
    </w:p>
    <w:p w14:paraId="16F1081A" w14:textId="77777777" w:rsidR="0098717D" w:rsidRPr="009F0785" w:rsidRDefault="0098717D" w:rsidP="00327B3C">
      <w:pPr>
        <w:pStyle w:val="Style2"/>
        <w:kinsoku w:val="0"/>
        <w:autoSpaceDE/>
        <w:autoSpaceDN/>
        <w:spacing w:line="360" w:lineRule="auto"/>
        <w:ind w:right="216" w:firstLine="1701"/>
        <w:rPr>
          <w:rStyle w:val="CharacterStyle2"/>
          <w:rFonts w:ascii="Garamond" w:hAnsi="Garamond"/>
          <w:sz w:val="24"/>
          <w:szCs w:val="24"/>
        </w:rPr>
      </w:pPr>
    </w:p>
    <w:p w14:paraId="37D07E86" w14:textId="0A469292"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O lançamento reporta</w:t>
      </w:r>
      <w:r w:rsidR="0007083F" w:rsidRPr="009F0785">
        <w:rPr>
          <w:rFonts w:ascii="Garamond" w:hAnsi="Garamond" w:cs="Arial"/>
          <w:sz w:val="24"/>
          <w:szCs w:val="24"/>
        </w:rPr>
        <w:t>-se</w:t>
      </w:r>
      <w:r w:rsidR="004F5A76" w:rsidRPr="009F0785">
        <w:rPr>
          <w:rFonts w:ascii="Garamond" w:hAnsi="Garamond" w:cs="Arial"/>
          <w:sz w:val="24"/>
          <w:szCs w:val="24"/>
        </w:rPr>
        <w:t xml:space="preserve"> à data da ocorrência do fato gerador da obrigação e </w:t>
      </w:r>
      <w:r w:rsidR="0007083F" w:rsidRPr="009F0785">
        <w:rPr>
          <w:rFonts w:ascii="Garamond" w:hAnsi="Garamond" w:cs="Arial"/>
          <w:sz w:val="24"/>
          <w:szCs w:val="24"/>
        </w:rPr>
        <w:t>rege-se</w:t>
      </w:r>
      <w:r w:rsidR="004F5A76" w:rsidRPr="009F0785">
        <w:rPr>
          <w:rFonts w:ascii="Garamond" w:hAnsi="Garamond" w:cs="Arial"/>
          <w:sz w:val="24"/>
          <w:szCs w:val="24"/>
        </w:rPr>
        <w:t xml:space="preserve"> pela então lei vigente, ainda que posteriormente modificada ou revogada.</w:t>
      </w:r>
    </w:p>
    <w:p w14:paraId="5492B38B" w14:textId="77777777" w:rsidR="003E5217" w:rsidRPr="009F0785" w:rsidRDefault="003E5217" w:rsidP="00327B3C">
      <w:pPr>
        <w:pStyle w:val="Style2"/>
        <w:kinsoku w:val="0"/>
        <w:autoSpaceDE/>
        <w:autoSpaceDN/>
        <w:spacing w:line="360" w:lineRule="auto"/>
        <w:ind w:right="216" w:firstLine="1701"/>
        <w:rPr>
          <w:rStyle w:val="CharacterStyle2"/>
          <w:rFonts w:ascii="Garamond" w:hAnsi="Garamond"/>
          <w:sz w:val="24"/>
          <w:szCs w:val="24"/>
        </w:rPr>
      </w:pPr>
    </w:p>
    <w:p w14:paraId="1AFEC5AC" w14:textId="23362A10" w:rsidR="004F5A76" w:rsidRPr="009F0785" w:rsidRDefault="00894473" w:rsidP="00327B3C">
      <w:pPr>
        <w:pStyle w:val="Style2"/>
        <w:kinsoku w:val="0"/>
        <w:autoSpaceDE/>
        <w:autoSpaceDN/>
        <w:spacing w:line="360" w:lineRule="auto"/>
        <w:ind w:right="216" w:firstLine="0"/>
        <w:rPr>
          <w:rStyle w:val="CharacterStyle2"/>
          <w:rFonts w:ascii="Garamond" w:hAnsi="Garamond"/>
          <w:sz w:val="24"/>
          <w:szCs w:val="24"/>
        </w:rPr>
      </w:pPr>
      <w:r>
        <w:rPr>
          <w:rStyle w:val="CharacterStyle2"/>
          <w:rFonts w:ascii="Garamond" w:hAnsi="Garamond"/>
          <w:b/>
          <w:bCs/>
          <w:sz w:val="24"/>
          <w:szCs w:val="24"/>
        </w:rPr>
        <w:t xml:space="preserve">§1º </w:t>
      </w:r>
      <w:r>
        <w:rPr>
          <w:rStyle w:val="CharacterStyle2"/>
          <w:rFonts w:ascii="Garamond" w:hAnsi="Garamond"/>
          <w:b/>
          <w:bCs/>
          <w:sz w:val="24"/>
          <w:szCs w:val="24"/>
        </w:rPr>
        <w:tab/>
      </w:r>
      <w:r w:rsidR="004F5A76" w:rsidRPr="009F0785">
        <w:rPr>
          <w:rStyle w:val="CharacterStyle2"/>
          <w:rFonts w:ascii="Garamond" w:hAnsi="Garamond"/>
          <w:sz w:val="24"/>
          <w:szCs w:val="24"/>
        </w:rPr>
        <w:t>Aplica-se ao lançamento a legislação que, posteriormente à ocorrência do fato gerador da obrigação</w:t>
      </w:r>
      <w:r w:rsidR="00F15471" w:rsidRPr="009F0785">
        <w:rPr>
          <w:rStyle w:val="CharacterStyle2"/>
          <w:rFonts w:ascii="Garamond" w:hAnsi="Garamond"/>
          <w:sz w:val="24"/>
          <w:szCs w:val="24"/>
        </w:rPr>
        <w:t xml:space="preserve"> tributária</w:t>
      </w:r>
      <w:r w:rsidR="004F5A76" w:rsidRPr="009F0785">
        <w:rPr>
          <w:rStyle w:val="CharacterStyle2"/>
          <w:rFonts w:ascii="Garamond" w:hAnsi="Garamond"/>
          <w:sz w:val="24"/>
          <w:szCs w:val="24"/>
        </w:rPr>
        <w:t>, tenha instituído novos critérios de apuração ou processos de fiscalização, ampliando os poderes de investigação das autoridades administrativas, ou outorgado ao crédito maiores garantias ou privilé</w:t>
      </w:r>
      <w:r w:rsidR="00F15471" w:rsidRPr="009F0785">
        <w:rPr>
          <w:rStyle w:val="CharacterStyle2"/>
          <w:rFonts w:ascii="Garamond" w:hAnsi="Garamond"/>
          <w:sz w:val="24"/>
          <w:szCs w:val="24"/>
        </w:rPr>
        <w:t>gios, exceto, neste último caso</w:t>
      </w:r>
      <w:r w:rsidR="00F867D0" w:rsidRPr="009F0785">
        <w:rPr>
          <w:rStyle w:val="CharacterStyle2"/>
          <w:rFonts w:ascii="Garamond" w:hAnsi="Garamond"/>
          <w:sz w:val="24"/>
          <w:szCs w:val="24"/>
        </w:rPr>
        <w:t>,</w:t>
      </w:r>
      <w:r w:rsidR="004F5A76" w:rsidRPr="009F0785">
        <w:rPr>
          <w:rStyle w:val="CharacterStyle2"/>
          <w:rFonts w:ascii="Garamond" w:hAnsi="Garamond"/>
          <w:sz w:val="24"/>
          <w:szCs w:val="24"/>
        </w:rPr>
        <w:t xml:space="preserve"> para efeito de atribuir responsabilidade tributária a terceiros.</w:t>
      </w:r>
    </w:p>
    <w:p w14:paraId="1E9BC18D" w14:textId="5038EEF7" w:rsidR="00894473" w:rsidRDefault="00894473" w:rsidP="00327B3C">
      <w:pPr>
        <w:pStyle w:val="Style2"/>
        <w:kinsoku w:val="0"/>
        <w:autoSpaceDE/>
        <w:autoSpaceDN/>
        <w:spacing w:line="360" w:lineRule="auto"/>
        <w:ind w:right="216" w:firstLine="0"/>
        <w:rPr>
          <w:rStyle w:val="CharacterStyle2"/>
          <w:rFonts w:ascii="Garamond" w:hAnsi="Garamond"/>
          <w:sz w:val="24"/>
          <w:szCs w:val="24"/>
        </w:rPr>
      </w:pPr>
    </w:p>
    <w:p w14:paraId="3BECD04C" w14:textId="77777777" w:rsidR="00894473" w:rsidRPr="0084049E" w:rsidRDefault="00894473" w:rsidP="00327B3C">
      <w:pPr>
        <w:pStyle w:val="Style2"/>
        <w:tabs>
          <w:tab w:val="left" w:pos="851"/>
        </w:tabs>
        <w:kinsoku w:val="0"/>
        <w:autoSpaceDE/>
        <w:autoSpaceDN/>
        <w:spacing w:line="360" w:lineRule="auto"/>
        <w:ind w:right="216" w:firstLine="0"/>
        <w:rPr>
          <w:rStyle w:val="CharacterStyle2"/>
          <w:rFonts w:ascii="Garamond" w:hAnsi="Garamond"/>
          <w:sz w:val="24"/>
          <w:szCs w:val="24"/>
        </w:rPr>
      </w:pPr>
      <w:r w:rsidRPr="0084049E">
        <w:rPr>
          <w:rFonts w:ascii="Garamond" w:hAnsi="Garamond" w:cs="Arial"/>
          <w:b/>
          <w:bCs/>
          <w:color w:val="000000"/>
          <w:sz w:val="24"/>
          <w:szCs w:val="24"/>
          <w:shd w:val="clear" w:color="auto" w:fill="FFFFFF"/>
        </w:rPr>
        <w:t>§2º</w:t>
      </w:r>
      <w:r w:rsidRPr="0084049E">
        <w:rPr>
          <w:rFonts w:ascii="Garamond" w:hAnsi="Garamond" w:cs="Arial"/>
          <w:color w:val="000000"/>
          <w:sz w:val="24"/>
          <w:szCs w:val="24"/>
          <w:shd w:val="clear" w:color="auto" w:fill="FFFFFF"/>
        </w:rPr>
        <w:t xml:space="preserve"> </w:t>
      </w:r>
      <w:r w:rsidRPr="0084049E">
        <w:rPr>
          <w:rFonts w:ascii="Garamond" w:hAnsi="Garamond" w:cs="Arial"/>
          <w:color w:val="000000"/>
          <w:sz w:val="24"/>
          <w:szCs w:val="24"/>
          <w:shd w:val="clear" w:color="auto" w:fill="FFFFFF"/>
        </w:rPr>
        <w:tab/>
        <w:t>O disposto neste artigo não se aplica aos impostos lançados por períodos certos de tempo, desde que a respectiva lei fixe expressamente a data em que o fato gerador se considera ocorrido.</w:t>
      </w:r>
    </w:p>
    <w:p w14:paraId="3334622E" w14:textId="77777777" w:rsidR="00894473" w:rsidRPr="009F0785" w:rsidRDefault="00894473" w:rsidP="00327B3C">
      <w:pPr>
        <w:pStyle w:val="Style2"/>
        <w:kinsoku w:val="0"/>
        <w:autoSpaceDE/>
        <w:autoSpaceDN/>
        <w:spacing w:line="360" w:lineRule="auto"/>
        <w:ind w:right="216" w:firstLine="0"/>
        <w:rPr>
          <w:rStyle w:val="CharacterStyle2"/>
          <w:rFonts w:ascii="Garamond" w:hAnsi="Garamond"/>
          <w:sz w:val="24"/>
          <w:szCs w:val="24"/>
        </w:rPr>
      </w:pPr>
    </w:p>
    <w:p w14:paraId="74D1978F" w14:textId="4DE78143" w:rsidR="00632D42" w:rsidRPr="009F0785" w:rsidRDefault="00CB420E"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O lançamento regularmente notificado ao sujeito passivo somente pode ser alterado em virtude de:</w:t>
      </w:r>
    </w:p>
    <w:p w14:paraId="27B0427C" w14:textId="77777777" w:rsidR="004F5A76" w:rsidRPr="009F0785" w:rsidRDefault="00A85E35" w:rsidP="00327B3C">
      <w:pPr>
        <w:pStyle w:val="Style1"/>
        <w:numPr>
          <w:ilvl w:val="0"/>
          <w:numId w:val="42"/>
        </w:numPr>
        <w:kinsoku w:val="0"/>
        <w:autoSpaceDE/>
        <w:autoSpaceDN/>
        <w:adjustRightInd/>
        <w:spacing w:line="360" w:lineRule="auto"/>
        <w:ind w:left="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i</w:t>
      </w:r>
      <w:r w:rsidR="008C7871" w:rsidRPr="009F0785">
        <w:rPr>
          <w:rStyle w:val="CharacterStyle1"/>
          <w:rFonts w:ascii="Garamond" w:hAnsi="Garamond" w:cs="Courier New"/>
          <w:sz w:val="24"/>
          <w:szCs w:val="24"/>
        </w:rPr>
        <w:t>mpugnação</w:t>
      </w:r>
      <w:r w:rsidR="004F5A76" w:rsidRPr="009F0785">
        <w:rPr>
          <w:rStyle w:val="CharacterStyle1"/>
          <w:rFonts w:ascii="Garamond" w:hAnsi="Garamond" w:cs="Courier New"/>
          <w:sz w:val="24"/>
          <w:szCs w:val="24"/>
        </w:rPr>
        <w:t xml:space="preserve"> do sujeito passivo;</w:t>
      </w:r>
    </w:p>
    <w:p w14:paraId="2FF35A80" w14:textId="77777777" w:rsidR="004F5A76" w:rsidRPr="009F0785" w:rsidRDefault="00A85E35" w:rsidP="00327B3C">
      <w:pPr>
        <w:pStyle w:val="Style1"/>
        <w:numPr>
          <w:ilvl w:val="0"/>
          <w:numId w:val="42"/>
        </w:numPr>
        <w:kinsoku w:val="0"/>
        <w:autoSpaceDE/>
        <w:autoSpaceDN/>
        <w:adjustRightInd/>
        <w:spacing w:line="360" w:lineRule="auto"/>
        <w:ind w:left="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r</w:t>
      </w:r>
      <w:r w:rsidR="008C7871" w:rsidRPr="009F0785">
        <w:rPr>
          <w:rStyle w:val="CharacterStyle1"/>
          <w:rFonts w:ascii="Garamond" w:hAnsi="Garamond" w:cs="Courier New"/>
          <w:sz w:val="24"/>
          <w:szCs w:val="24"/>
        </w:rPr>
        <w:t>ecurso</w:t>
      </w:r>
      <w:r w:rsidR="004F5A76" w:rsidRPr="009F0785">
        <w:rPr>
          <w:rStyle w:val="CharacterStyle1"/>
          <w:rFonts w:ascii="Garamond" w:hAnsi="Garamond" w:cs="Courier New"/>
          <w:sz w:val="24"/>
          <w:szCs w:val="24"/>
        </w:rPr>
        <w:t xml:space="preserve"> de ofício;</w:t>
      </w:r>
    </w:p>
    <w:p w14:paraId="25E3B6F8" w14:textId="40A12711" w:rsidR="004F5A76" w:rsidRPr="009F0785" w:rsidRDefault="00A85E35" w:rsidP="00327B3C">
      <w:pPr>
        <w:pStyle w:val="Style1"/>
        <w:numPr>
          <w:ilvl w:val="0"/>
          <w:numId w:val="42"/>
        </w:numPr>
        <w:kinsoku w:val="0"/>
        <w:autoSpaceDE/>
        <w:autoSpaceDN/>
        <w:adjustRightInd/>
        <w:spacing w:line="360" w:lineRule="auto"/>
        <w:ind w:left="0" w:right="216" w:hanging="11"/>
        <w:jc w:val="both"/>
        <w:rPr>
          <w:rStyle w:val="CharacterStyle1"/>
          <w:rFonts w:ascii="Garamond" w:hAnsi="Garamond" w:cs="Courier New"/>
          <w:color w:val="000000"/>
          <w:sz w:val="24"/>
          <w:szCs w:val="24"/>
        </w:rPr>
      </w:pPr>
      <w:r w:rsidRPr="009F0785">
        <w:rPr>
          <w:rStyle w:val="CharacterStyle1"/>
          <w:rFonts w:ascii="Garamond" w:hAnsi="Garamond" w:cs="Courier New"/>
          <w:sz w:val="24"/>
          <w:szCs w:val="24"/>
        </w:rPr>
        <w:t>i</w:t>
      </w:r>
      <w:r w:rsidR="008C7871" w:rsidRPr="009F0785">
        <w:rPr>
          <w:rStyle w:val="CharacterStyle1"/>
          <w:rFonts w:ascii="Garamond" w:hAnsi="Garamond" w:cs="Courier New"/>
          <w:sz w:val="24"/>
          <w:szCs w:val="24"/>
        </w:rPr>
        <w:t>niciativa</w:t>
      </w:r>
      <w:r w:rsidR="004F5A76" w:rsidRPr="009F0785">
        <w:rPr>
          <w:rStyle w:val="CharacterStyle1"/>
          <w:rFonts w:ascii="Garamond" w:hAnsi="Garamond" w:cs="Courier New"/>
          <w:sz w:val="24"/>
          <w:szCs w:val="24"/>
        </w:rPr>
        <w:t xml:space="preserve"> de ofício da autoridade administrativa, </w:t>
      </w:r>
      <w:r w:rsidR="004F5A76" w:rsidRPr="009F0785">
        <w:rPr>
          <w:rStyle w:val="CharacterStyle1"/>
          <w:rFonts w:ascii="Garamond" w:hAnsi="Garamond" w:cs="Courier New"/>
          <w:color w:val="000000"/>
          <w:sz w:val="24"/>
          <w:szCs w:val="24"/>
        </w:rPr>
        <w:t xml:space="preserve">nos casos previstos no art. </w:t>
      </w:r>
      <w:r w:rsidR="00917C61" w:rsidRPr="009F0785">
        <w:rPr>
          <w:rStyle w:val="CharacterStyle1"/>
          <w:rFonts w:ascii="Garamond" w:hAnsi="Garamond" w:cs="Courier New"/>
          <w:color w:val="000000"/>
          <w:sz w:val="24"/>
          <w:szCs w:val="24"/>
        </w:rPr>
        <w:t>6</w:t>
      </w:r>
      <w:r w:rsidR="00B40006">
        <w:rPr>
          <w:rStyle w:val="CharacterStyle1"/>
          <w:rFonts w:ascii="Garamond" w:hAnsi="Garamond" w:cs="Courier New"/>
          <w:color w:val="000000"/>
          <w:sz w:val="24"/>
          <w:szCs w:val="24"/>
        </w:rPr>
        <w:t>5</w:t>
      </w:r>
      <w:r w:rsidR="003F3BA7" w:rsidRPr="009F0785">
        <w:rPr>
          <w:rStyle w:val="CharacterStyle1"/>
          <w:rFonts w:ascii="Garamond" w:hAnsi="Garamond" w:cs="Courier New"/>
          <w:color w:val="000000"/>
          <w:sz w:val="24"/>
          <w:szCs w:val="24"/>
        </w:rPr>
        <w:t xml:space="preserve"> desta Lei Complementar.</w:t>
      </w:r>
    </w:p>
    <w:p w14:paraId="2BEF1319" w14:textId="77777777" w:rsidR="003E5217" w:rsidRPr="009F0785" w:rsidRDefault="003E5217" w:rsidP="00327B3C">
      <w:pPr>
        <w:pStyle w:val="Style1"/>
        <w:kinsoku w:val="0"/>
        <w:autoSpaceDE/>
        <w:autoSpaceDN/>
        <w:adjustRightInd/>
        <w:spacing w:line="360" w:lineRule="auto"/>
        <w:ind w:right="216" w:firstLine="1701"/>
        <w:jc w:val="both"/>
        <w:rPr>
          <w:rStyle w:val="CharacterStyle1"/>
          <w:rFonts w:ascii="Garamond" w:hAnsi="Garamond" w:cs="Courier New"/>
          <w:color w:val="000000"/>
          <w:sz w:val="24"/>
          <w:szCs w:val="24"/>
        </w:rPr>
      </w:pPr>
    </w:p>
    <w:p w14:paraId="0DBC791B" w14:textId="4CA6AE27" w:rsidR="00A85E35" w:rsidRPr="002B49A4" w:rsidRDefault="00CB420E" w:rsidP="00327B3C">
      <w:pPr>
        <w:pStyle w:val="PargrafodaLista"/>
        <w:numPr>
          <w:ilvl w:val="0"/>
          <w:numId w:val="269"/>
        </w:numPr>
        <w:spacing w:after="0" w:line="360" w:lineRule="auto"/>
        <w:ind w:left="0" w:firstLine="0"/>
        <w:jc w:val="both"/>
        <w:rPr>
          <w:rStyle w:val="CharacterStyle2"/>
          <w:rFonts w:ascii="Garamond" w:hAnsi="Garamond" w:cs="Arial"/>
          <w:sz w:val="24"/>
          <w:szCs w:val="24"/>
        </w:rPr>
      </w:pPr>
      <w:r w:rsidRPr="002B49A4">
        <w:rPr>
          <w:rFonts w:ascii="Garamond" w:hAnsi="Garamond" w:cs="Arial"/>
          <w:sz w:val="24"/>
          <w:szCs w:val="24"/>
        </w:rPr>
        <w:t xml:space="preserve"> </w:t>
      </w:r>
      <w:r w:rsidR="004F5A76" w:rsidRPr="002B49A4">
        <w:rPr>
          <w:rFonts w:ascii="Garamond" w:hAnsi="Garamond" w:cs="Arial"/>
          <w:sz w:val="24"/>
          <w:szCs w:val="24"/>
        </w:rPr>
        <w:t>Considera-se o contribuinte notificado do lançamento ou de qualquer alteração que ocorra posteriormente, daí se contando o prazo para reclamação, relativamente às inscrições nela indicadas, através:</w:t>
      </w:r>
    </w:p>
    <w:p w14:paraId="127EBE2E" w14:textId="63153BA7" w:rsidR="00E21BF1" w:rsidRPr="002B49A4" w:rsidRDefault="00A85E35" w:rsidP="00327B3C">
      <w:pPr>
        <w:pStyle w:val="PargrafodaLista"/>
        <w:numPr>
          <w:ilvl w:val="0"/>
          <w:numId w:val="43"/>
        </w:numPr>
        <w:spacing w:after="0" w:line="360" w:lineRule="auto"/>
        <w:ind w:left="0" w:firstLine="0"/>
        <w:jc w:val="both"/>
        <w:rPr>
          <w:rFonts w:ascii="Garamond" w:hAnsi="Garamond" w:cs="Courier New"/>
          <w:sz w:val="24"/>
          <w:szCs w:val="24"/>
        </w:rPr>
      </w:pPr>
      <w:r w:rsidRPr="002B49A4">
        <w:rPr>
          <w:rFonts w:ascii="Garamond" w:hAnsi="Garamond" w:cs="Courier New"/>
          <w:sz w:val="24"/>
          <w:szCs w:val="24"/>
        </w:rPr>
        <w:t>d</w:t>
      </w:r>
      <w:r w:rsidR="008C7871" w:rsidRPr="002B49A4">
        <w:rPr>
          <w:rFonts w:ascii="Garamond" w:hAnsi="Garamond" w:cs="Courier New"/>
          <w:sz w:val="24"/>
          <w:szCs w:val="24"/>
        </w:rPr>
        <w:t>a</w:t>
      </w:r>
      <w:r w:rsidR="00E21BF1" w:rsidRPr="002B49A4">
        <w:rPr>
          <w:rFonts w:ascii="Garamond" w:hAnsi="Garamond" w:cs="Courier New"/>
          <w:sz w:val="24"/>
          <w:szCs w:val="24"/>
        </w:rPr>
        <w:t xml:space="preserve"> notificação </w:t>
      </w:r>
      <w:r w:rsidR="002B49A4" w:rsidRPr="002B49A4">
        <w:rPr>
          <w:rFonts w:ascii="Garamond" w:hAnsi="Garamond" w:cs="Arial"/>
          <w:sz w:val="24"/>
          <w:szCs w:val="24"/>
        </w:rPr>
        <w:t>pessoal, pelo autor do procedimento ou por agente do órgão preparador, na repartição ou fora dela, provada com a assinatura do sujeito passivo, seu mandatário ou preposto, ou, no caso de recusa, com declaração escrita de quem o intimar;</w:t>
      </w:r>
    </w:p>
    <w:p w14:paraId="1CFEFC20" w14:textId="3877A3F2" w:rsidR="002B49A4" w:rsidRPr="002B49A4" w:rsidRDefault="002B49A4" w:rsidP="00327B3C">
      <w:pPr>
        <w:pStyle w:val="PargrafodaLista"/>
        <w:numPr>
          <w:ilvl w:val="0"/>
          <w:numId w:val="43"/>
        </w:numPr>
        <w:spacing w:after="0" w:line="360" w:lineRule="auto"/>
        <w:ind w:left="0" w:right="216" w:firstLine="0"/>
        <w:jc w:val="both"/>
        <w:rPr>
          <w:rFonts w:ascii="Garamond" w:hAnsi="Garamond" w:cs="Courier New"/>
          <w:sz w:val="24"/>
          <w:szCs w:val="24"/>
        </w:rPr>
      </w:pPr>
      <w:r w:rsidRPr="002B49A4">
        <w:rPr>
          <w:rFonts w:ascii="Garamond" w:hAnsi="Garamond" w:cs="Arial"/>
          <w:sz w:val="24"/>
          <w:szCs w:val="24"/>
        </w:rPr>
        <w:t>da via postal, telegráfica ou por qualquer outro meio ou via, com prova de recebimento no domicílio tributário eleito pelo sujeito passivo; </w:t>
      </w:r>
    </w:p>
    <w:p w14:paraId="499C8890" w14:textId="1A66FA66" w:rsidR="002B49A4" w:rsidRPr="002B49A4" w:rsidRDefault="002B49A4" w:rsidP="00327B3C">
      <w:pPr>
        <w:pStyle w:val="PargrafodaLista"/>
        <w:numPr>
          <w:ilvl w:val="0"/>
          <w:numId w:val="43"/>
        </w:numPr>
        <w:spacing w:after="0" w:line="360" w:lineRule="auto"/>
        <w:ind w:left="0" w:right="216" w:firstLine="0"/>
        <w:jc w:val="both"/>
        <w:rPr>
          <w:rFonts w:ascii="Garamond" w:hAnsi="Garamond" w:cs="Arial"/>
          <w:sz w:val="24"/>
          <w:szCs w:val="24"/>
        </w:rPr>
      </w:pPr>
      <w:r w:rsidRPr="002B49A4">
        <w:rPr>
          <w:rFonts w:ascii="Garamond" w:hAnsi="Garamond" w:cs="Arial"/>
          <w:sz w:val="24"/>
          <w:szCs w:val="24"/>
        </w:rPr>
        <w:t xml:space="preserve">de meio eletrônico, com prova de recebimento, mediante:  </w:t>
      </w:r>
    </w:p>
    <w:p w14:paraId="152FD841" w14:textId="5D36BE82" w:rsidR="002B49A4" w:rsidRPr="002B49A4" w:rsidRDefault="002B49A4" w:rsidP="00327B3C">
      <w:pPr>
        <w:pStyle w:val="NormalWeb"/>
        <w:spacing w:before="0" w:beforeAutospacing="0" w:after="0" w:afterAutospacing="0" w:line="360" w:lineRule="auto"/>
        <w:rPr>
          <w:rFonts w:ascii="Garamond" w:hAnsi="Garamond" w:cs="Arial"/>
        </w:rPr>
      </w:pPr>
      <w:r w:rsidRPr="002B49A4">
        <w:rPr>
          <w:rFonts w:ascii="Garamond" w:hAnsi="Garamond" w:cs="Arial"/>
        </w:rPr>
        <w:t>a) envio ao domicílio tributário do sujeito passivo; ou </w:t>
      </w:r>
    </w:p>
    <w:p w14:paraId="618F0702" w14:textId="1CF61A8D" w:rsidR="002B49A4" w:rsidRPr="002B49A4" w:rsidRDefault="002B49A4" w:rsidP="00327B3C">
      <w:pPr>
        <w:spacing w:line="360" w:lineRule="auto"/>
        <w:ind w:right="216"/>
        <w:jc w:val="both"/>
        <w:rPr>
          <w:rFonts w:ascii="Garamond" w:hAnsi="Garamond" w:cs="Courier New"/>
        </w:rPr>
      </w:pPr>
      <w:r w:rsidRPr="002B49A4">
        <w:rPr>
          <w:rFonts w:ascii="Garamond" w:hAnsi="Garamond" w:cs="Arial"/>
        </w:rPr>
        <w:t>b) registro em meio magnético ou equivalente utilizado pelo sujeito passivo</w:t>
      </w:r>
      <w:r w:rsidR="00DF59DB">
        <w:rPr>
          <w:rFonts w:ascii="Garamond" w:hAnsi="Garamond" w:cs="Arial"/>
        </w:rPr>
        <w:t>;</w:t>
      </w:r>
    </w:p>
    <w:p w14:paraId="24DDEA01" w14:textId="611CA3B9" w:rsidR="00301D6A" w:rsidRPr="002B49A4" w:rsidRDefault="00A85E35" w:rsidP="00327B3C">
      <w:pPr>
        <w:pStyle w:val="PargrafodaLista"/>
        <w:numPr>
          <w:ilvl w:val="0"/>
          <w:numId w:val="43"/>
        </w:numPr>
        <w:spacing w:after="0" w:line="360" w:lineRule="auto"/>
        <w:ind w:left="0" w:right="216" w:firstLine="0"/>
        <w:jc w:val="both"/>
        <w:rPr>
          <w:rFonts w:ascii="Garamond" w:hAnsi="Garamond" w:cs="Courier New"/>
          <w:sz w:val="24"/>
          <w:szCs w:val="24"/>
        </w:rPr>
      </w:pPr>
      <w:r w:rsidRPr="002B49A4">
        <w:rPr>
          <w:rFonts w:ascii="Garamond" w:hAnsi="Garamond" w:cs="Courier New"/>
          <w:sz w:val="24"/>
          <w:szCs w:val="24"/>
        </w:rPr>
        <w:t>d</w:t>
      </w:r>
      <w:r w:rsidR="008C7871" w:rsidRPr="002B49A4">
        <w:rPr>
          <w:rFonts w:ascii="Garamond" w:hAnsi="Garamond" w:cs="Courier New"/>
          <w:sz w:val="24"/>
          <w:szCs w:val="24"/>
        </w:rPr>
        <w:t>a</w:t>
      </w:r>
      <w:r w:rsidR="00301D6A" w:rsidRPr="002B49A4">
        <w:rPr>
          <w:rFonts w:ascii="Garamond" w:hAnsi="Garamond" w:cs="Courier New"/>
          <w:sz w:val="24"/>
          <w:szCs w:val="24"/>
        </w:rPr>
        <w:t xml:space="preserve"> afixação de edital no quadro de editais da Prefeitura Municipal, após esgotados os outros meios de no</w:t>
      </w:r>
      <w:r w:rsidR="00DF59DB">
        <w:rPr>
          <w:rFonts w:ascii="Garamond" w:hAnsi="Garamond" w:cs="Courier New"/>
          <w:sz w:val="24"/>
          <w:szCs w:val="24"/>
        </w:rPr>
        <w:t>tificação.</w:t>
      </w:r>
    </w:p>
    <w:p w14:paraId="1AA39B56" w14:textId="0507B104" w:rsidR="002B49A4" w:rsidRPr="002B49A4" w:rsidRDefault="002B49A4" w:rsidP="00327B3C">
      <w:pPr>
        <w:pStyle w:val="NormalWeb"/>
        <w:numPr>
          <w:ilvl w:val="0"/>
          <w:numId w:val="497"/>
        </w:numPr>
        <w:spacing w:before="0" w:beforeAutospacing="0" w:after="0" w:afterAutospacing="0" w:line="360" w:lineRule="auto"/>
        <w:ind w:left="0" w:firstLine="0"/>
        <w:rPr>
          <w:rFonts w:ascii="Garamond" w:hAnsi="Garamond" w:cs="Arial"/>
        </w:rPr>
      </w:pPr>
      <w:r w:rsidRPr="002B49A4">
        <w:rPr>
          <w:rFonts w:ascii="Garamond" w:hAnsi="Garamond" w:cs="Arial"/>
        </w:rPr>
        <w:t xml:space="preserve">Quando resultar improfícuo um dos meios previstos no caput deste artigo ou quando o sujeito passivo tiver sua inscrição declarada inapta perante o cadastro fiscal, a intimação poderá ser feita por edital publicado:  </w:t>
      </w:r>
    </w:p>
    <w:p w14:paraId="118AEECA" w14:textId="3206F779" w:rsidR="002B49A4" w:rsidRPr="002B49A4" w:rsidRDefault="002B49A4" w:rsidP="00282D42">
      <w:pPr>
        <w:pStyle w:val="NormalWeb"/>
        <w:numPr>
          <w:ilvl w:val="0"/>
          <w:numId w:val="500"/>
        </w:numPr>
        <w:spacing w:before="0" w:beforeAutospacing="0" w:after="0" w:afterAutospacing="0" w:line="360" w:lineRule="auto"/>
        <w:ind w:left="426" w:hanging="426"/>
        <w:rPr>
          <w:rFonts w:ascii="Garamond" w:hAnsi="Garamond" w:cs="Arial"/>
        </w:rPr>
      </w:pPr>
      <w:r w:rsidRPr="002B49A4">
        <w:rPr>
          <w:rFonts w:ascii="Garamond" w:hAnsi="Garamond" w:cs="Arial"/>
        </w:rPr>
        <w:t xml:space="preserve">no endereço da administração tributária na internet;  </w:t>
      </w:r>
    </w:p>
    <w:p w14:paraId="19F765DF" w14:textId="6561556F" w:rsidR="002B49A4" w:rsidRPr="002B49A4" w:rsidRDefault="002B49A4" w:rsidP="00282D42">
      <w:pPr>
        <w:pStyle w:val="NormalWeb"/>
        <w:numPr>
          <w:ilvl w:val="0"/>
          <w:numId w:val="500"/>
        </w:numPr>
        <w:spacing w:before="0" w:beforeAutospacing="0" w:after="0" w:afterAutospacing="0" w:line="360" w:lineRule="auto"/>
        <w:ind w:left="426" w:hanging="426"/>
        <w:rPr>
          <w:rFonts w:ascii="Garamond" w:hAnsi="Garamond" w:cs="Arial"/>
        </w:rPr>
      </w:pPr>
      <w:r w:rsidRPr="002B49A4">
        <w:rPr>
          <w:rFonts w:ascii="Garamond" w:hAnsi="Garamond" w:cs="Arial"/>
        </w:rPr>
        <w:t>em dependência, franqueada ao público, do órgão encarregado da intimação; ou</w:t>
      </w:r>
    </w:p>
    <w:p w14:paraId="430BCF1D" w14:textId="12D3234F" w:rsidR="002B49A4" w:rsidRPr="002B49A4" w:rsidRDefault="002B49A4" w:rsidP="00282D42">
      <w:pPr>
        <w:pStyle w:val="NormalWeb"/>
        <w:numPr>
          <w:ilvl w:val="0"/>
          <w:numId w:val="500"/>
        </w:numPr>
        <w:spacing w:before="0" w:beforeAutospacing="0" w:after="0" w:afterAutospacing="0" w:line="360" w:lineRule="auto"/>
        <w:ind w:left="426" w:hanging="426"/>
        <w:rPr>
          <w:rFonts w:ascii="Garamond" w:hAnsi="Garamond" w:cs="Arial"/>
        </w:rPr>
      </w:pPr>
      <w:r w:rsidRPr="002B49A4">
        <w:rPr>
          <w:rFonts w:ascii="Garamond" w:hAnsi="Garamond" w:cs="Arial"/>
        </w:rPr>
        <w:t xml:space="preserve">uma única vez, em órgão da imprensa oficial local.  </w:t>
      </w:r>
    </w:p>
    <w:p w14:paraId="0C221B86" w14:textId="77777777" w:rsidR="00765FB1" w:rsidRPr="002B49A4" w:rsidRDefault="00765FB1" w:rsidP="00327B3C">
      <w:pPr>
        <w:pStyle w:val="Style1"/>
        <w:kinsoku w:val="0"/>
        <w:autoSpaceDE/>
        <w:autoSpaceDN/>
        <w:adjustRightInd/>
        <w:spacing w:line="360" w:lineRule="auto"/>
        <w:ind w:right="216"/>
        <w:jc w:val="both"/>
        <w:rPr>
          <w:rStyle w:val="CharacterStyle1"/>
          <w:rFonts w:ascii="Garamond" w:hAnsi="Garamond" w:cs="Courier New"/>
          <w:sz w:val="24"/>
          <w:szCs w:val="24"/>
        </w:rPr>
      </w:pPr>
    </w:p>
    <w:p w14:paraId="13868CF8" w14:textId="5A97AD8B" w:rsidR="004F5A76" w:rsidRPr="002B49A4" w:rsidRDefault="002B49A4" w:rsidP="00327B3C">
      <w:pPr>
        <w:pStyle w:val="Style1"/>
        <w:numPr>
          <w:ilvl w:val="0"/>
          <w:numId w:val="497"/>
        </w:numPr>
        <w:kinsoku w:val="0"/>
        <w:autoSpaceDE/>
        <w:autoSpaceDN/>
        <w:adjustRightInd/>
        <w:spacing w:line="360" w:lineRule="auto"/>
        <w:ind w:left="0" w:right="216" w:firstLine="0"/>
        <w:jc w:val="both"/>
        <w:rPr>
          <w:rStyle w:val="CharacterStyle1"/>
          <w:rFonts w:ascii="Garamond" w:hAnsi="Garamond" w:cs="Courier New"/>
          <w:sz w:val="24"/>
          <w:szCs w:val="24"/>
        </w:rPr>
      </w:pPr>
      <w:r w:rsidRPr="002B49A4">
        <w:rPr>
          <w:rStyle w:val="CharacterStyle1"/>
          <w:rFonts w:ascii="Garamond" w:hAnsi="Garamond" w:cs="Courier New"/>
          <w:sz w:val="24"/>
          <w:szCs w:val="24"/>
        </w:rPr>
        <w:t>Considera-se feita a notificação:</w:t>
      </w:r>
    </w:p>
    <w:p w14:paraId="1E94D8C2" w14:textId="7DAF86E9" w:rsidR="002B49A4" w:rsidRDefault="00144331" w:rsidP="00327B3C">
      <w:pPr>
        <w:spacing w:line="360" w:lineRule="auto"/>
        <w:jc w:val="both"/>
        <w:rPr>
          <w:rFonts w:ascii="Garamond" w:hAnsi="Garamond"/>
        </w:rPr>
      </w:pPr>
      <w:r>
        <w:rPr>
          <w:rFonts w:ascii="Garamond" w:hAnsi="Garamond"/>
        </w:rPr>
        <w:t xml:space="preserve">I - </w:t>
      </w:r>
      <w:r w:rsidR="002B49A4" w:rsidRPr="00144331">
        <w:rPr>
          <w:rFonts w:ascii="Garamond" w:hAnsi="Garamond"/>
        </w:rPr>
        <w:t>na data da ciência do intimado ou da declaração de quem fizer a intimação, se pessoal;</w:t>
      </w:r>
    </w:p>
    <w:p w14:paraId="4F4C3BC7" w14:textId="17AC4CFA" w:rsidR="002B49A4" w:rsidRDefault="00144331" w:rsidP="00327B3C">
      <w:pPr>
        <w:spacing w:line="360" w:lineRule="auto"/>
        <w:jc w:val="both"/>
        <w:rPr>
          <w:rFonts w:ascii="Garamond" w:hAnsi="Garamond"/>
        </w:rPr>
      </w:pPr>
      <w:r>
        <w:rPr>
          <w:rFonts w:ascii="Garamond" w:hAnsi="Garamond"/>
        </w:rPr>
        <w:t xml:space="preserve">II - </w:t>
      </w:r>
      <w:r w:rsidR="002B49A4" w:rsidRPr="00144331">
        <w:rPr>
          <w:rFonts w:ascii="Garamond" w:hAnsi="Garamond"/>
        </w:rPr>
        <w:t xml:space="preserve">no caso do inciso II do caput deste artigo, na data do recebimento ou, se omitida, quinze dias após a data da expedição da intimação;  </w:t>
      </w:r>
    </w:p>
    <w:p w14:paraId="3A9E2F10" w14:textId="25387208" w:rsidR="002B49A4" w:rsidRPr="00144331" w:rsidRDefault="00144331" w:rsidP="00327B3C">
      <w:pPr>
        <w:spacing w:line="360" w:lineRule="auto"/>
        <w:jc w:val="both"/>
        <w:rPr>
          <w:rFonts w:ascii="Garamond" w:hAnsi="Garamond"/>
        </w:rPr>
      </w:pPr>
      <w:r>
        <w:rPr>
          <w:rFonts w:ascii="Garamond" w:hAnsi="Garamond"/>
        </w:rPr>
        <w:t xml:space="preserve">III - </w:t>
      </w:r>
      <w:r w:rsidR="002B49A4" w:rsidRPr="00144331">
        <w:rPr>
          <w:rFonts w:ascii="Garamond" w:hAnsi="Garamond"/>
        </w:rPr>
        <w:t>se por meio eletrônico: </w:t>
      </w:r>
    </w:p>
    <w:p w14:paraId="6180569F" w14:textId="0D796CCC" w:rsidR="002B49A4" w:rsidRPr="002B49A4" w:rsidRDefault="002B49A4" w:rsidP="00327B3C">
      <w:pPr>
        <w:pStyle w:val="texto2"/>
        <w:spacing w:before="0" w:beforeAutospacing="0" w:after="0" w:afterAutospacing="0" w:line="360" w:lineRule="auto"/>
        <w:jc w:val="both"/>
        <w:rPr>
          <w:rFonts w:ascii="Garamond" w:hAnsi="Garamond" w:cs="Arial"/>
        </w:rPr>
      </w:pPr>
      <w:r w:rsidRPr="002B49A4">
        <w:rPr>
          <w:rFonts w:ascii="Garamond" w:hAnsi="Garamond" w:cs="Arial"/>
        </w:rPr>
        <w:t xml:space="preserve">a) 15 (quinze) dias contados da data registrada no comprovante de entrega no domicílio tributário do sujeito passivo;   </w:t>
      </w:r>
    </w:p>
    <w:p w14:paraId="1387FB7D" w14:textId="2B402F8C" w:rsidR="002B49A4" w:rsidRPr="002B49A4" w:rsidRDefault="002B49A4" w:rsidP="00327B3C">
      <w:pPr>
        <w:pStyle w:val="texto2"/>
        <w:spacing w:before="0" w:beforeAutospacing="0" w:after="0" w:afterAutospacing="0" w:line="360" w:lineRule="auto"/>
        <w:jc w:val="both"/>
        <w:rPr>
          <w:rFonts w:ascii="Garamond" w:hAnsi="Garamond" w:cs="Arial"/>
        </w:rPr>
      </w:pPr>
      <w:r w:rsidRPr="002B49A4">
        <w:rPr>
          <w:rFonts w:ascii="Garamond" w:hAnsi="Garamond" w:cs="Arial"/>
        </w:rPr>
        <w:t>b) na data em que o sujeito passivo efetuar consulta no endereço eletrônico a ele atribuído pela administração tributária, se ocorrida antes do prazo previsto na alínea </w:t>
      </w:r>
      <w:r w:rsidRPr="002B49A4">
        <w:rPr>
          <w:rFonts w:ascii="Garamond" w:hAnsi="Garamond" w:cs="Arial"/>
          <w:i/>
          <w:iCs/>
        </w:rPr>
        <w:t>a</w:t>
      </w:r>
      <w:r w:rsidRPr="002B49A4">
        <w:rPr>
          <w:rFonts w:ascii="Garamond" w:hAnsi="Garamond" w:cs="Arial"/>
        </w:rPr>
        <w:t>; ou </w:t>
      </w:r>
    </w:p>
    <w:p w14:paraId="62C7A933" w14:textId="56540A2E" w:rsidR="002B49A4" w:rsidRPr="002B49A4" w:rsidRDefault="002B49A4" w:rsidP="00327B3C">
      <w:pPr>
        <w:pStyle w:val="texto2"/>
        <w:spacing w:before="0" w:beforeAutospacing="0" w:after="0" w:afterAutospacing="0" w:line="360" w:lineRule="auto"/>
        <w:jc w:val="both"/>
        <w:rPr>
          <w:rFonts w:ascii="Garamond" w:hAnsi="Garamond" w:cs="Arial"/>
        </w:rPr>
      </w:pPr>
      <w:r w:rsidRPr="002B49A4">
        <w:rPr>
          <w:rFonts w:ascii="Garamond" w:hAnsi="Garamond" w:cs="Arial"/>
        </w:rPr>
        <w:t xml:space="preserve">c) na data registrada no meio magnético ou equivalente utilizado pelo sujeito passivo;   </w:t>
      </w:r>
    </w:p>
    <w:p w14:paraId="20B2EB9C" w14:textId="021A68AC" w:rsidR="002B49A4" w:rsidRDefault="002B49A4" w:rsidP="00327B3C">
      <w:pPr>
        <w:pStyle w:val="NormalWeb"/>
        <w:spacing w:before="0" w:beforeAutospacing="0" w:after="0" w:afterAutospacing="0" w:line="360" w:lineRule="auto"/>
        <w:jc w:val="both"/>
        <w:rPr>
          <w:rFonts w:ascii="Garamond" w:hAnsi="Garamond" w:cs="Arial"/>
        </w:rPr>
      </w:pPr>
      <w:r w:rsidRPr="002B49A4">
        <w:rPr>
          <w:rFonts w:ascii="Garamond" w:hAnsi="Garamond" w:cs="Arial"/>
        </w:rPr>
        <w:t xml:space="preserve">IV - 15 (quinze) dias após a publicação do edital, se este for o meio utilizado.  </w:t>
      </w:r>
    </w:p>
    <w:p w14:paraId="4A2E3020" w14:textId="77777777" w:rsidR="00144331" w:rsidRDefault="00144331" w:rsidP="00327B3C">
      <w:pPr>
        <w:pStyle w:val="NormalWeb"/>
        <w:spacing w:before="0" w:beforeAutospacing="0" w:after="0" w:afterAutospacing="0" w:line="360" w:lineRule="auto"/>
        <w:jc w:val="both"/>
        <w:rPr>
          <w:rFonts w:ascii="Garamond" w:hAnsi="Garamond" w:cs="Arial"/>
        </w:rPr>
      </w:pPr>
    </w:p>
    <w:p w14:paraId="0B059099" w14:textId="6C807148" w:rsidR="002B49A4" w:rsidRDefault="002B49A4" w:rsidP="00327B3C">
      <w:pPr>
        <w:pStyle w:val="NormalWeb"/>
        <w:numPr>
          <w:ilvl w:val="0"/>
          <w:numId w:val="497"/>
        </w:numPr>
        <w:spacing w:before="0" w:beforeAutospacing="0" w:after="0" w:afterAutospacing="0" w:line="360" w:lineRule="auto"/>
        <w:ind w:left="0" w:firstLine="0"/>
        <w:jc w:val="both"/>
        <w:rPr>
          <w:rFonts w:ascii="Garamond" w:hAnsi="Garamond"/>
        </w:rPr>
      </w:pPr>
      <w:r w:rsidRPr="002B49A4">
        <w:rPr>
          <w:rFonts w:ascii="Garamond" w:hAnsi="Garamond" w:cs="Arial"/>
        </w:rPr>
        <w:t xml:space="preserve"> Os meios de intimação previstos nos incisos do caput deste artigo não estão sujeitos a ordem de preferência. </w:t>
      </w:r>
      <w:r w:rsidRPr="002B49A4">
        <w:rPr>
          <w:rFonts w:ascii="Garamond" w:hAnsi="Garamond"/>
        </w:rPr>
        <w:t xml:space="preserve"> </w:t>
      </w:r>
    </w:p>
    <w:p w14:paraId="1686B9C4" w14:textId="77777777" w:rsidR="006C33D8" w:rsidRPr="002B49A4" w:rsidRDefault="006C33D8" w:rsidP="00327B3C">
      <w:pPr>
        <w:pStyle w:val="NormalWeb"/>
        <w:spacing w:before="0" w:beforeAutospacing="0" w:after="0" w:afterAutospacing="0" w:line="360" w:lineRule="auto"/>
        <w:jc w:val="both"/>
        <w:rPr>
          <w:rFonts w:ascii="Garamond" w:hAnsi="Garamond"/>
        </w:rPr>
      </w:pPr>
    </w:p>
    <w:p w14:paraId="6F88F7A6" w14:textId="0621366E" w:rsidR="002B49A4" w:rsidRPr="002B49A4" w:rsidRDefault="002B49A4" w:rsidP="00327B3C">
      <w:pPr>
        <w:pStyle w:val="NormalWeb"/>
        <w:numPr>
          <w:ilvl w:val="0"/>
          <w:numId w:val="497"/>
        </w:numPr>
        <w:spacing w:before="0" w:beforeAutospacing="0" w:after="0" w:afterAutospacing="0" w:line="360" w:lineRule="auto"/>
        <w:ind w:left="0" w:firstLine="0"/>
        <w:jc w:val="both"/>
        <w:rPr>
          <w:rFonts w:ascii="Garamond" w:hAnsi="Garamond"/>
        </w:rPr>
      </w:pPr>
      <w:r w:rsidRPr="002B49A4">
        <w:rPr>
          <w:rFonts w:ascii="Garamond" w:hAnsi="Garamond"/>
        </w:rPr>
        <w:t xml:space="preserve"> </w:t>
      </w:r>
      <w:r w:rsidRPr="002B49A4">
        <w:rPr>
          <w:rFonts w:ascii="Garamond" w:hAnsi="Garamond" w:cs="Arial"/>
        </w:rPr>
        <w:t>Para fins de intimação, considera-se domicílio tributário do sujeito passivo: </w:t>
      </w:r>
      <w:r w:rsidRPr="002B49A4">
        <w:rPr>
          <w:rFonts w:ascii="Garamond" w:hAnsi="Garamond"/>
        </w:rPr>
        <w:t xml:space="preserve"> </w:t>
      </w:r>
    </w:p>
    <w:p w14:paraId="749192BD" w14:textId="4896F762" w:rsidR="002B49A4" w:rsidRPr="002B49A4" w:rsidRDefault="002B49A4" w:rsidP="00327B3C">
      <w:pPr>
        <w:pStyle w:val="NormalWeb"/>
        <w:spacing w:before="0" w:beforeAutospacing="0" w:after="0" w:afterAutospacing="0" w:line="360" w:lineRule="auto"/>
        <w:jc w:val="both"/>
        <w:rPr>
          <w:rFonts w:ascii="Garamond" w:hAnsi="Garamond" w:cs="Arial"/>
        </w:rPr>
      </w:pPr>
      <w:r w:rsidRPr="002B49A4">
        <w:rPr>
          <w:rFonts w:ascii="Garamond" w:hAnsi="Garamond" w:cs="Arial"/>
        </w:rPr>
        <w:t>I - o endereço postal por ele fornecido, para fins cadastrais, à administração tributária; e </w:t>
      </w:r>
    </w:p>
    <w:p w14:paraId="049CAB0C" w14:textId="271860E9" w:rsidR="002B49A4" w:rsidRDefault="002B49A4" w:rsidP="00327B3C">
      <w:pPr>
        <w:pStyle w:val="NormalWeb"/>
        <w:spacing w:before="0" w:beforeAutospacing="0" w:after="0" w:afterAutospacing="0" w:line="360" w:lineRule="auto"/>
        <w:jc w:val="both"/>
        <w:rPr>
          <w:rFonts w:ascii="Garamond" w:hAnsi="Garamond" w:cs="Arial"/>
        </w:rPr>
      </w:pPr>
      <w:r w:rsidRPr="002B49A4">
        <w:rPr>
          <w:rFonts w:ascii="Garamond" w:hAnsi="Garamond" w:cs="Arial"/>
        </w:rPr>
        <w:t>II - o endereço eletrônico a ele atribuído pela administração tributária, desde que autorizado pelo sujeito passivo. </w:t>
      </w:r>
    </w:p>
    <w:p w14:paraId="6D4A9E7D" w14:textId="77777777" w:rsidR="006C33D8" w:rsidRPr="002B49A4" w:rsidRDefault="006C33D8" w:rsidP="00327B3C">
      <w:pPr>
        <w:pStyle w:val="NormalWeb"/>
        <w:spacing w:before="0" w:beforeAutospacing="0" w:after="0" w:afterAutospacing="0" w:line="360" w:lineRule="auto"/>
        <w:jc w:val="both"/>
        <w:rPr>
          <w:rFonts w:ascii="Garamond" w:hAnsi="Garamond" w:cs="Arial"/>
        </w:rPr>
      </w:pPr>
    </w:p>
    <w:p w14:paraId="32B88CCC" w14:textId="3451BB98" w:rsidR="002B49A4" w:rsidRDefault="002B49A4" w:rsidP="00327B3C">
      <w:pPr>
        <w:pStyle w:val="NormalWeb"/>
        <w:numPr>
          <w:ilvl w:val="0"/>
          <w:numId w:val="497"/>
        </w:numPr>
        <w:spacing w:before="0" w:beforeAutospacing="0" w:after="0" w:afterAutospacing="0" w:line="360" w:lineRule="auto"/>
        <w:ind w:left="0" w:firstLine="0"/>
        <w:jc w:val="both"/>
        <w:rPr>
          <w:rFonts w:ascii="Garamond" w:hAnsi="Garamond" w:cs="Arial"/>
        </w:rPr>
      </w:pPr>
      <w:r w:rsidRPr="002B49A4">
        <w:rPr>
          <w:rFonts w:ascii="Garamond" w:hAnsi="Garamond" w:cs="Arial"/>
        </w:rPr>
        <w:t xml:space="preserve"> O endereço eletrônico de que trata este artigo somente será implementado com expresso consentimento do sujeito passivo, e a administração tributária informar-lhe-á as normas e condições de sua utilização e manutenção. </w:t>
      </w:r>
    </w:p>
    <w:p w14:paraId="3E9691DB" w14:textId="77777777" w:rsidR="00144331" w:rsidRDefault="00144331" w:rsidP="00327B3C">
      <w:pPr>
        <w:pStyle w:val="NormalWeb"/>
        <w:spacing w:before="0" w:beforeAutospacing="0" w:after="0" w:afterAutospacing="0" w:line="360" w:lineRule="auto"/>
        <w:jc w:val="both"/>
        <w:rPr>
          <w:rFonts w:ascii="Garamond" w:hAnsi="Garamond" w:cs="Arial"/>
        </w:rPr>
      </w:pPr>
    </w:p>
    <w:p w14:paraId="0342BE4D" w14:textId="1604F610" w:rsidR="004F5A76" w:rsidRPr="002B49A4" w:rsidRDefault="004F5A76" w:rsidP="00327B3C">
      <w:pPr>
        <w:pStyle w:val="Style1"/>
        <w:numPr>
          <w:ilvl w:val="0"/>
          <w:numId w:val="497"/>
        </w:numPr>
        <w:kinsoku w:val="0"/>
        <w:autoSpaceDE/>
        <w:autoSpaceDN/>
        <w:adjustRightInd/>
        <w:spacing w:line="360" w:lineRule="auto"/>
        <w:ind w:left="0" w:right="216" w:firstLine="0"/>
        <w:jc w:val="both"/>
        <w:rPr>
          <w:rStyle w:val="CharacterStyle1"/>
          <w:rFonts w:ascii="Garamond" w:hAnsi="Garamond" w:cs="Courier New"/>
          <w:sz w:val="24"/>
          <w:szCs w:val="24"/>
        </w:rPr>
      </w:pPr>
      <w:r w:rsidRPr="002B49A4">
        <w:rPr>
          <w:rStyle w:val="CharacterStyle1"/>
          <w:rFonts w:ascii="Garamond" w:hAnsi="Garamond" w:cs="Courier New"/>
          <w:sz w:val="24"/>
          <w:szCs w:val="24"/>
        </w:rPr>
        <w:t>A recusa do sujeito passivo em receber a comunicação do lançamento, ou a impossibilidade de localizá-lo pessoalmente ou através d</w:t>
      </w:r>
      <w:r w:rsidR="008944C3" w:rsidRPr="002B49A4">
        <w:rPr>
          <w:rStyle w:val="CharacterStyle1"/>
          <w:rFonts w:ascii="Garamond" w:hAnsi="Garamond" w:cs="Courier New"/>
          <w:sz w:val="24"/>
          <w:szCs w:val="24"/>
        </w:rPr>
        <w:t>e via postal, não implica dila</w:t>
      </w:r>
      <w:r w:rsidRPr="002B49A4">
        <w:rPr>
          <w:rStyle w:val="CharacterStyle1"/>
          <w:rFonts w:ascii="Garamond" w:hAnsi="Garamond" w:cs="Courier New"/>
          <w:sz w:val="24"/>
          <w:szCs w:val="24"/>
        </w:rPr>
        <w:t>ção do prazo concedido para o cumprimento da obrigação tributária ou para a apresentação de reclamações ou interposição de recursos.</w:t>
      </w:r>
    </w:p>
    <w:p w14:paraId="328B5206" w14:textId="77777777" w:rsidR="00783CDF" w:rsidRPr="002B49A4" w:rsidRDefault="00783CDF" w:rsidP="00327B3C">
      <w:pPr>
        <w:pStyle w:val="Style1"/>
        <w:kinsoku w:val="0"/>
        <w:autoSpaceDE/>
        <w:autoSpaceDN/>
        <w:adjustRightInd/>
        <w:spacing w:line="360" w:lineRule="auto"/>
        <w:ind w:right="216"/>
        <w:jc w:val="both"/>
        <w:rPr>
          <w:rStyle w:val="CharacterStyle1"/>
          <w:rFonts w:ascii="Garamond" w:hAnsi="Garamond" w:cs="Courier New"/>
          <w:sz w:val="24"/>
          <w:szCs w:val="24"/>
        </w:rPr>
      </w:pPr>
    </w:p>
    <w:p w14:paraId="3044F3E8" w14:textId="6994A443" w:rsidR="00A85E35" w:rsidRPr="002B49A4" w:rsidRDefault="004F5A76" w:rsidP="00327B3C">
      <w:pPr>
        <w:pStyle w:val="Style24"/>
        <w:numPr>
          <w:ilvl w:val="0"/>
          <w:numId w:val="497"/>
        </w:numPr>
        <w:kinsoku w:val="0"/>
        <w:autoSpaceDE/>
        <w:autoSpaceDN/>
        <w:spacing w:line="360" w:lineRule="auto"/>
        <w:ind w:left="0" w:firstLine="0"/>
        <w:rPr>
          <w:rStyle w:val="CharacterStyle2"/>
          <w:rFonts w:ascii="Garamond" w:hAnsi="Garamond"/>
          <w:sz w:val="24"/>
          <w:szCs w:val="24"/>
        </w:rPr>
      </w:pPr>
      <w:r w:rsidRPr="002B49A4">
        <w:rPr>
          <w:rStyle w:val="CharacterStyle2"/>
          <w:rFonts w:ascii="Garamond" w:hAnsi="Garamond"/>
          <w:sz w:val="24"/>
          <w:szCs w:val="24"/>
        </w:rPr>
        <w:t>A notificação de lançamento conterá:</w:t>
      </w:r>
    </w:p>
    <w:p w14:paraId="604DCC94" w14:textId="77777777" w:rsidR="004F5A76" w:rsidRPr="002B49A4" w:rsidRDefault="00A85E35" w:rsidP="00327B3C">
      <w:pPr>
        <w:pStyle w:val="Style23"/>
        <w:numPr>
          <w:ilvl w:val="0"/>
          <w:numId w:val="44"/>
        </w:numPr>
        <w:kinsoku w:val="0"/>
        <w:autoSpaceDE/>
        <w:autoSpaceDN/>
        <w:spacing w:line="360" w:lineRule="auto"/>
        <w:ind w:left="0" w:right="216" w:firstLine="0"/>
        <w:rPr>
          <w:rStyle w:val="CharacterStyle2"/>
          <w:rFonts w:ascii="Garamond" w:hAnsi="Garamond"/>
          <w:sz w:val="24"/>
          <w:szCs w:val="24"/>
        </w:rPr>
      </w:pPr>
      <w:r w:rsidRPr="002B49A4">
        <w:rPr>
          <w:rStyle w:val="CharacterStyle2"/>
          <w:rFonts w:ascii="Garamond" w:hAnsi="Garamond"/>
          <w:sz w:val="24"/>
          <w:szCs w:val="24"/>
        </w:rPr>
        <w:t>o</w:t>
      </w:r>
      <w:r w:rsidR="004F5A76" w:rsidRPr="002B49A4">
        <w:rPr>
          <w:rStyle w:val="CharacterStyle2"/>
          <w:rFonts w:ascii="Garamond" w:hAnsi="Garamond"/>
          <w:sz w:val="24"/>
          <w:szCs w:val="24"/>
        </w:rPr>
        <w:t xml:space="preserve"> nome do sujeito passivo e seu domicílio tributário;</w:t>
      </w:r>
    </w:p>
    <w:p w14:paraId="23AE424A" w14:textId="77777777" w:rsidR="004F5A76" w:rsidRPr="002B49A4" w:rsidRDefault="00A85E35" w:rsidP="00327B3C">
      <w:pPr>
        <w:pStyle w:val="Style23"/>
        <w:numPr>
          <w:ilvl w:val="0"/>
          <w:numId w:val="44"/>
        </w:numPr>
        <w:kinsoku w:val="0"/>
        <w:autoSpaceDE/>
        <w:autoSpaceDN/>
        <w:spacing w:line="360" w:lineRule="auto"/>
        <w:ind w:left="0" w:right="216" w:firstLine="0"/>
        <w:rPr>
          <w:rStyle w:val="CharacterStyle2"/>
          <w:rFonts w:ascii="Garamond" w:hAnsi="Garamond"/>
          <w:sz w:val="24"/>
          <w:szCs w:val="24"/>
        </w:rPr>
      </w:pPr>
      <w:r w:rsidRPr="002B49A4">
        <w:rPr>
          <w:rStyle w:val="CharacterStyle2"/>
          <w:rFonts w:ascii="Garamond" w:hAnsi="Garamond"/>
          <w:sz w:val="24"/>
          <w:szCs w:val="24"/>
        </w:rPr>
        <w:t>a</w:t>
      </w:r>
      <w:r w:rsidR="004F5A76" w:rsidRPr="002B49A4">
        <w:rPr>
          <w:rStyle w:val="CharacterStyle2"/>
          <w:rFonts w:ascii="Garamond" w:hAnsi="Garamond"/>
          <w:sz w:val="24"/>
          <w:szCs w:val="24"/>
        </w:rPr>
        <w:t xml:space="preserve"> denominação do tributo e o exercício a que se refere;</w:t>
      </w:r>
    </w:p>
    <w:p w14:paraId="6F31DE0E" w14:textId="77777777" w:rsidR="004F5A76" w:rsidRPr="002B49A4" w:rsidRDefault="00A85E35" w:rsidP="00327B3C">
      <w:pPr>
        <w:pStyle w:val="Style23"/>
        <w:numPr>
          <w:ilvl w:val="0"/>
          <w:numId w:val="44"/>
        </w:numPr>
        <w:kinsoku w:val="0"/>
        <w:autoSpaceDE/>
        <w:autoSpaceDN/>
        <w:spacing w:line="360" w:lineRule="auto"/>
        <w:ind w:left="0" w:right="216" w:firstLine="0"/>
        <w:rPr>
          <w:rStyle w:val="CharacterStyle2"/>
          <w:rFonts w:ascii="Garamond" w:hAnsi="Garamond"/>
          <w:sz w:val="24"/>
          <w:szCs w:val="24"/>
        </w:rPr>
      </w:pPr>
      <w:r w:rsidRPr="002B49A4">
        <w:rPr>
          <w:rStyle w:val="CharacterStyle2"/>
          <w:rFonts w:ascii="Garamond" w:hAnsi="Garamond"/>
          <w:sz w:val="24"/>
          <w:szCs w:val="24"/>
        </w:rPr>
        <w:t>o</w:t>
      </w:r>
      <w:r w:rsidR="004F5A76" w:rsidRPr="002B49A4">
        <w:rPr>
          <w:rStyle w:val="CharacterStyle2"/>
          <w:rFonts w:ascii="Garamond" w:hAnsi="Garamond"/>
          <w:sz w:val="24"/>
          <w:szCs w:val="24"/>
        </w:rPr>
        <w:t xml:space="preserve"> valor do tributo, sua al</w:t>
      </w:r>
      <w:r w:rsidR="00FE41FE" w:rsidRPr="002B49A4">
        <w:rPr>
          <w:rStyle w:val="CharacterStyle2"/>
          <w:rFonts w:ascii="Garamond" w:hAnsi="Garamond"/>
          <w:sz w:val="24"/>
          <w:szCs w:val="24"/>
        </w:rPr>
        <w:t>í</w:t>
      </w:r>
      <w:r w:rsidR="004F5A76" w:rsidRPr="002B49A4">
        <w:rPr>
          <w:rStyle w:val="CharacterStyle2"/>
          <w:rFonts w:ascii="Garamond" w:hAnsi="Garamond"/>
          <w:sz w:val="24"/>
          <w:szCs w:val="24"/>
        </w:rPr>
        <w:t>quota e a base de cálculo;</w:t>
      </w:r>
    </w:p>
    <w:p w14:paraId="6720C2BC" w14:textId="77777777" w:rsidR="004F5A76" w:rsidRPr="002B49A4" w:rsidRDefault="00A85E35" w:rsidP="00327B3C">
      <w:pPr>
        <w:pStyle w:val="Style24"/>
        <w:numPr>
          <w:ilvl w:val="0"/>
          <w:numId w:val="44"/>
        </w:numPr>
        <w:kinsoku w:val="0"/>
        <w:autoSpaceDE/>
        <w:autoSpaceDN/>
        <w:spacing w:line="360" w:lineRule="auto"/>
        <w:ind w:left="0" w:firstLine="0"/>
        <w:rPr>
          <w:rStyle w:val="CharacterStyle2"/>
          <w:rFonts w:ascii="Garamond" w:hAnsi="Garamond"/>
          <w:sz w:val="24"/>
          <w:szCs w:val="24"/>
        </w:rPr>
      </w:pPr>
      <w:r w:rsidRPr="002B49A4">
        <w:rPr>
          <w:rStyle w:val="CharacterStyle2"/>
          <w:rFonts w:ascii="Garamond" w:hAnsi="Garamond"/>
          <w:sz w:val="24"/>
          <w:szCs w:val="24"/>
        </w:rPr>
        <w:t>o</w:t>
      </w:r>
      <w:r w:rsidR="004F5A76" w:rsidRPr="002B49A4">
        <w:rPr>
          <w:rStyle w:val="CharacterStyle2"/>
          <w:rFonts w:ascii="Garamond" w:hAnsi="Garamond"/>
          <w:sz w:val="24"/>
          <w:szCs w:val="24"/>
        </w:rPr>
        <w:t xml:space="preserve"> prazo para recebimento ou impugnação;</w:t>
      </w:r>
    </w:p>
    <w:p w14:paraId="6EDB85AE" w14:textId="77777777" w:rsidR="004F5A76" w:rsidRPr="002B49A4" w:rsidRDefault="00A85E35" w:rsidP="00327B3C">
      <w:pPr>
        <w:pStyle w:val="Style23"/>
        <w:numPr>
          <w:ilvl w:val="0"/>
          <w:numId w:val="44"/>
        </w:numPr>
        <w:kinsoku w:val="0"/>
        <w:autoSpaceDE/>
        <w:autoSpaceDN/>
        <w:spacing w:line="360" w:lineRule="auto"/>
        <w:ind w:left="0" w:right="216" w:firstLine="0"/>
        <w:jc w:val="both"/>
        <w:rPr>
          <w:rStyle w:val="CharacterStyle2"/>
          <w:rFonts w:ascii="Garamond" w:hAnsi="Garamond"/>
          <w:sz w:val="24"/>
          <w:szCs w:val="24"/>
        </w:rPr>
      </w:pPr>
      <w:r w:rsidRPr="002B49A4">
        <w:rPr>
          <w:rStyle w:val="CharacterStyle2"/>
          <w:rFonts w:ascii="Garamond" w:hAnsi="Garamond"/>
          <w:sz w:val="24"/>
          <w:szCs w:val="24"/>
        </w:rPr>
        <w:t>o</w:t>
      </w:r>
      <w:r w:rsidR="004F5A76" w:rsidRPr="002B49A4">
        <w:rPr>
          <w:rStyle w:val="CharacterStyle2"/>
          <w:rFonts w:ascii="Garamond" w:hAnsi="Garamond"/>
          <w:sz w:val="24"/>
          <w:szCs w:val="24"/>
        </w:rPr>
        <w:t xml:space="preserve"> comprovante, para o órgão fiscal, de recebimento pelo contribuinte;</w:t>
      </w:r>
    </w:p>
    <w:p w14:paraId="76A446D0" w14:textId="77777777" w:rsidR="004F5A76" w:rsidRPr="002B49A4" w:rsidRDefault="00A85E35" w:rsidP="00327B3C">
      <w:pPr>
        <w:pStyle w:val="Style24"/>
        <w:numPr>
          <w:ilvl w:val="0"/>
          <w:numId w:val="44"/>
        </w:numPr>
        <w:kinsoku w:val="0"/>
        <w:autoSpaceDE/>
        <w:autoSpaceDN/>
        <w:spacing w:line="360" w:lineRule="auto"/>
        <w:ind w:left="0" w:firstLine="0"/>
        <w:rPr>
          <w:rStyle w:val="CharacterStyle2"/>
          <w:rFonts w:ascii="Garamond" w:hAnsi="Garamond"/>
          <w:sz w:val="24"/>
          <w:szCs w:val="24"/>
        </w:rPr>
      </w:pPr>
      <w:r w:rsidRPr="002B49A4">
        <w:rPr>
          <w:rStyle w:val="CharacterStyle2"/>
          <w:rFonts w:ascii="Garamond" w:hAnsi="Garamond"/>
          <w:sz w:val="24"/>
          <w:szCs w:val="24"/>
        </w:rPr>
        <w:t>d</w:t>
      </w:r>
      <w:r w:rsidR="008C7871" w:rsidRPr="002B49A4">
        <w:rPr>
          <w:rStyle w:val="CharacterStyle2"/>
          <w:rFonts w:ascii="Garamond" w:hAnsi="Garamond"/>
          <w:sz w:val="24"/>
          <w:szCs w:val="24"/>
        </w:rPr>
        <w:t>emais</w:t>
      </w:r>
      <w:r w:rsidR="004F5A76" w:rsidRPr="002B49A4">
        <w:rPr>
          <w:rStyle w:val="CharacterStyle2"/>
          <w:rFonts w:ascii="Garamond" w:hAnsi="Garamond"/>
          <w:sz w:val="24"/>
          <w:szCs w:val="24"/>
        </w:rPr>
        <w:t xml:space="preserve"> elementos estipulados em regulamento.</w:t>
      </w:r>
    </w:p>
    <w:p w14:paraId="173D9B44" w14:textId="77777777" w:rsidR="00A72007" w:rsidRPr="002B49A4" w:rsidRDefault="00A72007" w:rsidP="00327B3C">
      <w:pPr>
        <w:pStyle w:val="Style24"/>
        <w:kinsoku w:val="0"/>
        <w:autoSpaceDE/>
        <w:autoSpaceDN/>
        <w:spacing w:line="360" w:lineRule="auto"/>
        <w:ind w:left="0"/>
        <w:rPr>
          <w:rStyle w:val="CharacterStyle2"/>
          <w:rFonts w:ascii="Garamond" w:hAnsi="Garamond"/>
          <w:sz w:val="24"/>
          <w:szCs w:val="24"/>
        </w:rPr>
      </w:pPr>
    </w:p>
    <w:p w14:paraId="317A435D" w14:textId="37474F46" w:rsidR="004F5A76" w:rsidRPr="002B49A4" w:rsidRDefault="004F5A76" w:rsidP="00327B3C">
      <w:pPr>
        <w:pStyle w:val="Style24"/>
        <w:numPr>
          <w:ilvl w:val="0"/>
          <w:numId w:val="497"/>
        </w:numPr>
        <w:kinsoku w:val="0"/>
        <w:autoSpaceDE/>
        <w:autoSpaceDN/>
        <w:spacing w:line="360" w:lineRule="auto"/>
        <w:ind w:left="0" w:firstLine="0"/>
        <w:jc w:val="both"/>
        <w:rPr>
          <w:rStyle w:val="CharacterStyle2"/>
          <w:rFonts w:ascii="Garamond" w:hAnsi="Garamond"/>
          <w:sz w:val="24"/>
          <w:szCs w:val="24"/>
        </w:rPr>
      </w:pPr>
      <w:r w:rsidRPr="002B49A4">
        <w:rPr>
          <w:rStyle w:val="CharacterStyle2"/>
          <w:rFonts w:ascii="Garamond" w:hAnsi="Garamond"/>
          <w:sz w:val="24"/>
          <w:szCs w:val="24"/>
        </w:rPr>
        <w:t>Enquanto não extinto o direito da Fazenda Pública, poderão ser efetuados lançamentos omitidos ou procedidas a revisão e a retificação daqueles que contiverem irregularidade ou erro.</w:t>
      </w:r>
    </w:p>
    <w:p w14:paraId="3A772173" w14:textId="77777777" w:rsidR="008C7871" w:rsidRPr="009F0785" w:rsidRDefault="008C7871" w:rsidP="00327B3C">
      <w:pPr>
        <w:pStyle w:val="Style1"/>
        <w:kinsoku w:val="0"/>
        <w:autoSpaceDE/>
        <w:autoSpaceDN/>
        <w:adjustRightInd/>
        <w:spacing w:line="360" w:lineRule="auto"/>
        <w:ind w:right="216"/>
        <w:jc w:val="both"/>
        <w:rPr>
          <w:rStyle w:val="CharacterStyle1"/>
          <w:rFonts w:ascii="Garamond" w:hAnsi="Garamond" w:cs="Courier New"/>
          <w:sz w:val="24"/>
          <w:szCs w:val="24"/>
        </w:rPr>
      </w:pPr>
    </w:p>
    <w:p w14:paraId="64D9D74B" w14:textId="231E9AA2" w:rsidR="00490504" w:rsidRPr="00894473" w:rsidRDefault="00CB420E" w:rsidP="00327B3C">
      <w:pPr>
        <w:pStyle w:val="PargrafodaLista"/>
        <w:numPr>
          <w:ilvl w:val="0"/>
          <w:numId w:val="269"/>
        </w:numPr>
        <w:kinsoku w:val="0"/>
        <w:spacing w:after="0" w:line="360" w:lineRule="auto"/>
        <w:ind w:left="0" w:right="216" w:firstLine="0"/>
        <w:jc w:val="both"/>
        <w:rPr>
          <w:rFonts w:ascii="Garamond" w:hAnsi="Garamond" w:cs="Courier New"/>
          <w:sz w:val="24"/>
          <w:szCs w:val="24"/>
        </w:rPr>
      </w:pPr>
      <w:r w:rsidRPr="00894473">
        <w:rPr>
          <w:rFonts w:ascii="Garamond" w:hAnsi="Garamond" w:cs="Arial"/>
          <w:sz w:val="24"/>
          <w:szCs w:val="24"/>
        </w:rPr>
        <w:t xml:space="preserve"> </w:t>
      </w:r>
      <w:r w:rsidR="007550D6" w:rsidRPr="00894473">
        <w:rPr>
          <w:rFonts w:ascii="Garamond" w:hAnsi="Garamond" w:cs="Arial"/>
          <w:sz w:val="24"/>
          <w:szCs w:val="24"/>
        </w:rPr>
        <w:t>Será</w:t>
      </w:r>
      <w:r w:rsidR="00886CDC" w:rsidRPr="00894473">
        <w:rPr>
          <w:rFonts w:ascii="Garamond" w:hAnsi="Garamond" w:cs="Arial"/>
          <w:sz w:val="24"/>
          <w:szCs w:val="24"/>
        </w:rPr>
        <w:t xml:space="preserve"> de </w:t>
      </w:r>
      <w:r w:rsidR="00142D07" w:rsidRPr="00894473">
        <w:rPr>
          <w:rFonts w:ascii="Garamond" w:hAnsi="Garamond" w:cs="Arial"/>
          <w:sz w:val="24"/>
          <w:szCs w:val="24"/>
        </w:rPr>
        <w:t>30</w:t>
      </w:r>
      <w:r w:rsidR="008944C3" w:rsidRPr="00894473">
        <w:rPr>
          <w:rFonts w:ascii="Garamond" w:hAnsi="Garamond" w:cs="Arial"/>
          <w:sz w:val="24"/>
          <w:szCs w:val="24"/>
        </w:rPr>
        <w:t xml:space="preserve"> </w:t>
      </w:r>
      <w:r w:rsidR="00142D07" w:rsidRPr="00894473">
        <w:rPr>
          <w:rFonts w:ascii="Garamond" w:hAnsi="Garamond" w:cs="Arial"/>
          <w:sz w:val="24"/>
          <w:szCs w:val="24"/>
        </w:rPr>
        <w:t>(trinta</w:t>
      </w:r>
      <w:r w:rsidR="00886CDC" w:rsidRPr="00894473">
        <w:rPr>
          <w:rFonts w:ascii="Garamond" w:hAnsi="Garamond" w:cs="Arial"/>
          <w:sz w:val="24"/>
          <w:szCs w:val="24"/>
        </w:rPr>
        <w:t xml:space="preserve">) dias, contados a partir do recebimento da notificação, o prazo para pagamento </w:t>
      </w:r>
      <w:r w:rsidR="004F5A76" w:rsidRPr="00894473">
        <w:rPr>
          <w:rFonts w:ascii="Garamond" w:hAnsi="Garamond" w:cs="Arial"/>
          <w:sz w:val="24"/>
          <w:szCs w:val="24"/>
        </w:rPr>
        <w:t>do lançamento, se outro prazo não for estipulado</w:t>
      </w:r>
      <w:r w:rsidR="00894473" w:rsidRPr="00894473">
        <w:rPr>
          <w:rFonts w:ascii="Garamond" w:hAnsi="Garamond" w:cs="Arial"/>
          <w:sz w:val="24"/>
          <w:szCs w:val="24"/>
        </w:rPr>
        <w:t xml:space="preserve">. </w:t>
      </w:r>
    </w:p>
    <w:p w14:paraId="681EFC36" w14:textId="77777777" w:rsidR="00894473" w:rsidRPr="00894473" w:rsidRDefault="00894473" w:rsidP="00327B3C">
      <w:pPr>
        <w:pStyle w:val="PargrafodaLista"/>
        <w:kinsoku w:val="0"/>
        <w:spacing w:after="0" w:line="360" w:lineRule="auto"/>
        <w:ind w:left="0" w:right="216"/>
        <w:jc w:val="both"/>
        <w:rPr>
          <w:rStyle w:val="CharacterStyle1"/>
          <w:rFonts w:ascii="Garamond" w:hAnsi="Garamond" w:cs="Courier New"/>
          <w:sz w:val="24"/>
          <w:szCs w:val="24"/>
        </w:rPr>
      </w:pPr>
    </w:p>
    <w:p w14:paraId="142550F5" w14:textId="0320E96E"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5A76" w:rsidRPr="009F0785">
        <w:rPr>
          <w:rFonts w:ascii="Garamond" w:hAnsi="Garamond" w:cs="Arial"/>
          <w:sz w:val="24"/>
          <w:szCs w:val="24"/>
        </w:rPr>
        <w:t>Quando o cálculo do tributo tenha por base, ou tome em consideração</w:t>
      </w:r>
      <w:r w:rsidR="008C7871" w:rsidRPr="009F0785">
        <w:rPr>
          <w:rFonts w:ascii="Garamond" w:hAnsi="Garamond" w:cs="Arial"/>
          <w:sz w:val="24"/>
          <w:szCs w:val="24"/>
        </w:rPr>
        <w:t>,</w:t>
      </w:r>
      <w:r w:rsidR="004F5A76" w:rsidRPr="009F0785">
        <w:rPr>
          <w:rFonts w:ascii="Garamond" w:hAnsi="Garamond" w:cs="Arial"/>
          <w:sz w:val="24"/>
          <w:szCs w:val="24"/>
        </w:rPr>
        <w:t xml:space="preserve"> o valor ou o preço de bens, direitos, serviços ou atos jurídicos, a autoridade lançadora</w:t>
      </w:r>
      <w:r w:rsidR="00894473">
        <w:rPr>
          <w:rFonts w:ascii="Garamond" w:hAnsi="Garamond" w:cs="Arial"/>
          <w:sz w:val="24"/>
          <w:szCs w:val="24"/>
        </w:rPr>
        <w:t>, mediante processo regular,</w:t>
      </w:r>
      <w:r w:rsidR="004F5A76" w:rsidRPr="009F0785">
        <w:rPr>
          <w:rFonts w:ascii="Garamond" w:hAnsi="Garamond" w:cs="Arial"/>
          <w:sz w:val="24"/>
          <w:szCs w:val="24"/>
        </w:rPr>
        <w:t xml:space="preserve"> arbitrará aquele valor ou preço, sempre que sejam omissos ou que não mereçam fé as declarações</w:t>
      </w:r>
      <w:r w:rsidR="00566C57" w:rsidRPr="009F0785">
        <w:rPr>
          <w:rFonts w:ascii="Garamond" w:hAnsi="Garamond" w:cs="Arial"/>
          <w:sz w:val="24"/>
          <w:szCs w:val="24"/>
        </w:rPr>
        <w:t>,</w:t>
      </w:r>
      <w:r w:rsidR="004F5A76" w:rsidRPr="009F0785">
        <w:rPr>
          <w:rFonts w:ascii="Garamond" w:hAnsi="Garamond" w:cs="Arial"/>
          <w:sz w:val="24"/>
          <w:szCs w:val="24"/>
        </w:rPr>
        <w:t xml:space="preserve"> ou os esclarecimentos prestados, ou os documentos expedidos pelo sujeito passivo ou pelo terceiro legalmente obrigado, ressalvado em caso de contestação, avaliação contraditória, administrativa ou judicial.</w:t>
      </w:r>
    </w:p>
    <w:p w14:paraId="769F9261" w14:textId="77777777" w:rsidR="00566C57" w:rsidRPr="009F0785" w:rsidRDefault="00566C57" w:rsidP="00327B3C">
      <w:pPr>
        <w:pStyle w:val="Style5"/>
        <w:kinsoku w:val="0"/>
        <w:autoSpaceDE/>
        <w:autoSpaceDN/>
        <w:spacing w:line="360" w:lineRule="auto"/>
        <w:ind w:right="72" w:firstLine="1701"/>
        <w:rPr>
          <w:rStyle w:val="CharacterStyle3"/>
          <w:rFonts w:ascii="Garamond" w:hAnsi="Garamond"/>
          <w:sz w:val="24"/>
          <w:szCs w:val="24"/>
        </w:rPr>
      </w:pPr>
    </w:p>
    <w:p w14:paraId="62BF8919" w14:textId="2A5E20B2" w:rsidR="00194E42"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194E42" w:rsidRPr="009F0785">
        <w:rPr>
          <w:rFonts w:ascii="Garamond" w:hAnsi="Garamond" w:cs="Arial"/>
          <w:sz w:val="24"/>
          <w:szCs w:val="24"/>
        </w:rPr>
        <w:t xml:space="preserve">É facultado ao Município o arbitramento da base de cálculo de tributos quando o sujeito passivo não atender </w:t>
      </w:r>
      <w:r w:rsidR="000212E6" w:rsidRPr="009F0785">
        <w:rPr>
          <w:rFonts w:ascii="Garamond" w:hAnsi="Garamond" w:cs="Arial"/>
          <w:sz w:val="24"/>
          <w:szCs w:val="24"/>
        </w:rPr>
        <w:t>à</w:t>
      </w:r>
      <w:r w:rsidR="00194E42" w:rsidRPr="009F0785">
        <w:rPr>
          <w:rFonts w:ascii="Garamond" w:hAnsi="Garamond" w:cs="Arial"/>
          <w:sz w:val="24"/>
          <w:szCs w:val="24"/>
        </w:rPr>
        <w:t xml:space="preserve"> solicitação da administração fazendária, ou atender insatisfatoriamente, dificulta</w:t>
      </w:r>
      <w:r w:rsidR="008944C3" w:rsidRPr="009F0785">
        <w:rPr>
          <w:rFonts w:ascii="Garamond" w:hAnsi="Garamond" w:cs="Arial"/>
          <w:sz w:val="24"/>
          <w:szCs w:val="24"/>
        </w:rPr>
        <w:t>n</w:t>
      </w:r>
      <w:r w:rsidR="00194E42" w:rsidRPr="009F0785">
        <w:rPr>
          <w:rFonts w:ascii="Garamond" w:hAnsi="Garamond" w:cs="Arial"/>
          <w:sz w:val="24"/>
          <w:szCs w:val="24"/>
        </w:rPr>
        <w:t>do o conhecimento do valor real da receita bruta.</w:t>
      </w:r>
    </w:p>
    <w:p w14:paraId="68FB79A4" w14:textId="77777777" w:rsidR="00194E42" w:rsidRPr="009F0785" w:rsidRDefault="00194E42" w:rsidP="00327B3C">
      <w:pPr>
        <w:spacing w:line="360" w:lineRule="auto"/>
        <w:ind w:firstLine="1701"/>
        <w:jc w:val="both"/>
        <w:rPr>
          <w:rFonts w:ascii="Garamond" w:hAnsi="Garamond"/>
        </w:rPr>
      </w:pPr>
    </w:p>
    <w:p w14:paraId="1276888F" w14:textId="48A966A4" w:rsidR="00194E42" w:rsidRPr="009F0785" w:rsidRDefault="00194E42" w:rsidP="00327B3C">
      <w:pPr>
        <w:pStyle w:val="PargrafodaLista"/>
        <w:numPr>
          <w:ilvl w:val="0"/>
          <w:numId w:val="449"/>
        </w:numPr>
        <w:spacing w:after="0" w:line="360" w:lineRule="auto"/>
        <w:ind w:left="0" w:hanging="11"/>
        <w:jc w:val="both"/>
        <w:rPr>
          <w:rFonts w:ascii="Garamond" w:hAnsi="Garamond"/>
          <w:sz w:val="24"/>
          <w:szCs w:val="24"/>
        </w:rPr>
      </w:pPr>
      <w:r w:rsidRPr="009F0785">
        <w:rPr>
          <w:rFonts w:ascii="Garamond" w:hAnsi="Garamond"/>
          <w:sz w:val="24"/>
          <w:szCs w:val="24"/>
        </w:rPr>
        <w:t xml:space="preserve">O arbitramento será feito mediante lavratura do auto de infração contendo todas as informações necessárias para a constituição </w:t>
      </w:r>
      <w:r w:rsidR="0007464D" w:rsidRPr="009F0785">
        <w:rPr>
          <w:rFonts w:ascii="Garamond" w:hAnsi="Garamond"/>
          <w:sz w:val="24"/>
          <w:szCs w:val="24"/>
        </w:rPr>
        <w:t xml:space="preserve">do </w:t>
      </w:r>
      <w:r w:rsidRPr="009F0785">
        <w:rPr>
          <w:rFonts w:ascii="Garamond" w:hAnsi="Garamond"/>
          <w:sz w:val="24"/>
          <w:szCs w:val="24"/>
        </w:rPr>
        <w:t>crédito tributário.</w:t>
      </w:r>
    </w:p>
    <w:p w14:paraId="686192B7" w14:textId="77777777" w:rsidR="00194E42" w:rsidRPr="009F0785" w:rsidRDefault="00194E42" w:rsidP="00327B3C">
      <w:pPr>
        <w:spacing w:line="360" w:lineRule="auto"/>
        <w:ind w:hanging="720"/>
        <w:jc w:val="both"/>
        <w:rPr>
          <w:rFonts w:ascii="Garamond" w:hAnsi="Garamond"/>
        </w:rPr>
      </w:pPr>
    </w:p>
    <w:p w14:paraId="02465C3D" w14:textId="5AA46DF3" w:rsidR="00194E42" w:rsidRPr="009F0785" w:rsidRDefault="00194E42" w:rsidP="00327B3C">
      <w:pPr>
        <w:pStyle w:val="PargrafodaLista"/>
        <w:numPr>
          <w:ilvl w:val="0"/>
          <w:numId w:val="449"/>
        </w:numPr>
        <w:spacing w:after="0" w:line="360" w:lineRule="auto"/>
        <w:ind w:hanging="720"/>
        <w:jc w:val="both"/>
        <w:rPr>
          <w:rFonts w:ascii="Garamond" w:hAnsi="Garamond"/>
          <w:sz w:val="24"/>
          <w:szCs w:val="24"/>
        </w:rPr>
      </w:pPr>
      <w:r w:rsidRPr="009F0785">
        <w:rPr>
          <w:rFonts w:ascii="Garamond" w:hAnsi="Garamond"/>
          <w:sz w:val="24"/>
          <w:szCs w:val="24"/>
        </w:rPr>
        <w:t>O arbitramento não prejudica a liquidez do crédito tributário.</w:t>
      </w:r>
    </w:p>
    <w:p w14:paraId="604D36E5" w14:textId="77777777" w:rsidR="00886CDC" w:rsidRPr="009F0785" w:rsidRDefault="00886CDC" w:rsidP="00327B3C">
      <w:pPr>
        <w:pStyle w:val="Style5"/>
        <w:kinsoku w:val="0"/>
        <w:autoSpaceDE/>
        <w:autoSpaceDN/>
        <w:spacing w:line="360" w:lineRule="auto"/>
        <w:ind w:right="72" w:firstLine="1701"/>
        <w:rPr>
          <w:rStyle w:val="CharacterStyle3"/>
          <w:rFonts w:ascii="Garamond" w:hAnsi="Garamond"/>
          <w:sz w:val="24"/>
          <w:szCs w:val="24"/>
        </w:rPr>
      </w:pPr>
    </w:p>
    <w:p w14:paraId="0D3FEBE1" w14:textId="28751CF7" w:rsidR="004F5A76"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sz w:val="24"/>
          <w:szCs w:val="24"/>
        </w:rPr>
        <w:t xml:space="preserve"> </w:t>
      </w:r>
      <w:r w:rsidR="004F5A76" w:rsidRPr="009F0785">
        <w:rPr>
          <w:rFonts w:ascii="Garamond" w:hAnsi="Garamond"/>
          <w:sz w:val="24"/>
          <w:szCs w:val="24"/>
        </w:rPr>
        <w:t xml:space="preserve">A </w:t>
      </w:r>
      <w:r w:rsidR="004F5A76" w:rsidRPr="009F0785">
        <w:rPr>
          <w:rFonts w:ascii="Garamond" w:hAnsi="Garamond" w:cs="Arial"/>
          <w:sz w:val="24"/>
          <w:szCs w:val="24"/>
        </w:rPr>
        <w:t xml:space="preserve">modificação introduzida, de ofício ou em </w:t>
      </w:r>
      <w:r w:rsidR="00886CDC" w:rsidRPr="009F0785">
        <w:rPr>
          <w:rFonts w:ascii="Garamond" w:hAnsi="Garamond" w:cs="Arial"/>
          <w:sz w:val="24"/>
          <w:szCs w:val="24"/>
        </w:rPr>
        <w:t>consequência</w:t>
      </w:r>
      <w:r w:rsidR="004F5A76" w:rsidRPr="009F0785">
        <w:rPr>
          <w:rFonts w:ascii="Garamond" w:hAnsi="Garamond" w:cs="Arial"/>
          <w:sz w:val="24"/>
          <w:szCs w:val="24"/>
        </w:rPr>
        <w:t xml:space="preserve"> de decisão administrativa ou judicial, nos critérios jurídicos adotados pela autoridade administrativa no exercício do lançamento, somente pode ser efetivada, em relação a um mesmo sujeito passivo, quanto a fato gerador ocorrido posteriormente à sua introdução.</w:t>
      </w:r>
    </w:p>
    <w:p w14:paraId="4AA51B9C" w14:textId="77777777" w:rsidR="00751705" w:rsidRPr="009F0785" w:rsidRDefault="00F22FC2" w:rsidP="00327B3C">
      <w:pPr>
        <w:pStyle w:val="Ttulo3"/>
        <w:spacing w:line="360" w:lineRule="auto"/>
        <w:jc w:val="center"/>
        <w:rPr>
          <w:rStyle w:val="CharacterStyle1"/>
          <w:rFonts w:cs="Courier New"/>
          <w:iCs/>
          <w:sz w:val="24"/>
          <w:szCs w:val="24"/>
        </w:rPr>
      </w:pPr>
      <w:bookmarkStart w:id="73" w:name="_Toc132393845"/>
      <w:r w:rsidRPr="009F0785">
        <w:rPr>
          <w:rStyle w:val="CharacterStyle1"/>
          <w:rFonts w:cs="Courier New"/>
          <w:iCs/>
          <w:sz w:val="24"/>
          <w:szCs w:val="24"/>
        </w:rPr>
        <w:t>Seção II</w:t>
      </w:r>
      <w:bookmarkEnd w:id="73"/>
    </w:p>
    <w:p w14:paraId="3B21137A" w14:textId="77777777" w:rsidR="00751705" w:rsidRPr="009F0785" w:rsidRDefault="00F22FC2" w:rsidP="00327B3C">
      <w:pPr>
        <w:pStyle w:val="Ttulo3"/>
        <w:spacing w:line="360" w:lineRule="auto"/>
        <w:jc w:val="center"/>
        <w:rPr>
          <w:rStyle w:val="CharacterStyle1"/>
          <w:rFonts w:cs="Verdana"/>
          <w:iCs/>
          <w:sz w:val="24"/>
          <w:szCs w:val="24"/>
        </w:rPr>
      </w:pPr>
      <w:bookmarkStart w:id="74" w:name="_Toc132393846"/>
      <w:r w:rsidRPr="009F0785">
        <w:rPr>
          <w:rStyle w:val="CharacterStyle1"/>
          <w:rFonts w:cs="Verdana"/>
          <w:iCs/>
          <w:sz w:val="24"/>
          <w:szCs w:val="24"/>
        </w:rPr>
        <w:t xml:space="preserve">Das Modalidades </w:t>
      </w:r>
      <w:r w:rsidRPr="009F0785">
        <w:rPr>
          <w:rStyle w:val="CharacterStyle1"/>
          <w:rFonts w:cs="Verdana"/>
          <w:iCs/>
          <w:sz w:val="24"/>
          <w:szCs w:val="24"/>
          <w:lang w:val="pt-BR"/>
        </w:rPr>
        <w:t>d</w:t>
      </w:r>
      <w:r w:rsidRPr="009F0785">
        <w:rPr>
          <w:rStyle w:val="CharacterStyle1"/>
          <w:rFonts w:cs="Verdana"/>
          <w:iCs/>
          <w:sz w:val="24"/>
          <w:szCs w:val="24"/>
        </w:rPr>
        <w:t>e Lançamento</w:t>
      </w:r>
      <w:bookmarkEnd w:id="74"/>
    </w:p>
    <w:p w14:paraId="7EF5070F" w14:textId="77777777" w:rsidR="00751705" w:rsidRPr="009F0785" w:rsidRDefault="00751705" w:rsidP="00327B3C">
      <w:pPr>
        <w:pStyle w:val="Style1"/>
        <w:kinsoku w:val="0"/>
        <w:autoSpaceDE/>
        <w:autoSpaceDN/>
        <w:adjustRightInd/>
        <w:spacing w:line="360" w:lineRule="auto"/>
        <w:ind w:firstLine="1701"/>
        <w:jc w:val="center"/>
        <w:rPr>
          <w:rStyle w:val="CharacterStyle1"/>
          <w:rFonts w:ascii="Garamond" w:hAnsi="Garamond" w:cs="Verdana"/>
          <w:b/>
          <w:bCs/>
          <w:sz w:val="24"/>
          <w:szCs w:val="24"/>
        </w:rPr>
      </w:pPr>
    </w:p>
    <w:p w14:paraId="191CBF31" w14:textId="032D09AA" w:rsidR="00751705"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sz w:val="24"/>
          <w:szCs w:val="24"/>
        </w:rPr>
        <w:t xml:space="preserve"> </w:t>
      </w:r>
      <w:r w:rsidR="00751705" w:rsidRPr="009F0785">
        <w:rPr>
          <w:rFonts w:ascii="Garamond" w:hAnsi="Garamond"/>
          <w:sz w:val="24"/>
          <w:szCs w:val="24"/>
        </w:rPr>
        <w:t xml:space="preserve">O </w:t>
      </w:r>
      <w:r w:rsidR="00751705" w:rsidRPr="009F0785">
        <w:rPr>
          <w:rFonts w:ascii="Garamond" w:hAnsi="Garamond" w:cs="Arial"/>
          <w:sz w:val="24"/>
          <w:szCs w:val="24"/>
        </w:rPr>
        <w:t>lançamento é efetuado:</w:t>
      </w:r>
    </w:p>
    <w:p w14:paraId="5C966B77" w14:textId="77777777" w:rsidR="00751705" w:rsidRPr="009F0785" w:rsidRDefault="00A85E35" w:rsidP="00327B3C">
      <w:pPr>
        <w:pStyle w:val="Style1"/>
        <w:numPr>
          <w:ilvl w:val="0"/>
          <w:numId w:val="45"/>
        </w:numPr>
        <w:kinsoku w:val="0"/>
        <w:autoSpaceDE/>
        <w:autoSpaceDN/>
        <w:adjustRightInd/>
        <w:spacing w:line="360" w:lineRule="auto"/>
        <w:ind w:right="72" w:hanging="720"/>
        <w:jc w:val="both"/>
        <w:rPr>
          <w:rStyle w:val="CharacterStyle1"/>
          <w:rFonts w:ascii="Garamond" w:hAnsi="Garamond" w:cs="Courier New"/>
          <w:sz w:val="24"/>
          <w:szCs w:val="24"/>
        </w:rPr>
      </w:pPr>
      <w:r w:rsidRPr="009F0785">
        <w:rPr>
          <w:rStyle w:val="CharacterStyle1"/>
          <w:rFonts w:ascii="Garamond" w:hAnsi="Garamond" w:cs="Courier New"/>
          <w:sz w:val="24"/>
          <w:szCs w:val="24"/>
        </w:rPr>
        <w:t>c</w:t>
      </w:r>
      <w:r w:rsidR="00170647" w:rsidRPr="009F0785">
        <w:rPr>
          <w:rStyle w:val="CharacterStyle1"/>
          <w:rFonts w:ascii="Garamond" w:hAnsi="Garamond" w:cs="Courier New"/>
          <w:sz w:val="24"/>
          <w:szCs w:val="24"/>
        </w:rPr>
        <w:t>om</w:t>
      </w:r>
      <w:r w:rsidR="00751705" w:rsidRPr="009F0785">
        <w:rPr>
          <w:rStyle w:val="CharacterStyle1"/>
          <w:rFonts w:ascii="Garamond" w:hAnsi="Garamond" w:cs="Courier New"/>
          <w:sz w:val="24"/>
          <w:szCs w:val="24"/>
        </w:rPr>
        <w:t xml:space="preserve"> base em declaração do sujeito passivo ou de seu representante legal;</w:t>
      </w:r>
    </w:p>
    <w:p w14:paraId="11A58DC6" w14:textId="77777777" w:rsidR="00751705" w:rsidRPr="009F0785" w:rsidRDefault="00A85E35" w:rsidP="00327B3C">
      <w:pPr>
        <w:pStyle w:val="Style1"/>
        <w:numPr>
          <w:ilvl w:val="0"/>
          <w:numId w:val="45"/>
        </w:numPr>
        <w:kinsoku w:val="0"/>
        <w:autoSpaceDE/>
        <w:autoSpaceDN/>
        <w:adjustRightInd/>
        <w:spacing w:line="360" w:lineRule="auto"/>
        <w:ind w:hanging="720"/>
        <w:jc w:val="both"/>
        <w:rPr>
          <w:rStyle w:val="CharacterStyle1"/>
          <w:rFonts w:ascii="Garamond" w:hAnsi="Garamond" w:cs="Courier New"/>
          <w:sz w:val="24"/>
          <w:szCs w:val="24"/>
        </w:rPr>
      </w:pPr>
      <w:r w:rsidRPr="009F0785">
        <w:rPr>
          <w:rStyle w:val="CharacterStyle1"/>
          <w:rFonts w:ascii="Garamond" w:hAnsi="Garamond" w:cs="Courier New"/>
          <w:sz w:val="24"/>
          <w:szCs w:val="24"/>
        </w:rPr>
        <w:t>d</w:t>
      </w:r>
      <w:r w:rsidR="00170647" w:rsidRPr="009F0785">
        <w:rPr>
          <w:rStyle w:val="CharacterStyle1"/>
          <w:rFonts w:ascii="Garamond" w:hAnsi="Garamond" w:cs="Courier New"/>
          <w:sz w:val="24"/>
          <w:szCs w:val="24"/>
        </w:rPr>
        <w:t>e</w:t>
      </w:r>
      <w:r w:rsidR="00751705" w:rsidRPr="009F0785">
        <w:rPr>
          <w:rStyle w:val="CharacterStyle1"/>
          <w:rFonts w:ascii="Garamond" w:hAnsi="Garamond" w:cs="Courier New"/>
          <w:sz w:val="24"/>
          <w:szCs w:val="24"/>
        </w:rPr>
        <w:t xml:space="preserve"> of</w:t>
      </w:r>
      <w:r w:rsidRPr="009F0785">
        <w:rPr>
          <w:rStyle w:val="CharacterStyle1"/>
          <w:rFonts w:ascii="Garamond" w:hAnsi="Garamond" w:cs="Courier New"/>
          <w:sz w:val="24"/>
          <w:szCs w:val="24"/>
        </w:rPr>
        <w:t>í</w:t>
      </w:r>
      <w:r w:rsidR="00751705" w:rsidRPr="009F0785">
        <w:rPr>
          <w:rStyle w:val="CharacterStyle1"/>
          <w:rFonts w:ascii="Garamond" w:hAnsi="Garamond" w:cs="Courier New"/>
          <w:sz w:val="24"/>
          <w:szCs w:val="24"/>
        </w:rPr>
        <w:t>cio, nos casos previstos neste capítulo.</w:t>
      </w:r>
    </w:p>
    <w:p w14:paraId="173C9ABB" w14:textId="77777777" w:rsidR="00751705" w:rsidRPr="009F0785" w:rsidRDefault="00751705" w:rsidP="00327B3C">
      <w:pPr>
        <w:pStyle w:val="Style1"/>
        <w:kinsoku w:val="0"/>
        <w:autoSpaceDE/>
        <w:autoSpaceDN/>
        <w:adjustRightInd/>
        <w:spacing w:line="360" w:lineRule="auto"/>
        <w:ind w:firstLine="1701"/>
        <w:jc w:val="both"/>
        <w:rPr>
          <w:rStyle w:val="CharacterStyle1"/>
          <w:rFonts w:ascii="Garamond" w:hAnsi="Garamond" w:cs="Courier New"/>
          <w:sz w:val="24"/>
          <w:szCs w:val="24"/>
        </w:rPr>
      </w:pPr>
    </w:p>
    <w:p w14:paraId="0B08BB73" w14:textId="17E73303" w:rsidR="00065A8B" w:rsidRPr="009F0785" w:rsidRDefault="00CB420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751705" w:rsidRPr="009F0785">
        <w:rPr>
          <w:rFonts w:ascii="Garamond" w:hAnsi="Garamond" w:cs="Arial"/>
          <w:sz w:val="24"/>
          <w:szCs w:val="24"/>
        </w:rPr>
        <w:t>Far-se-á o lançamento com base na declaração do sujeito passivo</w:t>
      </w:r>
      <w:r w:rsidR="00065A8B" w:rsidRPr="009F0785">
        <w:rPr>
          <w:rFonts w:ascii="Garamond" w:hAnsi="Garamond" w:cs="Arial"/>
          <w:sz w:val="24"/>
          <w:szCs w:val="24"/>
        </w:rPr>
        <w:t xml:space="preserve"> ou de </w:t>
      </w:r>
      <w:r w:rsidR="00910440">
        <w:rPr>
          <w:rFonts w:ascii="Garamond" w:hAnsi="Garamond" w:cs="Arial"/>
          <w:sz w:val="24"/>
          <w:szCs w:val="24"/>
        </w:rPr>
        <w:t>terceiro</w:t>
      </w:r>
      <w:r w:rsidR="00751705" w:rsidRPr="009F0785">
        <w:rPr>
          <w:rFonts w:ascii="Garamond" w:hAnsi="Garamond" w:cs="Arial"/>
          <w:sz w:val="24"/>
          <w:szCs w:val="24"/>
        </w:rPr>
        <w:t xml:space="preserve">, quando </w:t>
      </w:r>
      <w:r w:rsidR="00065A8B" w:rsidRPr="009F0785">
        <w:rPr>
          <w:rFonts w:ascii="Garamond" w:hAnsi="Garamond" w:cs="Arial"/>
          <w:sz w:val="24"/>
          <w:szCs w:val="24"/>
        </w:rPr>
        <w:t xml:space="preserve">um ou outro, na forma da legislação </w:t>
      </w:r>
      <w:r w:rsidR="006D796B" w:rsidRPr="009F0785">
        <w:rPr>
          <w:rFonts w:ascii="Garamond" w:hAnsi="Garamond" w:cs="Arial"/>
          <w:sz w:val="24"/>
          <w:szCs w:val="24"/>
        </w:rPr>
        <w:t>tributária, prestar</w:t>
      </w:r>
      <w:r w:rsidR="00751705" w:rsidRPr="009F0785">
        <w:rPr>
          <w:rFonts w:ascii="Garamond" w:hAnsi="Garamond" w:cs="Arial"/>
          <w:sz w:val="24"/>
          <w:szCs w:val="24"/>
        </w:rPr>
        <w:t xml:space="preserve"> à autoridade administrativa informações sobre a matéria de fato, indispensáveis à efetivação do lançamento</w:t>
      </w:r>
      <w:r w:rsidR="00065A8B" w:rsidRPr="009F0785">
        <w:rPr>
          <w:rFonts w:ascii="Garamond" w:hAnsi="Garamond" w:cs="Arial"/>
          <w:sz w:val="24"/>
          <w:szCs w:val="24"/>
        </w:rPr>
        <w:t>.</w:t>
      </w:r>
    </w:p>
    <w:p w14:paraId="690BD123" w14:textId="77777777" w:rsidR="00A70ABE" w:rsidRPr="009F0785" w:rsidRDefault="00A70ABE" w:rsidP="00327B3C">
      <w:pPr>
        <w:pStyle w:val="Style5"/>
        <w:kinsoku w:val="0"/>
        <w:autoSpaceDE/>
        <w:autoSpaceDN/>
        <w:spacing w:line="360" w:lineRule="auto"/>
        <w:ind w:right="72" w:firstLine="0"/>
        <w:rPr>
          <w:rStyle w:val="CharacterStyle3"/>
          <w:rFonts w:ascii="Garamond" w:hAnsi="Garamond"/>
          <w:sz w:val="24"/>
          <w:szCs w:val="24"/>
        </w:rPr>
      </w:pPr>
    </w:p>
    <w:p w14:paraId="05632BEC" w14:textId="5624F2E6" w:rsidR="00751705" w:rsidRPr="009F0785" w:rsidRDefault="00910440"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751705" w:rsidRPr="009F0785">
        <w:rPr>
          <w:rFonts w:ascii="Garamond" w:hAnsi="Garamond" w:cs="Arial"/>
          <w:sz w:val="24"/>
          <w:szCs w:val="24"/>
        </w:rPr>
        <w:t>A retificação da declaração por iniciativa do próprio declarante quando vise reduzir ou excluir tributo só é admissível mediante comprovação do erro em que se funde e antes de notificado o lançamento.</w:t>
      </w:r>
    </w:p>
    <w:p w14:paraId="4898A80B" w14:textId="77777777" w:rsidR="00A70ABE" w:rsidRPr="009F0785" w:rsidRDefault="00A70ABE" w:rsidP="00327B3C">
      <w:pPr>
        <w:pStyle w:val="Style5"/>
        <w:kinsoku w:val="0"/>
        <w:autoSpaceDE/>
        <w:autoSpaceDN/>
        <w:spacing w:line="360" w:lineRule="auto"/>
        <w:ind w:right="72" w:firstLine="1701"/>
        <w:rPr>
          <w:rStyle w:val="CharacterStyle3"/>
          <w:rFonts w:ascii="Garamond" w:hAnsi="Garamond"/>
          <w:sz w:val="24"/>
          <w:szCs w:val="24"/>
        </w:rPr>
      </w:pPr>
    </w:p>
    <w:p w14:paraId="23738763" w14:textId="459599F3" w:rsidR="00751705" w:rsidRPr="009F0785" w:rsidRDefault="006F74FE" w:rsidP="00327B3C">
      <w:pPr>
        <w:pStyle w:val="Style5"/>
        <w:kinsoku w:val="0"/>
        <w:autoSpaceDE/>
        <w:autoSpaceDN/>
        <w:spacing w:line="360" w:lineRule="auto"/>
        <w:ind w:right="72" w:firstLine="0"/>
        <w:rPr>
          <w:rStyle w:val="CharacterStyle3"/>
          <w:rFonts w:ascii="Garamond" w:hAnsi="Garamond"/>
          <w:b/>
          <w:sz w:val="24"/>
          <w:szCs w:val="24"/>
        </w:rPr>
      </w:pPr>
      <w:r w:rsidRPr="009F0785">
        <w:rPr>
          <w:rFonts w:ascii="Garamond" w:hAnsi="Garamond"/>
          <w:b/>
          <w:sz w:val="24"/>
          <w:szCs w:val="24"/>
        </w:rPr>
        <w:t xml:space="preserve">Parágrafo </w:t>
      </w:r>
      <w:r w:rsidR="00327B3C">
        <w:rPr>
          <w:rFonts w:ascii="Garamond" w:hAnsi="Garamond"/>
          <w:b/>
          <w:sz w:val="24"/>
          <w:szCs w:val="24"/>
        </w:rPr>
        <w:t>Único</w:t>
      </w:r>
      <w:r w:rsidR="00765FB1" w:rsidRPr="009F0785">
        <w:rPr>
          <w:rFonts w:ascii="Garamond" w:hAnsi="Garamond"/>
          <w:b/>
          <w:sz w:val="24"/>
          <w:szCs w:val="24"/>
        </w:rPr>
        <w:t>.</w:t>
      </w:r>
      <w:r w:rsidRPr="009F0785">
        <w:rPr>
          <w:rFonts w:ascii="Garamond" w:hAnsi="Garamond"/>
          <w:b/>
          <w:sz w:val="24"/>
          <w:szCs w:val="24"/>
        </w:rPr>
        <w:t xml:space="preserve"> </w:t>
      </w:r>
      <w:r w:rsidR="00751705" w:rsidRPr="009F0785">
        <w:rPr>
          <w:rStyle w:val="CharacterStyle3"/>
          <w:rFonts w:ascii="Garamond" w:hAnsi="Garamond"/>
          <w:sz w:val="24"/>
          <w:szCs w:val="24"/>
        </w:rPr>
        <w:t>Os erros contidos na declaração e apuráveis pelo seu exame serão retificados de ofício pela autoridade administrativa a que competir a revisão daquela.</w:t>
      </w:r>
    </w:p>
    <w:p w14:paraId="221DAF31" w14:textId="77777777" w:rsidR="00A70ABE" w:rsidRPr="009F0785" w:rsidRDefault="00A70ABE" w:rsidP="00327B3C">
      <w:pPr>
        <w:pStyle w:val="Style5"/>
        <w:kinsoku w:val="0"/>
        <w:autoSpaceDE/>
        <w:autoSpaceDN/>
        <w:spacing w:line="360" w:lineRule="auto"/>
        <w:ind w:right="72" w:firstLine="1701"/>
        <w:rPr>
          <w:rStyle w:val="CharacterStyle3"/>
          <w:rFonts w:ascii="Garamond" w:hAnsi="Garamond"/>
          <w:sz w:val="24"/>
          <w:szCs w:val="24"/>
        </w:rPr>
      </w:pPr>
    </w:p>
    <w:p w14:paraId="67D6B68D" w14:textId="026AB7C2" w:rsidR="00712A24" w:rsidRPr="009F0785" w:rsidRDefault="00910440"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751705" w:rsidRPr="009F0785">
        <w:rPr>
          <w:rFonts w:ascii="Garamond" w:hAnsi="Garamond" w:cs="Arial"/>
          <w:sz w:val="24"/>
          <w:szCs w:val="24"/>
        </w:rPr>
        <w:t>O lançamento é efetuado ou revisto de ofício pelas autoridades administrativas nos seguintes casos:</w:t>
      </w:r>
    </w:p>
    <w:p w14:paraId="33263190" w14:textId="77777777" w:rsidR="00751705" w:rsidRPr="009F0785" w:rsidRDefault="00FB3A7A" w:rsidP="00327B3C">
      <w:pPr>
        <w:pStyle w:val="Style1"/>
        <w:numPr>
          <w:ilvl w:val="0"/>
          <w:numId w:val="46"/>
        </w:numPr>
        <w:kinsoku w:val="0"/>
        <w:autoSpaceDE/>
        <w:autoSpaceDN/>
        <w:adjustRightInd/>
        <w:spacing w:line="360" w:lineRule="auto"/>
        <w:ind w:left="0"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q</w:t>
      </w:r>
      <w:r w:rsidR="00170647" w:rsidRPr="009F0785">
        <w:rPr>
          <w:rStyle w:val="CharacterStyle1"/>
          <w:rFonts w:ascii="Garamond" w:hAnsi="Garamond" w:cs="Courier New"/>
          <w:sz w:val="24"/>
          <w:szCs w:val="24"/>
        </w:rPr>
        <w:t>uando</w:t>
      </w:r>
      <w:r w:rsidR="00751705" w:rsidRPr="009F0785">
        <w:rPr>
          <w:rStyle w:val="CharacterStyle1"/>
          <w:rFonts w:ascii="Garamond" w:hAnsi="Garamond" w:cs="Courier New"/>
          <w:sz w:val="24"/>
          <w:szCs w:val="24"/>
        </w:rPr>
        <w:t xml:space="preserve"> a lei assim o determine;</w:t>
      </w:r>
    </w:p>
    <w:p w14:paraId="5B484232" w14:textId="112AD365" w:rsidR="00751705"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q</w:t>
      </w:r>
      <w:r w:rsidR="00170647" w:rsidRPr="009F0785">
        <w:rPr>
          <w:rStyle w:val="CharacterStyle3"/>
          <w:rFonts w:ascii="Garamond" w:hAnsi="Garamond"/>
          <w:sz w:val="24"/>
          <w:szCs w:val="24"/>
        </w:rPr>
        <w:t>uando</w:t>
      </w:r>
      <w:r w:rsidR="00751705" w:rsidRPr="009F0785">
        <w:rPr>
          <w:rStyle w:val="CharacterStyle3"/>
          <w:rFonts w:ascii="Garamond" w:hAnsi="Garamond"/>
          <w:sz w:val="24"/>
          <w:szCs w:val="24"/>
        </w:rPr>
        <w:t xml:space="preserve"> a declaração não seja prestada por quem de direito, no prazo e na forma </w:t>
      </w:r>
      <w:r w:rsidR="00894473">
        <w:rPr>
          <w:rStyle w:val="CharacterStyle3"/>
          <w:rFonts w:ascii="Garamond" w:hAnsi="Garamond"/>
          <w:sz w:val="24"/>
          <w:szCs w:val="24"/>
        </w:rPr>
        <w:t>da legislação tributária</w:t>
      </w:r>
      <w:r w:rsidR="00751705" w:rsidRPr="009F0785">
        <w:rPr>
          <w:rStyle w:val="CharacterStyle3"/>
          <w:rFonts w:ascii="Garamond" w:hAnsi="Garamond"/>
          <w:sz w:val="24"/>
          <w:szCs w:val="24"/>
        </w:rPr>
        <w:t>;</w:t>
      </w:r>
    </w:p>
    <w:p w14:paraId="7E204CAE" w14:textId="77777777" w:rsidR="00751705"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q</w:t>
      </w:r>
      <w:r w:rsidR="00170647" w:rsidRPr="009F0785">
        <w:rPr>
          <w:rStyle w:val="CharacterStyle3"/>
          <w:rFonts w:ascii="Garamond" w:hAnsi="Garamond"/>
          <w:sz w:val="24"/>
          <w:szCs w:val="24"/>
        </w:rPr>
        <w:t>uando</w:t>
      </w:r>
      <w:r w:rsidR="00751705" w:rsidRPr="009F0785">
        <w:rPr>
          <w:rStyle w:val="CharacterStyle3"/>
          <w:rFonts w:ascii="Garamond" w:hAnsi="Garamond"/>
          <w:sz w:val="24"/>
          <w:szCs w:val="24"/>
        </w:rPr>
        <w:t xml:space="preserve"> a pessoa legalmente obrigada, embora tenha prestado declaração, nos termos do inciso anterior, deixe de atender, no prazo, ao pedido de esclarecimento formulado pela autoridade administrativa, recuse-se a prestá-lo ou não preste satisfatoriamente, a juízo daquela autoridade;</w:t>
      </w:r>
    </w:p>
    <w:p w14:paraId="382AAB38" w14:textId="77777777" w:rsidR="00751705"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q</w:t>
      </w:r>
      <w:r w:rsidR="00170647" w:rsidRPr="009F0785">
        <w:rPr>
          <w:rStyle w:val="CharacterStyle3"/>
          <w:rFonts w:ascii="Garamond" w:hAnsi="Garamond"/>
          <w:sz w:val="24"/>
          <w:szCs w:val="24"/>
        </w:rPr>
        <w:t>uando</w:t>
      </w:r>
      <w:r w:rsidR="00751705" w:rsidRPr="009F0785">
        <w:rPr>
          <w:rStyle w:val="CharacterStyle3"/>
          <w:rFonts w:ascii="Garamond" w:hAnsi="Garamond"/>
          <w:sz w:val="24"/>
          <w:szCs w:val="24"/>
        </w:rPr>
        <w:t xml:space="preserve"> se comprove falsidade, erro ou omissão quanto a qualquer elemento definido na legislação tributária como sendo de declaração obrigatória;</w:t>
      </w:r>
    </w:p>
    <w:p w14:paraId="57F74E7F" w14:textId="77777777" w:rsidR="00751705"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q</w:t>
      </w:r>
      <w:r w:rsidR="00170647" w:rsidRPr="009F0785">
        <w:rPr>
          <w:rStyle w:val="CharacterStyle3"/>
          <w:rFonts w:ascii="Garamond" w:hAnsi="Garamond"/>
          <w:sz w:val="24"/>
          <w:szCs w:val="24"/>
        </w:rPr>
        <w:t>uando</w:t>
      </w:r>
      <w:r w:rsidR="00751705" w:rsidRPr="009F0785">
        <w:rPr>
          <w:rStyle w:val="CharacterStyle3"/>
          <w:rFonts w:ascii="Garamond" w:hAnsi="Garamond"/>
          <w:sz w:val="24"/>
          <w:szCs w:val="24"/>
        </w:rPr>
        <w:t xml:space="preserve"> se comprove omissão ou inexatidão, por parte de pessoa legalmente obrigada, nos casos de lançamento por homologação a que se refere o artigo seguinte;</w:t>
      </w:r>
    </w:p>
    <w:p w14:paraId="458B3F18" w14:textId="77777777" w:rsidR="00751705"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q</w:t>
      </w:r>
      <w:r w:rsidR="00170647" w:rsidRPr="009F0785">
        <w:rPr>
          <w:rStyle w:val="CharacterStyle3"/>
          <w:rFonts w:ascii="Garamond" w:hAnsi="Garamond"/>
          <w:sz w:val="24"/>
          <w:szCs w:val="24"/>
        </w:rPr>
        <w:t>uando</w:t>
      </w:r>
      <w:r w:rsidR="00751705" w:rsidRPr="009F0785">
        <w:rPr>
          <w:rStyle w:val="CharacterStyle3"/>
          <w:rFonts w:ascii="Garamond" w:hAnsi="Garamond"/>
          <w:sz w:val="24"/>
          <w:szCs w:val="24"/>
        </w:rPr>
        <w:t xml:space="preserve"> se comprove ação ou omissão do sujeito passivo ou de terceiro legalmente obrigado, que conceda lugar à aplicação de penalidade pecuniária;</w:t>
      </w:r>
    </w:p>
    <w:p w14:paraId="0A005736" w14:textId="77777777" w:rsidR="00751705"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q</w:t>
      </w:r>
      <w:r w:rsidR="00170647" w:rsidRPr="009F0785">
        <w:rPr>
          <w:rStyle w:val="CharacterStyle3"/>
          <w:rFonts w:ascii="Garamond" w:hAnsi="Garamond"/>
          <w:sz w:val="24"/>
          <w:szCs w:val="24"/>
        </w:rPr>
        <w:t>uando</w:t>
      </w:r>
      <w:r w:rsidR="00751705" w:rsidRPr="009F0785">
        <w:rPr>
          <w:rStyle w:val="CharacterStyle3"/>
          <w:rFonts w:ascii="Garamond" w:hAnsi="Garamond"/>
          <w:sz w:val="24"/>
          <w:szCs w:val="24"/>
        </w:rPr>
        <w:t xml:space="preserve"> se comprove que o sujeito passivo, ou terceiro em benefício daquele, agiu com dolo, fraude ou simulação;</w:t>
      </w:r>
    </w:p>
    <w:p w14:paraId="4A1E5DC7" w14:textId="77777777" w:rsidR="00751705"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q</w:t>
      </w:r>
      <w:r w:rsidR="00170647" w:rsidRPr="009F0785">
        <w:rPr>
          <w:rStyle w:val="CharacterStyle3"/>
          <w:rFonts w:ascii="Garamond" w:hAnsi="Garamond"/>
          <w:sz w:val="24"/>
          <w:szCs w:val="24"/>
        </w:rPr>
        <w:t>uando</w:t>
      </w:r>
      <w:r w:rsidR="00751705" w:rsidRPr="009F0785">
        <w:rPr>
          <w:rStyle w:val="CharacterStyle3"/>
          <w:rFonts w:ascii="Garamond" w:hAnsi="Garamond"/>
          <w:sz w:val="24"/>
          <w:szCs w:val="24"/>
        </w:rPr>
        <w:t xml:space="preserve"> deva ser apreciado fato não conhecido ou não provado quando do lançamento anterior;</w:t>
      </w:r>
    </w:p>
    <w:p w14:paraId="0A0066C0" w14:textId="77777777" w:rsidR="00751705"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q</w:t>
      </w:r>
      <w:r w:rsidR="00170647" w:rsidRPr="009F0785">
        <w:rPr>
          <w:rStyle w:val="CharacterStyle3"/>
          <w:rFonts w:ascii="Garamond" w:hAnsi="Garamond"/>
          <w:sz w:val="24"/>
          <w:szCs w:val="24"/>
        </w:rPr>
        <w:t>uando</w:t>
      </w:r>
      <w:r w:rsidR="00751705" w:rsidRPr="009F0785">
        <w:rPr>
          <w:rStyle w:val="CharacterStyle3"/>
          <w:rFonts w:ascii="Garamond" w:hAnsi="Garamond"/>
          <w:sz w:val="24"/>
          <w:szCs w:val="24"/>
        </w:rPr>
        <w:t xml:space="preserve"> se comprove que no lançamento anterior ocorreu fraude ou falta funcional da autoridade que o efetuou, ou omissão, pela mesma autoridade, de ato ou formalidade essencial;</w:t>
      </w:r>
    </w:p>
    <w:p w14:paraId="4C7283DB" w14:textId="77777777" w:rsidR="00751705"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q</w:t>
      </w:r>
      <w:r w:rsidR="00170647" w:rsidRPr="009F0785">
        <w:rPr>
          <w:rStyle w:val="CharacterStyle3"/>
          <w:rFonts w:ascii="Garamond" w:hAnsi="Garamond"/>
          <w:sz w:val="24"/>
          <w:szCs w:val="24"/>
        </w:rPr>
        <w:t>uando</w:t>
      </w:r>
      <w:r w:rsidR="00751705" w:rsidRPr="009F0785">
        <w:rPr>
          <w:rStyle w:val="CharacterStyle3"/>
          <w:rFonts w:ascii="Garamond" w:hAnsi="Garamond"/>
          <w:sz w:val="24"/>
          <w:szCs w:val="24"/>
        </w:rPr>
        <w:t xml:space="preserve"> se comprove que no lançamento anterior ocorreu erro na apreciação d</w:t>
      </w:r>
      <w:r w:rsidR="00EB5ACE" w:rsidRPr="009F0785">
        <w:rPr>
          <w:rStyle w:val="CharacterStyle3"/>
          <w:rFonts w:ascii="Garamond" w:hAnsi="Garamond"/>
          <w:sz w:val="24"/>
          <w:szCs w:val="24"/>
        </w:rPr>
        <w:t>os fatos ou na aplicação da lei;</w:t>
      </w:r>
    </w:p>
    <w:p w14:paraId="6039338F" w14:textId="2D1E510B" w:rsidR="00A42B18" w:rsidRPr="009F0785" w:rsidRDefault="00FB3A7A" w:rsidP="00327B3C">
      <w:pPr>
        <w:pStyle w:val="Style5"/>
        <w:numPr>
          <w:ilvl w:val="0"/>
          <w:numId w:val="46"/>
        </w:numPr>
        <w:kinsoku w:val="0"/>
        <w:autoSpaceDE/>
        <w:autoSpaceDN/>
        <w:spacing w:line="360" w:lineRule="auto"/>
        <w:ind w:left="0" w:firstLine="0"/>
        <w:rPr>
          <w:rStyle w:val="CharacterStyle3"/>
          <w:rFonts w:ascii="Garamond" w:hAnsi="Garamond"/>
          <w:sz w:val="24"/>
          <w:szCs w:val="24"/>
        </w:rPr>
      </w:pPr>
      <w:r w:rsidRPr="009F0785">
        <w:rPr>
          <w:rStyle w:val="CharacterStyle3"/>
          <w:rFonts w:ascii="Garamond" w:hAnsi="Garamond"/>
          <w:sz w:val="24"/>
          <w:szCs w:val="24"/>
        </w:rPr>
        <w:t>n</w:t>
      </w:r>
      <w:r w:rsidR="00170647" w:rsidRPr="009F0785">
        <w:rPr>
          <w:rStyle w:val="CharacterStyle3"/>
          <w:rFonts w:ascii="Garamond" w:hAnsi="Garamond"/>
          <w:sz w:val="24"/>
          <w:szCs w:val="24"/>
        </w:rPr>
        <w:t>os</w:t>
      </w:r>
      <w:r w:rsidR="00A42B18" w:rsidRPr="009F0785">
        <w:rPr>
          <w:rStyle w:val="CharacterStyle3"/>
          <w:rFonts w:ascii="Garamond" w:hAnsi="Garamond"/>
          <w:sz w:val="24"/>
          <w:szCs w:val="24"/>
        </w:rPr>
        <w:t xml:space="preserve"> demais casos expressamente previstos </w:t>
      </w:r>
      <w:r w:rsidR="00005FB5" w:rsidRPr="009F0785">
        <w:rPr>
          <w:rStyle w:val="CharacterStyle3"/>
          <w:rFonts w:ascii="Garamond" w:hAnsi="Garamond"/>
          <w:sz w:val="24"/>
          <w:szCs w:val="24"/>
        </w:rPr>
        <w:t>nesta Lei Complementar</w:t>
      </w:r>
      <w:r w:rsidR="00A42B18" w:rsidRPr="009F0785">
        <w:rPr>
          <w:rStyle w:val="CharacterStyle3"/>
          <w:rFonts w:ascii="Garamond" w:hAnsi="Garamond"/>
          <w:sz w:val="24"/>
          <w:szCs w:val="24"/>
        </w:rPr>
        <w:t xml:space="preserve"> ou em lei subsequente</w:t>
      </w:r>
      <w:r w:rsidR="00DC6A5C" w:rsidRPr="009F0785">
        <w:rPr>
          <w:rStyle w:val="CharacterStyle3"/>
          <w:rFonts w:ascii="Garamond" w:hAnsi="Garamond"/>
          <w:sz w:val="24"/>
          <w:szCs w:val="24"/>
        </w:rPr>
        <w:t>.</w:t>
      </w:r>
    </w:p>
    <w:p w14:paraId="0D7BEE56" w14:textId="77777777" w:rsidR="00CC03D2" w:rsidRPr="009F0785" w:rsidRDefault="00CC03D2" w:rsidP="00327B3C">
      <w:pPr>
        <w:pStyle w:val="Style5"/>
        <w:kinsoku w:val="0"/>
        <w:autoSpaceDE/>
        <w:autoSpaceDN/>
        <w:spacing w:line="360" w:lineRule="auto"/>
        <w:ind w:firstLine="0"/>
        <w:rPr>
          <w:rStyle w:val="CharacterStyle3"/>
          <w:rFonts w:ascii="Garamond" w:hAnsi="Garamond"/>
          <w:sz w:val="24"/>
          <w:szCs w:val="24"/>
        </w:rPr>
      </w:pPr>
    </w:p>
    <w:p w14:paraId="6673169B" w14:textId="09DA8A28" w:rsidR="00751705" w:rsidRPr="009F0785" w:rsidRDefault="00751705" w:rsidP="00327B3C">
      <w:pPr>
        <w:pStyle w:val="Style5"/>
        <w:kinsoku w:val="0"/>
        <w:autoSpaceDE/>
        <w:autoSpaceDN/>
        <w:spacing w:line="360" w:lineRule="auto"/>
        <w:ind w:firstLine="0"/>
        <w:rPr>
          <w:rStyle w:val="CharacterStyle3"/>
          <w:rFonts w:ascii="Garamond" w:hAnsi="Garamond"/>
          <w:sz w:val="24"/>
          <w:szCs w:val="24"/>
        </w:rPr>
      </w:pPr>
      <w:r w:rsidRPr="009F0785">
        <w:rPr>
          <w:rStyle w:val="CharacterStyle3"/>
          <w:rFonts w:ascii="Garamond" w:hAnsi="Garamond"/>
          <w:b/>
          <w:bCs/>
          <w:sz w:val="24"/>
          <w:szCs w:val="24"/>
        </w:rPr>
        <w:t xml:space="preserve">Parágrafo </w:t>
      </w:r>
      <w:r w:rsidR="00327B3C">
        <w:rPr>
          <w:rStyle w:val="CharacterStyle3"/>
          <w:rFonts w:ascii="Garamond" w:hAnsi="Garamond"/>
          <w:b/>
          <w:bCs/>
          <w:sz w:val="24"/>
          <w:szCs w:val="24"/>
        </w:rPr>
        <w:t>Único</w:t>
      </w:r>
      <w:r w:rsidRPr="009F0785">
        <w:rPr>
          <w:rStyle w:val="CharacterStyle3"/>
          <w:rFonts w:ascii="Garamond" w:hAnsi="Garamond"/>
          <w:b/>
          <w:bCs/>
          <w:sz w:val="24"/>
          <w:szCs w:val="24"/>
        </w:rPr>
        <w:t xml:space="preserve">. </w:t>
      </w:r>
      <w:r w:rsidRPr="009F0785">
        <w:rPr>
          <w:rStyle w:val="CharacterStyle3"/>
          <w:rFonts w:ascii="Garamond" w:hAnsi="Garamond"/>
          <w:sz w:val="24"/>
          <w:szCs w:val="24"/>
        </w:rPr>
        <w:t>A revisão do lançamento só pode ser iniciada enquanto não extinto o direito da Fazenda Pública.</w:t>
      </w:r>
    </w:p>
    <w:p w14:paraId="68372F71" w14:textId="77777777" w:rsidR="00CC03D2" w:rsidRPr="009F0785" w:rsidRDefault="00CC03D2" w:rsidP="00327B3C">
      <w:pPr>
        <w:spacing w:line="360" w:lineRule="auto"/>
        <w:jc w:val="both"/>
        <w:rPr>
          <w:rFonts w:ascii="Garamond" w:hAnsi="Garamond"/>
          <w:b/>
        </w:rPr>
      </w:pPr>
    </w:p>
    <w:p w14:paraId="2823FAE9" w14:textId="36A7A4B1" w:rsidR="00490504" w:rsidRPr="009F0785" w:rsidRDefault="00910440"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D1D8C" w:rsidRPr="009F0785">
        <w:rPr>
          <w:rFonts w:ascii="Garamond" w:hAnsi="Garamond" w:cs="Arial"/>
          <w:sz w:val="24"/>
          <w:szCs w:val="24"/>
        </w:rPr>
        <w:t>O lançamento compreende as seguintes modalidades:</w:t>
      </w:r>
      <w:r w:rsidR="004B61F1" w:rsidRPr="009F0785">
        <w:rPr>
          <w:rFonts w:ascii="Garamond" w:hAnsi="Garamond" w:cs="Arial"/>
          <w:sz w:val="24"/>
          <w:szCs w:val="24"/>
        </w:rPr>
        <w:t xml:space="preserve"> </w:t>
      </w:r>
    </w:p>
    <w:p w14:paraId="075D95F6" w14:textId="77777777" w:rsidR="00FD1D8C" w:rsidRPr="009F0785" w:rsidRDefault="00FB3A7A" w:rsidP="00327B3C">
      <w:pPr>
        <w:pStyle w:val="PargrafodaLista"/>
        <w:numPr>
          <w:ilvl w:val="0"/>
          <w:numId w:val="47"/>
        </w:numPr>
        <w:spacing w:after="0" w:line="360" w:lineRule="auto"/>
        <w:ind w:left="0" w:hanging="11"/>
        <w:jc w:val="both"/>
        <w:rPr>
          <w:rFonts w:ascii="Garamond" w:hAnsi="Garamond"/>
          <w:sz w:val="24"/>
          <w:szCs w:val="24"/>
        </w:rPr>
      </w:pPr>
      <w:r w:rsidRPr="009F0785">
        <w:rPr>
          <w:rFonts w:ascii="Garamond" w:hAnsi="Garamond"/>
          <w:sz w:val="24"/>
          <w:szCs w:val="24"/>
        </w:rPr>
        <w:t>l</w:t>
      </w:r>
      <w:r w:rsidR="00170647" w:rsidRPr="009F0785">
        <w:rPr>
          <w:rFonts w:ascii="Garamond" w:hAnsi="Garamond"/>
          <w:sz w:val="24"/>
          <w:szCs w:val="24"/>
        </w:rPr>
        <w:t>ançamento</w:t>
      </w:r>
      <w:r w:rsidR="00FD1D8C" w:rsidRPr="009F0785">
        <w:rPr>
          <w:rFonts w:ascii="Garamond" w:hAnsi="Garamond"/>
          <w:sz w:val="24"/>
          <w:szCs w:val="24"/>
        </w:rPr>
        <w:t xml:space="preserve"> direto ou de ofício, quando efetuado unilateralmente pela autoridade tributária, sem intervenção ou participação do sujeito passivo;</w:t>
      </w:r>
    </w:p>
    <w:p w14:paraId="2C4EC5A0" w14:textId="77777777" w:rsidR="00CC03D2" w:rsidRPr="009F0785" w:rsidRDefault="00FB3A7A" w:rsidP="00327B3C">
      <w:pPr>
        <w:pStyle w:val="PargrafodaLista"/>
        <w:numPr>
          <w:ilvl w:val="0"/>
          <w:numId w:val="47"/>
        </w:numPr>
        <w:spacing w:after="0" w:line="360" w:lineRule="auto"/>
        <w:ind w:left="0" w:hanging="11"/>
        <w:jc w:val="both"/>
        <w:rPr>
          <w:rFonts w:ascii="Garamond" w:hAnsi="Garamond"/>
          <w:sz w:val="24"/>
          <w:szCs w:val="24"/>
        </w:rPr>
      </w:pPr>
      <w:r w:rsidRPr="009F0785">
        <w:rPr>
          <w:rFonts w:ascii="Garamond" w:hAnsi="Garamond"/>
          <w:sz w:val="24"/>
          <w:szCs w:val="24"/>
        </w:rPr>
        <w:t>l</w:t>
      </w:r>
      <w:r w:rsidR="00170647" w:rsidRPr="009F0785">
        <w:rPr>
          <w:rFonts w:ascii="Garamond" w:hAnsi="Garamond"/>
          <w:sz w:val="24"/>
          <w:szCs w:val="24"/>
        </w:rPr>
        <w:t>ançamento</w:t>
      </w:r>
      <w:r w:rsidR="00FD1D8C" w:rsidRPr="009F0785">
        <w:rPr>
          <w:rFonts w:ascii="Garamond" w:hAnsi="Garamond"/>
          <w:sz w:val="24"/>
          <w:szCs w:val="24"/>
        </w:rPr>
        <w:t xml:space="preserve"> por homologação ou autolançamento, quando a legislação atribuir ao sujeito passivo a obrigação de antecipar o pagamento sem prévio exame </w:t>
      </w:r>
      <w:r w:rsidR="00CF198B" w:rsidRPr="009F0785">
        <w:rPr>
          <w:rFonts w:ascii="Garamond" w:hAnsi="Garamond"/>
          <w:sz w:val="24"/>
          <w:szCs w:val="24"/>
        </w:rPr>
        <w:t>da autoridade</w:t>
      </w:r>
      <w:r w:rsidR="00FD1D8C" w:rsidRPr="009F0785">
        <w:rPr>
          <w:rFonts w:ascii="Garamond" w:hAnsi="Garamond"/>
          <w:sz w:val="24"/>
          <w:szCs w:val="24"/>
        </w:rPr>
        <w:t xml:space="preserve"> fazendária, operando-se o lançamento pelo ato em que a referida autoridade, tomando conhecimento da atividade assim exerci</w:t>
      </w:r>
      <w:r w:rsidR="00CF198B" w:rsidRPr="009F0785">
        <w:rPr>
          <w:rFonts w:ascii="Garamond" w:hAnsi="Garamond"/>
          <w:sz w:val="24"/>
          <w:szCs w:val="24"/>
        </w:rPr>
        <w:t>da pelo obrigado, expressamente</w:t>
      </w:r>
      <w:r w:rsidR="00FD1D8C" w:rsidRPr="009F0785">
        <w:rPr>
          <w:rFonts w:ascii="Garamond" w:hAnsi="Garamond"/>
          <w:sz w:val="24"/>
          <w:szCs w:val="24"/>
        </w:rPr>
        <w:t xml:space="preserve"> o homologue;</w:t>
      </w:r>
    </w:p>
    <w:p w14:paraId="32FF8175" w14:textId="5F711CE2" w:rsidR="00DA753F" w:rsidRPr="006138DB" w:rsidRDefault="00FB3A7A" w:rsidP="00327B3C">
      <w:pPr>
        <w:pStyle w:val="PargrafodaLista"/>
        <w:numPr>
          <w:ilvl w:val="0"/>
          <w:numId w:val="47"/>
        </w:numPr>
        <w:spacing w:after="0" w:line="360" w:lineRule="auto"/>
        <w:ind w:left="0" w:hanging="11"/>
        <w:jc w:val="both"/>
        <w:rPr>
          <w:rFonts w:ascii="Garamond" w:hAnsi="Garamond"/>
        </w:rPr>
      </w:pPr>
      <w:r w:rsidRPr="009F0785">
        <w:rPr>
          <w:rFonts w:ascii="Garamond" w:hAnsi="Garamond"/>
          <w:sz w:val="24"/>
          <w:szCs w:val="24"/>
        </w:rPr>
        <w:t>l</w:t>
      </w:r>
      <w:r w:rsidR="00170647" w:rsidRPr="009F0785">
        <w:rPr>
          <w:rFonts w:ascii="Garamond" w:hAnsi="Garamond"/>
          <w:sz w:val="24"/>
          <w:szCs w:val="24"/>
        </w:rPr>
        <w:t>ançamento</w:t>
      </w:r>
      <w:r w:rsidR="00FD1D8C" w:rsidRPr="009F0785">
        <w:rPr>
          <w:rFonts w:ascii="Garamond" w:hAnsi="Garamond"/>
          <w:sz w:val="24"/>
          <w:szCs w:val="24"/>
        </w:rPr>
        <w:t xml:space="preserve"> por declaração, quando for efetuado pela Fazenda Municipal com base na declaração do sujeito passivo ou de terceiro, quando um ou outro, na forma da legislação tributária, presta à autoridade fazendária</w:t>
      </w:r>
      <w:r w:rsidR="00667055" w:rsidRPr="009F0785">
        <w:rPr>
          <w:rFonts w:ascii="Garamond" w:hAnsi="Garamond"/>
          <w:sz w:val="24"/>
          <w:szCs w:val="24"/>
        </w:rPr>
        <w:t>,</w:t>
      </w:r>
      <w:r w:rsidR="00FD1D8C" w:rsidRPr="009F0785">
        <w:rPr>
          <w:rFonts w:ascii="Garamond" w:hAnsi="Garamond"/>
          <w:sz w:val="24"/>
          <w:szCs w:val="24"/>
        </w:rPr>
        <w:t xml:space="preserve"> informações sobre a matéria de fato, indispensável </w:t>
      </w:r>
      <w:r w:rsidR="00CC03D2" w:rsidRPr="009F0785">
        <w:rPr>
          <w:rFonts w:ascii="Garamond" w:hAnsi="Garamond"/>
          <w:sz w:val="24"/>
          <w:szCs w:val="24"/>
        </w:rPr>
        <w:t>à sua efetivação</w:t>
      </w:r>
      <w:r w:rsidR="006138DB">
        <w:rPr>
          <w:rFonts w:ascii="Garamond" w:hAnsi="Garamond"/>
          <w:sz w:val="24"/>
          <w:szCs w:val="24"/>
        </w:rPr>
        <w:t xml:space="preserve">. </w:t>
      </w:r>
    </w:p>
    <w:p w14:paraId="116DEB36" w14:textId="77777777" w:rsidR="006138DB" w:rsidRPr="009F0785" w:rsidRDefault="006138DB" w:rsidP="00327B3C">
      <w:pPr>
        <w:pStyle w:val="PargrafodaLista"/>
        <w:spacing w:after="0" w:line="360" w:lineRule="auto"/>
        <w:ind w:left="720"/>
        <w:jc w:val="both"/>
        <w:rPr>
          <w:rFonts w:ascii="Garamond" w:hAnsi="Garamond"/>
        </w:rPr>
      </w:pPr>
    </w:p>
    <w:p w14:paraId="23B0686F" w14:textId="77777777" w:rsidR="006138DB" w:rsidRPr="0084049E" w:rsidRDefault="006138DB" w:rsidP="00327B3C">
      <w:pPr>
        <w:pStyle w:val="PargrafodaLista"/>
        <w:numPr>
          <w:ilvl w:val="0"/>
          <w:numId w:val="477"/>
        </w:numPr>
        <w:tabs>
          <w:tab w:val="left" w:pos="851"/>
        </w:tabs>
        <w:spacing w:after="0" w:line="360" w:lineRule="auto"/>
        <w:ind w:left="0" w:firstLine="0"/>
        <w:jc w:val="both"/>
        <w:rPr>
          <w:rFonts w:ascii="Garamond" w:hAnsi="Garamond"/>
          <w:sz w:val="24"/>
          <w:szCs w:val="24"/>
        </w:rPr>
      </w:pPr>
      <w:r w:rsidRPr="0084049E">
        <w:rPr>
          <w:rFonts w:ascii="Garamond" w:hAnsi="Garamond"/>
          <w:sz w:val="24"/>
          <w:szCs w:val="24"/>
        </w:rPr>
        <w:t>Na hipótese do inciso I deste artigo, serão lançados:</w:t>
      </w:r>
    </w:p>
    <w:p w14:paraId="2AFFE488" w14:textId="77777777" w:rsidR="006138DB" w:rsidRPr="0084049E" w:rsidRDefault="006138DB" w:rsidP="00327B3C">
      <w:pPr>
        <w:pStyle w:val="PargrafodaLista"/>
        <w:numPr>
          <w:ilvl w:val="0"/>
          <w:numId w:val="478"/>
        </w:numPr>
        <w:tabs>
          <w:tab w:val="left" w:pos="851"/>
        </w:tabs>
        <w:spacing w:after="0" w:line="360" w:lineRule="auto"/>
        <w:ind w:left="0" w:hanging="11"/>
        <w:jc w:val="both"/>
        <w:rPr>
          <w:rFonts w:ascii="Garamond" w:hAnsi="Garamond"/>
          <w:sz w:val="24"/>
          <w:szCs w:val="24"/>
        </w:rPr>
      </w:pPr>
      <w:r w:rsidRPr="0084049E">
        <w:rPr>
          <w:rFonts w:ascii="Garamond" w:hAnsi="Garamond"/>
          <w:sz w:val="24"/>
          <w:szCs w:val="24"/>
        </w:rPr>
        <w:t>por arbitramento, quando o sujeito passivo deixar de cumprir o pedido de informação do fisco municipal no prazo determinado. Esta modalidade de lançamento será efetuada mediante auto de infração;</w:t>
      </w:r>
    </w:p>
    <w:p w14:paraId="35EF097A" w14:textId="77777777" w:rsidR="006138DB" w:rsidRPr="0084049E" w:rsidRDefault="006138DB" w:rsidP="00327B3C">
      <w:pPr>
        <w:pStyle w:val="PargrafodaLista"/>
        <w:numPr>
          <w:ilvl w:val="0"/>
          <w:numId w:val="478"/>
        </w:numPr>
        <w:tabs>
          <w:tab w:val="left" w:pos="851"/>
        </w:tabs>
        <w:spacing w:after="0" w:line="360" w:lineRule="auto"/>
        <w:ind w:left="0" w:hanging="11"/>
        <w:jc w:val="both"/>
        <w:rPr>
          <w:rFonts w:ascii="Garamond" w:hAnsi="Garamond"/>
          <w:sz w:val="24"/>
          <w:szCs w:val="24"/>
        </w:rPr>
      </w:pPr>
      <w:r w:rsidRPr="0084049E">
        <w:rPr>
          <w:rFonts w:ascii="Garamond" w:hAnsi="Garamond"/>
          <w:sz w:val="24"/>
          <w:szCs w:val="24"/>
        </w:rPr>
        <w:t xml:space="preserve">por estimativa, a critério da administração fazendária, tendo em vista as condições do sujeito passivo quanto a sua escrituração e a espécie da atividade. </w:t>
      </w:r>
    </w:p>
    <w:p w14:paraId="14F0EB31" w14:textId="77777777" w:rsidR="006138DB" w:rsidRDefault="006138DB" w:rsidP="00327B3C">
      <w:pPr>
        <w:pStyle w:val="PargrafodaLista"/>
        <w:spacing w:after="0" w:line="360" w:lineRule="auto"/>
        <w:ind w:left="720"/>
        <w:jc w:val="both"/>
        <w:rPr>
          <w:rFonts w:ascii="Garamond" w:hAnsi="Garamond"/>
          <w:sz w:val="24"/>
          <w:szCs w:val="24"/>
        </w:rPr>
      </w:pPr>
    </w:p>
    <w:p w14:paraId="3170BFD3" w14:textId="7A82EE90" w:rsidR="00FD1D8C" w:rsidRPr="009F0785" w:rsidRDefault="00FD1D8C" w:rsidP="00327B3C">
      <w:pPr>
        <w:pStyle w:val="PargrafodaLista"/>
        <w:numPr>
          <w:ilvl w:val="0"/>
          <w:numId w:val="479"/>
        </w:numPr>
        <w:spacing w:after="0" w:line="360" w:lineRule="auto"/>
        <w:ind w:left="0" w:hanging="11"/>
        <w:jc w:val="both"/>
        <w:rPr>
          <w:rFonts w:ascii="Garamond" w:hAnsi="Garamond"/>
          <w:sz w:val="24"/>
          <w:szCs w:val="24"/>
        </w:rPr>
      </w:pPr>
      <w:r w:rsidRPr="009F0785">
        <w:rPr>
          <w:rFonts w:ascii="Garamond" w:hAnsi="Garamond"/>
          <w:sz w:val="24"/>
          <w:szCs w:val="24"/>
        </w:rPr>
        <w:t>O pagamento antecipado pelo sujeito passivo, nos termos do inciso II</w:t>
      </w:r>
      <w:r w:rsidR="00170647" w:rsidRPr="009F0785">
        <w:rPr>
          <w:rFonts w:ascii="Garamond" w:hAnsi="Garamond"/>
          <w:sz w:val="24"/>
          <w:szCs w:val="24"/>
        </w:rPr>
        <w:t>,</w:t>
      </w:r>
      <w:r w:rsidRPr="009F0785">
        <w:rPr>
          <w:rFonts w:ascii="Garamond" w:hAnsi="Garamond"/>
          <w:sz w:val="24"/>
          <w:szCs w:val="24"/>
        </w:rPr>
        <w:t xml:space="preserve"> não extingue o crédito tributário até a sua homologação definitiva pela administração fazendária, salvo por decurso do prazo prescricional do crédito tributário.</w:t>
      </w:r>
    </w:p>
    <w:p w14:paraId="4D7BD7E5" w14:textId="77777777" w:rsidR="000212E6" w:rsidRPr="009F0785" w:rsidRDefault="000212E6" w:rsidP="00327B3C">
      <w:pPr>
        <w:spacing w:line="360" w:lineRule="auto"/>
        <w:ind w:hanging="11"/>
        <w:jc w:val="both"/>
        <w:rPr>
          <w:rFonts w:ascii="Garamond" w:hAnsi="Garamond"/>
        </w:rPr>
      </w:pPr>
    </w:p>
    <w:p w14:paraId="231648A8" w14:textId="3BBD48D3" w:rsidR="00FD1D8C" w:rsidRPr="009F0785" w:rsidRDefault="00FD1D8C" w:rsidP="00327B3C">
      <w:pPr>
        <w:pStyle w:val="PargrafodaLista"/>
        <w:numPr>
          <w:ilvl w:val="0"/>
          <w:numId w:val="479"/>
        </w:numPr>
        <w:spacing w:after="0" w:line="360" w:lineRule="auto"/>
        <w:ind w:left="0" w:hanging="11"/>
        <w:jc w:val="both"/>
        <w:rPr>
          <w:rFonts w:ascii="Garamond" w:hAnsi="Garamond"/>
          <w:sz w:val="24"/>
          <w:szCs w:val="24"/>
        </w:rPr>
      </w:pPr>
      <w:r w:rsidRPr="009F0785">
        <w:rPr>
          <w:rFonts w:ascii="Garamond" w:hAnsi="Garamond"/>
          <w:sz w:val="24"/>
          <w:szCs w:val="24"/>
        </w:rPr>
        <w:t>Na hipótese do inciso II deste artigo, não influem sobre a obrigação tributária quaisquer atos anteriores à homologação praticados pelo sujeito passivo ou por terceiros, visando à extinção total ou parcial do crédito tributário. Tais atos serão, porém, considerados na sua apuração do saldo porventura devido, e sendo o caso, na imposição de penalidade, ou na sua graduação.</w:t>
      </w:r>
    </w:p>
    <w:p w14:paraId="28EE0E0E" w14:textId="77777777" w:rsidR="00DA753F" w:rsidRPr="009F0785" w:rsidRDefault="00DA753F" w:rsidP="00327B3C">
      <w:pPr>
        <w:spacing w:line="360" w:lineRule="auto"/>
        <w:ind w:hanging="11"/>
        <w:jc w:val="both"/>
        <w:rPr>
          <w:rFonts w:ascii="Garamond" w:hAnsi="Garamond"/>
        </w:rPr>
      </w:pPr>
    </w:p>
    <w:p w14:paraId="4F9DEB54" w14:textId="5EB8A959" w:rsidR="00FD1D8C" w:rsidRPr="009F0785" w:rsidRDefault="00FD1D8C" w:rsidP="00327B3C">
      <w:pPr>
        <w:pStyle w:val="PargrafodaLista"/>
        <w:numPr>
          <w:ilvl w:val="0"/>
          <w:numId w:val="479"/>
        </w:numPr>
        <w:spacing w:after="0" w:line="360" w:lineRule="auto"/>
        <w:ind w:left="0" w:hanging="11"/>
        <w:jc w:val="both"/>
        <w:rPr>
          <w:rFonts w:ascii="Garamond" w:hAnsi="Garamond"/>
          <w:sz w:val="24"/>
          <w:szCs w:val="24"/>
        </w:rPr>
      </w:pPr>
      <w:r w:rsidRPr="009F0785">
        <w:rPr>
          <w:rFonts w:ascii="Garamond" w:hAnsi="Garamond"/>
          <w:sz w:val="24"/>
          <w:szCs w:val="24"/>
        </w:rPr>
        <w:t>É de cinco anos a contar da data da ocorrência do fato gerador, o prazo para homologação a que se refere o inciso II deste artigo. Expirado esse prazo sem que o fisco municipal tenha se pronunciado, considera-se homologado o lançamento e definitivamente extinto o crédito, salvo se comprovada a existência de dolo, fraude ou simulação.</w:t>
      </w:r>
    </w:p>
    <w:p w14:paraId="7859D0DA" w14:textId="77777777" w:rsidR="00F14797" w:rsidRPr="009F0785" w:rsidRDefault="00F14797" w:rsidP="00327B3C">
      <w:pPr>
        <w:spacing w:line="360" w:lineRule="auto"/>
        <w:ind w:hanging="11"/>
        <w:jc w:val="both"/>
        <w:rPr>
          <w:rFonts w:ascii="Garamond" w:hAnsi="Garamond"/>
        </w:rPr>
      </w:pPr>
    </w:p>
    <w:p w14:paraId="28AE2525" w14:textId="43ACA559" w:rsidR="00FD1D8C" w:rsidRPr="009F0785" w:rsidRDefault="00FD1D8C" w:rsidP="00327B3C">
      <w:pPr>
        <w:pStyle w:val="PargrafodaLista"/>
        <w:numPr>
          <w:ilvl w:val="0"/>
          <w:numId w:val="479"/>
        </w:numPr>
        <w:spacing w:after="0" w:line="360" w:lineRule="auto"/>
        <w:ind w:left="0" w:hanging="11"/>
        <w:jc w:val="both"/>
        <w:rPr>
          <w:rFonts w:ascii="Garamond" w:hAnsi="Garamond"/>
          <w:sz w:val="24"/>
          <w:szCs w:val="24"/>
        </w:rPr>
      </w:pPr>
      <w:r w:rsidRPr="009F0785">
        <w:rPr>
          <w:rFonts w:ascii="Garamond" w:hAnsi="Garamond"/>
          <w:sz w:val="24"/>
          <w:szCs w:val="24"/>
        </w:rPr>
        <w:t>Na hipótese do inciso III deste artigo, a retificação da declaração por iniciativa do próprio declarante, quando vise a reduzir ou excluir tributos, somente será aceita mediante comprovação do erro em que se funde e antes da notificação do lançamento.</w:t>
      </w:r>
    </w:p>
    <w:p w14:paraId="3BD3D049" w14:textId="722A9367" w:rsidR="00DA753F" w:rsidRPr="009F0785" w:rsidRDefault="00DA753F" w:rsidP="00327B3C">
      <w:pPr>
        <w:tabs>
          <w:tab w:val="left" w:pos="3638"/>
        </w:tabs>
        <w:spacing w:line="360" w:lineRule="auto"/>
        <w:ind w:hanging="11"/>
        <w:jc w:val="both"/>
        <w:rPr>
          <w:rFonts w:ascii="Garamond" w:hAnsi="Garamond"/>
        </w:rPr>
      </w:pPr>
    </w:p>
    <w:p w14:paraId="47EA642D" w14:textId="2A50BF7B" w:rsidR="00FD1D8C" w:rsidRPr="009F0785" w:rsidRDefault="00FD1D8C" w:rsidP="00327B3C">
      <w:pPr>
        <w:pStyle w:val="PargrafodaLista"/>
        <w:numPr>
          <w:ilvl w:val="0"/>
          <w:numId w:val="479"/>
        </w:numPr>
        <w:spacing w:line="360" w:lineRule="auto"/>
        <w:ind w:left="0" w:hanging="11"/>
        <w:jc w:val="both"/>
        <w:rPr>
          <w:rFonts w:ascii="Garamond" w:hAnsi="Garamond"/>
          <w:sz w:val="24"/>
          <w:szCs w:val="24"/>
        </w:rPr>
      </w:pPr>
      <w:r w:rsidRPr="009F0785">
        <w:rPr>
          <w:rFonts w:ascii="Garamond" w:hAnsi="Garamond"/>
          <w:sz w:val="24"/>
          <w:szCs w:val="24"/>
        </w:rPr>
        <w:t>Erros contidos na declaração a que se refere o inciso III deste artigo, serão apurados quando do seu exame pelo fisco municipal e retificados de ofício pela administração fazendária.</w:t>
      </w:r>
    </w:p>
    <w:p w14:paraId="0611DC28" w14:textId="77777777" w:rsidR="00FD1D8C" w:rsidRPr="009F0785" w:rsidRDefault="00FD1D8C" w:rsidP="00327B3C">
      <w:pPr>
        <w:pStyle w:val="Style5"/>
        <w:kinsoku w:val="0"/>
        <w:autoSpaceDE/>
        <w:autoSpaceDN/>
        <w:spacing w:line="360" w:lineRule="auto"/>
        <w:ind w:firstLine="1701"/>
        <w:rPr>
          <w:rStyle w:val="CharacterStyle3"/>
          <w:rFonts w:ascii="Garamond" w:hAnsi="Garamond"/>
          <w:sz w:val="24"/>
          <w:szCs w:val="24"/>
        </w:rPr>
      </w:pPr>
    </w:p>
    <w:p w14:paraId="76379AC8" w14:textId="422F56CB" w:rsidR="00751705" w:rsidRPr="009F0785" w:rsidRDefault="00910440"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751705" w:rsidRPr="009F0785">
        <w:rPr>
          <w:rFonts w:ascii="Garamond" w:hAnsi="Garamond" w:cs="Arial"/>
          <w:sz w:val="24"/>
          <w:szCs w:val="24"/>
        </w:rPr>
        <w:t>A declaração ou comunicação fora do prazo, para efeito de lançamento, não desobriga o sujeito passivo do pagamento das multas e atualização monetária.</w:t>
      </w:r>
    </w:p>
    <w:p w14:paraId="4E39E9F5" w14:textId="77777777" w:rsidR="004145DC" w:rsidRPr="007C4ED0" w:rsidRDefault="004145DC" w:rsidP="00327B3C">
      <w:pPr>
        <w:pStyle w:val="Style2"/>
        <w:kinsoku w:val="0"/>
        <w:autoSpaceDE/>
        <w:autoSpaceDN/>
        <w:spacing w:line="360" w:lineRule="auto"/>
        <w:ind w:firstLine="0"/>
        <w:rPr>
          <w:rStyle w:val="CharacterStyle2"/>
          <w:rFonts w:ascii="Garamond" w:hAnsi="Garamond"/>
          <w:sz w:val="24"/>
          <w:szCs w:val="24"/>
        </w:rPr>
      </w:pPr>
    </w:p>
    <w:p w14:paraId="2EAB5530" w14:textId="63B23BB2" w:rsidR="007C4ED0" w:rsidRPr="007C4ED0" w:rsidRDefault="00910440" w:rsidP="00327B3C">
      <w:pPr>
        <w:pStyle w:val="PargrafodaLista"/>
        <w:numPr>
          <w:ilvl w:val="0"/>
          <w:numId w:val="269"/>
        </w:numPr>
        <w:spacing w:after="0" w:line="360" w:lineRule="auto"/>
        <w:ind w:left="0" w:firstLine="0"/>
        <w:jc w:val="both"/>
        <w:rPr>
          <w:rFonts w:ascii="Garamond" w:hAnsi="Garamond" w:cs="Courier New"/>
          <w:b/>
          <w:bCs/>
          <w:sz w:val="24"/>
          <w:szCs w:val="24"/>
        </w:rPr>
      </w:pPr>
      <w:r w:rsidRPr="007C4ED0">
        <w:rPr>
          <w:rFonts w:ascii="Garamond" w:hAnsi="Garamond" w:cs="Arial"/>
          <w:sz w:val="24"/>
          <w:szCs w:val="24"/>
        </w:rPr>
        <w:t xml:space="preserve"> </w:t>
      </w:r>
      <w:r w:rsidR="007C4ED0" w:rsidRPr="007C4ED0">
        <w:rPr>
          <w:rFonts w:ascii="Garamond" w:hAnsi="Garamond" w:cs="Arial"/>
          <w:sz w:val="24"/>
          <w:szCs w:val="24"/>
        </w:rPr>
        <w:t xml:space="preserve">A </w:t>
      </w:r>
      <w:r w:rsidR="007C4ED0" w:rsidRPr="007C4ED0">
        <w:rPr>
          <w:rFonts w:ascii="Garamond" w:hAnsi="Garamond"/>
          <w:sz w:val="24"/>
          <w:szCs w:val="24"/>
        </w:rPr>
        <w:t>omissão ou erro do lançamento, qualquer que seja a sua modalidade, não exime o sujeito passivo da obrigação tributária, e nem que de qualquer modo lhe aproveite.</w:t>
      </w:r>
    </w:p>
    <w:p w14:paraId="42F1758C" w14:textId="77777777" w:rsidR="007C4ED0" w:rsidRPr="009F0785" w:rsidRDefault="007C4ED0" w:rsidP="00327B3C">
      <w:pPr>
        <w:pStyle w:val="PargrafodaLista"/>
        <w:spacing w:after="0" w:line="360" w:lineRule="auto"/>
        <w:ind w:left="0"/>
        <w:jc w:val="both"/>
        <w:rPr>
          <w:rStyle w:val="CharacterStyle1"/>
          <w:rFonts w:ascii="Garamond" w:hAnsi="Garamond" w:cs="Courier New"/>
          <w:b/>
          <w:bCs/>
          <w:sz w:val="24"/>
          <w:szCs w:val="24"/>
        </w:rPr>
      </w:pPr>
    </w:p>
    <w:p w14:paraId="70D1A72A" w14:textId="77777777" w:rsidR="00324298" w:rsidRPr="009F0785" w:rsidRDefault="00E41285" w:rsidP="00327B3C">
      <w:pPr>
        <w:pStyle w:val="Ttulo2"/>
        <w:spacing w:before="0" w:line="360" w:lineRule="auto"/>
        <w:jc w:val="center"/>
        <w:rPr>
          <w:rStyle w:val="CharacterStyle1"/>
          <w:i w:val="0"/>
          <w:sz w:val="24"/>
          <w:szCs w:val="24"/>
        </w:rPr>
      </w:pPr>
      <w:bookmarkStart w:id="75" w:name="_Toc132393847"/>
      <w:r w:rsidRPr="009F0785">
        <w:rPr>
          <w:rStyle w:val="CharacterStyle1"/>
          <w:i w:val="0"/>
          <w:sz w:val="24"/>
          <w:szCs w:val="24"/>
        </w:rPr>
        <w:t>CAPÍTULO III</w:t>
      </w:r>
      <w:bookmarkEnd w:id="75"/>
    </w:p>
    <w:p w14:paraId="3606F8C9" w14:textId="77777777" w:rsidR="00E41285" w:rsidRPr="009F0785" w:rsidRDefault="00E41285" w:rsidP="00327B3C">
      <w:pPr>
        <w:pStyle w:val="Ttulo2"/>
        <w:spacing w:line="360" w:lineRule="auto"/>
        <w:jc w:val="center"/>
        <w:rPr>
          <w:rStyle w:val="CharacterStyle1"/>
          <w:i w:val="0"/>
          <w:sz w:val="24"/>
          <w:szCs w:val="24"/>
        </w:rPr>
      </w:pPr>
      <w:bookmarkStart w:id="76" w:name="_Toc132393848"/>
      <w:r w:rsidRPr="009F0785">
        <w:rPr>
          <w:rStyle w:val="CharacterStyle1"/>
          <w:i w:val="0"/>
          <w:sz w:val="24"/>
          <w:szCs w:val="24"/>
        </w:rPr>
        <w:t>DA SUSPENSÃO DO CRÉDITO TRIBUTÁRIO</w:t>
      </w:r>
      <w:bookmarkEnd w:id="76"/>
    </w:p>
    <w:p w14:paraId="4482FAAE" w14:textId="77777777" w:rsidR="00324298" w:rsidRPr="009F0785" w:rsidRDefault="00324298" w:rsidP="00327B3C">
      <w:pPr>
        <w:pStyle w:val="Style1"/>
        <w:kinsoku w:val="0"/>
        <w:autoSpaceDE/>
        <w:autoSpaceDN/>
        <w:adjustRightInd/>
        <w:spacing w:line="360" w:lineRule="auto"/>
        <w:jc w:val="center"/>
        <w:rPr>
          <w:rStyle w:val="CharacterStyle1"/>
          <w:rFonts w:ascii="Garamond" w:hAnsi="Garamond" w:cs="Bookman Old Style"/>
          <w:b/>
          <w:bCs/>
          <w:sz w:val="24"/>
          <w:szCs w:val="24"/>
        </w:rPr>
      </w:pPr>
    </w:p>
    <w:p w14:paraId="6FD7BFDF" w14:textId="77777777" w:rsidR="00324298" w:rsidRPr="009F0785" w:rsidRDefault="00F22FC2" w:rsidP="00327B3C">
      <w:pPr>
        <w:pStyle w:val="Ttulo3"/>
        <w:spacing w:before="0" w:line="360" w:lineRule="auto"/>
        <w:jc w:val="center"/>
        <w:rPr>
          <w:rStyle w:val="CharacterStyle1"/>
          <w:sz w:val="24"/>
          <w:szCs w:val="24"/>
        </w:rPr>
      </w:pPr>
      <w:bookmarkStart w:id="77" w:name="_Toc132393849"/>
      <w:r w:rsidRPr="009F0785">
        <w:rPr>
          <w:rStyle w:val="CharacterStyle1"/>
          <w:sz w:val="24"/>
          <w:szCs w:val="24"/>
        </w:rPr>
        <w:t>Seção I</w:t>
      </w:r>
      <w:bookmarkEnd w:id="77"/>
    </w:p>
    <w:p w14:paraId="42E8C5F9" w14:textId="77777777" w:rsidR="00E41285" w:rsidRPr="009F0785" w:rsidRDefault="00F22FC2" w:rsidP="00327B3C">
      <w:pPr>
        <w:pStyle w:val="Ttulo3"/>
        <w:spacing w:line="360" w:lineRule="auto"/>
        <w:jc w:val="center"/>
        <w:rPr>
          <w:rStyle w:val="CharacterStyle1"/>
          <w:sz w:val="24"/>
          <w:szCs w:val="24"/>
        </w:rPr>
      </w:pPr>
      <w:bookmarkStart w:id="78" w:name="_Toc132393850"/>
      <w:r w:rsidRPr="009F0785">
        <w:rPr>
          <w:rStyle w:val="CharacterStyle1"/>
          <w:sz w:val="24"/>
          <w:szCs w:val="24"/>
        </w:rPr>
        <w:t>Das Disposições Gerais</w:t>
      </w:r>
      <w:bookmarkEnd w:id="78"/>
    </w:p>
    <w:p w14:paraId="76FFB3F3" w14:textId="77777777" w:rsidR="00324298" w:rsidRPr="009F0785" w:rsidRDefault="00324298" w:rsidP="00327B3C">
      <w:pPr>
        <w:pStyle w:val="Style1"/>
        <w:kinsoku w:val="0"/>
        <w:autoSpaceDE/>
        <w:autoSpaceDN/>
        <w:adjustRightInd/>
        <w:spacing w:line="360" w:lineRule="auto"/>
        <w:ind w:firstLine="1701"/>
        <w:jc w:val="both"/>
        <w:rPr>
          <w:rStyle w:val="CharacterStyle1"/>
          <w:rFonts w:ascii="Garamond" w:hAnsi="Garamond" w:cs="Bookman Old Style"/>
          <w:b/>
          <w:bCs/>
          <w:sz w:val="24"/>
          <w:szCs w:val="24"/>
        </w:rPr>
      </w:pPr>
    </w:p>
    <w:p w14:paraId="4AA770F4" w14:textId="156EB38D" w:rsidR="00FB3A7A" w:rsidRPr="009F0785" w:rsidRDefault="002D2762"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Suspendem a exigibilidade do crédito tributário:</w:t>
      </w:r>
    </w:p>
    <w:p w14:paraId="14A52E44" w14:textId="77777777" w:rsidR="00E41285" w:rsidRPr="009F0785" w:rsidRDefault="00FB3A7A" w:rsidP="00327B3C">
      <w:pPr>
        <w:pStyle w:val="Style1"/>
        <w:numPr>
          <w:ilvl w:val="0"/>
          <w:numId w:val="48"/>
        </w:numPr>
        <w:kinsoku w:val="0"/>
        <w:autoSpaceDE/>
        <w:autoSpaceDN/>
        <w:adjustRightInd/>
        <w:spacing w:line="360" w:lineRule="auto"/>
        <w:ind w:left="0" w:firstLine="0"/>
        <w:rPr>
          <w:rStyle w:val="CharacterStyle1"/>
          <w:rFonts w:ascii="Garamond" w:hAnsi="Garamond" w:cs="Courier New"/>
          <w:sz w:val="24"/>
          <w:szCs w:val="24"/>
        </w:rPr>
      </w:pPr>
      <w:r w:rsidRPr="009F0785">
        <w:rPr>
          <w:rStyle w:val="CharacterStyle1"/>
          <w:rFonts w:ascii="Garamond" w:hAnsi="Garamond" w:cs="Courier New"/>
          <w:sz w:val="24"/>
          <w:szCs w:val="24"/>
        </w:rPr>
        <w:t>a</w:t>
      </w:r>
      <w:r w:rsidR="00E41285" w:rsidRPr="009F0785">
        <w:rPr>
          <w:rStyle w:val="CharacterStyle1"/>
          <w:rFonts w:ascii="Garamond" w:hAnsi="Garamond" w:cs="Courier New"/>
          <w:sz w:val="24"/>
          <w:szCs w:val="24"/>
        </w:rPr>
        <w:t xml:space="preserve"> moratória;</w:t>
      </w:r>
    </w:p>
    <w:p w14:paraId="1FEC9037" w14:textId="77777777" w:rsidR="00E41285" w:rsidRPr="009F0785" w:rsidRDefault="00FB3A7A" w:rsidP="00327B3C">
      <w:pPr>
        <w:pStyle w:val="Style1"/>
        <w:numPr>
          <w:ilvl w:val="0"/>
          <w:numId w:val="48"/>
        </w:numPr>
        <w:kinsoku w:val="0"/>
        <w:autoSpaceDE/>
        <w:autoSpaceDN/>
        <w:adjustRightInd/>
        <w:spacing w:line="360" w:lineRule="auto"/>
        <w:ind w:left="0" w:firstLine="0"/>
        <w:rPr>
          <w:rStyle w:val="CharacterStyle1"/>
          <w:rFonts w:ascii="Garamond" w:hAnsi="Garamond" w:cs="Courier New"/>
          <w:sz w:val="24"/>
          <w:szCs w:val="24"/>
        </w:rPr>
      </w:pPr>
      <w:r w:rsidRPr="009F0785">
        <w:rPr>
          <w:rStyle w:val="CharacterStyle1"/>
          <w:rFonts w:ascii="Garamond" w:hAnsi="Garamond" w:cs="Courier New"/>
          <w:sz w:val="24"/>
          <w:szCs w:val="24"/>
        </w:rPr>
        <w:t>o</w:t>
      </w:r>
      <w:r w:rsidR="00E41285" w:rsidRPr="009F0785">
        <w:rPr>
          <w:rStyle w:val="CharacterStyle1"/>
          <w:rFonts w:ascii="Garamond" w:hAnsi="Garamond" w:cs="Courier New"/>
          <w:sz w:val="24"/>
          <w:szCs w:val="24"/>
        </w:rPr>
        <w:t xml:space="preserve"> depósito do seu montante integral;</w:t>
      </w:r>
    </w:p>
    <w:p w14:paraId="51655995" w14:textId="77777777" w:rsidR="00E41285" w:rsidRPr="009F0785" w:rsidRDefault="00FB3A7A" w:rsidP="00327B3C">
      <w:pPr>
        <w:pStyle w:val="Style1"/>
        <w:numPr>
          <w:ilvl w:val="0"/>
          <w:numId w:val="48"/>
        </w:numPr>
        <w:kinsoku w:val="0"/>
        <w:autoSpaceDE/>
        <w:autoSpaceDN/>
        <w:adjustRightInd/>
        <w:spacing w:line="360" w:lineRule="auto"/>
        <w:ind w:left="0" w:right="72" w:firstLine="0"/>
        <w:rPr>
          <w:rStyle w:val="CharacterStyle1"/>
          <w:rFonts w:ascii="Garamond" w:hAnsi="Garamond" w:cs="Courier New"/>
          <w:sz w:val="24"/>
          <w:szCs w:val="24"/>
        </w:rPr>
      </w:pPr>
      <w:r w:rsidRPr="009F0785">
        <w:rPr>
          <w:rStyle w:val="CharacterStyle1"/>
          <w:rFonts w:ascii="Garamond" w:hAnsi="Garamond" w:cs="Courier New"/>
          <w:sz w:val="24"/>
          <w:szCs w:val="24"/>
        </w:rPr>
        <w:t>a</w:t>
      </w:r>
      <w:r w:rsidR="004446B6" w:rsidRPr="009F0785">
        <w:rPr>
          <w:rStyle w:val="CharacterStyle1"/>
          <w:rFonts w:ascii="Garamond" w:hAnsi="Garamond" w:cs="Courier New"/>
          <w:sz w:val="24"/>
          <w:szCs w:val="24"/>
        </w:rPr>
        <w:t>s</w:t>
      </w:r>
      <w:r w:rsidR="00E41285" w:rsidRPr="009F0785">
        <w:rPr>
          <w:rStyle w:val="CharacterStyle1"/>
          <w:rFonts w:ascii="Garamond" w:hAnsi="Garamond" w:cs="Courier New"/>
          <w:sz w:val="24"/>
          <w:szCs w:val="24"/>
        </w:rPr>
        <w:t xml:space="preserve"> reclamações e os recursos nos termos </w:t>
      </w:r>
      <w:r w:rsidR="00DD3D11" w:rsidRPr="009F0785">
        <w:rPr>
          <w:rStyle w:val="CharacterStyle1"/>
          <w:rFonts w:ascii="Garamond" w:hAnsi="Garamond" w:cs="Courier New"/>
          <w:sz w:val="24"/>
          <w:szCs w:val="24"/>
        </w:rPr>
        <w:t>desta Lei Complementar</w:t>
      </w:r>
      <w:r w:rsidR="00E41285" w:rsidRPr="009F0785">
        <w:rPr>
          <w:rStyle w:val="CharacterStyle1"/>
          <w:rFonts w:ascii="Garamond" w:hAnsi="Garamond" w:cs="Courier New"/>
          <w:sz w:val="24"/>
          <w:szCs w:val="24"/>
        </w:rPr>
        <w:t>;</w:t>
      </w:r>
    </w:p>
    <w:p w14:paraId="382A8D89" w14:textId="77777777" w:rsidR="00E41285" w:rsidRPr="009F0785" w:rsidRDefault="00FB3A7A" w:rsidP="00327B3C">
      <w:pPr>
        <w:pStyle w:val="Style2"/>
        <w:numPr>
          <w:ilvl w:val="0"/>
          <w:numId w:val="48"/>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a</w:t>
      </w:r>
      <w:r w:rsidR="00E41285" w:rsidRPr="009F0785">
        <w:rPr>
          <w:rStyle w:val="CharacterStyle2"/>
          <w:rFonts w:ascii="Garamond" w:hAnsi="Garamond"/>
          <w:sz w:val="24"/>
          <w:szCs w:val="24"/>
        </w:rPr>
        <w:t xml:space="preserve"> concessão de medida liminar, em mandado de segurança, ou de tutela antecipada, em outras espécies de ação judicial;</w:t>
      </w:r>
    </w:p>
    <w:p w14:paraId="53848388" w14:textId="51F998E8" w:rsidR="00E41285" w:rsidRPr="009F0785" w:rsidRDefault="00FB3A7A" w:rsidP="00327B3C">
      <w:pPr>
        <w:pStyle w:val="Style2"/>
        <w:numPr>
          <w:ilvl w:val="0"/>
          <w:numId w:val="48"/>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o</w:t>
      </w:r>
      <w:r w:rsidR="00E41285" w:rsidRPr="009F0785">
        <w:rPr>
          <w:rStyle w:val="CharacterStyle2"/>
          <w:rFonts w:ascii="Garamond" w:hAnsi="Garamond"/>
          <w:sz w:val="24"/>
          <w:szCs w:val="24"/>
        </w:rPr>
        <w:t xml:space="preserve"> parcelamento</w:t>
      </w:r>
      <w:r w:rsidR="007C4ED0">
        <w:rPr>
          <w:rStyle w:val="CharacterStyle2"/>
          <w:rFonts w:ascii="Garamond" w:hAnsi="Garamond"/>
          <w:sz w:val="24"/>
          <w:szCs w:val="24"/>
        </w:rPr>
        <w:t xml:space="preserve">.  </w:t>
      </w:r>
    </w:p>
    <w:p w14:paraId="1DB6CC2E" w14:textId="77777777" w:rsidR="00F566F6" w:rsidRPr="009F0785" w:rsidRDefault="00F566F6" w:rsidP="00327B3C">
      <w:pPr>
        <w:pStyle w:val="Style1"/>
        <w:tabs>
          <w:tab w:val="right" w:pos="9369"/>
        </w:tabs>
        <w:kinsoku w:val="0"/>
        <w:autoSpaceDE/>
        <w:autoSpaceDN/>
        <w:adjustRightInd/>
        <w:spacing w:line="360" w:lineRule="auto"/>
        <w:ind w:firstLine="1701"/>
        <w:rPr>
          <w:rStyle w:val="CharacterStyle1"/>
          <w:rFonts w:ascii="Garamond" w:hAnsi="Garamond" w:cs="Garamond"/>
          <w:b/>
          <w:bCs/>
          <w:sz w:val="24"/>
          <w:szCs w:val="24"/>
        </w:rPr>
      </w:pPr>
    </w:p>
    <w:p w14:paraId="08C3B70A" w14:textId="42F8542C" w:rsidR="00E41285" w:rsidRPr="009F0785" w:rsidRDefault="004229AB" w:rsidP="00327B3C">
      <w:pPr>
        <w:pStyle w:val="Style1"/>
        <w:tabs>
          <w:tab w:val="right" w:pos="9369"/>
        </w:tabs>
        <w:kinsoku w:val="0"/>
        <w:autoSpaceDE/>
        <w:autoSpaceDN/>
        <w:adjustRightInd/>
        <w:spacing w:line="360" w:lineRule="auto"/>
        <w:jc w:val="both"/>
        <w:rPr>
          <w:rStyle w:val="CharacterStyle2"/>
          <w:rFonts w:ascii="Garamond" w:hAnsi="Garamond"/>
          <w:sz w:val="24"/>
          <w:szCs w:val="24"/>
        </w:rPr>
      </w:pPr>
      <w:r w:rsidRPr="009F0785">
        <w:rPr>
          <w:rStyle w:val="CharacterStyle1"/>
          <w:rFonts w:ascii="Garamond" w:hAnsi="Garamond" w:cs="Garamond"/>
          <w:b/>
          <w:bCs/>
          <w:sz w:val="24"/>
          <w:szCs w:val="24"/>
        </w:rPr>
        <w:t>P</w:t>
      </w:r>
      <w:r w:rsidR="00E41285" w:rsidRPr="009F0785">
        <w:rPr>
          <w:rStyle w:val="CharacterStyle1"/>
          <w:rFonts w:ascii="Garamond" w:hAnsi="Garamond" w:cs="Garamond"/>
          <w:b/>
          <w:bCs/>
          <w:sz w:val="24"/>
          <w:szCs w:val="24"/>
        </w:rPr>
        <w:t>a</w:t>
      </w:r>
      <w:r w:rsidR="00E41285" w:rsidRPr="009F0785">
        <w:rPr>
          <w:rStyle w:val="CharacterStyle2"/>
          <w:rFonts w:ascii="Garamond" w:hAnsi="Garamond" w:cs="Bookman Old Style"/>
          <w:b/>
          <w:bCs/>
          <w:sz w:val="24"/>
          <w:szCs w:val="24"/>
        </w:rPr>
        <w:t xml:space="preserve">rágrafo </w:t>
      </w:r>
      <w:r w:rsidR="00327B3C">
        <w:rPr>
          <w:rStyle w:val="CharacterStyle2"/>
          <w:rFonts w:ascii="Garamond" w:hAnsi="Garamond"/>
          <w:b/>
          <w:bCs/>
          <w:sz w:val="24"/>
          <w:szCs w:val="24"/>
        </w:rPr>
        <w:t>Único</w:t>
      </w:r>
      <w:r w:rsidR="00E41285" w:rsidRPr="009F0785">
        <w:rPr>
          <w:rStyle w:val="CharacterStyle2"/>
          <w:rFonts w:ascii="Garamond" w:hAnsi="Garamond"/>
          <w:b/>
          <w:bCs/>
          <w:sz w:val="24"/>
          <w:szCs w:val="24"/>
        </w:rPr>
        <w:t xml:space="preserve">. </w:t>
      </w:r>
      <w:r w:rsidR="00E41285" w:rsidRPr="009F0785">
        <w:rPr>
          <w:rStyle w:val="CharacterStyle2"/>
          <w:rFonts w:ascii="Garamond" w:hAnsi="Garamond"/>
          <w:sz w:val="24"/>
          <w:szCs w:val="24"/>
        </w:rPr>
        <w:t xml:space="preserve">O disposto neste artigo não dispensa o cumprimento das obrigações acessórias dependentes da obrigação principal cujo crédito seja suspenso ou dela </w:t>
      </w:r>
      <w:r w:rsidR="00F14797" w:rsidRPr="009F0785">
        <w:rPr>
          <w:rStyle w:val="CharacterStyle2"/>
          <w:rFonts w:ascii="Garamond" w:hAnsi="Garamond"/>
          <w:sz w:val="24"/>
          <w:szCs w:val="24"/>
        </w:rPr>
        <w:t>consequentes</w:t>
      </w:r>
      <w:r w:rsidR="00E41285" w:rsidRPr="009F0785">
        <w:rPr>
          <w:rStyle w:val="CharacterStyle2"/>
          <w:rFonts w:ascii="Garamond" w:hAnsi="Garamond"/>
          <w:sz w:val="24"/>
          <w:szCs w:val="24"/>
        </w:rPr>
        <w:t>.</w:t>
      </w:r>
    </w:p>
    <w:p w14:paraId="5751A232" w14:textId="77777777" w:rsidR="00F0546F" w:rsidRPr="009F0785" w:rsidRDefault="00F0546F" w:rsidP="00327B3C">
      <w:pPr>
        <w:pStyle w:val="Style1"/>
        <w:tabs>
          <w:tab w:val="right" w:pos="9369"/>
        </w:tabs>
        <w:kinsoku w:val="0"/>
        <w:autoSpaceDE/>
        <w:autoSpaceDN/>
        <w:adjustRightInd/>
        <w:spacing w:line="360" w:lineRule="auto"/>
        <w:jc w:val="both"/>
        <w:rPr>
          <w:rStyle w:val="CharacterStyle2"/>
          <w:rFonts w:ascii="Garamond" w:hAnsi="Garamond"/>
          <w:sz w:val="24"/>
          <w:szCs w:val="24"/>
        </w:rPr>
      </w:pPr>
    </w:p>
    <w:p w14:paraId="71C82E67" w14:textId="7F13E780" w:rsidR="00F566F6" w:rsidRPr="009F0785" w:rsidRDefault="00F22FC2" w:rsidP="00327B3C">
      <w:pPr>
        <w:pStyle w:val="Ttulo4"/>
        <w:spacing w:line="360" w:lineRule="auto"/>
        <w:jc w:val="center"/>
        <w:rPr>
          <w:rStyle w:val="CharacterStyle1"/>
          <w:rFonts w:cs="Courier New"/>
          <w:sz w:val="24"/>
          <w:szCs w:val="24"/>
        </w:rPr>
      </w:pPr>
      <w:bookmarkStart w:id="79" w:name="_Toc132393851"/>
      <w:r w:rsidRPr="009F0785">
        <w:rPr>
          <w:rStyle w:val="CharacterStyle1"/>
          <w:rFonts w:cs="Courier New"/>
          <w:sz w:val="24"/>
          <w:szCs w:val="24"/>
        </w:rPr>
        <w:t>Subseção I</w:t>
      </w:r>
      <w:bookmarkEnd w:id="79"/>
      <w:r w:rsidR="002D2762">
        <w:rPr>
          <w:rStyle w:val="CharacterStyle1"/>
          <w:rFonts w:cs="Courier New"/>
          <w:sz w:val="24"/>
          <w:szCs w:val="24"/>
        </w:rPr>
        <w:br/>
      </w:r>
    </w:p>
    <w:p w14:paraId="27A9283F" w14:textId="77777777" w:rsidR="00E41285" w:rsidRPr="009F0785" w:rsidRDefault="00F22FC2" w:rsidP="00327B3C">
      <w:pPr>
        <w:pStyle w:val="Ttulo4"/>
        <w:spacing w:line="360" w:lineRule="auto"/>
        <w:jc w:val="center"/>
        <w:rPr>
          <w:rStyle w:val="CharacterStyle1"/>
          <w:rFonts w:cs="Bookman Old Style"/>
          <w:sz w:val="24"/>
          <w:szCs w:val="24"/>
        </w:rPr>
      </w:pPr>
      <w:bookmarkStart w:id="80" w:name="_Toc132393852"/>
      <w:r w:rsidRPr="009F0785">
        <w:rPr>
          <w:rStyle w:val="CharacterStyle1"/>
          <w:rFonts w:cs="Bookman Old Style"/>
          <w:sz w:val="24"/>
          <w:szCs w:val="24"/>
        </w:rPr>
        <w:t>Da Moratória</w:t>
      </w:r>
      <w:bookmarkEnd w:id="80"/>
    </w:p>
    <w:p w14:paraId="1F79B20F" w14:textId="77777777" w:rsidR="00283AD8" w:rsidRPr="009F0785" w:rsidRDefault="00283AD8" w:rsidP="00327B3C">
      <w:pPr>
        <w:pStyle w:val="Style1"/>
        <w:kinsoku w:val="0"/>
        <w:autoSpaceDE/>
        <w:autoSpaceDN/>
        <w:adjustRightInd/>
        <w:spacing w:line="360" w:lineRule="auto"/>
        <w:ind w:firstLine="1701"/>
        <w:jc w:val="center"/>
        <w:rPr>
          <w:rStyle w:val="CharacterStyle1"/>
          <w:rFonts w:ascii="Garamond" w:hAnsi="Garamond" w:cs="Bookman Old Style"/>
          <w:b/>
          <w:bCs/>
          <w:sz w:val="24"/>
          <w:szCs w:val="24"/>
        </w:rPr>
      </w:pPr>
    </w:p>
    <w:p w14:paraId="1AB0B3A1" w14:textId="418DB513" w:rsidR="00E41285"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 xml:space="preserve">Constitui moratória a concessão, mediante lei específica, de </w:t>
      </w:r>
      <w:r w:rsidR="007C4ED0">
        <w:rPr>
          <w:rFonts w:ascii="Garamond" w:hAnsi="Garamond" w:cs="Arial"/>
          <w:sz w:val="24"/>
          <w:szCs w:val="24"/>
        </w:rPr>
        <w:t xml:space="preserve">prazo ou dilação de </w:t>
      </w:r>
      <w:r w:rsidR="00E41285" w:rsidRPr="009F0785">
        <w:rPr>
          <w:rFonts w:ascii="Garamond" w:hAnsi="Garamond" w:cs="Arial"/>
          <w:sz w:val="24"/>
          <w:szCs w:val="24"/>
        </w:rPr>
        <w:t xml:space="preserve">prazo ao sujeito passivo, </w:t>
      </w:r>
      <w:r w:rsidR="007C4ED0">
        <w:rPr>
          <w:rFonts w:ascii="Garamond" w:hAnsi="Garamond" w:cs="Arial"/>
          <w:sz w:val="24"/>
          <w:szCs w:val="24"/>
        </w:rPr>
        <w:t xml:space="preserve">antes ou </w:t>
      </w:r>
      <w:r w:rsidR="00E41285" w:rsidRPr="009F0785">
        <w:rPr>
          <w:rFonts w:ascii="Garamond" w:hAnsi="Garamond" w:cs="Arial"/>
          <w:sz w:val="24"/>
          <w:szCs w:val="24"/>
        </w:rPr>
        <w:t>após o vencimento do prazo originalmente assinalado para o pagamento do crédito tributário.</w:t>
      </w:r>
    </w:p>
    <w:p w14:paraId="07E7FA96" w14:textId="77777777" w:rsidR="00377450" w:rsidRPr="009F0785" w:rsidRDefault="00377450" w:rsidP="00327B3C">
      <w:pPr>
        <w:pStyle w:val="Style6"/>
        <w:kinsoku w:val="0"/>
        <w:autoSpaceDE/>
        <w:autoSpaceDN/>
        <w:spacing w:line="360" w:lineRule="auto"/>
        <w:ind w:left="0" w:right="0" w:firstLine="1701"/>
        <w:rPr>
          <w:rStyle w:val="CharacterStyle2"/>
          <w:rFonts w:ascii="Garamond" w:hAnsi="Garamond"/>
          <w:sz w:val="24"/>
          <w:szCs w:val="24"/>
        </w:rPr>
      </w:pPr>
    </w:p>
    <w:p w14:paraId="698510D3" w14:textId="013AC5D4" w:rsidR="00283AD8" w:rsidRPr="009F0785" w:rsidRDefault="00E41285" w:rsidP="00327B3C">
      <w:pPr>
        <w:pStyle w:val="Style1"/>
        <w:numPr>
          <w:ilvl w:val="0"/>
          <w:numId w:val="448"/>
        </w:numPr>
        <w:kinsoku w:val="0"/>
        <w:autoSpaceDE/>
        <w:autoSpaceDN/>
        <w:adjustRightInd/>
        <w:spacing w:line="360" w:lineRule="auto"/>
        <w:ind w:left="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A moratória somente abrange os créditos</w:t>
      </w:r>
      <w:r w:rsidR="004229AB" w:rsidRPr="009F0785">
        <w:rPr>
          <w:rStyle w:val="CharacterStyle1"/>
          <w:rFonts w:ascii="Garamond" w:hAnsi="Garamond" w:cs="Courier New"/>
          <w:sz w:val="24"/>
          <w:szCs w:val="24"/>
        </w:rPr>
        <w:t xml:space="preserve"> </w:t>
      </w:r>
      <w:r w:rsidRPr="009F0785">
        <w:rPr>
          <w:rStyle w:val="CharacterStyle1"/>
          <w:rFonts w:ascii="Garamond" w:hAnsi="Garamond" w:cs="Courier New"/>
          <w:sz w:val="24"/>
          <w:szCs w:val="24"/>
        </w:rPr>
        <w:t>definitivamente constituídos à data da lei ou do despacho que a conceder, ou cujo lançamento já tenha sido iniciado àquela data por ato regularmente notificado ao sujeito passivo.</w:t>
      </w:r>
    </w:p>
    <w:p w14:paraId="30E361AB" w14:textId="77777777" w:rsidR="00283AD8" w:rsidRPr="009F0785" w:rsidRDefault="00283AD8" w:rsidP="00327B3C">
      <w:pPr>
        <w:pStyle w:val="Style1"/>
        <w:tabs>
          <w:tab w:val="right" w:pos="9820"/>
        </w:tabs>
        <w:kinsoku w:val="0"/>
        <w:autoSpaceDE/>
        <w:autoSpaceDN/>
        <w:adjustRightInd/>
        <w:spacing w:line="360" w:lineRule="auto"/>
        <w:ind w:hanging="11"/>
        <w:jc w:val="both"/>
        <w:rPr>
          <w:rStyle w:val="CharacterStyle1"/>
          <w:rFonts w:ascii="Garamond" w:hAnsi="Garamond" w:cs="Courier New"/>
          <w:sz w:val="24"/>
          <w:szCs w:val="24"/>
        </w:rPr>
      </w:pPr>
    </w:p>
    <w:p w14:paraId="1E26AFFF" w14:textId="42A4B551" w:rsidR="00E41285" w:rsidRPr="009F0785" w:rsidRDefault="00E41285" w:rsidP="00327B3C">
      <w:pPr>
        <w:pStyle w:val="Style1"/>
        <w:numPr>
          <w:ilvl w:val="0"/>
          <w:numId w:val="448"/>
        </w:numPr>
        <w:tabs>
          <w:tab w:val="right" w:pos="0"/>
        </w:tabs>
        <w:kinsoku w:val="0"/>
        <w:autoSpaceDE/>
        <w:autoSpaceDN/>
        <w:adjustRightInd/>
        <w:spacing w:line="360" w:lineRule="auto"/>
        <w:ind w:left="0" w:hanging="11"/>
        <w:jc w:val="both"/>
        <w:rPr>
          <w:rStyle w:val="CharacterStyle2"/>
          <w:rFonts w:ascii="Garamond" w:hAnsi="Garamond"/>
          <w:sz w:val="24"/>
          <w:szCs w:val="24"/>
        </w:rPr>
      </w:pPr>
      <w:r w:rsidRPr="009F0785">
        <w:rPr>
          <w:rStyle w:val="CharacterStyle2"/>
          <w:rFonts w:ascii="Garamond" w:hAnsi="Garamond"/>
          <w:sz w:val="24"/>
          <w:szCs w:val="24"/>
        </w:rPr>
        <w:t>A moratória não aproveita os casos de dolo, fraude ou simulação do sujeito passivo ou de terceiro em benefício daquele.</w:t>
      </w:r>
    </w:p>
    <w:p w14:paraId="4D3A7911" w14:textId="77777777" w:rsidR="00F0546F" w:rsidRPr="009F0785" w:rsidRDefault="00F0546F" w:rsidP="00327B3C">
      <w:pPr>
        <w:pStyle w:val="Style1"/>
        <w:tabs>
          <w:tab w:val="right" w:pos="9820"/>
        </w:tabs>
        <w:kinsoku w:val="0"/>
        <w:autoSpaceDE/>
        <w:autoSpaceDN/>
        <w:adjustRightInd/>
        <w:spacing w:line="360" w:lineRule="auto"/>
        <w:jc w:val="both"/>
        <w:rPr>
          <w:rStyle w:val="CharacterStyle2"/>
          <w:rFonts w:ascii="Garamond" w:hAnsi="Garamond"/>
          <w:sz w:val="24"/>
          <w:szCs w:val="24"/>
        </w:rPr>
      </w:pPr>
    </w:p>
    <w:p w14:paraId="57435A31" w14:textId="3653CD90" w:rsidR="00E41285"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A moratória será concedida em caráter geral ou individual, por despacho da autoridade administrativa competente, desde que autorizada por lei municipal.</w:t>
      </w:r>
    </w:p>
    <w:p w14:paraId="4DE7DB8C" w14:textId="77777777" w:rsidR="004229AB" w:rsidRPr="009F0785" w:rsidRDefault="004229AB" w:rsidP="00327B3C">
      <w:pPr>
        <w:pStyle w:val="Style6"/>
        <w:kinsoku w:val="0"/>
        <w:autoSpaceDE/>
        <w:autoSpaceDN/>
        <w:spacing w:line="360" w:lineRule="auto"/>
        <w:ind w:left="0" w:right="0" w:firstLine="1701"/>
        <w:rPr>
          <w:rStyle w:val="CharacterStyle2"/>
          <w:rFonts w:ascii="Garamond" w:hAnsi="Garamond"/>
          <w:sz w:val="24"/>
          <w:szCs w:val="24"/>
        </w:rPr>
      </w:pPr>
    </w:p>
    <w:p w14:paraId="52DE6A37" w14:textId="53D68670" w:rsidR="00E41285" w:rsidRPr="009F0785" w:rsidRDefault="00E41285" w:rsidP="00327B3C">
      <w:pPr>
        <w:pStyle w:val="Style6"/>
        <w:numPr>
          <w:ilvl w:val="0"/>
          <w:numId w:val="447"/>
        </w:numPr>
        <w:kinsoku w:val="0"/>
        <w:autoSpaceDE/>
        <w:autoSpaceDN/>
        <w:spacing w:line="360" w:lineRule="auto"/>
        <w:ind w:left="0" w:right="0" w:hanging="11"/>
        <w:rPr>
          <w:rStyle w:val="CharacterStyle2"/>
          <w:rFonts w:ascii="Garamond" w:hAnsi="Garamond"/>
          <w:sz w:val="24"/>
          <w:szCs w:val="24"/>
        </w:rPr>
      </w:pPr>
      <w:r w:rsidRPr="009F0785">
        <w:rPr>
          <w:rStyle w:val="CharacterStyle2"/>
          <w:rFonts w:ascii="Garamond" w:hAnsi="Garamond"/>
          <w:sz w:val="24"/>
          <w:szCs w:val="24"/>
        </w:rPr>
        <w:t>A lei concessiva da moratória pode circunscrever expr</w:t>
      </w:r>
      <w:r w:rsidR="00AE247A" w:rsidRPr="009F0785">
        <w:rPr>
          <w:rStyle w:val="CharacterStyle2"/>
          <w:rFonts w:ascii="Garamond" w:hAnsi="Garamond"/>
          <w:sz w:val="24"/>
          <w:szCs w:val="24"/>
        </w:rPr>
        <w:t>essamente a sua aplicabilidade à</w:t>
      </w:r>
      <w:r w:rsidRPr="009F0785">
        <w:rPr>
          <w:rStyle w:val="CharacterStyle2"/>
          <w:rFonts w:ascii="Garamond" w:hAnsi="Garamond"/>
          <w:sz w:val="24"/>
          <w:szCs w:val="24"/>
        </w:rPr>
        <w:t xml:space="preserve"> determinada área do Município ou </w:t>
      </w:r>
      <w:r w:rsidR="00AE247A" w:rsidRPr="009F0785">
        <w:rPr>
          <w:rStyle w:val="CharacterStyle2"/>
          <w:rFonts w:ascii="Garamond" w:hAnsi="Garamond"/>
          <w:sz w:val="24"/>
          <w:szCs w:val="24"/>
        </w:rPr>
        <w:t>à</w:t>
      </w:r>
      <w:r w:rsidRPr="009F0785">
        <w:rPr>
          <w:rStyle w:val="CharacterStyle2"/>
          <w:rFonts w:ascii="Garamond" w:hAnsi="Garamond"/>
          <w:sz w:val="24"/>
          <w:szCs w:val="24"/>
        </w:rPr>
        <w:t xml:space="preserve"> determinada classe ou categoria de sujeitos passivos.</w:t>
      </w:r>
    </w:p>
    <w:p w14:paraId="399DB073" w14:textId="77777777" w:rsidR="007E5E24" w:rsidRPr="009F0785" w:rsidRDefault="007E5E24" w:rsidP="00327B3C">
      <w:pPr>
        <w:pStyle w:val="Style6"/>
        <w:kinsoku w:val="0"/>
        <w:autoSpaceDE/>
        <w:autoSpaceDN/>
        <w:spacing w:line="360" w:lineRule="auto"/>
        <w:ind w:left="0" w:right="0" w:hanging="11"/>
        <w:rPr>
          <w:rStyle w:val="CharacterStyle2"/>
          <w:rFonts w:ascii="Garamond" w:hAnsi="Garamond"/>
          <w:sz w:val="24"/>
          <w:szCs w:val="24"/>
        </w:rPr>
      </w:pPr>
    </w:p>
    <w:p w14:paraId="7186F7E7" w14:textId="5063B33C" w:rsidR="00A86BC2" w:rsidRPr="009F0785" w:rsidRDefault="007E5E24" w:rsidP="00327B3C">
      <w:pPr>
        <w:pStyle w:val="Style6"/>
        <w:numPr>
          <w:ilvl w:val="0"/>
          <w:numId w:val="447"/>
        </w:numPr>
        <w:kinsoku w:val="0"/>
        <w:autoSpaceDE/>
        <w:autoSpaceDN/>
        <w:spacing w:line="360" w:lineRule="auto"/>
        <w:ind w:left="0" w:right="0" w:hanging="11"/>
        <w:rPr>
          <w:rFonts w:ascii="Garamond" w:hAnsi="Garamond"/>
          <w:sz w:val="24"/>
          <w:szCs w:val="24"/>
        </w:rPr>
      </w:pPr>
      <w:r w:rsidRPr="009F0785">
        <w:rPr>
          <w:rFonts w:ascii="Garamond" w:hAnsi="Garamond"/>
          <w:sz w:val="24"/>
          <w:szCs w:val="24"/>
        </w:rPr>
        <w:t>A m</w:t>
      </w:r>
      <w:r w:rsidR="00AE247A" w:rsidRPr="009F0785">
        <w:rPr>
          <w:rFonts w:ascii="Garamond" w:hAnsi="Garamond"/>
          <w:sz w:val="24"/>
          <w:szCs w:val="24"/>
        </w:rPr>
        <w:t xml:space="preserve">oratória em caráter individual </w:t>
      </w:r>
      <w:r w:rsidRPr="009F0785">
        <w:rPr>
          <w:rFonts w:ascii="Garamond" w:hAnsi="Garamond"/>
          <w:sz w:val="24"/>
          <w:szCs w:val="24"/>
        </w:rPr>
        <w:t>deverá ser precedida de requerimento do sujeito passivo.</w:t>
      </w:r>
    </w:p>
    <w:p w14:paraId="61E147BC" w14:textId="77777777" w:rsidR="007E5E24" w:rsidRPr="009F0785" w:rsidRDefault="007E5E24" w:rsidP="00327B3C">
      <w:pPr>
        <w:pStyle w:val="Style6"/>
        <w:kinsoku w:val="0"/>
        <w:autoSpaceDE/>
        <w:autoSpaceDN/>
        <w:spacing w:line="360" w:lineRule="auto"/>
        <w:ind w:left="0" w:right="0" w:firstLine="1701"/>
        <w:rPr>
          <w:rStyle w:val="CharacterStyle2"/>
          <w:rFonts w:ascii="Garamond" w:hAnsi="Garamond"/>
          <w:sz w:val="24"/>
          <w:szCs w:val="24"/>
        </w:rPr>
      </w:pPr>
    </w:p>
    <w:p w14:paraId="1A89EA04" w14:textId="7932C6AF" w:rsidR="00E41285"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A lei que conceder a moratória especificará, sem prejuízo de outros requisitos:</w:t>
      </w:r>
    </w:p>
    <w:p w14:paraId="26DEEC0E" w14:textId="77777777" w:rsidR="000D0D08" w:rsidRPr="009F0785" w:rsidRDefault="00FB3A7A" w:rsidP="00327B3C">
      <w:pPr>
        <w:pStyle w:val="NormalWeb"/>
        <w:numPr>
          <w:ilvl w:val="0"/>
          <w:numId w:val="49"/>
        </w:numPr>
        <w:shd w:val="clear" w:color="auto" w:fill="FFFFFF"/>
        <w:spacing w:before="0" w:beforeAutospacing="0" w:after="0" w:afterAutospacing="0" w:line="360" w:lineRule="auto"/>
        <w:ind w:hanging="720"/>
        <w:jc w:val="both"/>
        <w:rPr>
          <w:rFonts w:ascii="Garamond" w:hAnsi="Garamond"/>
          <w:color w:val="000000"/>
        </w:rPr>
      </w:pPr>
      <w:r w:rsidRPr="009F0785">
        <w:rPr>
          <w:rFonts w:ascii="Garamond" w:hAnsi="Garamond" w:cs="Arial"/>
          <w:color w:val="000000"/>
        </w:rPr>
        <w:t>o</w:t>
      </w:r>
      <w:r w:rsidR="000D0D08" w:rsidRPr="009F0785">
        <w:rPr>
          <w:rFonts w:ascii="Garamond" w:hAnsi="Garamond" w:cs="Arial"/>
          <w:color w:val="000000"/>
        </w:rPr>
        <w:t xml:space="preserve"> prazo de duração do favor;</w:t>
      </w:r>
    </w:p>
    <w:p w14:paraId="5112AC9A" w14:textId="77777777" w:rsidR="000D0D08" w:rsidRPr="009F0785" w:rsidRDefault="00FB3A7A" w:rsidP="00327B3C">
      <w:pPr>
        <w:pStyle w:val="PargrafodaLista"/>
        <w:numPr>
          <w:ilvl w:val="0"/>
          <w:numId w:val="49"/>
        </w:numPr>
        <w:shd w:val="clear" w:color="auto" w:fill="FFFFFF"/>
        <w:spacing w:after="0" w:line="360" w:lineRule="auto"/>
        <w:ind w:left="0" w:firstLine="0"/>
        <w:jc w:val="both"/>
        <w:rPr>
          <w:rFonts w:ascii="Garamond" w:hAnsi="Garamond"/>
          <w:color w:val="000000"/>
          <w:sz w:val="24"/>
          <w:szCs w:val="24"/>
        </w:rPr>
      </w:pPr>
      <w:bookmarkStart w:id="81" w:name="art153ii"/>
      <w:bookmarkEnd w:id="81"/>
      <w:r w:rsidRPr="009F0785">
        <w:rPr>
          <w:rFonts w:ascii="Garamond" w:hAnsi="Garamond" w:cs="Arial"/>
          <w:color w:val="000000"/>
          <w:sz w:val="24"/>
          <w:szCs w:val="24"/>
        </w:rPr>
        <w:t>a</w:t>
      </w:r>
      <w:r w:rsidR="00AE247A" w:rsidRPr="009F0785">
        <w:rPr>
          <w:rFonts w:ascii="Garamond" w:hAnsi="Garamond" w:cs="Arial"/>
          <w:color w:val="000000"/>
          <w:sz w:val="24"/>
          <w:szCs w:val="24"/>
        </w:rPr>
        <w:t>s</w:t>
      </w:r>
      <w:r w:rsidR="000D0D08" w:rsidRPr="009F0785">
        <w:rPr>
          <w:rFonts w:ascii="Garamond" w:hAnsi="Garamond" w:cs="Arial"/>
          <w:color w:val="000000"/>
          <w:sz w:val="24"/>
          <w:szCs w:val="24"/>
        </w:rPr>
        <w:t xml:space="preserve"> condições da concessão do favor em caráter individual;</w:t>
      </w:r>
    </w:p>
    <w:p w14:paraId="54746FC7" w14:textId="77777777" w:rsidR="000D0D08" w:rsidRPr="009F0785" w:rsidRDefault="00FB3A7A" w:rsidP="00327B3C">
      <w:pPr>
        <w:pStyle w:val="PargrafodaLista"/>
        <w:numPr>
          <w:ilvl w:val="0"/>
          <w:numId w:val="49"/>
        </w:numPr>
        <w:shd w:val="clear" w:color="auto" w:fill="FFFFFF"/>
        <w:spacing w:after="0" w:line="360" w:lineRule="auto"/>
        <w:ind w:left="0" w:firstLine="0"/>
        <w:jc w:val="both"/>
        <w:rPr>
          <w:rFonts w:ascii="Garamond" w:hAnsi="Garamond" w:cs="Arial"/>
          <w:color w:val="000000"/>
          <w:sz w:val="24"/>
          <w:szCs w:val="24"/>
        </w:rPr>
      </w:pPr>
      <w:bookmarkStart w:id="82" w:name="art153iii"/>
      <w:bookmarkEnd w:id="82"/>
      <w:r w:rsidRPr="009F0785">
        <w:rPr>
          <w:rFonts w:ascii="Garamond" w:hAnsi="Garamond" w:cs="Arial"/>
          <w:color w:val="000000"/>
          <w:sz w:val="24"/>
          <w:szCs w:val="24"/>
        </w:rPr>
        <w:t>s</w:t>
      </w:r>
      <w:r w:rsidR="00AE247A" w:rsidRPr="009F0785">
        <w:rPr>
          <w:rFonts w:ascii="Garamond" w:hAnsi="Garamond" w:cs="Arial"/>
          <w:color w:val="000000"/>
          <w:sz w:val="24"/>
          <w:szCs w:val="24"/>
        </w:rPr>
        <w:t>endo</w:t>
      </w:r>
      <w:r w:rsidR="000D0D08" w:rsidRPr="009F0785">
        <w:rPr>
          <w:rFonts w:ascii="Garamond" w:hAnsi="Garamond" w:cs="Arial"/>
          <w:color w:val="000000"/>
          <w:sz w:val="24"/>
          <w:szCs w:val="24"/>
        </w:rPr>
        <w:t xml:space="preserve"> </w:t>
      </w:r>
      <w:r w:rsidR="00AE247A" w:rsidRPr="009F0785">
        <w:rPr>
          <w:rFonts w:ascii="Garamond" w:hAnsi="Garamond" w:cs="Arial"/>
          <w:color w:val="000000"/>
          <w:sz w:val="24"/>
          <w:szCs w:val="24"/>
        </w:rPr>
        <w:t xml:space="preserve">o </w:t>
      </w:r>
      <w:r w:rsidR="000D0D08" w:rsidRPr="009F0785">
        <w:rPr>
          <w:rFonts w:ascii="Garamond" w:hAnsi="Garamond" w:cs="Arial"/>
          <w:color w:val="000000"/>
          <w:sz w:val="24"/>
          <w:szCs w:val="24"/>
        </w:rPr>
        <w:t>caso:</w:t>
      </w:r>
    </w:p>
    <w:p w14:paraId="11F10B59" w14:textId="77777777" w:rsidR="000D0D08" w:rsidRPr="009F0785" w:rsidRDefault="00FB3A7A" w:rsidP="00327B3C">
      <w:pPr>
        <w:pStyle w:val="PargrafodaLista"/>
        <w:numPr>
          <w:ilvl w:val="1"/>
          <w:numId w:val="50"/>
        </w:numPr>
        <w:shd w:val="clear" w:color="auto" w:fill="FFFFFF"/>
        <w:spacing w:after="0" w:line="360" w:lineRule="auto"/>
        <w:ind w:left="0" w:firstLine="0"/>
        <w:jc w:val="both"/>
        <w:rPr>
          <w:rFonts w:ascii="Garamond" w:hAnsi="Garamond"/>
          <w:color w:val="000000"/>
          <w:sz w:val="24"/>
          <w:szCs w:val="24"/>
        </w:rPr>
      </w:pPr>
      <w:bookmarkStart w:id="83" w:name="art153iiia"/>
      <w:bookmarkEnd w:id="83"/>
      <w:r w:rsidRPr="009F0785">
        <w:rPr>
          <w:rFonts w:ascii="Garamond" w:hAnsi="Garamond" w:cs="Arial"/>
          <w:color w:val="000000"/>
          <w:sz w:val="24"/>
          <w:szCs w:val="24"/>
        </w:rPr>
        <w:t>o</w:t>
      </w:r>
      <w:r w:rsidR="00AE247A" w:rsidRPr="009F0785">
        <w:rPr>
          <w:rFonts w:ascii="Garamond" w:hAnsi="Garamond" w:cs="Arial"/>
          <w:color w:val="000000"/>
          <w:sz w:val="24"/>
          <w:szCs w:val="24"/>
        </w:rPr>
        <w:t>s</w:t>
      </w:r>
      <w:r w:rsidR="000D0D08" w:rsidRPr="009F0785">
        <w:rPr>
          <w:rFonts w:ascii="Garamond" w:hAnsi="Garamond" w:cs="Arial"/>
          <w:color w:val="000000"/>
          <w:sz w:val="24"/>
          <w:szCs w:val="24"/>
        </w:rPr>
        <w:t xml:space="preserve"> tributos a que se aplica;</w:t>
      </w:r>
    </w:p>
    <w:p w14:paraId="674D17F1" w14:textId="77777777" w:rsidR="000D0D08" w:rsidRPr="009F0785" w:rsidRDefault="00FB3A7A" w:rsidP="00327B3C">
      <w:pPr>
        <w:pStyle w:val="PargrafodaLista"/>
        <w:numPr>
          <w:ilvl w:val="1"/>
          <w:numId w:val="50"/>
        </w:numPr>
        <w:shd w:val="clear" w:color="auto" w:fill="FFFFFF"/>
        <w:spacing w:after="0" w:line="360" w:lineRule="auto"/>
        <w:ind w:left="0" w:firstLine="0"/>
        <w:jc w:val="both"/>
        <w:rPr>
          <w:rFonts w:ascii="Garamond" w:hAnsi="Garamond"/>
          <w:color w:val="000000"/>
          <w:sz w:val="24"/>
          <w:szCs w:val="24"/>
        </w:rPr>
      </w:pPr>
      <w:bookmarkStart w:id="84" w:name="art153iiib"/>
      <w:bookmarkEnd w:id="84"/>
      <w:r w:rsidRPr="009F0785">
        <w:rPr>
          <w:rFonts w:ascii="Garamond" w:hAnsi="Garamond" w:cs="Arial"/>
          <w:color w:val="000000"/>
          <w:sz w:val="24"/>
          <w:szCs w:val="24"/>
        </w:rPr>
        <w:t>o</w:t>
      </w:r>
      <w:r w:rsidR="000D0D08" w:rsidRPr="009F0785">
        <w:rPr>
          <w:rFonts w:ascii="Garamond" w:hAnsi="Garamond" w:cs="Arial"/>
          <w:color w:val="000000"/>
          <w:sz w:val="24"/>
          <w:szCs w:val="24"/>
        </w:rPr>
        <w:t xml:space="preserve"> número de prestações e seus vencimentos, dentro do prazo a que se refere o inciso I, podendo atribuir a fixação de uns e de outros à autoridade administrativa, para cada caso de concessão em caráter individual;</w:t>
      </w:r>
    </w:p>
    <w:p w14:paraId="139C64C0" w14:textId="77777777" w:rsidR="000D0D08" w:rsidRPr="009F0785" w:rsidRDefault="00FB3A7A" w:rsidP="00327B3C">
      <w:pPr>
        <w:pStyle w:val="PargrafodaLista"/>
        <w:numPr>
          <w:ilvl w:val="1"/>
          <w:numId w:val="50"/>
        </w:numPr>
        <w:shd w:val="clear" w:color="auto" w:fill="FFFFFF"/>
        <w:spacing w:after="0" w:line="360" w:lineRule="auto"/>
        <w:ind w:left="0" w:firstLine="0"/>
        <w:jc w:val="both"/>
        <w:rPr>
          <w:rFonts w:ascii="Garamond" w:hAnsi="Garamond" w:cs="Arial"/>
          <w:color w:val="000000"/>
          <w:sz w:val="24"/>
          <w:szCs w:val="24"/>
        </w:rPr>
      </w:pPr>
      <w:bookmarkStart w:id="85" w:name="art153iiic"/>
      <w:bookmarkEnd w:id="85"/>
      <w:r w:rsidRPr="009F0785">
        <w:rPr>
          <w:rFonts w:ascii="Garamond" w:hAnsi="Garamond" w:cs="Arial"/>
          <w:color w:val="000000"/>
          <w:sz w:val="24"/>
          <w:szCs w:val="24"/>
        </w:rPr>
        <w:t>a</w:t>
      </w:r>
      <w:r w:rsidR="00AE247A" w:rsidRPr="009F0785">
        <w:rPr>
          <w:rFonts w:ascii="Garamond" w:hAnsi="Garamond" w:cs="Arial"/>
          <w:color w:val="000000"/>
          <w:sz w:val="24"/>
          <w:szCs w:val="24"/>
        </w:rPr>
        <w:t>s</w:t>
      </w:r>
      <w:r w:rsidR="000D0D08" w:rsidRPr="009F0785">
        <w:rPr>
          <w:rFonts w:ascii="Garamond" w:hAnsi="Garamond" w:cs="Arial"/>
          <w:color w:val="000000"/>
          <w:sz w:val="24"/>
          <w:szCs w:val="24"/>
        </w:rPr>
        <w:t xml:space="preserve"> garantias que devem ser fornecidas pelo beneficiado no caso de concessão em caráter individual.</w:t>
      </w:r>
    </w:p>
    <w:p w14:paraId="71D1D850" w14:textId="77777777" w:rsidR="003659E6" w:rsidRPr="009F0785" w:rsidRDefault="003659E6" w:rsidP="00327B3C">
      <w:pPr>
        <w:widowControl/>
        <w:shd w:val="clear" w:color="auto" w:fill="FFFFFF"/>
        <w:kinsoku/>
        <w:spacing w:line="360" w:lineRule="auto"/>
        <w:ind w:firstLine="1701"/>
        <w:rPr>
          <w:rFonts w:ascii="Garamond" w:hAnsi="Garamond" w:cs="Arial"/>
          <w:color w:val="000000"/>
        </w:rPr>
      </w:pPr>
    </w:p>
    <w:p w14:paraId="1A64689B" w14:textId="46B28064" w:rsidR="00097F48" w:rsidRPr="009F0785" w:rsidRDefault="002D2762" w:rsidP="00327B3C">
      <w:pPr>
        <w:pStyle w:val="PargrafodaLista"/>
        <w:numPr>
          <w:ilvl w:val="0"/>
          <w:numId w:val="269"/>
        </w:numPr>
        <w:spacing w:after="0" w:line="360" w:lineRule="auto"/>
        <w:ind w:left="0" w:firstLine="0"/>
        <w:jc w:val="both"/>
        <w:rPr>
          <w:rStyle w:val="CharacterStyle2"/>
          <w:rFonts w:ascii="Garamond" w:hAnsi="Garamond" w:cs="Arial"/>
          <w:sz w:val="24"/>
          <w:szCs w:val="24"/>
        </w:rPr>
      </w:pPr>
      <w:r>
        <w:rPr>
          <w:rFonts w:ascii="Garamond" w:hAnsi="Garamond" w:cs="Arial"/>
          <w:sz w:val="24"/>
          <w:szCs w:val="24"/>
        </w:rPr>
        <w:t xml:space="preserve"> </w:t>
      </w:r>
      <w:r w:rsidR="00AF7406" w:rsidRPr="009F0785">
        <w:rPr>
          <w:rFonts w:ascii="Garamond" w:hAnsi="Garamond" w:cs="Arial"/>
          <w:sz w:val="24"/>
          <w:szCs w:val="24"/>
        </w:rPr>
        <w:t>A concessão da moratória em caráter individual não gera direito adquirido e será revogado de ofício, sempre que se apure que o beneficiado não satisfazia ou deixou de satisf</w:t>
      </w:r>
      <w:r w:rsidR="005D02CD" w:rsidRPr="009F0785">
        <w:rPr>
          <w:rFonts w:ascii="Garamond" w:hAnsi="Garamond" w:cs="Arial"/>
          <w:sz w:val="24"/>
          <w:szCs w:val="24"/>
        </w:rPr>
        <w:t>azer as condições ou não cumpri</w:t>
      </w:r>
      <w:r w:rsidR="00AF7406" w:rsidRPr="009F0785">
        <w:rPr>
          <w:rFonts w:ascii="Garamond" w:hAnsi="Garamond" w:cs="Arial"/>
          <w:sz w:val="24"/>
          <w:szCs w:val="24"/>
        </w:rPr>
        <w:t>a ou deixou de cumprir os requisitos para a concessão do favor, cobrando-se o crédito acrescido de juros de mora:</w:t>
      </w:r>
    </w:p>
    <w:p w14:paraId="190DB962" w14:textId="77777777" w:rsidR="00E41285" w:rsidRPr="009F0785" w:rsidRDefault="00097F48" w:rsidP="00327B3C">
      <w:pPr>
        <w:pStyle w:val="Style1"/>
        <w:numPr>
          <w:ilvl w:val="0"/>
          <w:numId w:val="51"/>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c</w:t>
      </w:r>
      <w:r w:rsidR="00AE247A" w:rsidRPr="009F0785">
        <w:rPr>
          <w:rStyle w:val="CharacterStyle1"/>
          <w:rFonts w:ascii="Garamond" w:hAnsi="Garamond" w:cs="Courier New"/>
          <w:sz w:val="24"/>
          <w:szCs w:val="24"/>
        </w:rPr>
        <w:t>om</w:t>
      </w:r>
      <w:r w:rsidR="00E41285" w:rsidRPr="009F0785">
        <w:rPr>
          <w:rStyle w:val="CharacterStyle1"/>
          <w:rFonts w:ascii="Garamond" w:hAnsi="Garamond" w:cs="Courier New"/>
          <w:sz w:val="24"/>
          <w:szCs w:val="24"/>
        </w:rPr>
        <w:t xml:space="preserve"> imposição de penalidade cabível, nos casos de dolo ou simulação do beneficiado ou de terceiro em benefício daquele;</w:t>
      </w:r>
    </w:p>
    <w:p w14:paraId="3E8DAB7C" w14:textId="77777777" w:rsidR="00E41285" w:rsidRPr="009F0785" w:rsidRDefault="00097F48" w:rsidP="00327B3C">
      <w:pPr>
        <w:pStyle w:val="Style1"/>
        <w:numPr>
          <w:ilvl w:val="0"/>
          <w:numId w:val="51"/>
        </w:numPr>
        <w:kinsoku w:val="0"/>
        <w:autoSpaceDE/>
        <w:autoSpaceDN/>
        <w:adjustRightInd/>
        <w:spacing w:line="360" w:lineRule="auto"/>
        <w:ind w:left="0" w:hanging="11"/>
        <w:rPr>
          <w:rStyle w:val="CharacterStyle1"/>
          <w:rFonts w:ascii="Garamond" w:hAnsi="Garamond" w:cs="Courier New"/>
          <w:sz w:val="24"/>
          <w:szCs w:val="24"/>
        </w:rPr>
      </w:pPr>
      <w:r w:rsidRPr="009F0785">
        <w:rPr>
          <w:rStyle w:val="CharacterStyle1"/>
          <w:rFonts w:ascii="Garamond" w:hAnsi="Garamond" w:cs="Courier New"/>
          <w:sz w:val="24"/>
          <w:szCs w:val="24"/>
        </w:rPr>
        <w:t>s</w:t>
      </w:r>
      <w:r w:rsidR="00AE247A" w:rsidRPr="009F0785">
        <w:rPr>
          <w:rStyle w:val="CharacterStyle1"/>
          <w:rFonts w:ascii="Garamond" w:hAnsi="Garamond" w:cs="Courier New"/>
          <w:sz w:val="24"/>
          <w:szCs w:val="24"/>
        </w:rPr>
        <w:t>em</w:t>
      </w:r>
      <w:r w:rsidR="00E41285" w:rsidRPr="009F0785">
        <w:rPr>
          <w:rStyle w:val="CharacterStyle1"/>
          <w:rFonts w:ascii="Garamond" w:hAnsi="Garamond" w:cs="Courier New"/>
          <w:sz w:val="24"/>
          <w:szCs w:val="24"/>
        </w:rPr>
        <w:t xml:space="preserve"> imposição de penalidade, nos demais casos.</w:t>
      </w:r>
    </w:p>
    <w:p w14:paraId="5BF88771" w14:textId="77777777" w:rsidR="00353FDC" w:rsidRPr="009F0785" w:rsidRDefault="00353FDC" w:rsidP="00327B3C">
      <w:pPr>
        <w:pStyle w:val="Style1"/>
        <w:kinsoku w:val="0"/>
        <w:autoSpaceDE/>
        <w:autoSpaceDN/>
        <w:adjustRightInd/>
        <w:spacing w:line="360" w:lineRule="auto"/>
        <w:ind w:hanging="11"/>
        <w:rPr>
          <w:rStyle w:val="CharacterStyle1"/>
          <w:rFonts w:ascii="Garamond" w:hAnsi="Garamond" w:cs="Courier New"/>
          <w:sz w:val="24"/>
          <w:szCs w:val="24"/>
        </w:rPr>
      </w:pPr>
    </w:p>
    <w:p w14:paraId="6870DA42" w14:textId="5420C740" w:rsidR="00E41285" w:rsidRPr="009F0785" w:rsidRDefault="00E41285" w:rsidP="00327B3C">
      <w:pPr>
        <w:pStyle w:val="Style1"/>
        <w:numPr>
          <w:ilvl w:val="0"/>
          <w:numId w:val="446"/>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 xml:space="preserve">No caso do inciso </w:t>
      </w:r>
      <w:r w:rsidR="00353FDC" w:rsidRPr="009F0785">
        <w:rPr>
          <w:rStyle w:val="CharacterStyle1"/>
          <w:rFonts w:ascii="Garamond" w:hAnsi="Garamond" w:cs="Courier New"/>
          <w:sz w:val="24"/>
          <w:szCs w:val="24"/>
        </w:rPr>
        <w:t>I</w:t>
      </w:r>
      <w:r w:rsidRPr="009F0785">
        <w:rPr>
          <w:rStyle w:val="CharacterStyle1"/>
          <w:rFonts w:ascii="Garamond" w:hAnsi="Garamond" w:cs="Courier New"/>
          <w:sz w:val="24"/>
          <w:szCs w:val="24"/>
        </w:rPr>
        <w:t xml:space="preserve"> deste artigo, o tempo decorrido entre a concessão da moratória e sua revogação não se computa para efeito da prescrição do direito à cobrança do crédito.</w:t>
      </w:r>
    </w:p>
    <w:p w14:paraId="4C71F882" w14:textId="77777777" w:rsidR="00F07DEF" w:rsidRPr="009F0785" w:rsidRDefault="00F07DEF" w:rsidP="00327B3C">
      <w:pPr>
        <w:pStyle w:val="Style1"/>
        <w:kinsoku w:val="0"/>
        <w:autoSpaceDE/>
        <w:autoSpaceDN/>
        <w:adjustRightInd/>
        <w:spacing w:line="360" w:lineRule="auto"/>
        <w:ind w:right="72" w:hanging="11"/>
        <w:jc w:val="both"/>
        <w:rPr>
          <w:rStyle w:val="CharacterStyle1"/>
          <w:rFonts w:ascii="Garamond" w:hAnsi="Garamond" w:cs="Courier New"/>
          <w:sz w:val="24"/>
          <w:szCs w:val="24"/>
        </w:rPr>
      </w:pPr>
    </w:p>
    <w:p w14:paraId="4B576798" w14:textId="2BB1896F" w:rsidR="00E41285" w:rsidRPr="009F0785" w:rsidRDefault="00E41285" w:rsidP="00327B3C">
      <w:pPr>
        <w:pStyle w:val="Style23"/>
        <w:numPr>
          <w:ilvl w:val="0"/>
          <w:numId w:val="446"/>
        </w:numPr>
        <w:kinsoku w:val="0"/>
        <w:autoSpaceDE/>
        <w:autoSpaceDN/>
        <w:spacing w:line="360" w:lineRule="auto"/>
        <w:ind w:left="0" w:hanging="11"/>
        <w:jc w:val="both"/>
        <w:rPr>
          <w:rStyle w:val="CharacterStyle2"/>
          <w:rFonts w:ascii="Garamond" w:hAnsi="Garamond"/>
          <w:sz w:val="24"/>
          <w:szCs w:val="24"/>
        </w:rPr>
      </w:pPr>
      <w:r w:rsidRPr="009F0785">
        <w:rPr>
          <w:rStyle w:val="CharacterStyle2"/>
          <w:rFonts w:ascii="Garamond" w:hAnsi="Garamond"/>
          <w:sz w:val="24"/>
          <w:szCs w:val="24"/>
        </w:rPr>
        <w:t>No caso do inciso II deste artigo, a revogação só pode ocorrer antes de prescrito o referido direito.</w:t>
      </w:r>
    </w:p>
    <w:p w14:paraId="4EDC5044" w14:textId="77777777" w:rsidR="00E22E01" w:rsidRPr="009F0785" w:rsidRDefault="00E22E01" w:rsidP="00327B3C">
      <w:pPr>
        <w:pStyle w:val="Ttulo4"/>
        <w:spacing w:line="360" w:lineRule="auto"/>
        <w:jc w:val="center"/>
        <w:rPr>
          <w:rStyle w:val="CharacterStyle1"/>
          <w:rFonts w:cs="Courier New"/>
          <w:bCs w:val="0"/>
          <w:sz w:val="24"/>
          <w:szCs w:val="24"/>
        </w:rPr>
      </w:pPr>
    </w:p>
    <w:p w14:paraId="732E2049" w14:textId="5EE7F31B" w:rsidR="00D67332" w:rsidRPr="009F0785" w:rsidRDefault="00F22FC2" w:rsidP="00327B3C">
      <w:pPr>
        <w:pStyle w:val="Ttulo4"/>
        <w:spacing w:line="360" w:lineRule="auto"/>
        <w:jc w:val="center"/>
        <w:rPr>
          <w:rStyle w:val="CharacterStyle1"/>
          <w:rFonts w:cs="Courier New"/>
          <w:sz w:val="24"/>
          <w:szCs w:val="24"/>
          <w:lang w:val="pt-BR"/>
        </w:rPr>
      </w:pPr>
      <w:bookmarkStart w:id="86" w:name="_Toc132393853"/>
      <w:r w:rsidRPr="009F0785">
        <w:rPr>
          <w:rStyle w:val="CharacterStyle1"/>
          <w:rFonts w:cs="Courier New"/>
          <w:bCs w:val="0"/>
          <w:sz w:val="24"/>
          <w:szCs w:val="24"/>
        </w:rPr>
        <w:t>Subseç</w:t>
      </w:r>
      <w:r w:rsidRPr="009F0785">
        <w:rPr>
          <w:rStyle w:val="CharacterStyle1"/>
          <w:rFonts w:cs="Courier New"/>
          <w:sz w:val="24"/>
          <w:szCs w:val="24"/>
        </w:rPr>
        <w:t>ão I</w:t>
      </w:r>
      <w:r w:rsidRPr="009F0785">
        <w:rPr>
          <w:rStyle w:val="CharacterStyle1"/>
          <w:rFonts w:cs="Courier New"/>
          <w:sz w:val="24"/>
          <w:szCs w:val="24"/>
          <w:lang w:val="pt-BR"/>
        </w:rPr>
        <w:t>I</w:t>
      </w:r>
      <w:bookmarkEnd w:id="86"/>
      <w:r w:rsidR="002D2762">
        <w:rPr>
          <w:rStyle w:val="CharacterStyle1"/>
          <w:rFonts w:cs="Courier New"/>
          <w:sz w:val="24"/>
          <w:szCs w:val="24"/>
          <w:lang w:val="pt-BR"/>
        </w:rPr>
        <w:br/>
      </w:r>
    </w:p>
    <w:p w14:paraId="4B998A34" w14:textId="77777777" w:rsidR="00D33CCE" w:rsidRPr="009F0785" w:rsidRDefault="00F22FC2" w:rsidP="00327B3C">
      <w:pPr>
        <w:pStyle w:val="Ttulo4"/>
        <w:spacing w:line="360" w:lineRule="auto"/>
        <w:jc w:val="center"/>
        <w:rPr>
          <w:rStyle w:val="CharacterStyle1"/>
          <w:rFonts w:cs="Courier New"/>
          <w:sz w:val="24"/>
          <w:szCs w:val="24"/>
        </w:rPr>
      </w:pPr>
      <w:bookmarkStart w:id="87" w:name="_Toc132393854"/>
      <w:r w:rsidRPr="009F0785">
        <w:rPr>
          <w:rStyle w:val="CharacterStyle1"/>
          <w:rFonts w:cs="Courier New"/>
          <w:sz w:val="24"/>
          <w:szCs w:val="24"/>
        </w:rPr>
        <w:t>Do Depósito</w:t>
      </w:r>
      <w:bookmarkEnd w:id="87"/>
    </w:p>
    <w:p w14:paraId="5C57C621" w14:textId="77777777" w:rsidR="00D33CCE" w:rsidRPr="009F0785" w:rsidRDefault="00D33CCE" w:rsidP="00327B3C">
      <w:pPr>
        <w:pStyle w:val="Style1"/>
        <w:kinsoku w:val="0"/>
        <w:autoSpaceDE/>
        <w:autoSpaceDN/>
        <w:adjustRightInd/>
        <w:spacing w:line="360" w:lineRule="auto"/>
        <w:jc w:val="center"/>
        <w:rPr>
          <w:rStyle w:val="CharacterStyle1"/>
          <w:rFonts w:ascii="Garamond" w:hAnsi="Garamond" w:cs="Courier New"/>
          <w:b/>
          <w:bCs/>
          <w:sz w:val="24"/>
          <w:szCs w:val="24"/>
        </w:rPr>
      </w:pPr>
    </w:p>
    <w:p w14:paraId="2E58C6A4" w14:textId="02F041F7" w:rsidR="00097F48"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D33CCE" w:rsidRPr="009F0785">
        <w:rPr>
          <w:rFonts w:ascii="Garamond" w:hAnsi="Garamond" w:cs="Arial"/>
          <w:sz w:val="24"/>
          <w:szCs w:val="24"/>
        </w:rPr>
        <w:t>O sujeito passivo poderá efetuar o depósito extrajudicial do montante integral ou parcial da obrigação tributária:</w:t>
      </w:r>
    </w:p>
    <w:p w14:paraId="1EC95593" w14:textId="77777777" w:rsidR="00D33CCE" w:rsidRPr="009F0785" w:rsidRDefault="00097F48" w:rsidP="00327B3C">
      <w:pPr>
        <w:pStyle w:val="PargrafodaLista"/>
        <w:numPr>
          <w:ilvl w:val="0"/>
          <w:numId w:val="52"/>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q</w:t>
      </w:r>
      <w:r w:rsidR="00AE247A" w:rsidRPr="009F0785">
        <w:rPr>
          <w:rFonts w:ascii="Garamond" w:hAnsi="Garamond" w:cs="Courier New"/>
          <w:sz w:val="24"/>
          <w:szCs w:val="24"/>
        </w:rPr>
        <w:t>uando</w:t>
      </w:r>
      <w:r w:rsidR="00D33CCE" w:rsidRPr="009F0785">
        <w:rPr>
          <w:rFonts w:ascii="Garamond" w:hAnsi="Garamond" w:cs="Courier New"/>
          <w:sz w:val="24"/>
          <w:szCs w:val="24"/>
        </w:rPr>
        <w:t xml:space="preserve"> preferir o depósito extrajudicial à consignação judicial;</w:t>
      </w:r>
    </w:p>
    <w:p w14:paraId="2CE4B3A2" w14:textId="77777777" w:rsidR="00D33CCE" w:rsidRPr="009F0785" w:rsidRDefault="00097F48" w:rsidP="00327B3C">
      <w:pPr>
        <w:pStyle w:val="PargrafodaLista"/>
        <w:numPr>
          <w:ilvl w:val="0"/>
          <w:numId w:val="52"/>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p</w:t>
      </w:r>
      <w:r w:rsidR="00AE247A" w:rsidRPr="009F0785">
        <w:rPr>
          <w:rFonts w:ascii="Garamond" w:hAnsi="Garamond" w:cs="Courier New"/>
          <w:sz w:val="24"/>
          <w:szCs w:val="24"/>
        </w:rPr>
        <w:t>ara</w:t>
      </w:r>
      <w:r w:rsidR="00D33CCE" w:rsidRPr="009F0785">
        <w:rPr>
          <w:rFonts w:ascii="Garamond" w:hAnsi="Garamond" w:cs="Courier New"/>
          <w:sz w:val="24"/>
          <w:szCs w:val="24"/>
        </w:rPr>
        <w:t xml:space="preserve"> atribuir efeito suspensivo:</w:t>
      </w:r>
    </w:p>
    <w:p w14:paraId="5CCC0F6A" w14:textId="77777777" w:rsidR="00D33CCE" w:rsidRPr="009F0785" w:rsidRDefault="00097F48" w:rsidP="00327B3C">
      <w:pPr>
        <w:pStyle w:val="PargrafodaLista"/>
        <w:numPr>
          <w:ilvl w:val="1"/>
          <w:numId w:val="53"/>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à</w:t>
      </w:r>
      <w:r w:rsidR="00D33CCE" w:rsidRPr="009F0785">
        <w:rPr>
          <w:rFonts w:ascii="Garamond" w:hAnsi="Garamond" w:cs="Courier New"/>
          <w:sz w:val="24"/>
          <w:szCs w:val="24"/>
        </w:rPr>
        <w:t xml:space="preserve"> consulta formulada na forma </w:t>
      </w:r>
      <w:r w:rsidR="00DD3D11" w:rsidRPr="009F0785">
        <w:rPr>
          <w:rFonts w:ascii="Garamond" w:hAnsi="Garamond" w:cs="Courier New"/>
          <w:sz w:val="24"/>
          <w:szCs w:val="24"/>
        </w:rPr>
        <w:t>desta Lei Complementar</w:t>
      </w:r>
      <w:r w:rsidR="00D33CCE" w:rsidRPr="009F0785">
        <w:rPr>
          <w:rFonts w:ascii="Garamond" w:hAnsi="Garamond" w:cs="Courier New"/>
          <w:sz w:val="24"/>
          <w:szCs w:val="24"/>
        </w:rPr>
        <w:t>;</w:t>
      </w:r>
    </w:p>
    <w:p w14:paraId="1B782CE0" w14:textId="77777777" w:rsidR="00D33CCE" w:rsidRPr="009F0785" w:rsidRDefault="00097F48" w:rsidP="00327B3C">
      <w:pPr>
        <w:pStyle w:val="PargrafodaLista"/>
        <w:numPr>
          <w:ilvl w:val="1"/>
          <w:numId w:val="53"/>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à</w:t>
      </w:r>
      <w:r w:rsidR="00D33CCE" w:rsidRPr="009F0785">
        <w:rPr>
          <w:rFonts w:ascii="Garamond" w:hAnsi="Garamond" w:cs="Courier New"/>
          <w:sz w:val="24"/>
          <w:szCs w:val="24"/>
        </w:rPr>
        <w:t xml:space="preserve"> qualquer outro ato por ele impetrado, administrativamente ou judicialmente</w:t>
      </w:r>
      <w:r w:rsidR="00AE247A" w:rsidRPr="009F0785">
        <w:rPr>
          <w:rFonts w:ascii="Garamond" w:hAnsi="Garamond" w:cs="Courier New"/>
          <w:sz w:val="24"/>
          <w:szCs w:val="24"/>
        </w:rPr>
        <w:t>,</w:t>
      </w:r>
      <w:r w:rsidR="00D33CCE" w:rsidRPr="009F0785">
        <w:rPr>
          <w:rFonts w:ascii="Garamond" w:hAnsi="Garamond" w:cs="Courier New"/>
          <w:sz w:val="24"/>
          <w:szCs w:val="24"/>
        </w:rPr>
        <w:t xml:space="preserve"> visando a modificação, extinção ou exclusão total ou parcial da obrigação tribut</w:t>
      </w:r>
      <w:r w:rsidR="005D02CD" w:rsidRPr="009F0785">
        <w:rPr>
          <w:rFonts w:ascii="Garamond" w:hAnsi="Garamond" w:cs="Courier New"/>
          <w:sz w:val="24"/>
          <w:szCs w:val="24"/>
        </w:rPr>
        <w:t>á</w:t>
      </w:r>
      <w:r w:rsidR="00D33CCE" w:rsidRPr="009F0785">
        <w:rPr>
          <w:rFonts w:ascii="Garamond" w:hAnsi="Garamond" w:cs="Courier New"/>
          <w:sz w:val="24"/>
          <w:szCs w:val="24"/>
        </w:rPr>
        <w:t>ria.</w:t>
      </w:r>
    </w:p>
    <w:p w14:paraId="6C5E5F45" w14:textId="77777777" w:rsidR="00DD479B" w:rsidRPr="009F0785" w:rsidRDefault="00DD479B" w:rsidP="00327B3C">
      <w:pPr>
        <w:spacing w:line="360" w:lineRule="auto"/>
        <w:ind w:right="72"/>
        <w:jc w:val="both"/>
        <w:rPr>
          <w:rFonts w:ascii="Garamond" w:hAnsi="Garamond" w:cs="Courier New"/>
          <w:b/>
          <w:bCs/>
        </w:rPr>
      </w:pPr>
    </w:p>
    <w:p w14:paraId="7B79C85C" w14:textId="6F0655A1" w:rsidR="00D33CCE"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D33CCE" w:rsidRPr="009F0785">
        <w:rPr>
          <w:rFonts w:ascii="Garamond" w:hAnsi="Garamond" w:cs="Arial"/>
          <w:sz w:val="24"/>
          <w:szCs w:val="24"/>
        </w:rPr>
        <w:t>A lei municipal poderá estabelecer hipóteses de obrigatoriedade de depósito prévio:</w:t>
      </w:r>
    </w:p>
    <w:p w14:paraId="0A0859A7" w14:textId="77777777" w:rsidR="00D33CCE" w:rsidRPr="009F0785" w:rsidRDefault="00097F48" w:rsidP="00327B3C">
      <w:pPr>
        <w:pStyle w:val="PargrafodaLista"/>
        <w:numPr>
          <w:ilvl w:val="0"/>
          <w:numId w:val="54"/>
        </w:numPr>
        <w:spacing w:after="0" w:line="360" w:lineRule="auto"/>
        <w:ind w:left="0" w:right="144" w:hanging="11"/>
        <w:jc w:val="both"/>
        <w:rPr>
          <w:rFonts w:ascii="Garamond" w:hAnsi="Garamond" w:cs="Courier New"/>
          <w:sz w:val="24"/>
          <w:szCs w:val="24"/>
        </w:rPr>
      </w:pPr>
      <w:r w:rsidRPr="009F0785">
        <w:rPr>
          <w:rFonts w:ascii="Garamond" w:hAnsi="Garamond" w:cs="Courier New"/>
          <w:sz w:val="24"/>
          <w:szCs w:val="24"/>
        </w:rPr>
        <w:t>c</w:t>
      </w:r>
      <w:r w:rsidR="00AE247A" w:rsidRPr="009F0785">
        <w:rPr>
          <w:rFonts w:ascii="Garamond" w:hAnsi="Garamond" w:cs="Courier New"/>
          <w:sz w:val="24"/>
          <w:szCs w:val="24"/>
        </w:rPr>
        <w:t>omo</w:t>
      </w:r>
      <w:r w:rsidR="00D33CCE" w:rsidRPr="009F0785">
        <w:rPr>
          <w:rFonts w:ascii="Garamond" w:hAnsi="Garamond" w:cs="Courier New"/>
          <w:sz w:val="24"/>
          <w:szCs w:val="24"/>
        </w:rPr>
        <w:t xml:space="preserve"> garantia a ser oferecida pelo sujeito passivo, nos casos de compensação;</w:t>
      </w:r>
    </w:p>
    <w:p w14:paraId="7D640241" w14:textId="77777777" w:rsidR="00D33CCE" w:rsidRPr="009F0785" w:rsidRDefault="00097F48" w:rsidP="00327B3C">
      <w:pPr>
        <w:pStyle w:val="PargrafodaLista"/>
        <w:numPr>
          <w:ilvl w:val="0"/>
          <w:numId w:val="54"/>
        </w:numPr>
        <w:spacing w:after="0" w:line="360" w:lineRule="auto"/>
        <w:ind w:left="0" w:right="72" w:hanging="11"/>
        <w:jc w:val="both"/>
        <w:rPr>
          <w:rFonts w:ascii="Garamond" w:hAnsi="Garamond" w:cs="Courier New"/>
          <w:sz w:val="24"/>
          <w:szCs w:val="24"/>
        </w:rPr>
      </w:pPr>
      <w:r w:rsidRPr="009F0785">
        <w:rPr>
          <w:rFonts w:ascii="Garamond" w:hAnsi="Garamond" w:cs="Courier New"/>
          <w:sz w:val="24"/>
          <w:szCs w:val="24"/>
        </w:rPr>
        <w:t>c</w:t>
      </w:r>
      <w:r w:rsidR="00AE247A" w:rsidRPr="009F0785">
        <w:rPr>
          <w:rFonts w:ascii="Garamond" w:hAnsi="Garamond" w:cs="Courier New"/>
          <w:sz w:val="24"/>
          <w:szCs w:val="24"/>
        </w:rPr>
        <w:t>omo</w:t>
      </w:r>
      <w:r w:rsidR="00D33CCE" w:rsidRPr="009F0785">
        <w:rPr>
          <w:rFonts w:ascii="Garamond" w:hAnsi="Garamond" w:cs="Courier New"/>
          <w:sz w:val="24"/>
          <w:szCs w:val="24"/>
        </w:rPr>
        <w:t xml:space="preserve"> concessão por parte do sujeito passivo, nos casos de transação;</w:t>
      </w:r>
    </w:p>
    <w:p w14:paraId="00B7665D" w14:textId="77777777" w:rsidR="00D33CCE" w:rsidRPr="009F0785" w:rsidRDefault="00097F48" w:rsidP="00327B3C">
      <w:pPr>
        <w:pStyle w:val="PargrafodaLista"/>
        <w:numPr>
          <w:ilvl w:val="0"/>
          <w:numId w:val="54"/>
        </w:numPr>
        <w:spacing w:after="0" w:line="360" w:lineRule="auto"/>
        <w:ind w:left="0" w:right="72" w:hanging="11"/>
        <w:jc w:val="both"/>
        <w:rPr>
          <w:rFonts w:ascii="Garamond" w:hAnsi="Garamond" w:cs="Courier New"/>
          <w:sz w:val="24"/>
          <w:szCs w:val="24"/>
        </w:rPr>
      </w:pPr>
      <w:r w:rsidRPr="009F0785">
        <w:rPr>
          <w:rFonts w:ascii="Garamond" w:hAnsi="Garamond" w:cs="Courier New"/>
          <w:sz w:val="24"/>
          <w:szCs w:val="24"/>
        </w:rPr>
        <w:t>e</w:t>
      </w:r>
      <w:r w:rsidR="00AE247A" w:rsidRPr="009F0785">
        <w:rPr>
          <w:rFonts w:ascii="Garamond" w:hAnsi="Garamond" w:cs="Courier New"/>
          <w:sz w:val="24"/>
          <w:szCs w:val="24"/>
        </w:rPr>
        <w:t>m</w:t>
      </w:r>
      <w:r w:rsidR="00D33CCE" w:rsidRPr="009F0785">
        <w:rPr>
          <w:rFonts w:ascii="Garamond" w:hAnsi="Garamond" w:cs="Courier New"/>
          <w:sz w:val="24"/>
          <w:szCs w:val="24"/>
        </w:rPr>
        <w:t xml:space="preserve"> quaisquer outras circunstâncias nas quais se fizer necessário resguardar os interesses do fisco.</w:t>
      </w:r>
    </w:p>
    <w:p w14:paraId="16DE9CE2" w14:textId="77777777" w:rsidR="00D33CCE" w:rsidRPr="009F0785" w:rsidRDefault="00D33CCE" w:rsidP="00327B3C">
      <w:pPr>
        <w:spacing w:line="360" w:lineRule="auto"/>
        <w:ind w:right="72" w:firstLine="1701"/>
        <w:jc w:val="both"/>
        <w:rPr>
          <w:rFonts w:ascii="Garamond" w:hAnsi="Garamond" w:cs="Courier New"/>
        </w:rPr>
      </w:pPr>
    </w:p>
    <w:p w14:paraId="75354C30" w14:textId="4ED06805" w:rsidR="00D33CCE"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D33CCE" w:rsidRPr="009F0785">
        <w:rPr>
          <w:rFonts w:ascii="Garamond" w:hAnsi="Garamond" w:cs="Arial"/>
          <w:sz w:val="24"/>
          <w:szCs w:val="24"/>
        </w:rPr>
        <w:t>A importância a ser depositada corresponderá ao valor integral do crédito tributário apurado:</w:t>
      </w:r>
    </w:p>
    <w:p w14:paraId="01E00F05" w14:textId="77777777" w:rsidR="00D33CCE" w:rsidRPr="009F0785" w:rsidRDefault="00D8676A" w:rsidP="00327B3C">
      <w:pPr>
        <w:pStyle w:val="PargrafodaLista"/>
        <w:numPr>
          <w:ilvl w:val="0"/>
          <w:numId w:val="55"/>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p</w:t>
      </w:r>
      <w:r w:rsidR="00BB2FF2" w:rsidRPr="009F0785">
        <w:rPr>
          <w:rFonts w:ascii="Garamond" w:hAnsi="Garamond" w:cs="Courier New"/>
          <w:sz w:val="24"/>
          <w:szCs w:val="24"/>
        </w:rPr>
        <w:t>elo</w:t>
      </w:r>
      <w:r w:rsidR="00D33CCE" w:rsidRPr="009F0785">
        <w:rPr>
          <w:rFonts w:ascii="Garamond" w:hAnsi="Garamond" w:cs="Courier New"/>
          <w:sz w:val="24"/>
          <w:szCs w:val="24"/>
        </w:rPr>
        <w:t xml:space="preserve"> fisco, nos casos de:</w:t>
      </w:r>
    </w:p>
    <w:p w14:paraId="0BACF50E" w14:textId="77777777" w:rsidR="00D33CCE" w:rsidRPr="009F0785" w:rsidRDefault="00D8676A" w:rsidP="00327B3C">
      <w:pPr>
        <w:pStyle w:val="PargrafodaLista"/>
        <w:numPr>
          <w:ilvl w:val="1"/>
          <w:numId w:val="56"/>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l</w:t>
      </w:r>
      <w:r w:rsidR="00BB2FF2" w:rsidRPr="009F0785">
        <w:rPr>
          <w:rFonts w:ascii="Garamond" w:hAnsi="Garamond" w:cs="Courier New"/>
          <w:sz w:val="24"/>
          <w:szCs w:val="24"/>
        </w:rPr>
        <w:t>ançamento</w:t>
      </w:r>
      <w:r w:rsidR="00D33CCE" w:rsidRPr="009F0785">
        <w:rPr>
          <w:rFonts w:ascii="Garamond" w:hAnsi="Garamond" w:cs="Courier New"/>
          <w:sz w:val="24"/>
          <w:szCs w:val="24"/>
        </w:rPr>
        <w:t xml:space="preserve"> </w:t>
      </w:r>
      <w:r w:rsidR="00EC47E9" w:rsidRPr="009F0785">
        <w:rPr>
          <w:rFonts w:ascii="Garamond" w:hAnsi="Garamond" w:cs="Courier New"/>
          <w:sz w:val="24"/>
          <w:szCs w:val="24"/>
        </w:rPr>
        <w:t>de ofício</w:t>
      </w:r>
      <w:r w:rsidR="00D33CCE" w:rsidRPr="009F0785">
        <w:rPr>
          <w:rFonts w:ascii="Garamond" w:hAnsi="Garamond" w:cs="Courier New"/>
          <w:sz w:val="24"/>
          <w:szCs w:val="24"/>
        </w:rPr>
        <w:t>;</w:t>
      </w:r>
    </w:p>
    <w:p w14:paraId="0541E372" w14:textId="77777777" w:rsidR="00D33CCE" w:rsidRPr="009F0785" w:rsidRDefault="00D8676A" w:rsidP="00327B3C">
      <w:pPr>
        <w:pStyle w:val="PargrafodaLista"/>
        <w:numPr>
          <w:ilvl w:val="1"/>
          <w:numId w:val="56"/>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l</w:t>
      </w:r>
      <w:r w:rsidR="00BB2FF2" w:rsidRPr="009F0785">
        <w:rPr>
          <w:rFonts w:ascii="Garamond" w:hAnsi="Garamond" w:cs="Courier New"/>
          <w:sz w:val="24"/>
          <w:szCs w:val="24"/>
        </w:rPr>
        <w:t>ançamento</w:t>
      </w:r>
      <w:r w:rsidR="00D33CCE" w:rsidRPr="009F0785">
        <w:rPr>
          <w:rFonts w:ascii="Garamond" w:hAnsi="Garamond" w:cs="Courier New"/>
          <w:sz w:val="24"/>
          <w:szCs w:val="24"/>
        </w:rPr>
        <w:t xml:space="preserve"> por declaração;</w:t>
      </w:r>
    </w:p>
    <w:p w14:paraId="4BBF5037" w14:textId="77777777" w:rsidR="00D33CCE" w:rsidRPr="009F0785" w:rsidRDefault="00D8676A" w:rsidP="00327B3C">
      <w:pPr>
        <w:pStyle w:val="PargrafodaLista"/>
        <w:numPr>
          <w:ilvl w:val="1"/>
          <w:numId w:val="56"/>
        </w:numPr>
        <w:spacing w:after="0" w:line="360" w:lineRule="auto"/>
        <w:ind w:left="0" w:right="72" w:hanging="11"/>
        <w:jc w:val="both"/>
        <w:rPr>
          <w:rFonts w:ascii="Garamond" w:hAnsi="Garamond" w:cs="Courier New"/>
          <w:sz w:val="24"/>
          <w:szCs w:val="24"/>
        </w:rPr>
      </w:pPr>
      <w:r w:rsidRPr="009F0785">
        <w:rPr>
          <w:rFonts w:ascii="Garamond" w:hAnsi="Garamond" w:cs="Courier New"/>
          <w:sz w:val="24"/>
          <w:szCs w:val="24"/>
        </w:rPr>
        <w:t>a</w:t>
      </w:r>
      <w:r w:rsidR="00BB2FF2" w:rsidRPr="009F0785">
        <w:rPr>
          <w:rFonts w:ascii="Garamond" w:hAnsi="Garamond" w:cs="Courier New"/>
          <w:sz w:val="24"/>
          <w:szCs w:val="24"/>
        </w:rPr>
        <w:t>lteração</w:t>
      </w:r>
      <w:r w:rsidR="00D33CCE" w:rsidRPr="009F0785">
        <w:rPr>
          <w:rFonts w:ascii="Garamond" w:hAnsi="Garamond" w:cs="Courier New"/>
          <w:sz w:val="24"/>
          <w:szCs w:val="24"/>
        </w:rPr>
        <w:t xml:space="preserve"> ou substituição do lançamento original, qualquer que tenha sido a sua modalidade;</w:t>
      </w:r>
    </w:p>
    <w:p w14:paraId="05752754" w14:textId="77777777" w:rsidR="00D33CCE" w:rsidRPr="009F0785" w:rsidRDefault="00D8676A" w:rsidP="00327B3C">
      <w:pPr>
        <w:pStyle w:val="PargrafodaLista"/>
        <w:numPr>
          <w:ilvl w:val="1"/>
          <w:numId w:val="56"/>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a</w:t>
      </w:r>
      <w:r w:rsidR="00BB2FF2" w:rsidRPr="009F0785">
        <w:rPr>
          <w:rFonts w:ascii="Garamond" w:hAnsi="Garamond" w:cs="Courier New"/>
          <w:sz w:val="24"/>
          <w:szCs w:val="24"/>
        </w:rPr>
        <w:t>plicação</w:t>
      </w:r>
      <w:r w:rsidR="00D33CCE" w:rsidRPr="009F0785">
        <w:rPr>
          <w:rFonts w:ascii="Garamond" w:hAnsi="Garamond" w:cs="Courier New"/>
          <w:sz w:val="24"/>
          <w:szCs w:val="24"/>
        </w:rPr>
        <w:t xml:space="preserve"> de penalidades pecuniárias.</w:t>
      </w:r>
    </w:p>
    <w:p w14:paraId="7A7269D3" w14:textId="77777777" w:rsidR="00D33CCE" w:rsidRPr="009F0785" w:rsidRDefault="00D33CCE" w:rsidP="00327B3C">
      <w:pPr>
        <w:spacing w:line="360" w:lineRule="auto"/>
        <w:ind w:hanging="11"/>
        <w:jc w:val="both"/>
        <w:rPr>
          <w:rFonts w:ascii="Garamond" w:hAnsi="Garamond" w:cs="Courier New"/>
        </w:rPr>
      </w:pPr>
    </w:p>
    <w:p w14:paraId="1252B938" w14:textId="77777777" w:rsidR="00D33CCE" w:rsidRPr="009F0785" w:rsidRDefault="00D8676A" w:rsidP="00327B3C">
      <w:pPr>
        <w:pStyle w:val="PargrafodaLista"/>
        <w:numPr>
          <w:ilvl w:val="0"/>
          <w:numId w:val="55"/>
        </w:numPr>
        <w:spacing w:after="0" w:line="360" w:lineRule="auto"/>
        <w:ind w:left="0" w:right="1224" w:hanging="11"/>
        <w:jc w:val="both"/>
        <w:rPr>
          <w:rFonts w:ascii="Garamond" w:hAnsi="Garamond" w:cs="Courier New"/>
          <w:sz w:val="24"/>
          <w:szCs w:val="24"/>
        </w:rPr>
      </w:pPr>
      <w:r w:rsidRPr="009F0785">
        <w:rPr>
          <w:rFonts w:ascii="Garamond" w:hAnsi="Garamond" w:cs="Courier New"/>
          <w:sz w:val="24"/>
          <w:szCs w:val="24"/>
        </w:rPr>
        <w:t>p</w:t>
      </w:r>
      <w:r w:rsidR="00BB2FF2" w:rsidRPr="009F0785">
        <w:rPr>
          <w:rFonts w:ascii="Garamond" w:hAnsi="Garamond" w:cs="Courier New"/>
          <w:sz w:val="24"/>
          <w:szCs w:val="24"/>
        </w:rPr>
        <w:t>elo</w:t>
      </w:r>
      <w:r w:rsidR="00D33CCE" w:rsidRPr="009F0785">
        <w:rPr>
          <w:rFonts w:ascii="Garamond" w:hAnsi="Garamond" w:cs="Courier New"/>
          <w:sz w:val="24"/>
          <w:szCs w:val="24"/>
        </w:rPr>
        <w:t xml:space="preserve"> próprio sujeito passivo, nos casos de: </w:t>
      </w:r>
    </w:p>
    <w:p w14:paraId="0A984CAC" w14:textId="77777777" w:rsidR="00D33CCE" w:rsidRPr="009F0785" w:rsidRDefault="00D8676A" w:rsidP="00327B3C">
      <w:pPr>
        <w:pStyle w:val="PargrafodaLista"/>
        <w:numPr>
          <w:ilvl w:val="1"/>
          <w:numId w:val="57"/>
        </w:numPr>
        <w:spacing w:after="0" w:line="360" w:lineRule="auto"/>
        <w:ind w:left="0" w:right="1224" w:hanging="11"/>
        <w:jc w:val="both"/>
        <w:rPr>
          <w:rFonts w:ascii="Garamond" w:hAnsi="Garamond" w:cs="Courier New"/>
          <w:sz w:val="24"/>
          <w:szCs w:val="24"/>
        </w:rPr>
      </w:pPr>
      <w:r w:rsidRPr="009F0785">
        <w:rPr>
          <w:rFonts w:ascii="Garamond" w:hAnsi="Garamond" w:cs="Courier New"/>
          <w:sz w:val="24"/>
          <w:szCs w:val="24"/>
        </w:rPr>
        <w:t>l</w:t>
      </w:r>
      <w:r w:rsidR="00BB2FF2" w:rsidRPr="009F0785">
        <w:rPr>
          <w:rFonts w:ascii="Garamond" w:hAnsi="Garamond" w:cs="Courier New"/>
          <w:sz w:val="24"/>
          <w:szCs w:val="24"/>
        </w:rPr>
        <w:t>ançamento</w:t>
      </w:r>
      <w:r w:rsidR="00D33CCE" w:rsidRPr="009F0785">
        <w:rPr>
          <w:rFonts w:ascii="Garamond" w:hAnsi="Garamond" w:cs="Courier New"/>
          <w:sz w:val="24"/>
          <w:szCs w:val="24"/>
        </w:rPr>
        <w:t xml:space="preserve"> por homologação;</w:t>
      </w:r>
    </w:p>
    <w:p w14:paraId="0FC22639" w14:textId="77777777" w:rsidR="00F07DEF" w:rsidRPr="009F0785" w:rsidRDefault="00D8676A" w:rsidP="00327B3C">
      <w:pPr>
        <w:pStyle w:val="PargrafodaLista"/>
        <w:numPr>
          <w:ilvl w:val="1"/>
          <w:numId w:val="57"/>
        </w:numPr>
        <w:tabs>
          <w:tab w:val="left" w:pos="709"/>
        </w:tabs>
        <w:spacing w:after="0" w:line="360" w:lineRule="auto"/>
        <w:ind w:left="0" w:right="72" w:hanging="11"/>
        <w:jc w:val="both"/>
        <w:rPr>
          <w:rFonts w:ascii="Garamond" w:hAnsi="Garamond" w:cs="Courier New"/>
          <w:sz w:val="24"/>
          <w:szCs w:val="24"/>
        </w:rPr>
      </w:pPr>
      <w:r w:rsidRPr="009F0785">
        <w:rPr>
          <w:rFonts w:ascii="Garamond" w:hAnsi="Garamond" w:cs="Courier New"/>
          <w:sz w:val="24"/>
          <w:szCs w:val="24"/>
        </w:rPr>
        <w:t>r</w:t>
      </w:r>
      <w:r w:rsidR="00BB2FF2" w:rsidRPr="009F0785">
        <w:rPr>
          <w:rFonts w:ascii="Garamond" w:hAnsi="Garamond" w:cs="Courier New"/>
          <w:sz w:val="24"/>
          <w:szCs w:val="24"/>
        </w:rPr>
        <w:t>etificação</w:t>
      </w:r>
      <w:r w:rsidR="00D33CCE" w:rsidRPr="009F0785">
        <w:rPr>
          <w:rFonts w:ascii="Garamond" w:hAnsi="Garamond" w:cs="Courier New"/>
          <w:sz w:val="24"/>
          <w:szCs w:val="24"/>
        </w:rPr>
        <w:t xml:space="preserve"> da declaração, nos casos de lançamento por declaração, por iniciativa do próprio declarante;</w:t>
      </w:r>
    </w:p>
    <w:p w14:paraId="264113FA" w14:textId="77777777" w:rsidR="00D33CCE" w:rsidRPr="009F0785" w:rsidRDefault="00D8676A" w:rsidP="00327B3C">
      <w:pPr>
        <w:pStyle w:val="PargrafodaLista"/>
        <w:numPr>
          <w:ilvl w:val="1"/>
          <w:numId w:val="57"/>
        </w:numPr>
        <w:tabs>
          <w:tab w:val="left" w:pos="709"/>
        </w:tabs>
        <w:spacing w:after="0" w:line="360" w:lineRule="auto"/>
        <w:ind w:left="0" w:right="72" w:hanging="11"/>
        <w:jc w:val="both"/>
        <w:rPr>
          <w:rFonts w:ascii="Garamond" w:hAnsi="Garamond" w:cs="Courier New"/>
          <w:sz w:val="24"/>
          <w:szCs w:val="24"/>
        </w:rPr>
      </w:pPr>
      <w:r w:rsidRPr="009F0785">
        <w:rPr>
          <w:rFonts w:ascii="Garamond" w:hAnsi="Garamond" w:cs="Courier New"/>
          <w:sz w:val="24"/>
          <w:szCs w:val="24"/>
        </w:rPr>
        <w:t>c</w:t>
      </w:r>
      <w:r w:rsidR="00BB2FF2" w:rsidRPr="009F0785">
        <w:rPr>
          <w:rFonts w:ascii="Garamond" w:hAnsi="Garamond" w:cs="Courier New"/>
          <w:sz w:val="24"/>
          <w:szCs w:val="24"/>
        </w:rPr>
        <w:t>onfissão</w:t>
      </w:r>
      <w:r w:rsidR="00D33CCE" w:rsidRPr="009F0785">
        <w:rPr>
          <w:rFonts w:ascii="Garamond" w:hAnsi="Garamond" w:cs="Courier New"/>
          <w:sz w:val="24"/>
          <w:szCs w:val="24"/>
        </w:rPr>
        <w:t xml:space="preserve"> espontânea da obrigação, antes do início de qualquer procedimento fiscal.</w:t>
      </w:r>
    </w:p>
    <w:p w14:paraId="29A82B4C" w14:textId="77777777" w:rsidR="00D33CCE" w:rsidRPr="009F0785" w:rsidRDefault="00D33CCE" w:rsidP="00327B3C">
      <w:pPr>
        <w:tabs>
          <w:tab w:val="num" w:pos="993"/>
        </w:tabs>
        <w:spacing w:line="360" w:lineRule="auto"/>
        <w:ind w:right="72" w:hanging="11"/>
        <w:jc w:val="both"/>
        <w:rPr>
          <w:rFonts w:ascii="Garamond" w:hAnsi="Garamond" w:cs="Courier New"/>
        </w:rPr>
      </w:pPr>
    </w:p>
    <w:p w14:paraId="3391D568" w14:textId="77777777" w:rsidR="00D33CCE" w:rsidRPr="009F0785" w:rsidRDefault="00D8676A" w:rsidP="00327B3C">
      <w:pPr>
        <w:pStyle w:val="PargrafodaLista"/>
        <w:numPr>
          <w:ilvl w:val="0"/>
          <w:numId w:val="55"/>
        </w:numPr>
        <w:spacing w:after="0" w:line="360" w:lineRule="auto"/>
        <w:ind w:left="0" w:right="72" w:hanging="11"/>
        <w:jc w:val="both"/>
        <w:rPr>
          <w:rFonts w:ascii="Garamond" w:hAnsi="Garamond" w:cs="Courier New"/>
          <w:sz w:val="24"/>
          <w:szCs w:val="24"/>
        </w:rPr>
      </w:pPr>
      <w:r w:rsidRPr="009F0785">
        <w:rPr>
          <w:rFonts w:ascii="Garamond" w:hAnsi="Garamond" w:cs="Courier New"/>
          <w:sz w:val="24"/>
          <w:szCs w:val="24"/>
        </w:rPr>
        <w:t>n</w:t>
      </w:r>
      <w:r w:rsidR="00BB2FF2" w:rsidRPr="009F0785">
        <w:rPr>
          <w:rFonts w:ascii="Garamond" w:hAnsi="Garamond" w:cs="Courier New"/>
          <w:sz w:val="24"/>
          <w:szCs w:val="24"/>
        </w:rPr>
        <w:t>a</w:t>
      </w:r>
      <w:r w:rsidR="00D33CCE" w:rsidRPr="009F0785">
        <w:rPr>
          <w:rFonts w:ascii="Garamond" w:hAnsi="Garamond" w:cs="Courier New"/>
          <w:sz w:val="24"/>
          <w:szCs w:val="24"/>
        </w:rPr>
        <w:t xml:space="preserve"> decisão administrativa desfavorável, no todo ou em parte, ao sujeito passivo;</w:t>
      </w:r>
    </w:p>
    <w:p w14:paraId="7CB4C59A" w14:textId="77777777" w:rsidR="00D33CCE" w:rsidRPr="009F0785" w:rsidRDefault="00D8676A" w:rsidP="00327B3C">
      <w:pPr>
        <w:pStyle w:val="PargrafodaLista"/>
        <w:numPr>
          <w:ilvl w:val="0"/>
          <w:numId w:val="55"/>
        </w:numPr>
        <w:spacing w:after="0" w:line="360" w:lineRule="auto"/>
        <w:ind w:left="0" w:right="72" w:hanging="11"/>
        <w:jc w:val="both"/>
        <w:rPr>
          <w:rFonts w:ascii="Garamond" w:hAnsi="Garamond" w:cs="Courier New"/>
          <w:sz w:val="24"/>
          <w:szCs w:val="24"/>
        </w:rPr>
      </w:pPr>
      <w:r w:rsidRPr="009F0785">
        <w:rPr>
          <w:rFonts w:ascii="Garamond" w:hAnsi="Garamond" w:cs="Courier New"/>
          <w:sz w:val="24"/>
          <w:szCs w:val="24"/>
        </w:rPr>
        <w:t>m</w:t>
      </w:r>
      <w:r w:rsidR="00BB2FF2" w:rsidRPr="009F0785">
        <w:rPr>
          <w:rFonts w:ascii="Garamond" w:hAnsi="Garamond" w:cs="Courier New"/>
          <w:sz w:val="24"/>
          <w:szCs w:val="24"/>
        </w:rPr>
        <w:t>ediante</w:t>
      </w:r>
      <w:r w:rsidR="00D33CCE" w:rsidRPr="009F0785">
        <w:rPr>
          <w:rFonts w:ascii="Garamond" w:hAnsi="Garamond" w:cs="Courier New"/>
          <w:sz w:val="24"/>
          <w:szCs w:val="24"/>
        </w:rPr>
        <w:t xml:space="preserve"> estimativa ou arbitramento procedido pelo fisco, sempre que não puder ser determinado o montante integral do crédito tributário.</w:t>
      </w:r>
    </w:p>
    <w:p w14:paraId="3E0DA872" w14:textId="77777777" w:rsidR="00D33CCE" w:rsidRPr="009F0785" w:rsidRDefault="00D33CCE" w:rsidP="00327B3C">
      <w:pPr>
        <w:spacing w:line="360" w:lineRule="auto"/>
        <w:ind w:firstLine="1701"/>
        <w:jc w:val="both"/>
        <w:rPr>
          <w:rFonts w:ascii="Garamond" w:hAnsi="Garamond" w:cs="Bookman Old Style"/>
          <w:b/>
          <w:bCs/>
        </w:rPr>
      </w:pPr>
    </w:p>
    <w:p w14:paraId="2D03EEDD" w14:textId="4A052271" w:rsidR="00D33CCE"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D33CCE" w:rsidRPr="009F0785">
        <w:rPr>
          <w:rFonts w:ascii="Garamond" w:hAnsi="Garamond" w:cs="Arial"/>
          <w:sz w:val="24"/>
          <w:szCs w:val="24"/>
        </w:rPr>
        <w:t>Considerar-se-á suspensa a exigibilidade do crédito tributário, a partir da data da efetivação do depósito extrajudicial, observado o disposto no artigo seguinte.</w:t>
      </w:r>
    </w:p>
    <w:p w14:paraId="0AEF58C6" w14:textId="77777777" w:rsidR="00D33CCE" w:rsidRPr="009F0785" w:rsidRDefault="00D33CCE" w:rsidP="00327B3C">
      <w:pPr>
        <w:spacing w:line="360" w:lineRule="auto"/>
        <w:ind w:right="72"/>
        <w:jc w:val="both"/>
        <w:rPr>
          <w:rFonts w:ascii="Garamond" w:hAnsi="Garamond" w:cs="Courier New"/>
        </w:rPr>
      </w:pPr>
    </w:p>
    <w:p w14:paraId="1B2D5828" w14:textId="622AC49C" w:rsidR="00D33CCE"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D33CCE" w:rsidRPr="009F0785">
        <w:rPr>
          <w:rFonts w:ascii="Garamond" w:hAnsi="Garamond" w:cs="Arial"/>
          <w:sz w:val="24"/>
          <w:szCs w:val="24"/>
        </w:rPr>
        <w:t>O depósito será efetuado em moeda corrente no país, mediante recolhimento em instituições bancárias ou n</w:t>
      </w:r>
      <w:r w:rsidR="00BB2FF2" w:rsidRPr="009F0785">
        <w:rPr>
          <w:rFonts w:ascii="Garamond" w:hAnsi="Garamond" w:cs="Arial"/>
          <w:sz w:val="24"/>
          <w:szCs w:val="24"/>
        </w:rPr>
        <w:t>ão, conveniadas com o Município.</w:t>
      </w:r>
    </w:p>
    <w:p w14:paraId="359BC129" w14:textId="77777777" w:rsidR="000A2A86" w:rsidRPr="009F0785" w:rsidRDefault="000A2A86" w:rsidP="00327B3C">
      <w:pPr>
        <w:tabs>
          <w:tab w:val="left" w:pos="9498"/>
        </w:tabs>
        <w:spacing w:line="360" w:lineRule="auto"/>
        <w:jc w:val="both"/>
        <w:rPr>
          <w:rFonts w:ascii="Garamond" w:hAnsi="Garamond" w:cs="Arial"/>
        </w:rPr>
      </w:pPr>
    </w:p>
    <w:p w14:paraId="334E1870" w14:textId="61BCFE03" w:rsidR="00D33CCE"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D33CCE" w:rsidRPr="009F0785">
        <w:rPr>
          <w:rFonts w:ascii="Garamond" w:hAnsi="Garamond" w:cs="Arial"/>
          <w:sz w:val="24"/>
          <w:szCs w:val="24"/>
        </w:rPr>
        <w:t>Cabe ao sujeito passivo, por ocasião da efetivação do depósito, especificar qual o crédito tributário ou a sua parcela, quando este for exigido em prestações, por ele abrangido.</w:t>
      </w:r>
    </w:p>
    <w:p w14:paraId="560C52A8" w14:textId="77777777" w:rsidR="00D33CCE" w:rsidRPr="009F0785" w:rsidRDefault="00D33CCE" w:rsidP="00327B3C">
      <w:pPr>
        <w:spacing w:line="360" w:lineRule="auto"/>
        <w:ind w:right="72" w:firstLine="1701"/>
        <w:jc w:val="both"/>
        <w:rPr>
          <w:rFonts w:ascii="Garamond" w:hAnsi="Garamond" w:cs="Courier New"/>
        </w:rPr>
      </w:pPr>
    </w:p>
    <w:p w14:paraId="31CBEC4C" w14:textId="6BFD65F1" w:rsidR="000A2A86" w:rsidRPr="009F0785" w:rsidRDefault="00D33CCE" w:rsidP="00327B3C">
      <w:pPr>
        <w:spacing w:line="360" w:lineRule="auto"/>
        <w:ind w:right="72"/>
        <w:jc w:val="both"/>
        <w:rPr>
          <w:rFonts w:ascii="Garamond" w:eastAsia="MS Mincho" w:hAnsi="Garamond" w:cs="Courier New"/>
        </w:rPr>
      </w:pPr>
      <w:r w:rsidRPr="009F0785">
        <w:rPr>
          <w:rFonts w:ascii="Garamond" w:eastAsia="MS Mincho" w:hAnsi="Garamond" w:cs="Bookman Old Style"/>
          <w:b/>
          <w:bCs/>
        </w:rPr>
        <w:t xml:space="preserve">Parágrafo </w:t>
      </w:r>
      <w:r w:rsidR="00327B3C">
        <w:rPr>
          <w:rFonts w:ascii="Garamond" w:eastAsia="MS Mincho" w:hAnsi="Garamond" w:cs="Courier New"/>
          <w:b/>
          <w:bCs/>
        </w:rPr>
        <w:t>Único</w:t>
      </w:r>
      <w:r w:rsidRPr="009F0785">
        <w:rPr>
          <w:rFonts w:ascii="Garamond" w:eastAsia="MS Mincho" w:hAnsi="Garamond" w:cs="Courier New"/>
          <w:b/>
          <w:bCs/>
        </w:rPr>
        <w:t xml:space="preserve">. </w:t>
      </w:r>
      <w:r w:rsidRPr="009F0785">
        <w:rPr>
          <w:rFonts w:ascii="Garamond" w:eastAsia="MS Mincho" w:hAnsi="Garamond" w:cs="Courier New"/>
        </w:rPr>
        <w:t>A efetivação do depósito não importa em suspensão de exigibilidade do crédito tributário:</w:t>
      </w:r>
    </w:p>
    <w:p w14:paraId="7734DD59" w14:textId="77777777" w:rsidR="00D33CCE" w:rsidRPr="009F0785" w:rsidRDefault="00D8676A" w:rsidP="00327B3C">
      <w:pPr>
        <w:pStyle w:val="PargrafodaLista"/>
        <w:numPr>
          <w:ilvl w:val="0"/>
          <w:numId w:val="58"/>
        </w:numPr>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q</w:t>
      </w:r>
      <w:r w:rsidR="00BB2FF2" w:rsidRPr="009F0785">
        <w:rPr>
          <w:rFonts w:ascii="Garamond" w:eastAsia="MS Mincho" w:hAnsi="Garamond" w:cs="Courier New"/>
          <w:sz w:val="24"/>
          <w:szCs w:val="24"/>
        </w:rPr>
        <w:t>uando</w:t>
      </w:r>
      <w:r w:rsidR="00D33CCE" w:rsidRPr="009F0785">
        <w:rPr>
          <w:rFonts w:ascii="Garamond" w:eastAsia="MS Mincho" w:hAnsi="Garamond" w:cs="Courier New"/>
          <w:sz w:val="24"/>
          <w:szCs w:val="24"/>
        </w:rPr>
        <w:t xml:space="preserve"> parcial, das prestações vincendas em que tenha sido decomposto;</w:t>
      </w:r>
    </w:p>
    <w:p w14:paraId="421C92F2" w14:textId="77777777" w:rsidR="00D33CCE" w:rsidRPr="009F0785" w:rsidRDefault="00D8676A" w:rsidP="00327B3C">
      <w:pPr>
        <w:pStyle w:val="PargrafodaLista"/>
        <w:numPr>
          <w:ilvl w:val="0"/>
          <w:numId w:val="58"/>
        </w:numPr>
        <w:spacing w:after="0" w:line="360" w:lineRule="auto"/>
        <w:ind w:left="0" w:right="72" w:hanging="11"/>
        <w:jc w:val="both"/>
        <w:rPr>
          <w:rFonts w:ascii="Garamond" w:hAnsi="Garamond" w:cs="Bookman Old Style"/>
          <w:b/>
          <w:bCs/>
          <w:sz w:val="24"/>
          <w:szCs w:val="24"/>
        </w:rPr>
      </w:pPr>
      <w:r w:rsidRPr="009F0785">
        <w:rPr>
          <w:rFonts w:ascii="Garamond" w:eastAsia="MS Mincho" w:hAnsi="Garamond" w:cs="Courier New"/>
          <w:sz w:val="24"/>
          <w:szCs w:val="24"/>
        </w:rPr>
        <w:t>q</w:t>
      </w:r>
      <w:r w:rsidR="00BB2FF2" w:rsidRPr="009F0785">
        <w:rPr>
          <w:rFonts w:ascii="Garamond" w:eastAsia="MS Mincho" w:hAnsi="Garamond" w:cs="Courier New"/>
          <w:sz w:val="24"/>
          <w:szCs w:val="24"/>
        </w:rPr>
        <w:t>uando</w:t>
      </w:r>
      <w:r w:rsidR="00D33CCE" w:rsidRPr="009F0785">
        <w:rPr>
          <w:rFonts w:ascii="Garamond" w:eastAsia="MS Mincho" w:hAnsi="Garamond" w:cs="Courier New"/>
          <w:sz w:val="24"/>
          <w:szCs w:val="24"/>
        </w:rPr>
        <w:t xml:space="preserve"> total, de outros créditos referentes ao mesmo ou a outros tributos ou penalidades pecuniárias.</w:t>
      </w:r>
    </w:p>
    <w:p w14:paraId="5D3E323E" w14:textId="77777777" w:rsidR="00F0546F" w:rsidRPr="009F0785" w:rsidRDefault="00F0546F" w:rsidP="00327B3C">
      <w:pPr>
        <w:pStyle w:val="Style1"/>
        <w:kinsoku w:val="0"/>
        <w:autoSpaceDE/>
        <w:autoSpaceDN/>
        <w:adjustRightInd/>
        <w:spacing w:line="360" w:lineRule="auto"/>
        <w:jc w:val="center"/>
        <w:rPr>
          <w:rStyle w:val="CharacterStyle1"/>
          <w:rFonts w:ascii="Garamond" w:hAnsi="Garamond" w:cs="Courier New"/>
          <w:b/>
          <w:bCs/>
          <w:sz w:val="24"/>
          <w:szCs w:val="24"/>
        </w:rPr>
      </w:pPr>
    </w:p>
    <w:p w14:paraId="361A56AE" w14:textId="51E34204" w:rsidR="00EC47E9" w:rsidRPr="009F0785" w:rsidRDefault="00F22FC2" w:rsidP="00327B3C">
      <w:pPr>
        <w:pStyle w:val="Ttulo4"/>
        <w:spacing w:line="360" w:lineRule="auto"/>
        <w:jc w:val="center"/>
        <w:rPr>
          <w:rStyle w:val="CharacterStyle1"/>
          <w:sz w:val="24"/>
          <w:szCs w:val="24"/>
        </w:rPr>
      </w:pPr>
      <w:bookmarkStart w:id="88" w:name="_Toc132393855"/>
      <w:r w:rsidRPr="009F0785">
        <w:rPr>
          <w:rStyle w:val="CharacterStyle1"/>
          <w:sz w:val="24"/>
          <w:szCs w:val="24"/>
        </w:rPr>
        <w:t>Subseção III</w:t>
      </w:r>
      <w:bookmarkEnd w:id="88"/>
      <w:r w:rsidR="002D2762">
        <w:rPr>
          <w:rStyle w:val="CharacterStyle1"/>
          <w:sz w:val="24"/>
          <w:szCs w:val="24"/>
        </w:rPr>
        <w:br/>
      </w:r>
    </w:p>
    <w:p w14:paraId="2B7C291A" w14:textId="77777777" w:rsidR="00D67332" w:rsidRPr="009F0785" w:rsidRDefault="00F22FC2" w:rsidP="00327B3C">
      <w:pPr>
        <w:pStyle w:val="Ttulo4"/>
        <w:spacing w:line="360" w:lineRule="auto"/>
        <w:jc w:val="center"/>
        <w:rPr>
          <w:rStyle w:val="CharacterStyle1"/>
          <w:sz w:val="24"/>
          <w:szCs w:val="24"/>
        </w:rPr>
      </w:pPr>
      <w:bookmarkStart w:id="89" w:name="_Toc132393856"/>
      <w:r w:rsidRPr="009F0785">
        <w:rPr>
          <w:rStyle w:val="CharacterStyle1"/>
          <w:sz w:val="24"/>
          <w:szCs w:val="24"/>
        </w:rPr>
        <w:t>Do Parcelamento</w:t>
      </w:r>
      <w:bookmarkEnd w:id="89"/>
    </w:p>
    <w:p w14:paraId="5541A6C2" w14:textId="77777777" w:rsidR="00D67332" w:rsidRPr="009F0785" w:rsidRDefault="00D67332" w:rsidP="00327B3C">
      <w:pPr>
        <w:pStyle w:val="Style1"/>
        <w:kinsoku w:val="0"/>
        <w:autoSpaceDE/>
        <w:autoSpaceDN/>
        <w:adjustRightInd/>
        <w:spacing w:line="360" w:lineRule="auto"/>
        <w:ind w:firstLine="1701"/>
        <w:rPr>
          <w:rStyle w:val="CharacterStyle1"/>
          <w:rFonts w:ascii="Garamond" w:hAnsi="Garamond" w:cs="Courier New"/>
          <w:b/>
          <w:bCs/>
          <w:sz w:val="24"/>
          <w:szCs w:val="24"/>
        </w:rPr>
      </w:pPr>
    </w:p>
    <w:p w14:paraId="52A731EC" w14:textId="5B1C59F0" w:rsidR="00877E20"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0D0D08" w:rsidRPr="009F0785">
        <w:rPr>
          <w:rFonts w:ascii="Garamond" w:hAnsi="Garamond" w:cs="Arial"/>
          <w:sz w:val="24"/>
          <w:szCs w:val="24"/>
        </w:rPr>
        <w:t>O parcelamento</w:t>
      </w:r>
      <w:r w:rsidR="002E5883">
        <w:rPr>
          <w:rFonts w:ascii="Garamond" w:hAnsi="Garamond" w:cs="Arial"/>
          <w:sz w:val="24"/>
          <w:szCs w:val="24"/>
        </w:rPr>
        <w:t xml:space="preserve"> de créditos tributários e não tributários</w:t>
      </w:r>
      <w:r w:rsidR="007C4ED0">
        <w:rPr>
          <w:rFonts w:ascii="Garamond" w:hAnsi="Garamond" w:cs="Arial"/>
          <w:sz w:val="24"/>
          <w:szCs w:val="24"/>
        </w:rPr>
        <w:t xml:space="preserve">, antes </w:t>
      </w:r>
      <w:r w:rsidR="002E5883">
        <w:rPr>
          <w:rFonts w:ascii="Garamond" w:hAnsi="Garamond" w:cs="Arial"/>
          <w:sz w:val="24"/>
          <w:szCs w:val="24"/>
        </w:rPr>
        <w:t>e após a</w:t>
      </w:r>
      <w:r w:rsidR="007C4ED0">
        <w:rPr>
          <w:rFonts w:ascii="Garamond" w:hAnsi="Garamond" w:cs="Arial"/>
          <w:sz w:val="24"/>
          <w:szCs w:val="24"/>
        </w:rPr>
        <w:t xml:space="preserve"> inscrição em dívida ativa,</w:t>
      </w:r>
      <w:r w:rsidR="00877E20" w:rsidRPr="009F0785">
        <w:rPr>
          <w:rFonts w:ascii="Garamond" w:hAnsi="Garamond" w:cs="Arial"/>
          <w:sz w:val="24"/>
          <w:szCs w:val="24"/>
        </w:rPr>
        <w:t xml:space="preserve"> poderá</w:t>
      </w:r>
      <w:r w:rsidR="000D0D08" w:rsidRPr="009F0785">
        <w:rPr>
          <w:rFonts w:ascii="Garamond" w:hAnsi="Garamond" w:cs="Arial"/>
          <w:sz w:val="24"/>
          <w:szCs w:val="24"/>
        </w:rPr>
        <w:t xml:space="preserve"> ser concedido na forma e condiç</w:t>
      </w:r>
      <w:r w:rsidR="00877E20" w:rsidRPr="009F0785">
        <w:rPr>
          <w:rFonts w:ascii="Garamond" w:hAnsi="Garamond" w:cs="Arial"/>
          <w:sz w:val="24"/>
          <w:szCs w:val="24"/>
        </w:rPr>
        <w:t>ões</w:t>
      </w:r>
      <w:r w:rsidR="000D0D08" w:rsidRPr="009F0785">
        <w:rPr>
          <w:rFonts w:ascii="Garamond" w:hAnsi="Garamond" w:cs="Arial"/>
          <w:sz w:val="24"/>
          <w:szCs w:val="24"/>
        </w:rPr>
        <w:t xml:space="preserve"> estabelecidas em lei específica</w:t>
      </w:r>
      <w:bookmarkStart w:id="90" w:name="art155a§1"/>
      <w:bookmarkEnd w:id="90"/>
      <w:r w:rsidR="00877E20" w:rsidRPr="009F0785">
        <w:rPr>
          <w:rFonts w:ascii="Garamond" w:hAnsi="Garamond" w:cs="Arial"/>
          <w:sz w:val="24"/>
          <w:szCs w:val="24"/>
        </w:rPr>
        <w:t xml:space="preserve">. </w:t>
      </w:r>
    </w:p>
    <w:p w14:paraId="73331594" w14:textId="77777777" w:rsidR="00353FDC" w:rsidRPr="009F0785" w:rsidRDefault="00877E20" w:rsidP="00327B3C">
      <w:pPr>
        <w:pStyle w:val="NormalWeb"/>
        <w:spacing w:before="0" w:beforeAutospacing="0" w:after="0" w:afterAutospacing="0" w:line="360" w:lineRule="auto"/>
        <w:jc w:val="both"/>
        <w:rPr>
          <w:rFonts w:ascii="Garamond" w:hAnsi="Garamond" w:cs="Arial"/>
          <w:color w:val="FF0000"/>
        </w:rPr>
      </w:pPr>
      <w:r w:rsidRPr="009F0785">
        <w:rPr>
          <w:rFonts w:ascii="Garamond" w:hAnsi="Garamond" w:cs="Arial"/>
        </w:rPr>
        <w:t xml:space="preserve"> </w:t>
      </w:r>
    </w:p>
    <w:p w14:paraId="09CFCFB9" w14:textId="1982EFCE" w:rsidR="00F07DEF" w:rsidRPr="009F0785" w:rsidRDefault="00877E20" w:rsidP="00327B3C">
      <w:pPr>
        <w:pStyle w:val="NormalWeb"/>
        <w:numPr>
          <w:ilvl w:val="0"/>
          <w:numId w:val="445"/>
        </w:numPr>
        <w:spacing w:before="0" w:beforeAutospacing="0" w:after="0" w:afterAutospacing="0" w:line="360" w:lineRule="auto"/>
        <w:ind w:left="0" w:firstLine="0"/>
        <w:jc w:val="both"/>
        <w:rPr>
          <w:rFonts w:ascii="Garamond" w:hAnsi="Garamond" w:cs="Arial"/>
        </w:rPr>
      </w:pPr>
      <w:r w:rsidRPr="009F0785">
        <w:rPr>
          <w:rFonts w:ascii="Garamond" w:hAnsi="Garamond" w:cs="Arial"/>
        </w:rPr>
        <w:t xml:space="preserve">Caso não haja previsão específica em lei, o valor </w:t>
      </w:r>
      <w:r w:rsidR="002E5883">
        <w:rPr>
          <w:rFonts w:ascii="Garamond" w:hAnsi="Garamond" w:cs="Arial"/>
        </w:rPr>
        <w:t>devido</w:t>
      </w:r>
      <w:r w:rsidRPr="009F0785">
        <w:rPr>
          <w:rFonts w:ascii="Garamond" w:hAnsi="Garamond" w:cs="Arial"/>
        </w:rPr>
        <w:t xml:space="preserve"> poderá ser parcelado em até 12 parcelas, sendo que o valor da parcela não poderá ser inferior à 1 (uma) UFM. </w:t>
      </w:r>
    </w:p>
    <w:p w14:paraId="0460908D" w14:textId="77777777" w:rsidR="00877E20" w:rsidRPr="009F0785" w:rsidRDefault="00877E20" w:rsidP="00327B3C">
      <w:pPr>
        <w:pStyle w:val="NormalWeb"/>
        <w:spacing w:before="0" w:beforeAutospacing="0" w:after="0" w:afterAutospacing="0" w:line="360" w:lineRule="auto"/>
        <w:jc w:val="both"/>
        <w:rPr>
          <w:rFonts w:ascii="Garamond" w:hAnsi="Garamond" w:cs="Arial"/>
        </w:rPr>
      </w:pPr>
    </w:p>
    <w:p w14:paraId="07962860" w14:textId="231843A3" w:rsidR="00F0546F" w:rsidRPr="009C5DBD" w:rsidRDefault="000D0D08" w:rsidP="00327B3C">
      <w:pPr>
        <w:pStyle w:val="NormalWeb"/>
        <w:numPr>
          <w:ilvl w:val="0"/>
          <w:numId w:val="445"/>
        </w:numPr>
        <w:spacing w:before="0" w:beforeAutospacing="0" w:after="0" w:afterAutospacing="0" w:line="360" w:lineRule="auto"/>
        <w:ind w:left="0" w:firstLine="0"/>
        <w:jc w:val="both"/>
        <w:rPr>
          <w:rFonts w:ascii="Garamond" w:hAnsi="Garamond" w:cs="Arial"/>
          <w:color w:val="FF0000"/>
        </w:rPr>
      </w:pPr>
      <w:r w:rsidRPr="009F0785">
        <w:rPr>
          <w:rFonts w:ascii="Garamond" w:hAnsi="Garamond" w:cs="Arial"/>
        </w:rPr>
        <w:t xml:space="preserve">Salvo disposição de lei em contrário, o parcelamento </w:t>
      </w:r>
      <w:r w:rsidRPr="009C5DBD">
        <w:rPr>
          <w:rFonts w:ascii="Garamond" w:hAnsi="Garamond" w:cs="Arial"/>
        </w:rPr>
        <w:t>do crédito tributário</w:t>
      </w:r>
      <w:r w:rsidR="002E5883">
        <w:rPr>
          <w:rFonts w:ascii="Garamond" w:hAnsi="Garamond" w:cs="Arial"/>
        </w:rPr>
        <w:t xml:space="preserve"> e não tributários</w:t>
      </w:r>
      <w:r w:rsidRPr="009C5DBD">
        <w:rPr>
          <w:rFonts w:ascii="Garamond" w:hAnsi="Garamond" w:cs="Arial"/>
        </w:rPr>
        <w:t xml:space="preserve"> não exclu</w:t>
      </w:r>
      <w:r w:rsidR="002E5883">
        <w:rPr>
          <w:rFonts w:ascii="Garamond" w:hAnsi="Garamond" w:cs="Arial"/>
        </w:rPr>
        <w:t xml:space="preserve">em </w:t>
      </w:r>
      <w:r w:rsidRPr="009C5DBD">
        <w:rPr>
          <w:rFonts w:ascii="Garamond" w:hAnsi="Garamond" w:cs="Arial"/>
        </w:rPr>
        <w:t xml:space="preserve">a incidência de juros e </w:t>
      </w:r>
      <w:r w:rsidR="002E5883">
        <w:rPr>
          <w:rFonts w:ascii="Garamond" w:hAnsi="Garamond" w:cs="Arial"/>
        </w:rPr>
        <w:t>correção monetária</w:t>
      </w:r>
      <w:r w:rsidR="00046B56" w:rsidRPr="009C5DBD">
        <w:rPr>
          <w:rFonts w:ascii="Garamond" w:hAnsi="Garamond" w:cs="Arial"/>
        </w:rPr>
        <w:t>, calculados até a data da concessão do parcelamento.</w:t>
      </w:r>
      <w:r w:rsidRPr="009C5DBD">
        <w:rPr>
          <w:rFonts w:ascii="Garamond" w:hAnsi="Garamond" w:cs="Arial"/>
          <w:color w:val="FF0000"/>
        </w:rPr>
        <w:t>     </w:t>
      </w:r>
    </w:p>
    <w:p w14:paraId="2697925D" w14:textId="4F2FF6F9" w:rsidR="00D67332" w:rsidRPr="009F0785" w:rsidRDefault="00D67332" w:rsidP="00327B3C">
      <w:pPr>
        <w:pStyle w:val="NormalWeb"/>
        <w:spacing w:before="0" w:beforeAutospacing="0" w:after="0" w:afterAutospacing="0" w:line="360" w:lineRule="auto"/>
        <w:jc w:val="both"/>
        <w:rPr>
          <w:rFonts w:ascii="Garamond" w:hAnsi="Garamond" w:cs="Arial"/>
          <w:color w:val="FF0000"/>
        </w:rPr>
      </w:pPr>
    </w:p>
    <w:p w14:paraId="1FD6C910" w14:textId="7DDA0730" w:rsidR="000D0D08" w:rsidRPr="009F0785" w:rsidRDefault="000D0D08" w:rsidP="00327B3C">
      <w:pPr>
        <w:pStyle w:val="NormalWeb"/>
        <w:numPr>
          <w:ilvl w:val="0"/>
          <w:numId w:val="445"/>
        </w:numPr>
        <w:spacing w:before="0" w:beforeAutospacing="0" w:after="0" w:afterAutospacing="0" w:line="360" w:lineRule="auto"/>
        <w:ind w:left="0" w:firstLine="0"/>
        <w:jc w:val="both"/>
        <w:rPr>
          <w:rFonts w:ascii="Garamond" w:hAnsi="Garamond"/>
        </w:rPr>
      </w:pPr>
      <w:bookmarkStart w:id="91" w:name="art155a§2"/>
      <w:bookmarkEnd w:id="91"/>
      <w:r w:rsidRPr="009F0785">
        <w:rPr>
          <w:rFonts w:ascii="Garamond" w:hAnsi="Garamond" w:cs="Arial"/>
        </w:rPr>
        <w:t>Aplicam-se, subsidiariamente, ao parcelamento</w:t>
      </w:r>
      <w:r w:rsidR="00877E20" w:rsidRPr="009F0785">
        <w:rPr>
          <w:rFonts w:ascii="Garamond" w:hAnsi="Garamond" w:cs="Arial"/>
        </w:rPr>
        <w:t xml:space="preserve">, as disposições desta Lei </w:t>
      </w:r>
      <w:r w:rsidR="002E5883">
        <w:rPr>
          <w:rFonts w:ascii="Garamond" w:hAnsi="Garamond" w:cs="Arial"/>
        </w:rPr>
        <w:t xml:space="preserve">Complementar </w:t>
      </w:r>
      <w:r w:rsidRPr="009F0785">
        <w:rPr>
          <w:rFonts w:ascii="Garamond" w:hAnsi="Garamond" w:cs="Arial"/>
        </w:rPr>
        <w:t>relativas à moratória.</w:t>
      </w:r>
      <w:r w:rsidRPr="009F0785">
        <w:rPr>
          <w:rFonts w:ascii="Garamond" w:hAnsi="Garamond" w:cs="Arial"/>
          <w:color w:val="FF0000"/>
        </w:rPr>
        <w:t>           </w:t>
      </w:r>
      <w:r w:rsidR="00353FDC" w:rsidRPr="009F0785">
        <w:rPr>
          <w:rFonts w:ascii="Garamond" w:hAnsi="Garamond"/>
        </w:rPr>
        <w:t xml:space="preserve"> </w:t>
      </w:r>
    </w:p>
    <w:p w14:paraId="0DEC2509" w14:textId="77777777" w:rsidR="00F07DEF" w:rsidRPr="009F0785" w:rsidRDefault="00F07DEF" w:rsidP="00327B3C">
      <w:pPr>
        <w:pStyle w:val="NormalWeb"/>
        <w:spacing w:before="0" w:beforeAutospacing="0" w:after="0" w:afterAutospacing="0" w:line="360" w:lineRule="auto"/>
        <w:jc w:val="both"/>
        <w:rPr>
          <w:rFonts w:ascii="Garamond" w:hAnsi="Garamond" w:cs="Arial"/>
          <w:b/>
        </w:rPr>
      </w:pPr>
      <w:bookmarkStart w:id="92" w:name="art155a§3"/>
      <w:bookmarkEnd w:id="92"/>
    </w:p>
    <w:p w14:paraId="375582EB" w14:textId="5DB8D3E6" w:rsidR="00353FDC" w:rsidRPr="009F0785" w:rsidRDefault="000D0D08" w:rsidP="00327B3C">
      <w:pPr>
        <w:pStyle w:val="NormalWeb"/>
        <w:numPr>
          <w:ilvl w:val="0"/>
          <w:numId w:val="445"/>
        </w:numPr>
        <w:spacing w:before="0" w:beforeAutospacing="0" w:after="0" w:afterAutospacing="0" w:line="360" w:lineRule="auto"/>
        <w:ind w:left="0" w:firstLine="0"/>
        <w:jc w:val="both"/>
        <w:rPr>
          <w:rFonts w:ascii="Garamond" w:hAnsi="Garamond" w:cs="Arial"/>
          <w:b/>
        </w:rPr>
      </w:pPr>
      <w:r w:rsidRPr="009F0785">
        <w:rPr>
          <w:rFonts w:ascii="Garamond" w:hAnsi="Garamond" w:cs="Arial"/>
        </w:rPr>
        <w:t>Lei específica disporá sobre as condições de parcelamento dos créditos tributários do devedor em recuperação judicial.    </w:t>
      </w:r>
    </w:p>
    <w:p w14:paraId="668C3122" w14:textId="7E2291F5" w:rsidR="00353FDC" w:rsidRPr="009F0785" w:rsidRDefault="00353FDC" w:rsidP="00327B3C">
      <w:pPr>
        <w:pStyle w:val="NormalWeb"/>
        <w:spacing w:before="0" w:beforeAutospacing="0" w:after="0" w:afterAutospacing="0" w:line="360" w:lineRule="auto"/>
        <w:jc w:val="both"/>
        <w:rPr>
          <w:rFonts w:ascii="Garamond" w:hAnsi="Garamond" w:cs="Arial"/>
        </w:rPr>
      </w:pPr>
      <w:bookmarkStart w:id="93" w:name="art155a§4"/>
      <w:bookmarkEnd w:id="93"/>
    </w:p>
    <w:p w14:paraId="2B45D54C" w14:textId="55B44193" w:rsidR="000D0D08" w:rsidRPr="009F0785" w:rsidRDefault="000D0D08" w:rsidP="00327B3C">
      <w:pPr>
        <w:pStyle w:val="NormalWeb"/>
        <w:numPr>
          <w:ilvl w:val="0"/>
          <w:numId w:val="445"/>
        </w:numPr>
        <w:spacing w:before="0" w:beforeAutospacing="0" w:after="0" w:afterAutospacing="0" w:line="360" w:lineRule="auto"/>
        <w:ind w:left="0" w:firstLine="0"/>
        <w:jc w:val="both"/>
        <w:rPr>
          <w:rFonts w:ascii="Garamond" w:hAnsi="Garamond"/>
        </w:rPr>
      </w:pPr>
      <w:r w:rsidRPr="009F0785">
        <w:rPr>
          <w:rFonts w:ascii="Garamond" w:hAnsi="Garamond" w:cs="Arial"/>
        </w:rPr>
        <w:t xml:space="preserve">A inexistência da lei específica a que se refere o </w:t>
      </w:r>
      <w:r w:rsidR="00A21053" w:rsidRPr="009F0785">
        <w:rPr>
          <w:rFonts w:ascii="Garamond" w:hAnsi="Garamond" w:cs="Arial"/>
        </w:rPr>
        <w:t>parágrafo quarto</w:t>
      </w:r>
      <w:r w:rsidR="00D67332" w:rsidRPr="009F0785">
        <w:rPr>
          <w:rFonts w:ascii="Garamond" w:hAnsi="Garamond" w:cs="Arial"/>
        </w:rPr>
        <w:t xml:space="preserve"> </w:t>
      </w:r>
      <w:r w:rsidRPr="009F0785">
        <w:rPr>
          <w:rFonts w:ascii="Garamond" w:hAnsi="Garamond" w:cs="Arial"/>
        </w:rPr>
        <w:t>deste artigo</w:t>
      </w:r>
      <w:r w:rsidR="002E5883">
        <w:rPr>
          <w:rFonts w:ascii="Garamond" w:hAnsi="Garamond" w:cs="Arial"/>
        </w:rPr>
        <w:t>,</w:t>
      </w:r>
      <w:r w:rsidRPr="009F0785">
        <w:rPr>
          <w:rFonts w:ascii="Garamond" w:hAnsi="Garamond" w:cs="Arial"/>
        </w:rPr>
        <w:t xml:space="preserve"> importa na aplicação das leis gerais de parcelamento do ente da Federação ao devedor em recuperação judicial, não podendo, neste caso, ser o prazo de parcelamento inferior ao </w:t>
      </w:r>
      <w:r w:rsidR="005E601B" w:rsidRPr="009F0785">
        <w:rPr>
          <w:rFonts w:ascii="Garamond" w:hAnsi="Garamond" w:cs="Arial"/>
        </w:rPr>
        <w:t>con</w:t>
      </w:r>
      <w:r w:rsidRPr="009F0785">
        <w:rPr>
          <w:rFonts w:ascii="Garamond" w:hAnsi="Garamond" w:cs="Arial"/>
        </w:rPr>
        <w:t xml:space="preserve">cedido pela lei </w:t>
      </w:r>
      <w:r w:rsidR="002E5883">
        <w:rPr>
          <w:rFonts w:ascii="Garamond" w:hAnsi="Garamond" w:cs="Arial"/>
        </w:rPr>
        <w:t xml:space="preserve">estadual </w:t>
      </w:r>
      <w:r w:rsidRPr="009F0785">
        <w:rPr>
          <w:rFonts w:ascii="Garamond" w:hAnsi="Garamond" w:cs="Arial"/>
        </w:rPr>
        <w:t>específica.              </w:t>
      </w:r>
      <w:r w:rsidR="00353FDC" w:rsidRPr="009F0785">
        <w:rPr>
          <w:rFonts w:ascii="Garamond" w:hAnsi="Garamond"/>
        </w:rPr>
        <w:t xml:space="preserve"> </w:t>
      </w:r>
    </w:p>
    <w:p w14:paraId="31148653" w14:textId="77777777" w:rsidR="00612136" w:rsidRPr="009F0785" w:rsidRDefault="00612136" w:rsidP="00327B3C">
      <w:pPr>
        <w:pStyle w:val="NormalWeb"/>
        <w:spacing w:before="0" w:beforeAutospacing="0" w:after="0" w:afterAutospacing="0" w:line="360" w:lineRule="auto"/>
        <w:jc w:val="both"/>
        <w:rPr>
          <w:rFonts w:ascii="Garamond" w:hAnsi="Garamond"/>
        </w:rPr>
      </w:pPr>
    </w:p>
    <w:p w14:paraId="7B71DD17" w14:textId="26A66D49" w:rsidR="00612136" w:rsidRDefault="00612136" w:rsidP="00327B3C">
      <w:pPr>
        <w:pStyle w:val="NormalWeb"/>
        <w:numPr>
          <w:ilvl w:val="0"/>
          <w:numId w:val="445"/>
        </w:numPr>
        <w:spacing w:before="0" w:beforeAutospacing="0" w:after="0" w:afterAutospacing="0" w:line="360" w:lineRule="auto"/>
        <w:ind w:left="0" w:firstLine="0"/>
        <w:jc w:val="both"/>
        <w:rPr>
          <w:rFonts w:ascii="Garamond" w:hAnsi="Garamond"/>
        </w:rPr>
      </w:pPr>
      <w:r w:rsidRPr="009F0785">
        <w:rPr>
          <w:rFonts w:ascii="Garamond" w:hAnsi="Garamond"/>
        </w:rPr>
        <w:t>O pedido de parcelamento fiscal, ainda que indeferido, interrompe o prazo prescricional, haja vista caracterizar confissão extrajudicial do débito.</w:t>
      </w:r>
    </w:p>
    <w:p w14:paraId="70C29AB9" w14:textId="77777777" w:rsidR="007C4ED0" w:rsidRDefault="007C4ED0" w:rsidP="00327B3C">
      <w:pPr>
        <w:pStyle w:val="PargrafodaLista"/>
        <w:spacing w:line="360" w:lineRule="auto"/>
        <w:rPr>
          <w:rFonts w:ascii="Garamond" w:hAnsi="Garamond"/>
        </w:rPr>
      </w:pPr>
    </w:p>
    <w:p w14:paraId="59BB51F9" w14:textId="3605C87B" w:rsidR="007C4ED0" w:rsidRPr="009F0785" w:rsidRDefault="007C4ED0" w:rsidP="00327B3C">
      <w:pPr>
        <w:pStyle w:val="NormalWeb"/>
        <w:numPr>
          <w:ilvl w:val="0"/>
          <w:numId w:val="445"/>
        </w:numPr>
        <w:spacing w:before="0" w:beforeAutospacing="0" w:after="0" w:afterAutospacing="0" w:line="360" w:lineRule="auto"/>
        <w:ind w:left="0" w:firstLine="0"/>
        <w:jc w:val="both"/>
        <w:rPr>
          <w:rFonts w:ascii="Garamond" w:hAnsi="Garamond"/>
        </w:rPr>
      </w:pPr>
      <w:r>
        <w:rPr>
          <w:rFonts w:ascii="Garamond" w:hAnsi="Garamond"/>
        </w:rPr>
        <w:t>É permitido o novo parcelamento do débito, desde que já inscrito em dívida ativa, observadas as disposições do art. 164.</w:t>
      </w:r>
    </w:p>
    <w:p w14:paraId="5A3BAB5F" w14:textId="77777777" w:rsidR="001005C9" w:rsidRPr="009F0785" w:rsidRDefault="001005C9" w:rsidP="00327B3C">
      <w:pPr>
        <w:pStyle w:val="NormalWeb"/>
        <w:spacing w:before="0" w:beforeAutospacing="0" w:after="0" w:afterAutospacing="0" w:line="360" w:lineRule="auto"/>
        <w:jc w:val="both"/>
        <w:rPr>
          <w:rFonts w:ascii="Garamond" w:hAnsi="Garamond"/>
        </w:rPr>
      </w:pPr>
    </w:p>
    <w:p w14:paraId="3E2A4AA1" w14:textId="459018CF" w:rsidR="008F01B0" w:rsidRPr="009F0785" w:rsidRDefault="00F22FC2" w:rsidP="00327B3C">
      <w:pPr>
        <w:pStyle w:val="Ttulo3"/>
        <w:spacing w:before="0" w:line="360" w:lineRule="auto"/>
        <w:jc w:val="center"/>
        <w:rPr>
          <w:rStyle w:val="CharacterStyle1"/>
          <w:sz w:val="24"/>
          <w:szCs w:val="24"/>
        </w:rPr>
      </w:pPr>
      <w:bookmarkStart w:id="94" w:name="_Toc132393857"/>
      <w:r w:rsidRPr="009F0785">
        <w:rPr>
          <w:rStyle w:val="CharacterStyle1"/>
          <w:sz w:val="24"/>
          <w:szCs w:val="24"/>
        </w:rPr>
        <w:t>Seção II</w:t>
      </w:r>
      <w:bookmarkEnd w:id="94"/>
      <w:r w:rsidR="002D2762">
        <w:rPr>
          <w:rStyle w:val="CharacterStyle1"/>
          <w:sz w:val="24"/>
          <w:szCs w:val="24"/>
        </w:rPr>
        <w:br/>
      </w:r>
    </w:p>
    <w:p w14:paraId="777DEAA3" w14:textId="77777777" w:rsidR="00E41285" w:rsidRPr="009F0785" w:rsidRDefault="00F22FC2" w:rsidP="00327B3C">
      <w:pPr>
        <w:pStyle w:val="Ttulo3"/>
        <w:spacing w:before="0" w:line="360" w:lineRule="auto"/>
        <w:jc w:val="center"/>
        <w:rPr>
          <w:rStyle w:val="CharacterStyle1"/>
          <w:sz w:val="24"/>
          <w:szCs w:val="24"/>
        </w:rPr>
      </w:pPr>
      <w:bookmarkStart w:id="95" w:name="_Toc132393858"/>
      <w:r w:rsidRPr="009F0785">
        <w:rPr>
          <w:rStyle w:val="CharacterStyle1"/>
          <w:sz w:val="24"/>
          <w:szCs w:val="24"/>
        </w:rPr>
        <w:t>Da Cessação do Efeito Suspensivo</w:t>
      </w:r>
      <w:bookmarkEnd w:id="95"/>
    </w:p>
    <w:p w14:paraId="349F5B7D" w14:textId="77777777" w:rsidR="008F01B0" w:rsidRPr="009F0785" w:rsidRDefault="008F01B0" w:rsidP="00327B3C">
      <w:pPr>
        <w:pStyle w:val="Style1"/>
        <w:kinsoku w:val="0"/>
        <w:autoSpaceDE/>
        <w:autoSpaceDN/>
        <w:adjustRightInd/>
        <w:spacing w:line="360" w:lineRule="auto"/>
        <w:ind w:firstLine="1701"/>
        <w:jc w:val="center"/>
        <w:rPr>
          <w:rStyle w:val="CharacterStyle1"/>
          <w:rFonts w:ascii="Garamond" w:hAnsi="Garamond" w:cs="Bookman Old Style"/>
          <w:b/>
          <w:bCs/>
          <w:sz w:val="24"/>
          <w:szCs w:val="24"/>
        </w:rPr>
      </w:pPr>
    </w:p>
    <w:p w14:paraId="60859004" w14:textId="56F8D53C" w:rsidR="00D8676A" w:rsidRPr="009F0785" w:rsidRDefault="002D2762" w:rsidP="00327B3C">
      <w:pPr>
        <w:pStyle w:val="PargrafodaLista"/>
        <w:numPr>
          <w:ilvl w:val="0"/>
          <w:numId w:val="269"/>
        </w:numPr>
        <w:tabs>
          <w:tab w:val="left" w:pos="0"/>
        </w:tabs>
        <w:spacing w:after="0" w:line="360" w:lineRule="auto"/>
        <w:ind w:left="0" w:firstLine="0"/>
        <w:jc w:val="both"/>
        <w:rPr>
          <w:rStyle w:val="CharacterStyle2"/>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Cessam os efeitos suspensivos relacionados com a exigibilidade do crédito tributário:</w:t>
      </w:r>
    </w:p>
    <w:p w14:paraId="7EF2DFD6" w14:textId="77777777" w:rsidR="00E41285" w:rsidRPr="009F0785" w:rsidRDefault="00D8676A" w:rsidP="00327B3C">
      <w:pPr>
        <w:pStyle w:val="Style23"/>
        <w:numPr>
          <w:ilvl w:val="0"/>
          <w:numId w:val="59"/>
        </w:numPr>
        <w:kinsoku w:val="0"/>
        <w:autoSpaceDE/>
        <w:autoSpaceDN/>
        <w:spacing w:line="360" w:lineRule="auto"/>
        <w:ind w:left="0" w:hanging="11"/>
        <w:jc w:val="both"/>
        <w:rPr>
          <w:rStyle w:val="CharacterStyle2"/>
          <w:rFonts w:ascii="Garamond" w:hAnsi="Garamond"/>
          <w:sz w:val="24"/>
          <w:szCs w:val="24"/>
        </w:rPr>
      </w:pPr>
      <w:r w:rsidRPr="009F0785">
        <w:rPr>
          <w:rStyle w:val="CharacterStyle2"/>
          <w:rFonts w:ascii="Garamond" w:hAnsi="Garamond"/>
          <w:sz w:val="24"/>
          <w:szCs w:val="24"/>
        </w:rPr>
        <w:t>p</w:t>
      </w:r>
      <w:r w:rsidR="00632D98" w:rsidRPr="009F0785">
        <w:rPr>
          <w:rStyle w:val="CharacterStyle2"/>
          <w:rFonts w:ascii="Garamond" w:hAnsi="Garamond"/>
          <w:sz w:val="24"/>
          <w:szCs w:val="24"/>
        </w:rPr>
        <w:t>ela</w:t>
      </w:r>
      <w:r w:rsidR="00E41285" w:rsidRPr="009F0785">
        <w:rPr>
          <w:rStyle w:val="CharacterStyle2"/>
          <w:rFonts w:ascii="Garamond" w:hAnsi="Garamond"/>
          <w:sz w:val="24"/>
          <w:szCs w:val="24"/>
        </w:rPr>
        <w:t xml:space="preserve"> extinção do crédito tributário, por qualquer das formas previstas </w:t>
      </w:r>
      <w:r w:rsidR="00FA4269" w:rsidRPr="009F0785">
        <w:rPr>
          <w:rStyle w:val="CharacterStyle2"/>
          <w:rFonts w:ascii="Garamond" w:hAnsi="Garamond"/>
          <w:sz w:val="24"/>
          <w:szCs w:val="24"/>
        </w:rPr>
        <w:t>nesta Lei Complementar</w:t>
      </w:r>
      <w:r w:rsidR="00E41285" w:rsidRPr="009F0785">
        <w:rPr>
          <w:rStyle w:val="CharacterStyle2"/>
          <w:rFonts w:ascii="Garamond" w:hAnsi="Garamond"/>
          <w:sz w:val="24"/>
          <w:szCs w:val="24"/>
        </w:rPr>
        <w:t>;</w:t>
      </w:r>
    </w:p>
    <w:p w14:paraId="468214A5" w14:textId="77777777" w:rsidR="00E41285" w:rsidRPr="009F0785" w:rsidRDefault="00D8676A" w:rsidP="00327B3C">
      <w:pPr>
        <w:pStyle w:val="Style1"/>
        <w:numPr>
          <w:ilvl w:val="0"/>
          <w:numId w:val="59"/>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pe</w:t>
      </w:r>
      <w:r w:rsidR="00632D98" w:rsidRPr="009F0785">
        <w:rPr>
          <w:rStyle w:val="CharacterStyle1"/>
          <w:rFonts w:ascii="Garamond" w:hAnsi="Garamond" w:cs="Courier New"/>
          <w:sz w:val="24"/>
          <w:szCs w:val="24"/>
        </w:rPr>
        <w:t>la</w:t>
      </w:r>
      <w:r w:rsidR="00E41285" w:rsidRPr="009F0785">
        <w:rPr>
          <w:rStyle w:val="CharacterStyle1"/>
          <w:rFonts w:ascii="Garamond" w:hAnsi="Garamond" w:cs="Courier New"/>
          <w:sz w:val="24"/>
          <w:szCs w:val="24"/>
        </w:rPr>
        <w:t xml:space="preserve"> exclusão do crédito tributário, por qualquer das formas previstas </w:t>
      </w:r>
      <w:r w:rsidR="00FA4269" w:rsidRPr="009F0785">
        <w:rPr>
          <w:rStyle w:val="CharacterStyle2"/>
          <w:rFonts w:ascii="Garamond" w:hAnsi="Garamond"/>
          <w:sz w:val="24"/>
          <w:szCs w:val="24"/>
        </w:rPr>
        <w:t>nesta Lei Complementar</w:t>
      </w:r>
      <w:r w:rsidR="00E41285" w:rsidRPr="009F0785">
        <w:rPr>
          <w:rStyle w:val="CharacterStyle1"/>
          <w:rFonts w:ascii="Garamond" w:hAnsi="Garamond" w:cs="Courier New"/>
          <w:sz w:val="24"/>
          <w:szCs w:val="24"/>
        </w:rPr>
        <w:t>;</w:t>
      </w:r>
    </w:p>
    <w:p w14:paraId="075EDA2F" w14:textId="77777777" w:rsidR="00E41285" w:rsidRPr="009F0785" w:rsidRDefault="00D8676A" w:rsidP="00327B3C">
      <w:pPr>
        <w:pStyle w:val="Style1"/>
        <w:numPr>
          <w:ilvl w:val="0"/>
          <w:numId w:val="59"/>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p</w:t>
      </w:r>
      <w:r w:rsidR="00632D98" w:rsidRPr="009F0785">
        <w:rPr>
          <w:rStyle w:val="CharacterStyle1"/>
          <w:rFonts w:ascii="Garamond" w:hAnsi="Garamond" w:cs="Courier New"/>
          <w:sz w:val="24"/>
          <w:szCs w:val="24"/>
        </w:rPr>
        <w:t>ela</w:t>
      </w:r>
      <w:r w:rsidR="00E41285" w:rsidRPr="009F0785">
        <w:rPr>
          <w:rStyle w:val="CharacterStyle1"/>
          <w:rFonts w:ascii="Garamond" w:hAnsi="Garamond" w:cs="Courier New"/>
          <w:sz w:val="24"/>
          <w:szCs w:val="24"/>
        </w:rPr>
        <w:t xml:space="preserve"> decisão administrativa desfavorável, no todo ou em parte;</w:t>
      </w:r>
    </w:p>
    <w:p w14:paraId="5CE4E130" w14:textId="77777777" w:rsidR="00E41285" w:rsidRPr="009F0785" w:rsidRDefault="00D8676A" w:rsidP="00327B3C">
      <w:pPr>
        <w:pStyle w:val="Style1"/>
        <w:numPr>
          <w:ilvl w:val="0"/>
          <w:numId w:val="59"/>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p</w:t>
      </w:r>
      <w:r w:rsidR="00632D98" w:rsidRPr="009F0785">
        <w:rPr>
          <w:rStyle w:val="CharacterStyle1"/>
          <w:rFonts w:ascii="Garamond" w:hAnsi="Garamond" w:cs="Courier New"/>
          <w:sz w:val="24"/>
          <w:szCs w:val="24"/>
        </w:rPr>
        <w:t>ela</w:t>
      </w:r>
      <w:r w:rsidR="00E41285" w:rsidRPr="009F0785">
        <w:rPr>
          <w:rStyle w:val="CharacterStyle1"/>
          <w:rFonts w:ascii="Garamond" w:hAnsi="Garamond" w:cs="Courier New"/>
          <w:sz w:val="24"/>
          <w:szCs w:val="24"/>
        </w:rPr>
        <w:t xml:space="preserve"> cassação da medida liminar concedida em mandado de segurança, ou da tutela </w:t>
      </w:r>
      <w:r w:rsidR="007155F8" w:rsidRPr="009F0785">
        <w:rPr>
          <w:rStyle w:val="CharacterStyle1"/>
          <w:rFonts w:ascii="Garamond" w:hAnsi="Garamond" w:cs="Courier New"/>
          <w:sz w:val="24"/>
          <w:szCs w:val="24"/>
        </w:rPr>
        <w:t>de urgência</w:t>
      </w:r>
      <w:r w:rsidR="00E41285" w:rsidRPr="009F0785">
        <w:rPr>
          <w:rStyle w:val="CharacterStyle1"/>
          <w:rFonts w:ascii="Garamond" w:hAnsi="Garamond" w:cs="Courier New"/>
          <w:sz w:val="24"/>
          <w:szCs w:val="24"/>
        </w:rPr>
        <w:t>, em outras espécies de ação judicial.</w:t>
      </w:r>
    </w:p>
    <w:p w14:paraId="36FDB8FF" w14:textId="77777777" w:rsidR="005D4CAD" w:rsidRPr="009F0785" w:rsidRDefault="005D4CAD" w:rsidP="00327B3C">
      <w:pPr>
        <w:pStyle w:val="Style1"/>
        <w:kinsoku w:val="0"/>
        <w:autoSpaceDE/>
        <w:autoSpaceDN/>
        <w:adjustRightInd/>
        <w:spacing w:line="360" w:lineRule="auto"/>
        <w:ind w:right="72"/>
        <w:jc w:val="both"/>
        <w:rPr>
          <w:rStyle w:val="CharacterStyle1"/>
          <w:rFonts w:ascii="Garamond" w:hAnsi="Garamond" w:cs="Courier New"/>
          <w:sz w:val="24"/>
          <w:szCs w:val="24"/>
        </w:rPr>
      </w:pPr>
    </w:p>
    <w:p w14:paraId="3EAEDCCA" w14:textId="309A89BD" w:rsidR="00854FDC" w:rsidRPr="009F0785" w:rsidRDefault="00E41285" w:rsidP="00327B3C">
      <w:pPr>
        <w:pStyle w:val="Ttulo2"/>
        <w:spacing w:before="0" w:after="0" w:line="360" w:lineRule="auto"/>
        <w:jc w:val="center"/>
        <w:rPr>
          <w:rStyle w:val="CharacterStyle1"/>
          <w:i w:val="0"/>
          <w:sz w:val="24"/>
          <w:szCs w:val="24"/>
        </w:rPr>
      </w:pPr>
      <w:bookmarkStart w:id="96" w:name="_Toc132393859"/>
      <w:r w:rsidRPr="009F0785">
        <w:rPr>
          <w:rStyle w:val="CharacterStyle1"/>
          <w:i w:val="0"/>
          <w:sz w:val="24"/>
          <w:szCs w:val="24"/>
        </w:rPr>
        <w:t>CAPÍTULO IV</w:t>
      </w:r>
      <w:bookmarkEnd w:id="96"/>
      <w:r w:rsidR="002D2762">
        <w:rPr>
          <w:rStyle w:val="CharacterStyle1"/>
          <w:i w:val="0"/>
          <w:sz w:val="24"/>
          <w:szCs w:val="24"/>
        </w:rPr>
        <w:br/>
      </w:r>
    </w:p>
    <w:p w14:paraId="5558F62A" w14:textId="77777777" w:rsidR="00E41285" w:rsidRPr="009F0785" w:rsidRDefault="00E41285" w:rsidP="00327B3C">
      <w:pPr>
        <w:pStyle w:val="Ttulo2"/>
        <w:spacing w:before="0" w:line="360" w:lineRule="auto"/>
        <w:jc w:val="center"/>
        <w:rPr>
          <w:rStyle w:val="CharacterStyle1"/>
          <w:i w:val="0"/>
          <w:sz w:val="24"/>
          <w:szCs w:val="24"/>
        </w:rPr>
      </w:pPr>
      <w:bookmarkStart w:id="97" w:name="_Toc132393860"/>
      <w:r w:rsidRPr="009F0785">
        <w:rPr>
          <w:rStyle w:val="CharacterStyle1"/>
          <w:i w:val="0"/>
          <w:sz w:val="24"/>
          <w:szCs w:val="24"/>
        </w:rPr>
        <w:t>DA EXTINÇÃO DO CRÉDITO TRIBUTÁRIO</w:t>
      </w:r>
      <w:bookmarkEnd w:id="97"/>
    </w:p>
    <w:p w14:paraId="50E89FB8" w14:textId="77777777" w:rsidR="00A5112A" w:rsidRPr="009F0785" w:rsidRDefault="00A5112A" w:rsidP="00327B3C">
      <w:pPr>
        <w:spacing w:line="360" w:lineRule="auto"/>
        <w:rPr>
          <w:rFonts w:ascii="Garamond" w:hAnsi="Garamond"/>
          <w:lang w:val="x-none" w:eastAsia="x-none"/>
        </w:rPr>
      </w:pPr>
    </w:p>
    <w:p w14:paraId="0744365B" w14:textId="2F32B465" w:rsidR="00854FDC" w:rsidRPr="009F0785" w:rsidRDefault="001035B8" w:rsidP="00327B3C">
      <w:pPr>
        <w:pStyle w:val="Ttulo3"/>
        <w:spacing w:before="0" w:line="360" w:lineRule="auto"/>
        <w:jc w:val="center"/>
        <w:rPr>
          <w:rStyle w:val="CharacterStyle1"/>
          <w:sz w:val="24"/>
          <w:szCs w:val="24"/>
        </w:rPr>
      </w:pPr>
      <w:bookmarkStart w:id="98" w:name="_Toc132393861"/>
      <w:r w:rsidRPr="009F0785">
        <w:rPr>
          <w:rStyle w:val="CharacterStyle1"/>
          <w:sz w:val="24"/>
          <w:szCs w:val="24"/>
        </w:rPr>
        <w:t>Seção I</w:t>
      </w:r>
      <w:bookmarkEnd w:id="98"/>
      <w:r>
        <w:rPr>
          <w:rStyle w:val="CharacterStyle1"/>
          <w:sz w:val="24"/>
          <w:szCs w:val="24"/>
        </w:rPr>
        <w:br/>
      </w:r>
    </w:p>
    <w:p w14:paraId="5EE5F2BC" w14:textId="63BDA637" w:rsidR="00E41285" w:rsidRPr="009F0785" w:rsidRDefault="001035B8" w:rsidP="00327B3C">
      <w:pPr>
        <w:pStyle w:val="Ttulo3"/>
        <w:spacing w:before="0" w:line="360" w:lineRule="auto"/>
        <w:jc w:val="center"/>
        <w:rPr>
          <w:rStyle w:val="CharacterStyle1"/>
          <w:sz w:val="24"/>
          <w:szCs w:val="24"/>
        </w:rPr>
      </w:pPr>
      <w:bookmarkStart w:id="99" w:name="_Toc132393862"/>
      <w:r w:rsidRPr="009F0785">
        <w:rPr>
          <w:rStyle w:val="CharacterStyle1"/>
          <w:sz w:val="24"/>
          <w:szCs w:val="24"/>
        </w:rPr>
        <w:t>Das Disposições Gerais</w:t>
      </w:r>
      <w:bookmarkEnd w:id="99"/>
    </w:p>
    <w:p w14:paraId="369E008C" w14:textId="77777777" w:rsidR="00854FDC" w:rsidRPr="009F0785" w:rsidRDefault="00854FDC"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6687C410" w14:textId="65F33F97" w:rsidR="00D8676A"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854FDC" w:rsidRPr="009F0785">
        <w:rPr>
          <w:rFonts w:ascii="Garamond" w:hAnsi="Garamond" w:cs="Arial"/>
          <w:sz w:val="24"/>
          <w:szCs w:val="24"/>
        </w:rPr>
        <w:t>Extinguem o crédito tributário:</w:t>
      </w:r>
    </w:p>
    <w:p w14:paraId="0179856A"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color w:val="000000"/>
        </w:rPr>
      </w:pPr>
      <w:bookmarkStart w:id="100" w:name="art156i"/>
      <w:bookmarkEnd w:id="100"/>
      <w:r w:rsidRPr="009F0785">
        <w:rPr>
          <w:rFonts w:ascii="Garamond" w:hAnsi="Garamond" w:cs="Arial"/>
          <w:color w:val="000000"/>
        </w:rPr>
        <w:t>o</w:t>
      </w:r>
      <w:r w:rsidR="00854FDC" w:rsidRPr="009F0785">
        <w:rPr>
          <w:rFonts w:ascii="Garamond" w:hAnsi="Garamond" w:cs="Arial"/>
          <w:color w:val="000000"/>
        </w:rPr>
        <w:t xml:space="preserve"> pagamento;</w:t>
      </w:r>
    </w:p>
    <w:p w14:paraId="2DFFE0B1"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color w:val="000000"/>
        </w:rPr>
      </w:pPr>
      <w:bookmarkStart w:id="101" w:name="art156ii"/>
      <w:bookmarkEnd w:id="101"/>
      <w:r w:rsidRPr="009F0785">
        <w:rPr>
          <w:rFonts w:ascii="Garamond" w:hAnsi="Garamond" w:cs="Arial"/>
          <w:color w:val="000000"/>
        </w:rPr>
        <w:t>a</w:t>
      </w:r>
      <w:r w:rsidR="00854FDC" w:rsidRPr="009F0785">
        <w:rPr>
          <w:rFonts w:ascii="Garamond" w:hAnsi="Garamond" w:cs="Arial"/>
          <w:color w:val="000000"/>
        </w:rPr>
        <w:t xml:space="preserve"> compensação;</w:t>
      </w:r>
    </w:p>
    <w:p w14:paraId="4C5BAE15"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color w:val="000000"/>
        </w:rPr>
      </w:pPr>
      <w:bookmarkStart w:id="102" w:name="art156iii"/>
      <w:bookmarkEnd w:id="102"/>
      <w:r w:rsidRPr="009F0785">
        <w:rPr>
          <w:rFonts w:ascii="Garamond" w:hAnsi="Garamond" w:cs="Arial"/>
          <w:color w:val="000000"/>
        </w:rPr>
        <w:t>a</w:t>
      </w:r>
      <w:r w:rsidR="00854FDC" w:rsidRPr="009F0785">
        <w:rPr>
          <w:rFonts w:ascii="Garamond" w:hAnsi="Garamond" w:cs="Arial"/>
          <w:color w:val="000000"/>
        </w:rPr>
        <w:t xml:space="preserve"> transação;</w:t>
      </w:r>
    </w:p>
    <w:p w14:paraId="7432416B"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color w:val="000000"/>
        </w:rPr>
      </w:pPr>
      <w:bookmarkStart w:id="103" w:name="art156iv"/>
      <w:bookmarkEnd w:id="103"/>
      <w:r w:rsidRPr="009F0785">
        <w:rPr>
          <w:rFonts w:ascii="Garamond" w:hAnsi="Garamond" w:cs="Arial"/>
          <w:color w:val="000000"/>
        </w:rPr>
        <w:t>a</w:t>
      </w:r>
      <w:r w:rsidR="00422708" w:rsidRPr="009F0785">
        <w:rPr>
          <w:rFonts w:ascii="Garamond" w:hAnsi="Garamond" w:cs="Arial"/>
          <w:color w:val="000000"/>
        </w:rPr>
        <w:t xml:space="preserve"> </w:t>
      </w:r>
      <w:r w:rsidR="00854FDC" w:rsidRPr="009F0785">
        <w:rPr>
          <w:rFonts w:ascii="Garamond" w:hAnsi="Garamond" w:cs="Arial"/>
          <w:color w:val="000000"/>
        </w:rPr>
        <w:t>remissão;</w:t>
      </w:r>
    </w:p>
    <w:p w14:paraId="470489AD"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color w:val="000000"/>
        </w:rPr>
      </w:pPr>
      <w:bookmarkStart w:id="104" w:name="art156v"/>
      <w:bookmarkEnd w:id="104"/>
      <w:r w:rsidRPr="009F0785">
        <w:rPr>
          <w:rFonts w:ascii="Garamond" w:hAnsi="Garamond" w:cs="Arial"/>
          <w:color w:val="000000"/>
        </w:rPr>
        <w:t>a</w:t>
      </w:r>
      <w:r w:rsidR="00854FDC" w:rsidRPr="009F0785">
        <w:rPr>
          <w:rFonts w:ascii="Garamond" w:hAnsi="Garamond" w:cs="Arial"/>
          <w:color w:val="000000"/>
        </w:rPr>
        <w:t xml:space="preserve"> prescrição e a decadência;</w:t>
      </w:r>
    </w:p>
    <w:p w14:paraId="14228997"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color w:val="000000"/>
        </w:rPr>
      </w:pPr>
      <w:bookmarkStart w:id="105" w:name="art156vi"/>
      <w:bookmarkEnd w:id="105"/>
      <w:r w:rsidRPr="009F0785">
        <w:rPr>
          <w:rFonts w:ascii="Garamond" w:hAnsi="Garamond" w:cs="Arial"/>
          <w:color w:val="000000"/>
        </w:rPr>
        <w:t>a</w:t>
      </w:r>
      <w:r w:rsidR="00854FDC" w:rsidRPr="009F0785">
        <w:rPr>
          <w:rFonts w:ascii="Garamond" w:hAnsi="Garamond" w:cs="Arial"/>
          <w:color w:val="000000"/>
        </w:rPr>
        <w:t xml:space="preserve"> conversão de depósito em renda;</w:t>
      </w:r>
    </w:p>
    <w:p w14:paraId="0C05343C"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color w:val="FF0000"/>
        </w:rPr>
      </w:pPr>
      <w:bookmarkStart w:id="106" w:name="art156vii"/>
      <w:bookmarkEnd w:id="106"/>
      <w:r w:rsidRPr="009F0785">
        <w:rPr>
          <w:rFonts w:ascii="Garamond" w:hAnsi="Garamond" w:cs="Arial"/>
        </w:rPr>
        <w:t>o</w:t>
      </w:r>
      <w:r w:rsidR="00854FDC" w:rsidRPr="009F0785">
        <w:rPr>
          <w:rFonts w:ascii="Garamond" w:hAnsi="Garamond" w:cs="Arial"/>
        </w:rPr>
        <w:t xml:space="preserve"> pagamento antecipado e a homologação do lançamento</w:t>
      </w:r>
      <w:r w:rsidR="00BA2267" w:rsidRPr="009F0785">
        <w:rPr>
          <w:rFonts w:ascii="Garamond" w:hAnsi="Garamond" w:cs="Arial"/>
        </w:rPr>
        <w:t>;</w:t>
      </w:r>
    </w:p>
    <w:p w14:paraId="3EB19520"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color w:val="FF0000"/>
        </w:rPr>
      </w:pPr>
      <w:bookmarkStart w:id="107" w:name="art156viii"/>
      <w:bookmarkEnd w:id="107"/>
      <w:r w:rsidRPr="009F0785">
        <w:rPr>
          <w:rFonts w:ascii="Garamond" w:hAnsi="Garamond" w:cs="Arial"/>
        </w:rPr>
        <w:t>a</w:t>
      </w:r>
      <w:r w:rsidR="00854FDC" w:rsidRPr="009F0785">
        <w:rPr>
          <w:rFonts w:ascii="Garamond" w:hAnsi="Garamond" w:cs="Arial"/>
        </w:rPr>
        <w:t xml:space="preserve"> consignação em pagamento,</w:t>
      </w:r>
      <w:r w:rsidR="002B22C6" w:rsidRPr="009F0785">
        <w:rPr>
          <w:rFonts w:ascii="Garamond" w:hAnsi="Garamond" w:cs="Arial"/>
        </w:rPr>
        <w:t xml:space="preserve"> julgada procedente;</w:t>
      </w:r>
    </w:p>
    <w:p w14:paraId="3DB2B05C"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rPr>
      </w:pPr>
      <w:bookmarkStart w:id="108" w:name="art156ix"/>
      <w:bookmarkEnd w:id="108"/>
      <w:r w:rsidRPr="009F0785">
        <w:rPr>
          <w:rFonts w:ascii="Garamond" w:hAnsi="Garamond" w:cs="Arial"/>
        </w:rPr>
        <w:t>a</w:t>
      </w:r>
      <w:r w:rsidR="00854FDC" w:rsidRPr="009F0785">
        <w:rPr>
          <w:rFonts w:ascii="Garamond" w:hAnsi="Garamond" w:cs="Arial"/>
        </w:rPr>
        <w:t xml:space="preserve"> decisão administrativa irreformável, assim entendida a definitiva na órbita administrativa, que não mais possa ser objeto de ação anulatória;</w:t>
      </w:r>
    </w:p>
    <w:p w14:paraId="0B249B0F" w14:textId="77777777" w:rsidR="00854FDC"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rPr>
      </w:pPr>
      <w:bookmarkStart w:id="109" w:name="art156x"/>
      <w:bookmarkEnd w:id="109"/>
      <w:r w:rsidRPr="009F0785">
        <w:rPr>
          <w:rFonts w:ascii="Garamond" w:hAnsi="Garamond" w:cs="Arial"/>
        </w:rPr>
        <w:t>a</w:t>
      </w:r>
      <w:r w:rsidR="00854FDC" w:rsidRPr="009F0785">
        <w:rPr>
          <w:rFonts w:ascii="Garamond" w:hAnsi="Garamond" w:cs="Arial"/>
        </w:rPr>
        <w:t xml:space="preserve"> decisão judicial passada em julgado</w:t>
      </w:r>
      <w:r w:rsidR="008F6639" w:rsidRPr="009F0785">
        <w:rPr>
          <w:rFonts w:ascii="Garamond" w:hAnsi="Garamond" w:cs="Arial"/>
        </w:rPr>
        <w:t>;</w:t>
      </w:r>
    </w:p>
    <w:p w14:paraId="165D3591" w14:textId="77777777" w:rsidR="00CD37D0"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rPr>
      </w:pPr>
      <w:bookmarkStart w:id="110" w:name="art156XI"/>
      <w:bookmarkEnd w:id="110"/>
      <w:r w:rsidRPr="009F0785">
        <w:rPr>
          <w:rFonts w:ascii="Garamond" w:hAnsi="Garamond" w:cs="Arial"/>
        </w:rPr>
        <w:t>a</w:t>
      </w:r>
      <w:r w:rsidR="00854FDC" w:rsidRPr="009F0785">
        <w:rPr>
          <w:rFonts w:ascii="Garamond" w:hAnsi="Garamond" w:cs="Arial"/>
        </w:rPr>
        <w:t xml:space="preserve"> dação em pagamento em bens imóveis, na forma e</w:t>
      </w:r>
      <w:r w:rsidR="008F6639" w:rsidRPr="009F0785">
        <w:rPr>
          <w:rFonts w:ascii="Garamond" w:hAnsi="Garamond" w:cs="Arial"/>
        </w:rPr>
        <w:t xml:space="preserve"> condições estabelecidas em lei;</w:t>
      </w:r>
    </w:p>
    <w:p w14:paraId="10DCA81D" w14:textId="6CFB6456" w:rsidR="009870F8" w:rsidRPr="009F0785" w:rsidRDefault="00D8676A" w:rsidP="00327B3C">
      <w:pPr>
        <w:pStyle w:val="NormalWeb"/>
        <w:numPr>
          <w:ilvl w:val="0"/>
          <w:numId w:val="60"/>
        </w:numPr>
        <w:spacing w:before="0" w:beforeAutospacing="0" w:after="0" w:afterAutospacing="0" w:line="360" w:lineRule="auto"/>
        <w:ind w:left="0" w:hanging="11"/>
        <w:jc w:val="both"/>
        <w:rPr>
          <w:rFonts w:ascii="Garamond" w:hAnsi="Garamond"/>
        </w:rPr>
      </w:pPr>
      <w:r w:rsidRPr="009F0785">
        <w:rPr>
          <w:rFonts w:ascii="Garamond" w:hAnsi="Garamond"/>
        </w:rPr>
        <w:t>o</w:t>
      </w:r>
      <w:r w:rsidR="004100E6" w:rsidRPr="009F0785">
        <w:rPr>
          <w:rFonts w:ascii="Garamond" w:hAnsi="Garamond"/>
        </w:rPr>
        <w:t xml:space="preserve"> cancelamento de dé</w:t>
      </w:r>
      <w:r w:rsidR="009870F8" w:rsidRPr="009F0785">
        <w:rPr>
          <w:rFonts w:ascii="Garamond" w:hAnsi="Garamond"/>
        </w:rPr>
        <w:t>bito cujo montante seja inferior ao dos respectivos custos de cobrança, conforme o disposto no artigo 172, III, do CTN</w:t>
      </w:r>
      <w:r w:rsidR="009870F8" w:rsidRPr="002D2762">
        <w:rPr>
          <w:rFonts w:ascii="Garamond" w:hAnsi="Garamond"/>
        </w:rPr>
        <w:t>, e no artigo 10</w:t>
      </w:r>
      <w:r w:rsidR="00942360" w:rsidRPr="002D2762">
        <w:rPr>
          <w:rFonts w:ascii="Garamond" w:hAnsi="Garamond"/>
        </w:rPr>
        <w:t xml:space="preserve">7 </w:t>
      </w:r>
      <w:r w:rsidR="00FA4269" w:rsidRPr="002D2762">
        <w:rPr>
          <w:rFonts w:ascii="Garamond" w:hAnsi="Garamond"/>
        </w:rPr>
        <w:t>desta L</w:t>
      </w:r>
      <w:r w:rsidR="007C4ED0">
        <w:rPr>
          <w:rFonts w:ascii="Garamond" w:hAnsi="Garamond"/>
        </w:rPr>
        <w:t>ei Complementar.</w:t>
      </w:r>
    </w:p>
    <w:p w14:paraId="7C2A08FE" w14:textId="77777777" w:rsidR="00EC47E9" w:rsidRPr="009F0785" w:rsidRDefault="00EC47E9" w:rsidP="00327B3C">
      <w:pPr>
        <w:pStyle w:val="NormalWeb"/>
        <w:spacing w:before="0" w:beforeAutospacing="0" w:after="0" w:afterAutospacing="0" w:line="360" w:lineRule="auto"/>
        <w:ind w:firstLine="1701"/>
        <w:jc w:val="both"/>
        <w:rPr>
          <w:rFonts w:ascii="Garamond" w:hAnsi="Garamond" w:cs="Arial"/>
        </w:rPr>
      </w:pPr>
    </w:p>
    <w:p w14:paraId="73A7FBC5" w14:textId="7C2872A3" w:rsidR="00854FDC" w:rsidRPr="009F0785" w:rsidRDefault="00854FDC" w:rsidP="00327B3C">
      <w:pPr>
        <w:pStyle w:val="NormalWeb"/>
        <w:spacing w:before="0" w:beforeAutospacing="0" w:after="0" w:afterAutospacing="0" w:line="360" w:lineRule="auto"/>
        <w:jc w:val="both"/>
        <w:rPr>
          <w:rFonts w:ascii="Garamond" w:hAnsi="Garamond"/>
          <w:color w:val="FF0000"/>
        </w:rPr>
      </w:pPr>
      <w:bookmarkStart w:id="111" w:name="art156p"/>
      <w:bookmarkEnd w:id="111"/>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b/>
        </w:rPr>
        <w:t>.</w:t>
      </w:r>
      <w:r w:rsidRPr="009F0785">
        <w:rPr>
          <w:rFonts w:ascii="Garamond" w:hAnsi="Garamond" w:cs="Arial"/>
        </w:rPr>
        <w:t xml:space="preserve"> A lei disporá quanto aos efeitos da extinção total ou parcial do crédito sobre a ulterior verificação da irregularidade da sua constituição</w:t>
      </w:r>
      <w:r w:rsidR="00A944C3" w:rsidRPr="009F0785">
        <w:rPr>
          <w:rFonts w:ascii="Garamond" w:hAnsi="Garamond" w:cs="Arial"/>
        </w:rPr>
        <w:t xml:space="preserve">, </w:t>
      </w:r>
      <w:r w:rsidR="00A944C3" w:rsidRPr="009F0785">
        <w:rPr>
          <w:rFonts w:ascii="Garamond" w:hAnsi="Garamond" w:cs="Arial"/>
          <w:color w:val="000000"/>
        </w:rPr>
        <w:t xml:space="preserve">observado o disposto nos artigos </w:t>
      </w:r>
      <w:r w:rsidR="008D5C11" w:rsidRPr="009F0785">
        <w:rPr>
          <w:rFonts w:ascii="Garamond" w:hAnsi="Garamond" w:cs="Arial"/>
          <w:color w:val="000000"/>
        </w:rPr>
        <w:t>5</w:t>
      </w:r>
      <w:r w:rsidR="00047C2E">
        <w:rPr>
          <w:rFonts w:ascii="Garamond" w:hAnsi="Garamond" w:cs="Arial"/>
          <w:color w:val="000000"/>
        </w:rPr>
        <w:t>3</w:t>
      </w:r>
      <w:r w:rsidR="008D5C11" w:rsidRPr="009F0785">
        <w:rPr>
          <w:rFonts w:ascii="Garamond" w:hAnsi="Garamond" w:cs="Arial"/>
          <w:color w:val="000000"/>
        </w:rPr>
        <w:t xml:space="preserve"> e 6</w:t>
      </w:r>
      <w:r w:rsidR="00B40006">
        <w:rPr>
          <w:rFonts w:ascii="Garamond" w:hAnsi="Garamond" w:cs="Arial"/>
          <w:color w:val="000000"/>
        </w:rPr>
        <w:t>2</w:t>
      </w:r>
      <w:r w:rsidR="008D5C11" w:rsidRPr="009F0785">
        <w:rPr>
          <w:rFonts w:ascii="Garamond" w:hAnsi="Garamond" w:cs="Arial"/>
          <w:color w:val="000000"/>
        </w:rPr>
        <w:t xml:space="preserve"> desta Lei Complementar.</w:t>
      </w:r>
    </w:p>
    <w:p w14:paraId="0E72AC61" w14:textId="53DE606D" w:rsidR="00854FDC" w:rsidRPr="009F0785" w:rsidRDefault="002D2762" w:rsidP="00327B3C">
      <w:pPr>
        <w:pStyle w:val="Style1"/>
        <w:tabs>
          <w:tab w:val="left" w:pos="2500"/>
        </w:tabs>
        <w:kinsoku w:val="0"/>
        <w:autoSpaceDE/>
        <w:autoSpaceDN/>
        <w:adjustRightInd/>
        <w:spacing w:line="360" w:lineRule="auto"/>
        <w:ind w:firstLine="1701"/>
        <w:rPr>
          <w:rStyle w:val="CharacterStyle1"/>
          <w:rFonts w:ascii="Garamond" w:hAnsi="Garamond" w:cs="Courier New"/>
          <w:b/>
          <w:bCs/>
          <w:color w:val="000000"/>
          <w:sz w:val="24"/>
          <w:szCs w:val="24"/>
        </w:rPr>
      </w:pPr>
      <w:r>
        <w:rPr>
          <w:rStyle w:val="CharacterStyle1"/>
          <w:rFonts w:ascii="Garamond" w:hAnsi="Garamond" w:cs="Courier New"/>
          <w:b/>
          <w:bCs/>
          <w:color w:val="000000"/>
          <w:sz w:val="24"/>
          <w:szCs w:val="24"/>
        </w:rPr>
        <w:tab/>
      </w:r>
    </w:p>
    <w:p w14:paraId="215D9616" w14:textId="77777777" w:rsidR="001035B8" w:rsidRDefault="00F22FC2" w:rsidP="00327B3C">
      <w:pPr>
        <w:pStyle w:val="Ttulo3"/>
        <w:spacing w:before="0" w:line="360" w:lineRule="auto"/>
        <w:jc w:val="center"/>
        <w:rPr>
          <w:rStyle w:val="CharacterStyle1"/>
          <w:sz w:val="24"/>
          <w:szCs w:val="24"/>
        </w:rPr>
      </w:pPr>
      <w:bookmarkStart w:id="112" w:name="_Toc132393863"/>
      <w:r w:rsidRPr="009F0785">
        <w:rPr>
          <w:rStyle w:val="CharacterStyle1"/>
          <w:sz w:val="24"/>
          <w:szCs w:val="24"/>
        </w:rPr>
        <w:t>Seção II</w:t>
      </w:r>
      <w:bookmarkEnd w:id="112"/>
    </w:p>
    <w:p w14:paraId="604BC9CC" w14:textId="41ACE86E" w:rsidR="00E41285" w:rsidRPr="009F0785" w:rsidRDefault="00F22FC2" w:rsidP="00327B3C">
      <w:pPr>
        <w:pStyle w:val="Ttulo3"/>
        <w:spacing w:before="0" w:line="360" w:lineRule="auto"/>
        <w:jc w:val="center"/>
        <w:rPr>
          <w:rStyle w:val="CharacterStyle1"/>
          <w:sz w:val="24"/>
          <w:szCs w:val="24"/>
        </w:rPr>
      </w:pPr>
      <w:r w:rsidRPr="009F0785">
        <w:rPr>
          <w:rStyle w:val="CharacterStyle1"/>
          <w:sz w:val="24"/>
          <w:szCs w:val="24"/>
        </w:rPr>
        <w:br/>
      </w:r>
      <w:bookmarkStart w:id="113" w:name="_Toc132393864"/>
      <w:r w:rsidRPr="009F0785">
        <w:rPr>
          <w:rStyle w:val="CharacterStyle1"/>
          <w:sz w:val="24"/>
          <w:szCs w:val="24"/>
        </w:rPr>
        <w:t>Do Pagamento e da Restituição</w:t>
      </w:r>
      <w:bookmarkEnd w:id="113"/>
    </w:p>
    <w:p w14:paraId="568978AA" w14:textId="77777777" w:rsidR="0095192B" w:rsidRPr="009F0785" w:rsidRDefault="0095192B" w:rsidP="00327B3C">
      <w:pPr>
        <w:pStyle w:val="Style1"/>
        <w:kinsoku w:val="0"/>
        <w:autoSpaceDE/>
        <w:autoSpaceDN/>
        <w:adjustRightInd/>
        <w:spacing w:line="360" w:lineRule="auto"/>
        <w:jc w:val="center"/>
        <w:rPr>
          <w:rStyle w:val="CharacterStyle1"/>
          <w:rFonts w:ascii="Garamond" w:hAnsi="Garamond" w:cs="Courier New"/>
          <w:b/>
          <w:bCs/>
          <w:sz w:val="24"/>
          <w:szCs w:val="24"/>
        </w:rPr>
      </w:pPr>
    </w:p>
    <w:p w14:paraId="72E6FEA0" w14:textId="04840EFF" w:rsidR="0095192B" w:rsidRPr="009F0785" w:rsidRDefault="00F22FC2" w:rsidP="00327B3C">
      <w:pPr>
        <w:pStyle w:val="Ttulo4"/>
        <w:spacing w:line="360" w:lineRule="auto"/>
        <w:jc w:val="center"/>
        <w:rPr>
          <w:rStyle w:val="CharacterStyle1"/>
          <w:sz w:val="24"/>
          <w:szCs w:val="24"/>
        </w:rPr>
      </w:pPr>
      <w:bookmarkStart w:id="114" w:name="_Toc132393865"/>
      <w:r w:rsidRPr="009F0785">
        <w:rPr>
          <w:rStyle w:val="CharacterStyle1"/>
          <w:sz w:val="24"/>
          <w:szCs w:val="24"/>
        </w:rPr>
        <w:t>Subseção I</w:t>
      </w:r>
      <w:bookmarkEnd w:id="114"/>
      <w:r w:rsidR="002D2762">
        <w:rPr>
          <w:rStyle w:val="CharacterStyle1"/>
          <w:sz w:val="24"/>
          <w:szCs w:val="24"/>
        </w:rPr>
        <w:br/>
      </w:r>
    </w:p>
    <w:p w14:paraId="22C33D68" w14:textId="77777777" w:rsidR="0095192B" w:rsidRPr="009F0785" w:rsidRDefault="00F22FC2" w:rsidP="00327B3C">
      <w:pPr>
        <w:pStyle w:val="Ttulo4"/>
        <w:spacing w:line="360" w:lineRule="auto"/>
        <w:jc w:val="center"/>
        <w:rPr>
          <w:rStyle w:val="CharacterStyle1"/>
          <w:sz w:val="24"/>
          <w:szCs w:val="24"/>
        </w:rPr>
      </w:pPr>
      <w:bookmarkStart w:id="115" w:name="_Toc132393866"/>
      <w:r w:rsidRPr="009F0785">
        <w:rPr>
          <w:rStyle w:val="CharacterStyle1"/>
          <w:sz w:val="24"/>
          <w:szCs w:val="24"/>
        </w:rPr>
        <w:t>Do Pagamento</w:t>
      </w:r>
      <w:bookmarkEnd w:id="115"/>
    </w:p>
    <w:p w14:paraId="37178D3B" w14:textId="77777777" w:rsidR="00923CF5" w:rsidRPr="009F0785" w:rsidRDefault="00923CF5"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1D91F118" w14:textId="0E69A035" w:rsidR="00FB3FB9"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B3FB9" w:rsidRPr="009F0785">
        <w:rPr>
          <w:rFonts w:ascii="Garamond" w:hAnsi="Garamond" w:cs="Arial"/>
          <w:sz w:val="24"/>
          <w:szCs w:val="24"/>
        </w:rPr>
        <w:t>A imposição de penalidade não ilide o pagamento integral do crédito tributário.</w:t>
      </w:r>
    </w:p>
    <w:p w14:paraId="02DAE556" w14:textId="77777777" w:rsidR="00FB3FB9" w:rsidRPr="009F0785" w:rsidRDefault="00FB3FB9" w:rsidP="00327B3C">
      <w:pPr>
        <w:pStyle w:val="NormalWeb"/>
        <w:spacing w:before="0" w:beforeAutospacing="0" w:after="0" w:afterAutospacing="0" w:line="360" w:lineRule="auto"/>
        <w:jc w:val="both"/>
        <w:rPr>
          <w:rFonts w:ascii="Garamond" w:hAnsi="Garamond"/>
          <w:color w:val="000000"/>
        </w:rPr>
      </w:pPr>
    </w:p>
    <w:p w14:paraId="229CCFE3" w14:textId="3D31E035" w:rsidR="00D8676A"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bookmarkStart w:id="116" w:name="art158"/>
      <w:bookmarkEnd w:id="116"/>
      <w:r>
        <w:rPr>
          <w:rFonts w:ascii="Garamond" w:hAnsi="Garamond" w:cs="Arial"/>
          <w:sz w:val="24"/>
          <w:szCs w:val="24"/>
        </w:rPr>
        <w:t xml:space="preserve"> </w:t>
      </w:r>
      <w:r w:rsidR="00FB3FB9" w:rsidRPr="009F0785">
        <w:rPr>
          <w:rFonts w:ascii="Garamond" w:hAnsi="Garamond" w:cs="Arial"/>
          <w:sz w:val="24"/>
          <w:szCs w:val="24"/>
        </w:rPr>
        <w:t>O pagamento de um crédito não importa em presunção de pagamento:</w:t>
      </w:r>
    </w:p>
    <w:p w14:paraId="74E0016B" w14:textId="77777777" w:rsidR="00FB3FB9" w:rsidRPr="009F0785" w:rsidRDefault="00D8676A" w:rsidP="00327B3C">
      <w:pPr>
        <w:pStyle w:val="NormalWeb"/>
        <w:numPr>
          <w:ilvl w:val="0"/>
          <w:numId w:val="61"/>
        </w:numPr>
        <w:spacing w:before="0" w:beforeAutospacing="0" w:after="0" w:afterAutospacing="0" w:line="360" w:lineRule="auto"/>
        <w:ind w:hanging="720"/>
        <w:jc w:val="both"/>
        <w:rPr>
          <w:rFonts w:ascii="Garamond" w:hAnsi="Garamond"/>
          <w:color w:val="000000"/>
        </w:rPr>
      </w:pPr>
      <w:r w:rsidRPr="009F0785">
        <w:rPr>
          <w:rFonts w:ascii="Garamond" w:hAnsi="Garamond" w:cs="Arial"/>
          <w:color w:val="000000"/>
        </w:rPr>
        <w:t>q</w:t>
      </w:r>
      <w:r w:rsidR="00632D98" w:rsidRPr="009F0785">
        <w:rPr>
          <w:rFonts w:ascii="Garamond" w:hAnsi="Garamond" w:cs="Arial"/>
          <w:color w:val="000000"/>
        </w:rPr>
        <w:t>uando</w:t>
      </w:r>
      <w:r w:rsidR="00FB3FB9" w:rsidRPr="009F0785">
        <w:rPr>
          <w:rFonts w:ascii="Garamond" w:hAnsi="Garamond" w:cs="Arial"/>
          <w:color w:val="000000"/>
        </w:rPr>
        <w:t xml:space="preserve"> parcial, das prestações em que se decomponha;</w:t>
      </w:r>
    </w:p>
    <w:p w14:paraId="50A3616D" w14:textId="77777777" w:rsidR="00FB3FB9" w:rsidRPr="009F0785" w:rsidRDefault="00D8676A" w:rsidP="00327B3C">
      <w:pPr>
        <w:pStyle w:val="NormalWeb"/>
        <w:numPr>
          <w:ilvl w:val="0"/>
          <w:numId w:val="61"/>
        </w:numPr>
        <w:spacing w:before="0" w:beforeAutospacing="0" w:after="0" w:afterAutospacing="0" w:line="360" w:lineRule="auto"/>
        <w:ind w:hanging="720"/>
        <w:jc w:val="both"/>
        <w:rPr>
          <w:rFonts w:ascii="Garamond" w:hAnsi="Garamond" w:cs="Arial"/>
          <w:color w:val="000000"/>
        </w:rPr>
      </w:pPr>
      <w:bookmarkStart w:id="117" w:name="art158ii"/>
      <w:bookmarkEnd w:id="117"/>
      <w:r w:rsidRPr="009F0785">
        <w:rPr>
          <w:rFonts w:ascii="Garamond" w:hAnsi="Garamond" w:cs="Arial"/>
          <w:color w:val="000000"/>
        </w:rPr>
        <w:t>q</w:t>
      </w:r>
      <w:r w:rsidR="00632D98" w:rsidRPr="009F0785">
        <w:rPr>
          <w:rFonts w:ascii="Garamond" w:hAnsi="Garamond" w:cs="Arial"/>
          <w:color w:val="000000"/>
        </w:rPr>
        <w:t>uando</w:t>
      </w:r>
      <w:r w:rsidR="00FB3FB9" w:rsidRPr="009F0785">
        <w:rPr>
          <w:rFonts w:ascii="Garamond" w:hAnsi="Garamond" w:cs="Arial"/>
          <w:color w:val="000000"/>
        </w:rPr>
        <w:t xml:space="preserve"> total, de outros créditos referentes ao mesmo ou a outros tributos.</w:t>
      </w:r>
    </w:p>
    <w:p w14:paraId="26DD80AB" w14:textId="77777777" w:rsidR="00FB3FB9" w:rsidRPr="009F0785" w:rsidRDefault="00FB3FB9" w:rsidP="00327B3C">
      <w:pPr>
        <w:pStyle w:val="NormalWeb"/>
        <w:spacing w:before="0" w:beforeAutospacing="0" w:after="0" w:afterAutospacing="0" w:line="360" w:lineRule="auto"/>
        <w:ind w:firstLine="1701"/>
        <w:jc w:val="both"/>
        <w:rPr>
          <w:rFonts w:ascii="Garamond" w:hAnsi="Garamond"/>
          <w:color w:val="000000"/>
        </w:rPr>
      </w:pPr>
    </w:p>
    <w:p w14:paraId="1A9DF372" w14:textId="36A17A9D" w:rsidR="009947D4"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9947D4" w:rsidRPr="009F0785">
        <w:rPr>
          <w:rFonts w:ascii="Garamond" w:hAnsi="Garamond" w:cs="Arial"/>
          <w:sz w:val="24"/>
          <w:szCs w:val="24"/>
        </w:rPr>
        <w:t>Nenhum pagamento intempestivo de tributo poderá ser efetuado sem que o infrator pague, no ato, o que for calculado sob a rubrica de penalidade.</w:t>
      </w:r>
    </w:p>
    <w:p w14:paraId="38910F4B" w14:textId="77777777" w:rsidR="009947D4" w:rsidRPr="009F0785" w:rsidRDefault="009947D4" w:rsidP="00327B3C">
      <w:pPr>
        <w:widowControl/>
        <w:kinsoku/>
        <w:autoSpaceDE w:val="0"/>
        <w:autoSpaceDN w:val="0"/>
        <w:adjustRightInd w:val="0"/>
        <w:spacing w:line="360" w:lineRule="auto"/>
        <w:rPr>
          <w:rFonts w:ascii="Garamond" w:hAnsi="Garamond"/>
        </w:rPr>
      </w:pPr>
    </w:p>
    <w:p w14:paraId="30047089" w14:textId="1B1D5577" w:rsidR="00E41285"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70562" w:rsidRPr="009F0785">
        <w:rPr>
          <w:rFonts w:ascii="Garamond" w:hAnsi="Garamond" w:cs="Arial"/>
          <w:sz w:val="24"/>
          <w:szCs w:val="24"/>
        </w:rPr>
        <w:t>O pagamento de tributos e rendas municipais é efetuado em moeda corrente do país, no órgão arrecadador, dentro dos prazos estabelecidos em lei ou fixados pela Administração.</w:t>
      </w:r>
    </w:p>
    <w:p w14:paraId="355E0BC4" w14:textId="77777777" w:rsidR="00CB1424" w:rsidRPr="009F0785" w:rsidRDefault="00CB1424" w:rsidP="00327B3C">
      <w:pPr>
        <w:pStyle w:val="Style1"/>
        <w:kinsoku w:val="0"/>
        <w:autoSpaceDE/>
        <w:autoSpaceDN/>
        <w:adjustRightInd/>
        <w:spacing w:line="360" w:lineRule="auto"/>
        <w:ind w:right="144"/>
        <w:jc w:val="both"/>
        <w:rPr>
          <w:rStyle w:val="CharacterStyle1"/>
          <w:rFonts w:ascii="Garamond" w:hAnsi="Garamond" w:cs="Courier New"/>
          <w:sz w:val="24"/>
          <w:szCs w:val="24"/>
        </w:rPr>
      </w:pPr>
    </w:p>
    <w:p w14:paraId="73F6296E" w14:textId="418340A7" w:rsidR="00CB1424" w:rsidRPr="009F0785" w:rsidRDefault="00CB1424" w:rsidP="00327B3C">
      <w:pPr>
        <w:pStyle w:val="PargrafodaLista"/>
        <w:numPr>
          <w:ilvl w:val="0"/>
          <w:numId w:val="444"/>
        </w:numPr>
        <w:autoSpaceDE w:val="0"/>
        <w:autoSpaceDN w:val="0"/>
        <w:adjustRightInd w:val="0"/>
        <w:spacing w:after="0" w:line="360" w:lineRule="auto"/>
        <w:ind w:left="0" w:hanging="11"/>
        <w:jc w:val="both"/>
        <w:rPr>
          <w:rFonts w:ascii="Garamond" w:hAnsi="Garamond"/>
          <w:sz w:val="24"/>
          <w:szCs w:val="24"/>
        </w:rPr>
      </w:pPr>
      <w:r w:rsidRPr="009F0785">
        <w:rPr>
          <w:rFonts w:ascii="Garamond" w:hAnsi="Garamond"/>
          <w:sz w:val="24"/>
          <w:szCs w:val="24"/>
        </w:rPr>
        <w:t>O pagamento em uma única parcela ou parcelado dos débitos municipais de natureza tributária e não tributária, em dívida corrente ou ativa, poderá ser feito através de cartão de débito, cartão de crédito ou outras formas de créditos eletrônicos garantidos.</w:t>
      </w:r>
    </w:p>
    <w:p w14:paraId="45A048E3" w14:textId="77777777" w:rsidR="00CB1424" w:rsidRPr="009F0785" w:rsidRDefault="00CB1424" w:rsidP="00327B3C">
      <w:pPr>
        <w:widowControl/>
        <w:kinsoku/>
        <w:autoSpaceDE w:val="0"/>
        <w:autoSpaceDN w:val="0"/>
        <w:adjustRightInd w:val="0"/>
        <w:spacing w:line="360" w:lineRule="auto"/>
        <w:ind w:hanging="11"/>
        <w:jc w:val="both"/>
        <w:rPr>
          <w:rFonts w:ascii="Garamond" w:hAnsi="Garamond"/>
        </w:rPr>
      </w:pPr>
    </w:p>
    <w:p w14:paraId="311903E8" w14:textId="1287406B" w:rsidR="00CB1424" w:rsidRPr="009F0785" w:rsidRDefault="00CB1424" w:rsidP="00327B3C">
      <w:pPr>
        <w:pStyle w:val="PargrafodaLista"/>
        <w:numPr>
          <w:ilvl w:val="0"/>
          <w:numId w:val="444"/>
        </w:numPr>
        <w:autoSpaceDE w:val="0"/>
        <w:autoSpaceDN w:val="0"/>
        <w:adjustRightInd w:val="0"/>
        <w:spacing w:after="0" w:line="360" w:lineRule="auto"/>
        <w:ind w:left="0" w:hanging="11"/>
        <w:jc w:val="both"/>
        <w:rPr>
          <w:rFonts w:ascii="Garamond" w:hAnsi="Garamond"/>
          <w:sz w:val="24"/>
          <w:szCs w:val="24"/>
        </w:rPr>
      </w:pPr>
      <w:r w:rsidRPr="009F0785">
        <w:rPr>
          <w:rFonts w:ascii="Garamond" w:hAnsi="Garamond"/>
          <w:sz w:val="24"/>
          <w:szCs w:val="24"/>
        </w:rPr>
        <w:t xml:space="preserve">O parcelamento previsto no </w:t>
      </w:r>
      <w:r w:rsidR="00F21FA7" w:rsidRPr="009F0785">
        <w:rPr>
          <w:rFonts w:ascii="Garamond" w:hAnsi="Garamond"/>
          <w:sz w:val="24"/>
          <w:szCs w:val="24"/>
        </w:rPr>
        <w:t>parágrafo</w:t>
      </w:r>
      <w:r w:rsidRPr="009F0785">
        <w:rPr>
          <w:rFonts w:ascii="Garamond" w:hAnsi="Garamond"/>
          <w:sz w:val="24"/>
          <w:szCs w:val="24"/>
        </w:rPr>
        <w:t xml:space="preserve"> 1º deste artigo será realizado pelo contribuinte submetendo-se às normas e encargos da operadora.</w:t>
      </w:r>
    </w:p>
    <w:p w14:paraId="27B7B426" w14:textId="77777777" w:rsidR="00CB1424" w:rsidRPr="009F0785" w:rsidRDefault="00CB1424" w:rsidP="00327B3C">
      <w:pPr>
        <w:widowControl/>
        <w:kinsoku/>
        <w:autoSpaceDE w:val="0"/>
        <w:autoSpaceDN w:val="0"/>
        <w:adjustRightInd w:val="0"/>
        <w:spacing w:line="360" w:lineRule="auto"/>
        <w:ind w:hanging="11"/>
        <w:jc w:val="both"/>
        <w:rPr>
          <w:rFonts w:ascii="Garamond" w:hAnsi="Garamond"/>
        </w:rPr>
      </w:pPr>
    </w:p>
    <w:p w14:paraId="4D86D99D" w14:textId="113177B7" w:rsidR="00CB1424" w:rsidRPr="009F0785" w:rsidRDefault="00CB1424" w:rsidP="00327B3C">
      <w:pPr>
        <w:pStyle w:val="PargrafodaLista"/>
        <w:numPr>
          <w:ilvl w:val="0"/>
          <w:numId w:val="444"/>
        </w:numPr>
        <w:autoSpaceDE w:val="0"/>
        <w:autoSpaceDN w:val="0"/>
        <w:adjustRightInd w:val="0"/>
        <w:spacing w:after="0" w:line="360" w:lineRule="auto"/>
        <w:ind w:left="0" w:hanging="11"/>
        <w:jc w:val="both"/>
        <w:rPr>
          <w:rFonts w:ascii="Garamond" w:hAnsi="Garamond"/>
          <w:sz w:val="24"/>
          <w:szCs w:val="24"/>
        </w:rPr>
      </w:pPr>
      <w:r w:rsidRPr="009F0785">
        <w:rPr>
          <w:rFonts w:ascii="Garamond" w:hAnsi="Garamond"/>
          <w:sz w:val="24"/>
          <w:szCs w:val="24"/>
        </w:rPr>
        <w:t xml:space="preserve">O recebimento dos valores dos débitos pelo Município, quitados na forma prevista no </w:t>
      </w:r>
      <w:r w:rsidR="00F21FA7" w:rsidRPr="009F0785">
        <w:rPr>
          <w:rFonts w:ascii="Garamond" w:hAnsi="Garamond"/>
          <w:sz w:val="24"/>
          <w:szCs w:val="24"/>
        </w:rPr>
        <w:t>parágrafo</w:t>
      </w:r>
      <w:r w:rsidRPr="009F0785">
        <w:rPr>
          <w:rFonts w:ascii="Garamond" w:hAnsi="Garamond"/>
          <w:sz w:val="24"/>
          <w:szCs w:val="24"/>
        </w:rPr>
        <w:t xml:space="preserve"> 2º, será realizado integralmente pela operadora na data estipulada para o repasse.</w:t>
      </w:r>
    </w:p>
    <w:p w14:paraId="495744A3" w14:textId="77777777" w:rsidR="00CB1424" w:rsidRPr="009F0785" w:rsidRDefault="00CB1424" w:rsidP="00327B3C">
      <w:pPr>
        <w:widowControl/>
        <w:kinsoku/>
        <w:autoSpaceDE w:val="0"/>
        <w:autoSpaceDN w:val="0"/>
        <w:adjustRightInd w:val="0"/>
        <w:spacing w:line="360" w:lineRule="auto"/>
        <w:ind w:hanging="11"/>
        <w:jc w:val="both"/>
        <w:rPr>
          <w:rFonts w:ascii="Garamond" w:hAnsi="Garamond"/>
        </w:rPr>
      </w:pPr>
    </w:p>
    <w:p w14:paraId="33F0EA92" w14:textId="68903CDC" w:rsidR="00CB1424" w:rsidRPr="009F0785" w:rsidRDefault="00CB1424" w:rsidP="00327B3C">
      <w:pPr>
        <w:pStyle w:val="PargrafodaLista"/>
        <w:numPr>
          <w:ilvl w:val="0"/>
          <w:numId w:val="444"/>
        </w:numPr>
        <w:autoSpaceDE w:val="0"/>
        <w:autoSpaceDN w:val="0"/>
        <w:adjustRightInd w:val="0"/>
        <w:spacing w:after="0" w:line="360" w:lineRule="auto"/>
        <w:ind w:left="0" w:hanging="11"/>
        <w:jc w:val="both"/>
        <w:rPr>
          <w:rFonts w:ascii="Garamond" w:hAnsi="Garamond"/>
          <w:sz w:val="24"/>
          <w:szCs w:val="24"/>
        </w:rPr>
      </w:pPr>
      <w:r w:rsidRPr="009F0785">
        <w:rPr>
          <w:rFonts w:ascii="Garamond" w:hAnsi="Garamond"/>
          <w:sz w:val="24"/>
          <w:szCs w:val="24"/>
        </w:rPr>
        <w:t>Deverá ser acrescentado ao valor principal da cobrança, a taxa de administração da operação de cartões, de modo a não causar perda da arrecadação por parte da municipalidade.</w:t>
      </w:r>
    </w:p>
    <w:p w14:paraId="3C63B636" w14:textId="77777777" w:rsidR="00CB1424" w:rsidRPr="009F0785" w:rsidRDefault="00CB1424" w:rsidP="00327B3C">
      <w:pPr>
        <w:widowControl/>
        <w:kinsoku/>
        <w:autoSpaceDE w:val="0"/>
        <w:autoSpaceDN w:val="0"/>
        <w:adjustRightInd w:val="0"/>
        <w:spacing w:line="360" w:lineRule="auto"/>
        <w:ind w:hanging="11"/>
        <w:jc w:val="both"/>
        <w:rPr>
          <w:rFonts w:ascii="Garamond" w:hAnsi="Garamond"/>
        </w:rPr>
      </w:pPr>
    </w:p>
    <w:p w14:paraId="585200EB" w14:textId="008C3855" w:rsidR="00CB1424" w:rsidRPr="009F0785" w:rsidRDefault="00CB1424" w:rsidP="00327B3C">
      <w:pPr>
        <w:pStyle w:val="PargrafodaLista"/>
        <w:numPr>
          <w:ilvl w:val="0"/>
          <w:numId w:val="444"/>
        </w:numPr>
        <w:autoSpaceDE w:val="0"/>
        <w:autoSpaceDN w:val="0"/>
        <w:adjustRightInd w:val="0"/>
        <w:spacing w:after="0" w:line="360" w:lineRule="auto"/>
        <w:ind w:left="0" w:hanging="11"/>
        <w:jc w:val="both"/>
        <w:rPr>
          <w:rFonts w:ascii="Garamond" w:hAnsi="Garamond"/>
          <w:sz w:val="24"/>
          <w:szCs w:val="24"/>
        </w:rPr>
      </w:pPr>
      <w:r w:rsidRPr="009F0785">
        <w:rPr>
          <w:rFonts w:ascii="Garamond" w:hAnsi="Garamond"/>
          <w:sz w:val="24"/>
          <w:szCs w:val="24"/>
        </w:rPr>
        <w:t xml:space="preserve">A relação de débitos municipais de natureza tributária e não tributária, e demais determinações, sobre o recebimento através de cartão de débito, cartão de crédito ou outras formas de créditos eletrônicos garantidos serão estabelecidas através de Decreto do </w:t>
      </w:r>
      <w:r w:rsidR="001235F8">
        <w:rPr>
          <w:rFonts w:ascii="Garamond" w:hAnsi="Garamond"/>
          <w:sz w:val="24"/>
          <w:szCs w:val="24"/>
        </w:rPr>
        <w:t xml:space="preserve">Poder </w:t>
      </w:r>
      <w:r w:rsidRPr="009F0785">
        <w:rPr>
          <w:rFonts w:ascii="Garamond" w:hAnsi="Garamond"/>
          <w:sz w:val="24"/>
          <w:szCs w:val="24"/>
        </w:rPr>
        <w:t>Executivo.</w:t>
      </w:r>
    </w:p>
    <w:p w14:paraId="5CFA2643" w14:textId="77777777" w:rsidR="00CB1424" w:rsidRPr="009F0785" w:rsidRDefault="00CB1424" w:rsidP="00327B3C">
      <w:pPr>
        <w:pStyle w:val="Style1"/>
        <w:kinsoku w:val="0"/>
        <w:autoSpaceDE/>
        <w:autoSpaceDN/>
        <w:adjustRightInd/>
        <w:spacing w:line="360" w:lineRule="auto"/>
        <w:ind w:right="144"/>
        <w:jc w:val="both"/>
        <w:rPr>
          <w:rStyle w:val="CharacterStyle1"/>
          <w:rFonts w:ascii="Garamond" w:hAnsi="Garamond" w:cs="Courier New"/>
          <w:sz w:val="24"/>
          <w:szCs w:val="24"/>
        </w:rPr>
      </w:pPr>
    </w:p>
    <w:p w14:paraId="039AD1F4" w14:textId="5E07CC1E" w:rsidR="00E41285"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O Poder Executivo poderá conceder desconto</w:t>
      </w:r>
      <w:r w:rsidR="004100E6" w:rsidRPr="009F0785">
        <w:rPr>
          <w:rFonts w:ascii="Garamond" w:hAnsi="Garamond" w:cs="Arial"/>
          <w:sz w:val="24"/>
          <w:szCs w:val="24"/>
        </w:rPr>
        <w:t xml:space="preserve">, de até </w:t>
      </w:r>
      <w:r w:rsidR="004C398E" w:rsidRPr="009F0785">
        <w:rPr>
          <w:rFonts w:ascii="Garamond" w:hAnsi="Garamond" w:cs="Arial"/>
          <w:sz w:val="24"/>
          <w:szCs w:val="24"/>
        </w:rPr>
        <w:t>1</w:t>
      </w:r>
      <w:r w:rsidR="004100E6" w:rsidRPr="009F0785">
        <w:rPr>
          <w:rFonts w:ascii="Garamond" w:hAnsi="Garamond" w:cs="Arial"/>
          <w:sz w:val="24"/>
          <w:szCs w:val="24"/>
        </w:rPr>
        <w:t>0% (</w:t>
      </w:r>
      <w:r w:rsidR="004C398E" w:rsidRPr="009F0785">
        <w:rPr>
          <w:rFonts w:ascii="Garamond" w:hAnsi="Garamond" w:cs="Arial"/>
          <w:sz w:val="24"/>
          <w:szCs w:val="24"/>
        </w:rPr>
        <w:t xml:space="preserve">dez </w:t>
      </w:r>
      <w:r w:rsidR="004100E6" w:rsidRPr="009F0785">
        <w:rPr>
          <w:rFonts w:ascii="Garamond" w:hAnsi="Garamond" w:cs="Arial"/>
          <w:sz w:val="24"/>
          <w:szCs w:val="24"/>
        </w:rPr>
        <w:t>por cento)</w:t>
      </w:r>
      <w:r w:rsidR="00E41285" w:rsidRPr="009F0785">
        <w:rPr>
          <w:rFonts w:ascii="Garamond" w:hAnsi="Garamond" w:cs="Arial"/>
          <w:sz w:val="24"/>
          <w:szCs w:val="24"/>
        </w:rPr>
        <w:t xml:space="preserve"> pela antecipação do pagamento</w:t>
      </w:r>
      <w:r w:rsidR="004100E6" w:rsidRPr="009F0785">
        <w:rPr>
          <w:rFonts w:ascii="Garamond" w:hAnsi="Garamond" w:cs="Arial"/>
          <w:sz w:val="24"/>
          <w:szCs w:val="24"/>
        </w:rPr>
        <w:t xml:space="preserve"> de tributo, </w:t>
      </w:r>
      <w:r w:rsidR="00E41285" w:rsidRPr="009F0785">
        <w:rPr>
          <w:rFonts w:ascii="Garamond" w:hAnsi="Garamond" w:cs="Arial"/>
          <w:sz w:val="24"/>
          <w:szCs w:val="24"/>
        </w:rPr>
        <w:t>nas condições</w:t>
      </w:r>
      <w:r w:rsidR="004100E6" w:rsidRPr="009F0785">
        <w:rPr>
          <w:rFonts w:ascii="Garamond" w:hAnsi="Garamond" w:cs="Arial"/>
          <w:sz w:val="24"/>
          <w:szCs w:val="24"/>
        </w:rPr>
        <w:t xml:space="preserve"> especificadas nesta </w:t>
      </w:r>
      <w:r w:rsidR="00392F31">
        <w:rPr>
          <w:rFonts w:ascii="Garamond" w:hAnsi="Garamond" w:cs="Arial"/>
          <w:sz w:val="24"/>
          <w:szCs w:val="24"/>
        </w:rPr>
        <w:t>L</w:t>
      </w:r>
      <w:r w:rsidR="004100E6" w:rsidRPr="009F0785">
        <w:rPr>
          <w:rFonts w:ascii="Garamond" w:hAnsi="Garamond" w:cs="Arial"/>
          <w:sz w:val="24"/>
          <w:szCs w:val="24"/>
        </w:rPr>
        <w:t xml:space="preserve">ei </w:t>
      </w:r>
      <w:r w:rsidR="00392F31">
        <w:rPr>
          <w:rFonts w:ascii="Garamond" w:hAnsi="Garamond" w:cs="Arial"/>
          <w:sz w:val="24"/>
          <w:szCs w:val="24"/>
        </w:rPr>
        <w:t>C</w:t>
      </w:r>
      <w:r w:rsidR="004100E6" w:rsidRPr="009F0785">
        <w:rPr>
          <w:rFonts w:ascii="Garamond" w:hAnsi="Garamond" w:cs="Arial"/>
          <w:sz w:val="24"/>
          <w:szCs w:val="24"/>
        </w:rPr>
        <w:t xml:space="preserve">omplementar.  </w:t>
      </w:r>
    </w:p>
    <w:p w14:paraId="6575298C" w14:textId="77777777" w:rsidR="009947D4" w:rsidRPr="009F0785" w:rsidRDefault="009947D4" w:rsidP="00327B3C">
      <w:pPr>
        <w:pStyle w:val="Style1"/>
        <w:kinsoku w:val="0"/>
        <w:autoSpaceDE/>
        <w:autoSpaceDN/>
        <w:adjustRightInd/>
        <w:spacing w:line="360" w:lineRule="auto"/>
        <w:ind w:right="144"/>
        <w:jc w:val="both"/>
        <w:rPr>
          <w:rStyle w:val="CharacterStyle1"/>
          <w:rFonts w:ascii="Garamond" w:hAnsi="Garamond" w:cs="Courier New"/>
          <w:sz w:val="24"/>
          <w:szCs w:val="24"/>
        </w:rPr>
      </w:pPr>
    </w:p>
    <w:p w14:paraId="5AC7CAA2" w14:textId="1053CF79" w:rsidR="00E41285"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Nenhum recolhimento de tributo ou penalidade pecuniária será efetuado sem que se expeça o competente documento de arrecadação municipal</w:t>
      </w:r>
      <w:r w:rsidR="004100E6" w:rsidRPr="009F0785">
        <w:rPr>
          <w:rFonts w:ascii="Garamond" w:hAnsi="Garamond" w:cs="Arial"/>
          <w:sz w:val="24"/>
          <w:szCs w:val="24"/>
        </w:rPr>
        <w:t xml:space="preserve">. </w:t>
      </w:r>
      <w:r w:rsidR="005357D4" w:rsidRPr="009F0785">
        <w:rPr>
          <w:rFonts w:ascii="Garamond" w:hAnsi="Garamond" w:cs="Arial"/>
          <w:sz w:val="24"/>
          <w:szCs w:val="24"/>
        </w:rPr>
        <w:t xml:space="preserve"> </w:t>
      </w:r>
    </w:p>
    <w:p w14:paraId="3DB57C79" w14:textId="77777777" w:rsidR="008E3AF3" w:rsidRPr="009F0785" w:rsidRDefault="008E3AF3" w:rsidP="00327B3C">
      <w:pPr>
        <w:pStyle w:val="Style2"/>
        <w:kinsoku w:val="0"/>
        <w:autoSpaceDE/>
        <w:autoSpaceDN/>
        <w:spacing w:line="360" w:lineRule="auto"/>
        <w:ind w:firstLine="1701"/>
        <w:rPr>
          <w:rStyle w:val="CharacterStyle2"/>
          <w:rFonts w:ascii="Garamond" w:hAnsi="Garamond"/>
          <w:sz w:val="24"/>
          <w:szCs w:val="24"/>
        </w:rPr>
      </w:pPr>
    </w:p>
    <w:p w14:paraId="7674FCB4" w14:textId="6A4DC6F2" w:rsidR="00E41285" w:rsidRPr="009F0785" w:rsidRDefault="00E41285" w:rsidP="00327B3C">
      <w:pPr>
        <w:pStyle w:val="Style2"/>
        <w:kinsoku w:val="0"/>
        <w:autoSpaceDE/>
        <w:autoSpaceDN/>
        <w:spacing w:line="360" w:lineRule="auto"/>
        <w:ind w:firstLine="0"/>
        <w:rPr>
          <w:rStyle w:val="CharacterStyle2"/>
          <w:rFonts w:ascii="Garamond" w:hAnsi="Garamond"/>
          <w:sz w:val="24"/>
          <w:szCs w:val="24"/>
        </w:rPr>
      </w:pPr>
      <w:r w:rsidRPr="009F0785">
        <w:rPr>
          <w:rStyle w:val="CharacterStyle2"/>
          <w:rFonts w:ascii="Garamond" w:hAnsi="Garamond"/>
          <w:b/>
          <w:bCs/>
          <w:sz w:val="24"/>
          <w:szCs w:val="24"/>
        </w:rPr>
        <w:t xml:space="preserve">Parágrafo </w:t>
      </w:r>
      <w:r w:rsidR="00327B3C">
        <w:rPr>
          <w:rStyle w:val="CharacterStyle2"/>
          <w:rFonts w:ascii="Garamond" w:hAnsi="Garamond"/>
          <w:b/>
          <w:bCs/>
          <w:sz w:val="24"/>
          <w:szCs w:val="24"/>
        </w:rPr>
        <w:t>Único</w:t>
      </w:r>
      <w:r w:rsidRPr="009F0785">
        <w:rPr>
          <w:rStyle w:val="CharacterStyle2"/>
          <w:rFonts w:ascii="Garamond" w:hAnsi="Garamond"/>
          <w:b/>
          <w:bCs/>
          <w:sz w:val="24"/>
          <w:szCs w:val="24"/>
        </w:rPr>
        <w:t xml:space="preserve">. </w:t>
      </w:r>
      <w:r w:rsidRPr="009F0785">
        <w:rPr>
          <w:rStyle w:val="CharacterStyle2"/>
          <w:rFonts w:ascii="Garamond" w:hAnsi="Garamond"/>
          <w:sz w:val="24"/>
          <w:szCs w:val="24"/>
        </w:rPr>
        <w:t>No caso de expedição fraudulenta de documento de arrecadação municipal, responderão, civil, criminal e administrativamente, todos aqueles, servidores ou não, que houverem subscrito, emitido ou fornecido.</w:t>
      </w:r>
    </w:p>
    <w:p w14:paraId="010F81ED" w14:textId="77777777" w:rsidR="00FB3FB9" w:rsidRPr="009F0785" w:rsidRDefault="00FB3FB9" w:rsidP="00327B3C">
      <w:pPr>
        <w:pStyle w:val="Style2"/>
        <w:kinsoku w:val="0"/>
        <w:autoSpaceDE/>
        <w:autoSpaceDN/>
        <w:spacing w:line="360" w:lineRule="auto"/>
        <w:ind w:firstLine="1701"/>
        <w:rPr>
          <w:rStyle w:val="CharacterStyle2"/>
          <w:rFonts w:ascii="Garamond" w:hAnsi="Garamond"/>
          <w:sz w:val="24"/>
          <w:szCs w:val="24"/>
        </w:rPr>
      </w:pPr>
    </w:p>
    <w:p w14:paraId="4AF81061" w14:textId="517F8428" w:rsidR="00D8676A" w:rsidRPr="009F0785" w:rsidRDefault="002D276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B3FB9" w:rsidRPr="009F0785">
        <w:rPr>
          <w:rFonts w:ascii="Garamond" w:hAnsi="Garamond" w:cs="Arial"/>
          <w:sz w:val="24"/>
          <w:szCs w:val="24"/>
        </w:rPr>
        <w:t>Existindo simultaneamente dois ou mais débitos vencidos d</w:t>
      </w:r>
      <w:r w:rsidR="00DD479B" w:rsidRPr="009F0785">
        <w:rPr>
          <w:rFonts w:ascii="Garamond" w:hAnsi="Garamond" w:cs="Arial"/>
          <w:sz w:val="24"/>
          <w:szCs w:val="24"/>
        </w:rPr>
        <w:t>o mesmo sujeito passivo para com o município</w:t>
      </w:r>
      <w:r w:rsidR="00FB3FB9" w:rsidRPr="009F0785">
        <w:rPr>
          <w:rFonts w:ascii="Garamond" w:hAnsi="Garamond" w:cs="Arial"/>
          <w:sz w:val="24"/>
          <w:szCs w:val="24"/>
        </w:rPr>
        <w:t>, relativos ao mesmo ou a diferentes tributos ou provenientes de penalidade pecuniária ou juros de mora, a autoridade administrativa competente para receber o pagamento determinará a respectiva imputação, obedecidas as seguintes regras, na ordem em que enumeradas:</w:t>
      </w:r>
      <w:bookmarkStart w:id="118" w:name="art163i"/>
      <w:bookmarkEnd w:id="118"/>
    </w:p>
    <w:p w14:paraId="29992452" w14:textId="77777777" w:rsidR="00FB3FB9" w:rsidRPr="009F0785" w:rsidRDefault="00D8676A" w:rsidP="00327B3C">
      <w:pPr>
        <w:pStyle w:val="NormalWeb"/>
        <w:numPr>
          <w:ilvl w:val="0"/>
          <w:numId w:val="62"/>
        </w:numPr>
        <w:spacing w:before="0" w:beforeAutospacing="0" w:after="0" w:afterAutospacing="0" w:line="360" w:lineRule="auto"/>
        <w:ind w:left="0" w:firstLine="0"/>
        <w:jc w:val="both"/>
        <w:rPr>
          <w:rFonts w:ascii="Garamond" w:hAnsi="Garamond"/>
          <w:color w:val="000000"/>
        </w:rPr>
      </w:pPr>
      <w:r w:rsidRPr="009F0785">
        <w:rPr>
          <w:rFonts w:ascii="Garamond" w:hAnsi="Garamond" w:cs="Arial"/>
          <w:color w:val="000000"/>
        </w:rPr>
        <w:t>e</w:t>
      </w:r>
      <w:r w:rsidR="002061EC" w:rsidRPr="009F0785">
        <w:rPr>
          <w:rFonts w:ascii="Garamond" w:hAnsi="Garamond" w:cs="Arial"/>
          <w:color w:val="000000"/>
        </w:rPr>
        <w:t>m</w:t>
      </w:r>
      <w:r w:rsidR="00FB3FB9" w:rsidRPr="009F0785">
        <w:rPr>
          <w:rFonts w:ascii="Garamond" w:hAnsi="Garamond" w:cs="Arial"/>
          <w:color w:val="000000"/>
        </w:rPr>
        <w:t xml:space="preserve"> primeiro lugar, aos débitos por obrigação própria, e em segundo lugar aos decorrentes de responsabilidade tributária;</w:t>
      </w:r>
    </w:p>
    <w:p w14:paraId="73131CE0" w14:textId="77777777" w:rsidR="00FB3FB9" w:rsidRPr="009F0785" w:rsidRDefault="00D8676A" w:rsidP="00327B3C">
      <w:pPr>
        <w:pStyle w:val="NormalWeb"/>
        <w:numPr>
          <w:ilvl w:val="0"/>
          <w:numId w:val="62"/>
        </w:numPr>
        <w:spacing w:before="0" w:beforeAutospacing="0" w:after="0" w:afterAutospacing="0" w:line="360" w:lineRule="auto"/>
        <w:ind w:left="0" w:firstLine="0"/>
        <w:jc w:val="both"/>
        <w:rPr>
          <w:rFonts w:ascii="Garamond" w:hAnsi="Garamond"/>
          <w:color w:val="000000"/>
        </w:rPr>
      </w:pPr>
      <w:bookmarkStart w:id="119" w:name="art163ii"/>
      <w:bookmarkEnd w:id="119"/>
      <w:r w:rsidRPr="009F0785">
        <w:rPr>
          <w:rFonts w:ascii="Garamond" w:hAnsi="Garamond" w:cs="Arial"/>
          <w:color w:val="000000"/>
        </w:rPr>
        <w:t>p</w:t>
      </w:r>
      <w:r w:rsidR="002061EC" w:rsidRPr="009F0785">
        <w:rPr>
          <w:rFonts w:ascii="Garamond" w:hAnsi="Garamond" w:cs="Arial"/>
          <w:color w:val="000000"/>
        </w:rPr>
        <w:t>rimeiramente</w:t>
      </w:r>
      <w:r w:rsidR="00FB3FB9" w:rsidRPr="009F0785">
        <w:rPr>
          <w:rFonts w:ascii="Garamond" w:hAnsi="Garamond" w:cs="Arial"/>
          <w:color w:val="000000"/>
        </w:rPr>
        <w:t>, às contribuições de melhoria, depois às taxas e por fim aos impostos;</w:t>
      </w:r>
    </w:p>
    <w:p w14:paraId="3F47BB54" w14:textId="77777777" w:rsidR="00FB3FB9" w:rsidRPr="009F0785" w:rsidRDefault="00D8676A" w:rsidP="00327B3C">
      <w:pPr>
        <w:pStyle w:val="NormalWeb"/>
        <w:numPr>
          <w:ilvl w:val="0"/>
          <w:numId w:val="62"/>
        </w:numPr>
        <w:spacing w:before="0" w:beforeAutospacing="0" w:after="0" w:afterAutospacing="0" w:line="360" w:lineRule="auto"/>
        <w:ind w:left="0" w:firstLine="0"/>
        <w:jc w:val="both"/>
        <w:rPr>
          <w:rFonts w:ascii="Garamond" w:hAnsi="Garamond"/>
          <w:color w:val="000000"/>
        </w:rPr>
      </w:pPr>
      <w:bookmarkStart w:id="120" w:name="art163iii"/>
      <w:bookmarkEnd w:id="120"/>
      <w:r w:rsidRPr="009F0785">
        <w:rPr>
          <w:rFonts w:ascii="Garamond" w:hAnsi="Garamond" w:cs="Arial"/>
          <w:color w:val="000000"/>
        </w:rPr>
        <w:t>n</w:t>
      </w:r>
      <w:r w:rsidR="00A82D32" w:rsidRPr="009F0785">
        <w:rPr>
          <w:rFonts w:ascii="Garamond" w:hAnsi="Garamond" w:cs="Arial"/>
          <w:color w:val="000000"/>
        </w:rPr>
        <w:t>a</w:t>
      </w:r>
      <w:r w:rsidR="00FB3FB9" w:rsidRPr="009F0785">
        <w:rPr>
          <w:rFonts w:ascii="Garamond" w:hAnsi="Garamond" w:cs="Arial"/>
          <w:color w:val="000000"/>
        </w:rPr>
        <w:t xml:space="preserve"> ordem crescente dos prazos de prescrição;</w:t>
      </w:r>
    </w:p>
    <w:p w14:paraId="3DEA6C65" w14:textId="77777777" w:rsidR="00FB3FB9" w:rsidRPr="009F0785" w:rsidRDefault="00D8676A" w:rsidP="00327B3C">
      <w:pPr>
        <w:pStyle w:val="NormalWeb"/>
        <w:numPr>
          <w:ilvl w:val="0"/>
          <w:numId w:val="62"/>
        </w:numPr>
        <w:spacing w:before="0" w:beforeAutospacing="0" w:after="0" w:afterAutospacing="0" w:line="360" w:lineRule="auto"/>
        <w:ind w:left="0" w:firstLine="0"/>
        <w:jc w:val="both"/>
        <w:rPr>
          <w:rFonts w:ascii="Garamond" w:hAnsi="Garamond"/>
          <w:color w:val="000000"/>
        </w:rPr>
      </w:pPr>
      <w:bookmarkStart w:id="121" w:name="art163iv"/>
      <w:bookmarkEnd w:id="121"/>
      <w:r w:rsidRPr="009F0785">
        <w:rPr>
          <w:rFonts w:ascii="Garamond" w:hAnsi="Garamond" w:cs="Arial"/>
          <w:color w:val="000000"/>
        </w:rPr>
        <w:t>n</w:t>
      </w:r>
      <w:r w:rsidR="00A82D32" w:rsidRPr="009F0785">
        <w:rPr>
          <w:rFonts w:ascii="Garamond" w:hAnsi="Garamond" w:cs="Arial"/>
          <w:color w:val="000000"/>
        </w:rPr>
        <w:t>a</w:t>
      </w:r>
      <w:r w:rsidR="00FB3FB9" w:rsidRPr="009F0785">
        <w:rPr>
          <w:rFonts w:ascii="Garamond" w:hAnsi="Garamond" w:cs="Arial"/>
          <w:color w:val="000000"/>
        </w:rPr>
        <w:t xml:space="preserve"> ordem decrescente dos montantes.</w:t>
      </w:r>
    </w:p>
    <w:p w14:paraId="654D213A" w14:textId="77777777" w:rsidR="001005C9" w:rsidRPr="009F0785" w:rsidRDefault="001005C9" w:rsidP="00327B3C">
      <w:pPr>
        <w:pStyle w:val="NormalWeb"/>
        <w:spacing w:before="0" w:beforeAutospacing="0" w:after="0" w:afterAutospacing="0" w:line="360" w:lineRule="auto"/>
        <w:jc w:val="both"/>
        <w:rPr>
          <w:rFonts w:ascii="Garamond" w:hAnsi="Garamond"/>
          <w:color w:val="000000"/>
        </w:rPr>
      </w:pPr>
    </w:p>
    <w:p w14:paraId="5B00934C" w14:textId="34712DCC" w:rsidR="00D8676A" w:rsidRPr="0010371A" w:rsidRDefault="002D2762" w:rsidP="00327B3C">
      <w:pPr>
        <w:pStyle w:val="PargrafodaLista"/>
        <w:numPr>
          <w:ilvl w:val="0"/>
          <w:numId w:val="269"/>
        </w:numPr>
        <w:spacing w:after="0" w:line="360" w:lineRule="auto"/>
        <w:ind w:left="0" w:firstLine="0"/>
        <w:jc w:val="both"/>
        <w:rPr>
          <w:rStyle w:val="CharacterStyle2"/>
          <w:rFonts w:ascii="Garamond" w:hAnsi="Garamond" w:cs="Arial"/>
          <w:sz w:val="24"/>
          <w:szCs w:val="24"/>
        </w:rPr>
      </w:pPr>
      <w:r>
        <w:rPr>
          <w:rFonts w:ascii="Garamond" w:hAnsi="Garamond" w:cs="Arial"/>
          <w:sz w:val="24"/>
          <w:szCs w:val="24"/>
        </w:rPr>
        <w:t xml:space="preserve"> </w:t>
      </w:r>
      <w:r w:rsidR="00E41285" w:rsidRPr="0010371A">
        <w:rPr>
          <w:rFonts w:ascii="Garamond" w:hAnsi="Garamond" w:cs="Arial"/>
          <w:sz w:val="24"/>
          <w:szCs w:val="24"/>
        </w:rPr>
        <w:t>O contribuinte ou responsável que deixar de efetuar o pagamento de tributo</w:t>
      </w:r>
      <w:r w:rsidR="0010371A" w:rsidRPr="0010371A">
        <w:rPr>
          <w:rFonts w:ascii="Garamond" w:hAnsi="Garamond" w:cs="Arial"/>
          <w:sz w:val="24"/>
          <w:szCs w:val="24"/>
        </w:rPr>
        <w:t>s</w:t>
      </w:r>
      <w:r w:rsidR="00E41285" w:rsidRPr="0010371A">
        <w:rPr>
          <w:rFonts w:ascii="Garamond" w:hAnsi="Garamond" w:cs="Arial"/>
          <w:sz w:val="24"/>
          <w:szCs w:val="24"/>
        </w:rPr>
        <w:t xml:space="preserve"> ou demais créditos </w:t>
      </w:r>
      <w:r w:rsidR="0010371A" w:rsidRPr="0010371A">
        <w:rPr>
          <w:rFonts w:ascii="Garamond" w:hAnsi="Garamond" w:cs="Arial"/>
          <w:sz w:val="24"/>
          <w:szCs w:val="24"/>
        </w:rPr>
        <w:t>de natureza não tributária,</w:t>
      </w:r>
      <w:r w:rsidR="00E41285" w:rsidRPr="0010371A">
        <w:rPr>
          <w:rFonts w:ascii="Garamond" w:hAnsi="Garamond" w:cs="Arial"/>
          <w:sz w:val="24"/>
          <w:szCs w:val="24"/>
        </w:rPr>
        <w:t xml:space="preserve"> nos prazos regulamentares, ou que for autuado em processo administrativo</w:t>
      </w:r>
      <w:r w:rsidR="008835F1" w:rsidRPr="0010371A">
        <w:rPr>
          <w:rFonts w:ascii="Garamond" w:hAnsi="Garamond" w:cs="Arial"/>
          <w:sz w:val="24"/>
          <w:szCs w:val="24"/>
        </w:rPr>
        <w:t xml:space="preserve"> </w:t>
      </w:r>
      <w:r w:rsidR="00E41285" w:rsidRPr="0010371A">
        <w:rPr>
          <w:rFonts w:ascii="Garamond" w:hAnsi="Garamond" w:cs="Arial"/>
          <w:sz w:val="24"/>
          <w:szCs w:val="24"/>
        </w:rPr>
        <w:t>fiscal, ou ainda notificado para pagamento em decorrência de lançamento de ofício, ficará sujeito aos seguintes acréscimos legais:</w:t>
      </w:r>
    </w:p>
    <w:p w14:paraId="401FB3A9" w14:textId="77777777" w:rsidR="00E41285" w:rsidRPr="0010371A" w:rsidRDefault="00D8676A" w:rsidP="00327B3C">
      <w:pPr>
        <w:pStyle w:val="Style1"/>
        <w:numPr>
          <w:ilvl w:val="0"/>
          <w:numId w:val="63"/>
        </w:numPr>
        <w:kinsoku w:val="0"/>
        <w:autoSpaceDE/>
        <w:autoSpaceDN/>
        <w:adjustRightInd/>
        <w:spacing w:line="360" w:lineRule="auto"/>
        <w:ind w:hanging="720"/>
        <w:rPr>
          <w:rStyle w:val="CharacterStyle1"/>
          <w:rFonts w:ascii="Garamond" w:hAnsi="Garamond" w:cs="Courier New"/>
          <w:color w:val="000000"/>
          <w:sz w:val="24"/>
          <w:szCs w:val="24"/>
        </w:rPr>
      </w:pPr>
      <w:r w:rsidRPr="0010371A">
        <w:rPr>
          <w:rStyle w:val="CharacterStyle1"/>
          <w:rFonts w:ascii="Garamond" w:hAnsi="Garamond" w:cs="Courier New"/>
          <w:color w:val="000000"/>
          <w:sz w:val="24"/>
          <w:szCs w:val="24"/>
        </w:rPr>
        <w:t>a</w:t>
      </w:r>
      <w:r w:rsidR="00A82D32" w:rsidRPr="0010371A">
        <w:rPr>
          <w:rStyle w:val="CharacterStyle1"/>
          <w:rFonts w:ascii="Garamond" w:hAnsi="Garamond" w:cs="Courier New"/>
          <w:color w:val="000000"/>
          <w:sz w:val="24"/>
          <w:szCs w:val="24"/>
        </w:rPr>
        <w:t>tualização</w:t>
      </w:r>
      <w:r w:rsidR="00E41285" w:rsidRPr="0010371A">
        <w:rPr>
          <w:rStyle w:val="CharacterStyle1"/>
          <w:rFonts w:ascii="Garamond" w:hAnsi="Garamond" w:cs="Courier New"/>
          <w:color w:val="000000"/>
          <w:sz w:val="24"/>
          <w:szCs w:val="24"/>
        </w:rPr>
        <w:t xml:space="preserve"> monetária;</w:t>
      </w:r>
    </w:p>
    <w:p w14:paraId="1B3C2733" w14:textId="77777777" w:rsidR="00F07DEF" w:rsidRPr="0010371A" w:rsidRDefault="00D8676A" w:rsidP="00327B3C">
      <w:pPr>
        <w:pStyle w:val="Style1"/>
        <w:numPr>
          <w:ilvl w:val="0"/>
          <w:numId w:val="63"/>
        </w:numPr>
        <w:kinsoku w:val="0"/>
        <w:autoSpaceDE/>
        <w:autoSpaceDN/>
        <w:adjustRightInd/>
        <w:spacing w:line="360" w:lineRule="auto"/>
        <w:ind w:hanging="720"/>
        <w:rPr>
          <w:rStyle w:val="CharacterStyle1"/>
          <w:rFonts w:ascii="Garamond" w:hAnsi="Garamond" w:cs="Courier New"/>
          <w:color w:val="000000"/>
          <w:sz w:val="24"/>
          <w:szCs w:val="24"/>
        </w:rPr>
      </w:pPr>
      <w:r w:rsidRPr="0010371A">
        <w:rPr>
          <w:rStyle w:val="CharacterStyle1"/>
          <w:rFonts w:ascii="Garamond" w:hAnsi="Garamond" w:cs="Courier New"/>
          <w:color w:val="000000"/>
          <w:sz w:val="24"/>
          <w:szCs w:val="24"/>
        </w:rPr>
        <w:t>m</w:t>
      </w:r>
      <w:r w:rsidR="00A82D32" w:rsidRPr="0010371A">
        <w:rPr>
          <w:rStyle w:val="CharacterStyle1"/>
          <w:rFonts w:ascii="Garamond" w:hAnsi="Garamond" w:cs="Courier New"/>
          <w:color w:val="000000"/>
          <w:sz w:val="24"/>
          <w:szCs w:val="24"/>
        </w:rPr>
        <w:t>ulta</w:t>
      </w:r>
      <w:r w:rsidR="00E41285" w:rsidRPr="0010371A">
        <w:rPr>
          <w:rStyle w:val="CharacterStyle1"/>
          <w:rFonts w:ascii="Garamond" w:hAnsi="Garamond" w:cs="Courier New"/>
          <w:color w:val="000000"/>
          <w:sz w:val="24"/>
          <w:szCs w:val="24"/>
        </w:rPr>
        <w:t xml:space="preserve"> de mora;</w:t>
      </w:r>
    </w:p>
    <w:p w14:paraId="6DB889F8" w14:textId="77777777" w:rsidR="00E41285" w:rsidRPr="0010371A" w:rsidRDefault="00D8676A" w:rsidP="00327B3C">
      <w:pPr>
        <w:pStyle w:val="Style1"/>
        <w:numPr>
          <w:ilvl w:val="0"/>
          <w:numId w:val="63"/>
        </w:numPr>
        <w:kinsoku w:val="0"/>
        <w:autoSpaceDE/>
        <w:autoSpaceDN/>
        <w:adjustRightInd/>
        <w:spacing w:line="360" w:lineRule="auto"/>
        <w:ind w:hanging="720"/>
        <w:rPr>
          <w:rStyle w:val="CharacterStyle1"/>
          <w:rFonts w:ascii="Garamond" w:hAnsi="Garamond" w:cs="Courier New"/>
          <w:color w:val="000000"/>
          <w:sz w:val="24"/>
          <w:szCs w:val="24"/>
        </w:rPr>
      </w:pPr>
      <w:r w:rsidRPr="0010371A">
        <w:rPr>
          <w:rStyle w:val="CharacterStyle1"/>
          <w:rFonts w:ascii="Garamond" w:hAnsi="Garamond" w:cs="Courier New"/>
          <w:color w:val="000000"/>
          <w:sz w:val="24"/>
          <w:szCs w:val="24"/>
        </w:rPr>
        <w:t>j</w:t>
      </w:r>
      <w:r w:rsidR="00A82D32" w:rsidRPr="0010371A">
        <w:rPr>
          <w:rStyle w:val="CharacterStyle1"/>
          <w:rFonts w:ascii="Garamond" w:hAnsi="Garamond" w:cs="Courier New"/>
          <w:color w:val="000000"/>
          <w:sz w:val="24"/>
          <w:szCs w:val="24"/>
        </w:rPr>
        <w:t>uros</w:t>
      </w:r>
      <w:r w:rsidR="00E41285" w:rsidRPr="0010371A">
        <w:rPr>
          <w:rStyle w:val="CharacterStyle1"/>
          <w:rFonts w:ascii="Garamond" w:hAnsi="Garamond" w:cs="Courier New"/>
          <w:color w:val="000000"/>
          <w:sz w:val="24"/>
          <w:szCs w:val="24"/>
        </w:rPr>
        <w:t xml:space="preserve"> de mora;</w:t>
      </w:r>
    </w:p>
    <w:p w14:paraId="5B91E302" w14:textId="77777777" w:rsidR="00E41285" w:rsidRPr="0010371A" w:rsidRDefault="00D8676A" w:rsidP="00327B3C">
      <w:pPr>
        <w:pStyle w:val="Style1"/>
        <w:numPr>
          <w:ilvl w:val="0"/>
          <w:numId w:val="63"/>
        </w:numPr>
        <w:kinsoku w:val="0"/>
        <w:autoSpaceDE/>
        <w:autoSpaceDN/>
        <w:adjustRightInd/>
        <w:spacing w:line="360" w:lineRule="auto"/>
        <w:ind w:hanging="720"/>
        <w:rPr>
          <w:rStyle w:val="CharacterStyle1"/>
          <w:rFonts w:ascii="Garamond" w:hAnsi="Garamond" w:cs="Courier New"/>
          <w:color w:val="000000"/>
          <w:sz w:val="24"/>
          <w:szCs w:val="24"/>
        </w:rPr>
      </w:pPr>
      <w:r w:rsidRPr="0010371A">
        <w:rPr>
          <w:rStyle w:val="CharacterStyle1"/>
          <w:rFonts w:ascii="Garamond" w:hAnsi="Garamond" w:cs="Courier New"/>
          <w:color w:val="000000"/>
          <w:sz w:val="24"/>
          <w:szCs w:val="24"/>
        </w:rPr>
        <w:t>m</w:t>
      </w:r>
      <w:r w:rsidR="00A82D32" w:rsidRPr="0010371A">
        <w:rPr>
          <w:rStyle w:val="CharacterStyle1"/>
          <w:rFonts w:ascii="Garamond" w:hAnsi="Garamond" w:cs="Courier New"/>
          <w:color w:val="000000"/>
          <w:sz w:val="24"/>
          <w:szCs w:val="24"/>
        </w:rPr>
        <w:t>ulta</w:t>
      </w:r>
      <w:r w:rsidR="00E41285" w:rsidRPr="0010371A">
        <w:rPr>
          <w:rStyle w:val="CharacterStyle1"/>
          <w:rFonts w:ascii="Garamond" w:hAnsi="Garamond" w:cs="Courier New"/>
          <w:color w:val="000000"/>
          <w:sz w:val="24"/>
          <w:szCs w:val="24"/>
        </w:rPr>
        <w:t xml:space="preserve"> de infração.</w:t>
      </w:r>
      <w:r w:rsidR="009714BA" w:rsidRPr="0010371A">
        <w:rPr>
          <w:rStyle w:val="CharacterStyle1"/>
          <w:rFonts w:ascii="Garamond" w:hAnsi="Garamond" w:cs="Courier New"/>
          <w:color w:val="000000"/>
          <w:sz w:val="24"/>
          <w:szCs w:val="24"/>
        </w:rPr>
        <w:t xml:space="preserve">  </w:t>
      </w:r>
    </w:p>
    <w:p w14:paraId="06BE9D92" w14:textId="77777777" w:rsidR="008E403D" w:rsidRPr="009F0785" w:rsidRDefault="008E403D" w:rsidP="00327B3C">
      <w:pPr>
        <w:pStyle w:val="Style1"/>
        <w:kinsoku w:val="0"/>
        <w:autoSpaceDE/>
        <w:autoSpaceDN/>
        <w:adjustRightInd/>
        <w:spacing w:line="360" w:lineRule="auto"/>
        <w:ind w:firstLine="1701"/>
        <w:rPr>
          <w:rStyle w:val="CharacterStyle1"/>
          <w:rFonts w:ascii="Garamond" w:hAnsi="Garamond" w:cs="Courier New"/>
          <w:sz w:val="24"/>
          <w:szCs w:val="24"/>
        </w:rPr>
      </w:pPr>
    </w:p>
    <w:p w14:paraId="59AF9559" w14:textId="276D5E4C" w:rsidR="00D34D85" w:rsidRPr="009F0785" w:rsidRDefault="00E41285" w:rsidP="00327B3C">
      <w:pPr>
        <w:pStyle w:val="PargrafodaLista"/>
        <w:numPr>
          <w:ilvl w:val="0"/>
          <w:numId w:val="443"/>
        </w:numPr>
        <w:spacing w:after="0" w:line="360" w:lineRule="auto"/>
        <w:ind w:left="0" w:firstLine="0"/>
        <w:jc w:val="both"/>
        <w:textAlignment w:val="baseline"/>
        <w:rPr>
          <w:rFonts w:ascii="Garamond" w:hAnsi="Garamond"/>
          <w:b/>
          <w:sz w:val="24"/>
          <w:szCs w:val="24"/>
        </w:rPr>
      </w:pPr>
      <w:r w:rsidRPr="009F0785">
        <w:rPr>
          <w:rStyle w:val="CharacterStyle1"/>
          <w:rFonts w:ascii="Garamond" w:hAnsi="Garamond" w:cs="Courier New"/>
          <w:sz w:val="24"/>
          <w:szCs w:val="24"/>
        </w:rPr>
        <w:t>A</w:t>
      </w:r>
      <w:r w:rsidR="00A55866" w:rsidRPr="009F0785">
        <w:rPr>
          <w:rStyle w:val="CharacterStyle1"/>
          <w:rFonts w:ascii="Garamond" w:hAnsi="Garamond" w:cs="Courier New"/>
          <w:sz w:val="24"/>
          <w:szCs w:val="24"/>
        </w:rPr>
        <w:t xml:space="preserve"> </w:t>
      </w:r>
      <w:r w:rsidRPr="009F0785">
        <w:rPr>
          <w:rStyle w:val="CharacterStyle1"/>
          <w:rFonts w:ascii="Garamond" w:hAnsi="Garamond" w:cs="Courier New"/>
          <w:sz w:val="24"/>
          <w:szCs w:val="24"/>
        </w:rPr>
        <w:t>atualização</w:t>
      </w:r>
      <w:r w:rsidR="00A55866" w:rsidRPr="009F0785">
        <w:rPr>
          <w:rStyle w:val="CharacterStyle1"/>
          <w:rFonts w:ascii="Garamond" w:hAnsi="Garamond" w:cs="Courier New"/>
          <w:sz w:val="24"/>
          <w:szCs w:val="24"/>
        </w:rPr>
        <w:t xml:space="preserve"> </w:t>
      </w:r>
      <w:r w:rsidRPr="009F0785">
        <w:rPr>
          <w:rStyle w:val="CharacterStyle1"/>
          <w:rFonts w:ascii="Garamond" w:hAnsi="Garamond" w:cs="Courier New"/>
          <w:sz w:val="24"/>
          <w:szCs w:val="24"/>
        </w:rPr>
        <w:t>monetária</w:t>
      </w:r>
      <w:r w:rsidR="00A55866" w:rsidRPr="009F0785">
        <w:rPr>
          <w:rStyle w:val="CharacterStyle1"/>
          <w:rFonts w:ascii="Garamond" w:hAnsi="Garamond" w:cs="Courier New"/>
          <w:sz w:val="24"/>
          <w:szCs w:val="24"/>
        </w:rPr>
        <w:t xml:space="preserve"> </w:t>
      </w:r>
      <w:r w:rsidRPr="009F0785">
        <w:rPr>
          <w:rStyle w:val="CharacterStyle1"/>
          <w:rFonts w:ascii="Garamond" w:hAnsi="Garamond" w:cs="Courier New"/>
          <w:sz w:val="24"/>
          <w:szCs w:val="24"/>
        </w:rPr>
        <w:t>será</w:t>
      </w:r>
      <w:r w:rsidR="00A55866" w:rsidRPr="009F0785">
        <w:rPr>
          <w:rStyle w:val="CharacterStyle1"/>
          <w:rFonts w:ascii="Garamond" w:hAnsi="Garamond" w:cs="Courier New"/>
          <w:sz w:val="24"/>
          <w:szCs w:val="24"/>
        </w:rPr>
        <w:t xml:space="preserve"> </w:t>
      </w:r>
      <w:r w:rsidRPr="009F0785">
        <w:rPr>
          <w:rStyle w:val="CharacterStyle1"/>
          <w:rFonts w:ascii="Garamond" w:hAnsi="Garamond" w:cs="Courier New"/>
          <w:sz w:val="24"/>
          <w:szCs w:val="24"/>
        </w:rPr>
        <w:t>calculada</w:t>
      </w:r>
      <w:r w:rsidR="00A55866" w:rsidRPr="009F0785">
        <w:rPr>
          <w:rStyle w:val="CharacterStyle1"/>
          <w:rFonts w:ascii="Garamond" w:hAnsi="Garamond" w:cs="Courier New"/>
          <w:sz w:val="24"/>
          <w:szCs w:val="24"/>
        </w:rPr>
        <w:t xml:space="preserve"> p</w:t>
      </w:r>
      <w:r w:rsidRPr="009F0785">
        <w:rPr>
          <w:rStyle w:val="CharacterStyle1"/>
          <w:rFonts w:ascii="Garamond" w:hAnsi="Garamond" w:cs="Courier New"/>
          <w:sz w:val="24"/>
          <w:szCs w:val="24"/>
        </w:rPr>
        <w:t xml:space="preserve">eriodicamente, em função da variação do poder aquisitivo da moeda, </w:t>
      </w:r>
      <w:r w:rsidR="00D34D85" w:rsidRPr="009F0785">
        <w:rPr>
          <w:rStyle w:val="CharacterStyle1"/>
          <w:rFonts w:ascii="Garamond" w:hAnsi="Garamond" w:cs="Courier New"/>
          <w:sz w:val="24"/>
          <w:szCs w:val="24"/>
        </w:rPr>
        <w:t xml:space="preserve">com base na variação do IPCA-e ou outro </w:t>
      </w:r>
      <w:r w:rsidR="00D34D85" w:rsidRPr="009F0785">
        <w:rPr>
          <w:rFonts w:ascii="Garamond" w:hAnsi="Garamond" w:cs="Arial"/>
          <w:sz w:val="24"/>
          <w:szCs w:val="24"/>
        </w:rPr>
        <w:t>indicador que venha a substituí-lo como indexador oficial divulgado pelo Governo Federal. No caso de deflação do índice oficial de atualização monetária, este não será aplicado, mantendo-se os valores principais originais dos tributos.</w:t>
      </w:r>
    </w:p>
    <w:p w14:paraId="400150B9" w14:textId="77777777" w:rsidR="00474F95" w:rsidRPr="009F0785" w:rsidRDefault="00474F95" w:rsidP="00327B3C">
      <w:pPr>
        <w:pStyle w:val="Style1"/>
        <w:tabs>
          <w:tab w:val="left" w:pos="1829"/>
          <w:tab w:val="left" w:pos="2592"/>
          <w:tab w:val="left" w:pos="4642"/>
          <w:tab w:val="right" w:pos="7070"/>
          <w:tab w:val="right" w:pos="8846"/>
        </w:tabs>
        <w:kinsoku w:val="0"/>
        <w:autoSpaceDE/>
        <w:autoSpaceDN/>
        <w:adjustRightInd/>
        <w:spacing w:line="360" w:lineRule="auto"/>
        <w:jc w:val="both"/>
        <w:rPr>
          <w:rStyle w:val="CharacterStyle1"/>
          <w:rFonts w:ascii="Garamond" w:hAnsi="Garamond" w:cs="Courier New"/>
          <w:sz w:val="24"/>
          <w:szCs w:val="24"/>
        </w:rPr>
      </w:pPr>
    </w:p>
    <w:p w14:paraId="0D829770" w14:textId="0DB76DF8" w:rsidR="00561E28" w:rsidRPr="009F0785" w:rsidRDefault="00E41285" w:rsidP="00327B3C">
      <w:pPr>
        <w:pStyle w:val="Style2"/>
        <w:numPr>
          <w:ilvl w:val="0"/>
          <w:numId w:val="443"/>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 xml:space="preserve">O principal será atualizado monetariamente mediante </w:t>
      </w:r>
      <w:r w:rsidR="008725E2" w:rsidRPr="009F0785">
        <w:rPr>
          <w:rStyle w:val="CharacterStyle2"/>
          <w:rFonts w:ascii="Garamond" w:hAnsi="Garamond"/>
          <w:sz w:val="24"/>
          <w:szCs w:val="24"/>
        </w:rPr>
        <w:t>a multiplicação do valor a ser corrigido pelo fator acumulado do índice de referência</w:t>
      </w:r>
      <w:r w:rsidR="00990E8A" w:rsidRPr="009F0785">
        <w:rPr>
          <w:rStyle w:val="CharacterStyle2"/>
          <w:rFonts w:ascii="Garamond" w:hAnsi="Garamond"/>
          <w:sz w:val="24"/>
          <w:szCs w:val="24"/>
        </w:rPr>
        <w:t xml:space="preserve"> no mês do efetivo pagamento.</w:t>
      </w:r>
    </w:p>
    <w:p w14:paraId="65F84913" w14:textId="77777777" w:rsidR="00561E28" w:rsidRPr="009F0785" w:rsidRDefault="00561E28" w:rsidP="00327B3C">
      <w:pPr>
        <w:pStyle w:val="Style2"/>
        <w:kinsoku w:val="0"/>
        <w:autoSpaceDE/>
        <w:autoSpaceDN/>
        <w:spacing w:line="360" w:lineRule="auto"/>
        <w:ind w:firstLine="0"/>
        <w:rPr>
          <w:rStyle w:val="CharacterStyle2"/>
          <w:rFonts w:ascii="Garamond" w:hAnsi="Garamond"/>
          <w:sz w:val="24"/>
          <w:szCs w:val="24"/>
        </w:rPr>
      </w:pPr>
    </w:p>
    <w:p w14:paraId="0118503F" w14:textId="62A855B9" w:rsidR="00983E19" w:rsidRPr="009F0785" w:rsidRDefault="00E41285" w:rsidP="00327B3C">
      <w:pPr>
        <w:pStyle w:val="Style2"/>
        <w:numPr>
          <w:ilvl w:val="0"/>
          <w:numId w:val="443"/>
        </w:numPr>
        <w:kinsoku w:val="0"/>
        <w:autoSpaceDE/>
        <w:autoSpaceDN/>
        <w:spacing w:line="360" w:lineRule="auto"/>
        <w:ind w:left="0" w:firstLine="0"/>
        <w:rPr>
          <w:rFonts w:ascii="Garamond" w:hAnsi="Garamond" w:cs="Arial"/>
          <w:color w:val="000000"/>
          <w:sz w:val="24"/>
          <w:szCs w:val="24"/>
        </w:rPr>
      </w:pPr>
      <w:r w:rsidRPr="009F0785">
        <w:rPr>
          <w:rStyle w:val="CharacterStyle2"/>
          <w:rFonts w:ascii="Garamond" w:hAnsi="Garamond"/>
          <w:sz w:val="24"/>
          <w:szCs w:val="24"/>
        </w:rPr>
        <w:t xml:space="preserve">A multa de mora é calculada sobre o valor do principal atualizado à data do seu pagamento, à razão de </w:t>
      </w:r>
      <w:r w:rsidR="0072009F" w:rsidRPr="009F0785">
        <w:rPr>
          <w:rStyle w:val="CharacterStyle2"/>
          <w:rFonts w:ascii="Garamond" w:hAnsi="Garamond"/>
          <w:sz w:val="24"/>
          <w:szCs w:val="24"/>
        </w:rPr>
        <w:t xml:space="preserve">0,33% por dia de atraso, não podendo o seu percentual acumulado ultrapassar a </w:t>
      </w:r>
      <w:r w:rsidR="008835F1" w:rsidRPr="009F0785">
        <w:rPr>
          <w:rStyle w:val="CharacterStyle2"/>
          <w:rFonts w:ascii="Garamond" w:hAnsi="Garamond"/>
          <w:sz w:val="24"/>
          <w:szCs w:val="24"/>
        </w:rPr>
        <w:t>1</w:t>
      </w:r>
      <w:r w:rsidR="0072009F" w:rsidRPr="009F0785">
        <w:rPr>
          <w:rStyle w:val="CharacterStyle2"/>
          <w:rFonts w:ascii="Garamond" w:hAnsi="Garamond"/>
          <w:sz w:val="24"/>
          <w:szCs w:val="24"/>
        </w:rPr>
        <w:t>0% (</w:t>
      </w:r>
      <w:r w:rsidR="008835F1" w:rsidRPr="009F0785">
        <w:rPr>
          <w:rStyle w:val="CharacterStyle2"/>
          <w:rFonts w:ascii="Garamond" w:hAnsi="Garamond"/>
          <w:sz w:val="24"/>
          <w:szCs w:val="24"/>
        </w:rPr>
        <w:t>dez</w:t>
      </w:r>
      <w:r w:rsidR="0072009F" w:rsidRPr="009F0785">
        <w:rPr>
          <w:rStyle w:val="CharacterStyle2"/>
          <w:rFonts w:ascii="Garamond" w:hAnsi="Garamond"/>
          <w:sz w:val="24"/>
          <w:szCs w:val="24"/>
        </w:rPr>
        <w:t xml:space="preserve"> por cento). </w:t>
      </w:r>
      <w:r w:rsidR="00983E19" w:rsidRPr="009F0785">
        <w:rPr>
          <w:rFonts w:ascii="Garamond" w:hAnsi="Garamond" w:cs="Arial"/>
          <w:color w:val="000000"/>
          <w:sz w:val="24"/>
          <w:szCs w:val="24"/>
        </w:rPr>
        <w:t>O número dos dias em atraso é calculado somando-se os dias, iniciando-se a contagem no primeiro dia útil a seguir do vencimento do tributo, e finalizando-a no dia</w:t>
      </w:r>
      <w:r w:rsidR="002667A9" w:rsidRPr="009F0785">
        <w:rPr>
          <w:rFonts w:ascii="Garamond" w:hAnsi="Garamond" w:cs="Arial"/>
          <w:color w:val="000000"/>
          <w:sz w:val="24"/>
          <w:szCs w:val="24"/>
        </w:rPr>
        <w:t xml:space="preserve"> útil</w:t>
      </w:r>
      <w:r w:rsidR="00983E19" w:rsidRPr="009F0785">
        <w:rPr>
          <w:rFonts w:ascii="Garamond" w:hAnsi="Garamond" w:cs="Arial"/>
          <w:color w:val="000000"/>
          <w:sz w:val="24"/>
          <w:szCs w:val="24"/>
        </w:rPr>
        <w:t xml:space="preserve"> em que ocorrer o seu pagamento. </w:t>
      </w:r>
    </w:p>
    <w:p w14:paraId="1CCB3B68" w14:textId="77777777" w:rsidR="00983E19" w:rsidRPr="009F0785" w:rsidRDefault="00983E19" w:rsidP="00327B3C">
      <w:pPr>
        <w:pStyle w:val="Style2"/>
        <w:kinsoku w:val="0"/>
        <w:autoSpaceDE/>
        <w:autoSpaceDN/>
        <w:spacing w:line="360" w:lineRule="auto"/>
        <w:ind w:firstLine="0"/>
        <w:rPr>
          <w:rStyle w:val="CharacterStyle2"/>
          <w:rFonts w:ascii="Garamond" w:hAnsi="Garamond"/>
          <w:color w:val="000000"/>
          <w:sz w:val="24"/>
          <w:szCs w:val="24"/>
        </w:rPr>
      </w:pPr>
    </w:p>
    <w:p w14:paraId="3BB2D94D" w14:textId="558E69DF" w:rsidR="00E41285" w:rsidRPr="009F0785" w:rsidRDefault="00E41285" w:rsidP="00327B3C">
      <w:pPr>
        <w:pStyle w:val="Style2"/>
        <w:numPr>
          <w:ilvl w:val="0"/>
          <w:numId w:val="443"/>
        </w:numPr>
        <w:kinsoku w:val="0"/>
        <w:autoSpaceDE/>
        <w:autoSpaceDN/>
        <w:spacing w:line="360" w:lineRule="auto"/>
        <w:ind w:left="0" w:firstLine="0"/>
        <w:rPr>
          <w:rStyle w:val="CharacterStyle2"/>
          <w:rFonts w:ascii="Garamond" w:hAnsi="Garamond"/>
          <w:color w:val="000000"/>
          <w:sz w:val="24"/>
          <w:szCs w:val="24"/>
        </w:rPr>
      </w:pPr>
      <w:r w:rsidRPr="009F0785">
        <w:rPr>
          <w:rStyle w:val="CharacterStyle2"/>
          <w:rFonts w:ascii="Garamond" w:hAnsi="Garamond"/>
          <w:color w:val="000000"/>
          <w:sz w:val="24"/>
          <w:szCs w:val="24"/>
        </w:rPr>
        <w:t xml:space="preserve">Os juros de mora serão contados à razão de 1% (um por cento) ao mês ou fração, calculados do dia </w:t>
      </w:r>
      <w:r w:rsidR="006B7886" w:rsidRPr="009F0785">
        <w:rPr>
          <w:rStyle w:val="CharacterStyle2"/>
          <w:rFonts w:ascii="Garamond" w:hAnsi="Garamond"/>
          <w:color w:val="000000"/>
          <w:sz w:val="24"/>
          <w:szCs w:val="24"/>
        </w:rPr>
        <w:t xml:space="preserve">útil </w:t>
      </w:r>
      <w:r w:rsidRPr="009F0785">
        <w:rPr>
          <w:rStyle w:val="CharacterStyle2"/>
          <w:rFonts w:ascii="Garamond" w:hAnsi="Garamond"/>
          <w:color w:val="000000"/>
          <w:sz w:val="24"/>
          <w:szCs w:val="24"/>
        </w:rPr>
        <w:t>seguinte ao do vencimento sobre o valor do principal atualizado.</w:t>
      </w:r>
    </w:p>
    <w:p w14:paraId="5747401E" w14:textId="77777777" w:rsidR="0007137D" w:rsidRPr="009F0785" w:rsidRDefault="0007137D" w:rsidP="00327B3C">
      <w:pPr>
        <w:pStyle w:val="Style2"/>
        <w:kinsoku w:val="0"/>
        <w:autoSpaceDE/>
        <w:autoSpaceDN/>
        <w:spacing w:line="360" w:lineRule="auto"/>
        <w:ind w:firstLine="0"/>
        <w:rPr>
          <w:rStyle w:val="CharacterStyle2"/>
          <w:rFonts w:ascii="Garamond" w:hAnsi="Garamond"/>
          <w:color w:val="000000"/>
          <w:sz w:val="24"/>
          <w:szCs w:val="24"/>
        </w:rPr>
      </w:pPr>
    </w:p>
    <w:p w14:paraId="637398A9" w14:textId="25F9A887" w:rsidR="0007137D" w:rsidRPr="009F0785" w:rsidRDefault="0007137D" w:rsidP="00327B3C">
      <w:pPr>
        <w:pStyle w:val="Style2"/>
        <w:numPr>
          <w:ilvl w:val="0"/>
          <w:numId w:val="443"/>
        </w:numPr>
        <w:kinsoku w:val="0"/>
        <w:autoSpaceDE/>
        <w:autoSpaceDN/>
        <w:spacing w:line="360" w:lineRule="auto"/>
        <w:ind w:left="0" w:firstLine="0"/>
        <w:rPr>
          <w:rStyle w:val="CharacterStyle2"/>
          <w:rFonts w:ascii="Garamond" w:hAnsi="Garamond"/>
          <w:color w:val="000000"/>
          <w:sz w:val="24"/>
          <w:szCs w:val="24"/>
        </w:rPr>
      </w:pPr>
      <w:r w:rsidRPr="009F0785">
        <w:rPr>
          <w:rStyle w:val="CharacterStyle2"/>
          <w:rFonts w:ascii="Garamond" w:hAnsi="Garamond"/>
          <w:color w:val="000000"/>
          <w:sz w:val="24"/>
          <w:szCs w:val="24"/>
        </w:rPr>
        <w:t>N</w:t>
      </w:r>
      <w:r w:rsidRPr="00B40006">
        <w:rPr>
          <w:rStyle w:val="CharacterStyle2"/>
          <w:rFonts w:ascii="Garamond" w:hAnsi="Garamond"/>
          <w:color w:val="000000"/>
          <w:sz w:val="24"/>
          <w:szCs w:val="24"/>
        </w:rPr>
        <w:t>o caso de pagamentos em atraso, antes do in</w:t>
      </w:r>
      <w:r w:rsidR="0011694A" w:rsidRPr="00B40006">
        <w:rPr>
          <w:rStyle w:val="CharacterStyle2"/>
          <w:rFonts w:ascii="Garamond" w:hAnsi="Garamond"/>
          <w:color w:val="000000"/>
          <w:sz w:val="24"/>
          <w:szCs w:val="24"/>
        </w:rPr>
        <w:t>ício das medi</w:t>
      </w:r>
      <w:r w:rsidR="00E47724" w:rsidRPr="00B40006">
        <w:rPr>
          <w:rStyle w:val="CharacterStyle2"/>
          <w:rFonts w:ascii="Garamond" w:hAnsi="Garamond"/>
          <w:color w:val="000000"/>
          <w:sz w:val="24"/>
          <w:szCs w:val="24"/>
        </w:rPr>
        <w:t>das fiscais previstas no art. 22</w:t>
      </w:r>
      <w:r w:rsidR="00B40006" w:rsidRPr="00B40006">
        <w:rPr>
          <w:rStyle w:val="CharacterStyle2"/>
          <w:rFonts w:ascii="Garamond" w:hAnsi="Garamond"/>
          <w:color w:val="000000"/>
          <w:sz w:val="24"/>
          <w:szCs w:val="24"/>
        </w:rPr>
        <w:t>3</w:t>
      </w:r>
      <w:r w:rsidR="0011694A" w:rsidRPr="00B40006">
        <w:rPr>
          <w:rStyle w:val="CharacterStyle2"/>
          <w:rFonts w:ascii="Garamond" w:hAnsi="Garamond"/>
          <w:color w:val="000000"/>
          <w:sz w:val="24"/>
          <w:szCs w:val="24"/>
        </w:rPr>
        <w:t>, não</w:t>
      </w:r>
      <w:r w:rsidR="0011694A" w:rsidRPr="009F0785">
        <w:rPr>
          <w:rStyle w:val="CharacterStyle2"/>
          <w:rFonts w:ascii="Garamond" w:hAnsi="Garamond"/>
          <w:color w:val="000000"/>
          <w:sz w:val="24"/>
          <w:szCs w:val="24"/>
        </w:rPr>
        <w:t xml:space="preserve"> incidirão as multas de infração, previstas nesta Lei Complementar, incidindo a correção monetária, juros de mora e multas de mora.</w:t>
      </w:r>
    </w:p>
    <w:p w14:paraId="64B47C76" w14:textId="77777777" w:rsidR="008E403D" w:rsidRPr="009F0785" w:rsidRDefault="008E403D" w:rsidP="00327B3C">
      <w:pPr>
        <w:pStyle w:val="Style2"/>
        <w:kinsoku w:val="0"/>
        <w:autoSpaceDE/>
        <w:autoSpaceDN/>
        <w:spacing w:line="360" w:lineRule="auto"/>
        <w:ind w:firstLine="0"/>
        <w:rPr>
          <w:rStyle w:val="CharacterStyle2"/>
          <w:rFonts w:ascii="Garamond" w:hAnsi="Garamond"/>
          <w:color w:val="000000"/>
          <w:sz w:val="24"/>
          <w:szCs w:val="24"/>
        </w:rPr>
      </w:pPr>
    </w:p>
    <w:p w14:paraId="7B179860" w14:textId="65F5124B" w:rsidR="00572320" w:rsidRPr="009F0785" w:rsidRDefault="00E41285" w:rsidP="00327B3C">
      <w:pPr>
        <w:pStyle w:val="Style2"/>
        <w:numPr>
          <w:ilvl w:val="0"/>
          <w:numId w:val="443"/>
        </w:numPr>
        <w:kinsoku w:val="0"/>
        <w:autoSpaceDE/>
        <w:autoSpaceDN/>
        <w:spacing w:line="360" w:lineRule="auto"/>
        <w:ind w:left="0" w:firstLine="0"/>
        <w:rPr>
          <w:rStyle w:val="CharacterStyle2"/>
          <w:rFonts w:ascii="Garamond" w:hAnsi="Garamond"/>
          <w:color w:val="000000"/>
          <w:sz w:val="24"/>
          <w:szCs w:val="24"/>
        </w:rPr>
      </w:pPr>
      <w:r w:rsidRPr="009F0785">
        <w:rPr>
          <w:rStyle w:val="CharacterStyle2"/>
          <w:rFonts w:ascii="Garamond" w:hAnsi="Garamond"/>
          <w:color w:val="000000"/>
          <w:sz w:val="24"/>
          <w:szCs w:val="24"/>
        </w:rPr>
        <w:t>A multa de infração será aplicada quando for apurada ação ou omissão do contribuinte que importe em inobservância de dispo</w:t>
      </w:r>
      <w:r w:rsidR="00DD5839" w:rsidRPr="009F0785">
        <w:rPr>
          <w:rStyle w:val="CharacterStyle2"/>
          <w:rFonts w:ascii="Garamond" w:hAnsi="Garamond"/>
          <w:color w:val="000000"/>
          <w:sz w:val="24"/>
          <w:szCs w:val="24"/>
        </w:rPr>
        <w:t xml:space="preserve">sitivo da legislação tributária, </w:t>
      </w:r>
      <w:r w:rsidR="00572320" w:rsidRPr="009F0785">
        <w:rPr>
          <w:rStyle w:val="CharacterStyle2"/>
          <w:rFonts w:ascii="Garamond" w:hAnsi="Garamond"/>
          <w:color w:val="000000"/>
          <w:sz w:val="24"/>
          <w:szCs w:val="24"/>
        </w:rPr>
        <w:t xml:space="preserve">conforme o disposto no artigo </w:t>
      </w:r>
      <w:r w:rsidR="009848DD" w:rsidRPr="009F0785">
        <w:rPr>
          <w:rStyle w:val="CharacterStyle2"/>
          <w:rFonts w:ascii="Garamond" w:hAnsi="Garamond"/>
          <w:color w:val="000000"/>
          <w:sz w:val="24"/>
          <w:szCs w:val="24"/>
        </w:rPr>
        <w:t>2</w:t>
      </w:r>
      <w:r w:rsidR="003246D8">
        <w:rPr>
          <w:rStyle w:val="CharacterStyle2"/>
          <w:rFonts w:ascii="Garamond" w:hAnsi="Garamond"/>
          <w:color w:val="000000"/>
          <w:sz w:val="24"/>
          <w:szCs w:val="24"/>
        </w:rPr>
        <w:t>1</w:t>
      </w:r>
      <w:r w:rsidR="00B40006">
        <w:rPr>
          <w:rStyle w:val="CharacterStyle2"/>
          <w:rFonts w:ascii="Garamond" w:hAnsi="Garamond"/>
          <w:color w:val="000000"/>
          <w:sz w:val="24"/>
          <w:szCs w:val="24"/>
        </w:rPr>
        <w:t>7</w:t>
      </w:r>
      <w:r w:rsidR="00572320" w:rsidRPr="009F0785">
        <w:rPr>
          <w:rStyle w:val="CharacterStyle2"/>
          <w:rFonts w:ascii="Garamond" w:hAnsi="Garamond"/>
          <w:color w:val="000000"/>
          <w:sz w:val="24"/>
          <w:szCs w:val="24"/>
        </w:rPr>
        <w:t xml:space="preserve"> desta Lei Complementar.</w:t>
      </w:r>
    </w:p>
    <w:p w14:paraId="533D8F17" w14:textId="77777777" w:rsidR="00572320" w:rsidRPr="009F0785" w:rsidRDefault="00572320" w:rsidP="00327B3C">
      <w:pPr>
        <w:pStyle w:val="Style2"/>
        <w:kinsoku w:val="0"/>
        <w:autoSpaceDE/>
        <w:autoSpaceDN/>
        <w:spacing w:line="360" w:lineRule="auto"/>
        <w:ind w:firstLine="0"/>
        <w:rPr>
          <w:rStyle w:val="CharacterStyle2"/>
          <w:rFonts w:ascii="Garamond" w:hAnsi="Garamond"/>
          <w:color w:val="000000"/>
          <w:sz w:val="24"/>
          <w:szCs w:val="24"/>
        </w:rPr>
      </w:pPr>
    </w:p>
    <w:p w14:paraId="7BA734B4" w14:textId="2AB51201" w:rsidR="00E41285" w:rsidRPr="009F0785" w:rsidRDefault="00E41285" w:rsidP="00327B3C">
      <w:pPr>
        <w:pStyle w:val="Style2"/>
        <w:numPr>
          <w:ilvl w:val="0"/>
          <w:numId w:val="443"/>
        </w:numPr>
        <w:kinsoku w:val="0"/>
        <w:autoSpaceDE/>
        <w:autoSpaceDN/>
        <w:spacing w:line="360" w:lineRule="auto"/>
        <w:ind w:left="0" w:firstLine="0"/>
        <w:rPr>
          <w:rStyle w:val="CharacterStyle1"/>
          <w:rFonts w:ascii="Garamond" w:hAnsi="Garamond"/>
          <w:color w:val="000000"/>
          <w:sz w:val="24"/>
          <w:szCs w:val="24"/>
        </w:rPr>
      </w:pPr>
      <w:r w:rsidRPr="009F0785">
        <w:rPr>
          <w:rStyle w:val="CharacterStyle2"/>
          <w:rFonts w:ascii="Garamond" w:hAnsi="Garamond"/>
          <w:color w:val="000000"/>
          <w:sz w:val="24"/>
          <w:szCs w:val="24"/>
        </w:rPr>
        <w:t>Entende-se como valor do principal o que corresponde ao débito, excluídas as parcelas relativas à</w:t>
      </w:r>
      <w:r w:rsidR="008E403D" w:rsidRPr="009F0785">
        <w:rPr>
          <w:rStyle w:val="CharacterStyle2"/>
          <w:rFonts w:ascii="Garamond" w:hAnsi="Garamond"/>
          <w:color w:val="000000"/>
          <w:sz w:val="24"/>
          <w:szCs w:val="24"/>
        </w:rPr>
        <w:t xml:space="preserve"> </w:t>
      </w:r>
      <w:r w:rsidRPr="009F0785">
        <w:rPr>
          <w:rStyle w:val="CharacterStyle1"/>
          <w:rFonts w:ascii="Garamond" w:hAnsi="Garamond"/>
          <w:color w:val="000000"/>
          <w:sz w:val="24"/>
          <w:szCs w:val="24"/>
        </w:rPr>
        <w:t>atualização monetária, multa de mora, juros de mora e multa de infração.</w:t>
      </w:r>
    </w:p>
    <w:p w14:paraId="589DC4F1" w14:textId="77777777" w:rsidR="006D3751" w:rsidRPr="009F0785" w:rsidRDefault="006D3751" w:rsidP="00327B3C">
      <w:pPr>
        <w:pStyle w:val="Style2"/>
        <w:kinsoku w:val="0"/>
        <w:autoSpaceDE/>
        <w:autoSpaceDN/>
        <w:spacing w:line="360" w:lineRule="auto"/>
        <w:ind w:firstLine="0"/>
        <w:rPr>
          <w:rStyle w:val="CharacterStyle1"/>
          <w:rFonts w:ascii="Garamond" w:hAnsi="Garamond"/>
          <w:color w:val="000000"/>
          <w:sz w:val="24"/>
          <w:szCs w:val="24"/>
        </w:rPr>
      </w:pPr>
    </w:p>
    <w:p w14:paraId="37992C97" w14:textId="5500090F" w:rsidR="00E41285" w:rsidRPr="009F0785" w:rsidRDefault="00E41285" w:rsidP="00327B3C">
      <w:pPr>
        <w:pStyle w:val="Style2"/>
        <w:numPr>
          <w:ilvl w:val="0"/>
          <w:numId w:val="443"/>
        </w:numPr>
        <w:kinsoku w:val="0"/>
        <w:autoSpaceDE/>
        <w:autoSpaceDN/>
        <w:spacing w:line="360" w:lineRule="auto"/>
        <w:ind w:left="0" w:firstLine="0"/>
        <w:rPr>
          <w:rStyle w:val="CharacterStyle2"/>
          <w:rFonts w:ascii="Garamond" w:hAnsi="Garamond"/>
          <w:color w:val="000000"/>
          <w:sz w:val="24"/>
          <w:szCs w:val="24"/>
        </w:rPr>
      </w:pPr>
      <w:r w:rsidRPr="009F0785">
        <w:rPr>
          <w:rStyle w:val="CharacterStyle2"/>
          <w:rFonts w:ascii="Garamond" w:hAnsi="Garamond"/>
          <w:color w:val="000000"/>
          <w:sz w:val="24"/>
          <w:szCs w:val="24"/>
        </w:rPr>
        <w:t>No caso de créditos fiscais decorrentes de multas ou de tributos sujeitos à homologação, será feita a atualização destes levando-se em conta, para tanto, a data em que os mesmos deveriam ser pagos.</w:t>
      </w:r>
    </w:p>
    <w:p w14:paraId="0A506AEF" w14:textId="77777777" w:rsidR="008E403D" w:rsidRPr="009F0785" w:rsidRDefault="008E403D" w:rsidP="00327B3C">
      <w:pPr>
        <w:pStyle w:val="Style2"/>
        <w:kinsoku w:val="0"/>
        <w:autoSpaceDE/>
        <w:autoSpaceDN/>
        <w:spacing w:line="360" w:lineRule="auto"/>
        <w:ind w:firstLine="0"/>
        <w:rPr>
          <w:rStyle w:val="CharacterStyle2"/>
          <w:rFonts w:ascii="Garamond" w:hAnsi="Garamond"/>
          <w:color w:val="000000"/>
          <w:sz w:val="24"/>
          <w:szCs w:val="24"/>
        </w:rPr>
      </w:pPr>
    </w:p>
    <w:p w14:paraId="4A2310A4" w14:textId="3552953F" w:rsidR="00E41285" w:rsidRPr="009F0785" w:rsidRDefault="00E41285" w:rsidP="00327B3C">
      <w:pPr>
        <w:pStyle w:val="Style2"/>
        <w:numPr>
          <w:ilvl w:val="0"/>
          <w:numId w:val="443"/>
        </w:numPr>
        <w:kinsoku w:val="0"/>
        <w:autoSpaceDE/>
        <w:autoSpaceDN/>
        <w:spacing w:line="360" w:lineRule="auto"/>
        <w:ind w:left="0" w:firstLine="0"/>
        <w:rPr>
          <w:rStyle w:val="CharacterStyle2"/>
          <w:rFonts w:ascii="Garamond" w:hAnsi="Garamond"/>
          <w:color w:val="000000"/>
          <w:sz w:val="24"/>
          <w:szCs w:val="24"/>
        </w:rPr>
      </w:pPr>
      <w:r w:rsidRPr="009F0785">
        <w:rPr>
          <w:rStyle w:val="CharacterStyle2"/>
          <w:rFonts w:ascii="Garamond" w:hAnsi="Garamond"/>
          <w:color w:val="000000"/>
          <w:sz w:val="24"/>
          <w:szCs w:val="24"/>
        </w:rPr>
        <w:t>No caso de tributos recolhidos por iniciativa do sujeito passivo sem lançamento prévio pela repartição competente, ou ainda quando estejam sujeitos a recolhimento parcelado, o seu pagamento sem o adimplemento concomitante, no todo ou em parte dos acréscimos legais a que o mesmo esteja sujeito, essa parte acessória passará a constituir débito autônomo, sujeito à plena atualização dos valores e demais acréscimos legais, sob a forma de diferença a ser recolhida de ofício, por notificação da autoridade administrativa, sem prejuízo das demais sanções cabíveis.</w:t>
      </w:r>
    </w:p>
    <w:p w14:paraId="3E4237CC" w14:textId="77777777" w:rsidR="00616607" w:rsidRPr="009F0785" w:rsidRDefault="00616607" w:rsidP="00327B3C">
      <w:pPr>
        <w:pStyle w:val="Style1"/>
        <w:kinsoku w:val="0"/>
        <w:autoSpaceDE/>
        <w:autoSpaceDN/>
        <w:adjustRightInd/>
        <w:spacing w:line="360" w:lineRule="auto"/>
        <w:ind w:right="72"/>
        <w:jc w:val="both"/>
        <w:rPr>
          <w:rStyle w:val="CharacterStyle1"/>
          <w:rFonts w:ascii="Garamond" w:hAnsi="Garamond" w:cs="Courier New"/>
          <w:color w:val="000000"/>
          <w:sz w:val="24"/>
          <w:szCs w:val="24"/>
        </w:rPr>
      </w:pPr>
    </w:p>
    <w:p w14:paraId="0D636D3F" w14:textId="43673813" w:rsidR="00B169F9" w:rsidRPr="009F0785" w:rsidRDefault="0011694A" w:rsidP="00327B3C">
      <w:pPr>
        <w:pStyle w:val="Style1"/>
        <w:kinsoku w:val="0"/>
        <w:autoSpaceDE/>
        <w:autoSpaceDN/>
        <w:adjustRightInd/>
        <w:spacing w:line="360" w:lineRule="auto"/>
        <w:ind w:right="72"/>
        <w:jc w:val="both"/>
        <w:rPr>
          <w:rStyle w:val="CharacterStyle1"/>
          <w:rFonts w:ascii="Garamond" w:hAnsi="Garamond" w:cs="Courier New"/>
          <w:sz w:val="24"/>
          <w:szCs w:val="24"/>
        </w:rPr>
      </w:pPr>
      <w:r w:rsidRPr="009F0785">
        <w:rPr>
          <w:rStyle w:val="CharacterStyle1"/>
          <w:rFonts w:ascii="Garamond" w:hAnsi="Garamond" w:cs="Courier New"/>
          <w:b/>
          <w:sz w:val="24"/>
          <w:szCs w:val="24"/>
        </w:rPr>
        <w:t>§10</w:t>
      </w:r>
      <w:r w:rsidR="00464E7A" w:rsidRPr="009F0785">
        <w:rPr>
          <w:rStyle w:val="CharacterStyle1"/>
          <w:rFonts w:ascii="Garamond" w:hAnsi="Garamond" w:cs="Courier New"/>
          <w:b/>
          <w:sz w:val="24"/>
          <w:szCs w:val="24"/>
        </w:rPr>
        <w:t xml:space="preserve"> </w:t>
      </w:r>
      <w:r w:rsidR="00327B3C">
        <w:rPr>
          <w:rStyle w:val="CharacterStyle1"/>
          <w:rFonts w:ascii="Garamond" w:hAnsi="Garamond" w:cs="Courier New"/>
          <w:b/>
          <w:sz w:val="24"/>
          <w:szCs w:val="24"/>
        </w:rPr>
        <w:t xml:space="preserve">   </w:t>
      </w:r>
      <w:r w:rsidR="00464E7A" w:rsidRPr="009F0785">
        <w:rPr>
          <w:rStyle w:val="CharacterStyle1"/>
          <w:rFonts w:ascii="Garamond" w:hAnsi="Garamond" w:cs="Courier New"/>
          <w:b/>
          <w:sz w:val="24"/>
          <w:szCs w:val="24"/>
        </w:rPr>
        <w:t xml:space="preserve"> </w:t>
      </w:r>
      <w:r w:rsidR="00B169F9" w:rsidRPr="009F0785">
        <w:rPr>
          <w:rStyle w:val="CharacterStyle1"/>
          <w:rFonts w:ascii="Garamond" w:hAnsi="Garamond" w:cs="Courier New"/>
          <w:sz w:val="24"/>
          <w:szCs w:val="24"/>
        </w:rPr>
        <w:t xml:space="preserve">Nos casos de lançamento de ofício, além da exigência da multa de </w:t>
      </w:r>
      <w:r w:rsidR="00616607" w:rsidRPr="009F0785">
        <w:rPr>
          <w:rStyle w:val="CharacterStyle1"/>
          <w:rFonts w:ascii="Garamond" w:hAnsi="Garamond" w:cs="Courier New"/>
          <w:sz w:val="24"/>
          <w:szCs w:val="24"/>
        </w:rPr>
        <w:t>infração</w:t>
      </w:r>
      <w:r w:rsidR="007953DF" w:rsidRPr="009F0785">
        <w:rPr>
          <w:rStyle w:val="CharacterStyle1"/>
          <w:rFonts w:ascii="Garamond" w:hAnsi="Garamond" w:cs="Courier New"/>
          <w:sz w:val="24"/>
          <w:szCs w:val="24"/>
        </w:rPr>
        <w:t xml:space="preserve"> prevista no </w:t>
      </w:r>
      <w:r w:rsidR="007953DF" w:rsidRPr="00B40006">
        <w:rPr>
          <w:rStyle w:val="CharacterStyle1"/>
          <w:rFonts w:ascii="Garamond" w:hAnsi="Garamond" w:cs="Courier New"/>
          <w:sz w:val="24"/>
          <w:szCs w:val="24"/>
        </w:rPr>
        <w:t>artigo 2</w:t>
      </w:r>
      <w:r w:rsidR="003246D8" w:rsidRPr="00B40006">
        <w:rPr>
          <w:rStyle w:val="CharacterStyle1"/>
          <w:rFonts w:ascii="Garamond" w:hAnsi="Garamond" w:cs="Courier New"/>
          <w:sz w:val="24"/>
          <w:szCs w:val="24"/>
        </w:rPr>
        <w:t>1</w:t>
      </w:r>
      <w:r w:rsidR="00B40006" w:rsidRPr="00B40006">
        <w:rPr>
          <w:rStyle w:val="CharacterStyle1"/>
          <w:rFonts w:ascii="Garamond" w:hAnsi="Garamond" w:cs="Courier New"/>
          <w:sz w:val="24"/>
          <w:szCs w:val="24"/>
        </w:rPr>
        <w:t>7</w:t>
      </w:r>
      <w:r w:rsidR="007953DF" w:rsidRPr="00B40006">
        <w:rPr>
          <w:rStyle w:val="CharacterStyle1"/>
          <w:rFonts w:ascii="Garamond" w:hAnsi="Garamond" w:cs="Courier New"/>
          <w:sz w:val="24"/>
          <w:szCs w:val="24"/>
        </w:rPr>
        <w:t xml:space="preserve"> </w:t>
      </w:r>
      <w:r w:rsidR="00DD3D11" w:rsidRPr="00B40006">
        <w:rPr>
          <w:rStyle w:val="CharacterStyle1"/>
          <w:rFonts w:ascii="Garamond" w:hAnsi="Garamond" w:cs="Courier New"/>
          <w:sz w:val="24"/>
          <w:szCs w:val="24"/>
        </w:rPr>
        <w:t>desta</w:t>
      </w:r>
      <w:r w:rsidR="00DD3D11" w:rsidRPr="009F0785">
        <w:rPr>
          <w:rStyle w:val="CharacterStyle1"/>
          <w:rFonts w:ascii="Garamond" w:hAnsi="Garamond" w:cs="Courier New"/>
          <w:sz w:val="24"/>
          <w:szCs w:val="24"/>
        </w:rPr>
        <w:t xml:space="preserve"> Lei Complementar</w:t>
      </w:r>
      <w:r w:rsidR="00B169F9" w:rsidRPr="009F0785">
        <w:rPr>
          <w:rStyle w:val="CharacterStyle1"/>
          <w:rFonts w:ascii="Garamond" w:hAnsi="Garamond" w:cs="Courier New"/>
          <w:sz w:val="24"/>
          <w:szCs w:val="24"/>
        </w:rPr>
        <w:t>, incidirão juros de mora sobre os valores devidos.</w:t>
      </w:r>
    </w:p>
    <w:p w14:paraId="3A62BF16" w14:textId="77777777" w:rsidR="00B169F9" w:rsidRPr="009F0785" w:rsidRDefault="00B169F9" w:rsidP="00327B3C">
      <w:pPr>
        <w:pStyle w:val="Style1"/>
        <w:spacing w:line="360" w:lineRule="auto"/>
        <w:ind w:right="72"/>
        <w:rPr>
          <w:rStyle w:val="CharacterStyle1"/>
          <w:rFonts w:ascii="Garamond" w:hAnsi="Garamond" w:cs="Courier New"/>
          <w:sz w:val="24"/>
          <w:szCs w:val="24"/>
        </w:rPr>
      </w:pPr>
    </w:p>
    <w:p w14:paraId="7949877B" w14:textId="0DD4E9F8" w:rsidR="00B169F9" w:rsidRPr="009F0785" w:rsidRDefault="0011694A" w:rsidP="00327B3C">
      <w:pPr>
        <w:pStyle w:val="Style1"/>
        <w:spacing w:line="360" w:lineRule="auto"/>
        <w:ind w:right="72"/>
        <w:jc w:val="both"/>
        <w:rPr>
          <w:rStyle w:val="CharacterStyle1"/>
          <w:rFonts w:ascii="Garamond" w:hAnsi="Garamond" w:cs="Courier New"/>
          <w:sz w:val="24"/>
          <w:szCs w:val="24"/>
        </w:rPr>
      </w:pPr>
      <w:r w:rsidRPr="009F0785">
        <w:rPr>
          <w:rStyle w:val="CharacterStyle1"/>
          <w:rFonts w:ascii="Garamond" w:hAnsi="Garamond" w:cs="Courier New"/>
          <w:b/>
          <w:sz w:val="24"/>
          <w:szCs w:val="24"/>
        </w:rPr>
        <w:t>§11</w:t>
      </w:r>
      <w:r w:rsidR="00464E7A" w:rsidRPr="009F0785">
        <w:rPr>
          <w:rStyle w:val="CharacterStyle1"/>
          <w:rFonts w:ascii="Garamond" w:hAnsi="Garamond" w:cs="Courier New"/>
          <w:b/>
          <w:sz w:val="24"/>
          <w:szCs w:val="24"/>
        </w:rPr>
        <w:t xml:space="preserve">   </w:t>
      </w:r>
      <w:r w:rsidR="00327B3C">
        <w:rPr>
          <w:rStyle w:val="CharacterStyle1"/>
          <w:rFonts w:ascii="Garamond" w:hAnsi="Garamond" w:cs="Courier New"/>
          <w:b/>
          <w:sz w:val="24"/>
          <w:szCs w:val="24"/>
        </w:rPr>
        <w:t xml:space="preserve">   </w:t>
      </w:r>
      <w:r w:rsidR="00B169F9" w:rsidRPr="009F0785">
        <w:rPr>
          <w:rStyle w:val="CharacterStyle1"/>
          <w:rFonts w:ascii="Garamond" w:hAnsi="Garamond" w:cs="Courier New"/>
          <w:sz w:val="24"/>
          <w:szCs w:val="24"/>
        </w:rPr>
        <w:t xml:space="preserve">Na hipótese de lançamento de ofício, não poderá haver exigência concomitante </w:t>
      </w:r>
      <w:r w:rsidR="00AB3CC6" w:rsidRPr="009F0785">
        <w:rPr>
          <w:rStyle w:val="CharacterStyle1"/>
          <w:rFonts w:ascii="Garamond" w:hAnsi="Garamond" w:cs="Courier New"/>
          <w:sz w:val="24"/>
          <w:szCs w:val="24"/>
        </w:rPr>
        <w:t>à</w:t>
      </w:r>
      <w:r w:rsidR="00B169F9" w:rsidRPr="009F0785">
        <w:rPr>
          <w:rStyle w:val="CharacterStyle1"/>
          <w:rFonts w:ascii="Garamond" w:hAnsi="Garamond" w:cs="Courier New"/>
          <w:sz w:val="24"/>
          <w:szCs w:val="24"/>
        </w:rPr>
        <w:t xml:space="preserve"> multa de mora, tendo em vista que esta incide sobre os recolhimentos efetuados espontaneamente pelo contribuinte.</w:t>
      </w:r>
    </w:p>
    <w:p w14:paraId="14DF6762" w14:textId="77777777" w:rsidR="00B169F9" w:rsidRPr="009F0785" w:rsidRDefault="00B169F9" w:rsidP="00327B3C">
      <w:pPr>
        <w:pStyle w:val="Style1"/>
        <w:kinsoku w:val="0"/>
        <w:autoSpaceDE/>
        <w:autoSpaceDN/>
        <w:adjustRightInd/>
        <w:spacing w:line="360" w:lineRule="auto"/>
        <w:ind w:right="72"/>
        <w:rPr>
          <w:rStyle w:val="CharacterStyle1"/>
          <w:rFonts w:ascii="Garamond" w:hAnsi="Garamond" w:cs="Courier New"/>
          <w:b/>
          <w:sz w:val="24"/>
          <w:szCs w:val="24"/>
        </w:rPr>
      </w:pPr>
    </w:p>
    <w:p w14:paraId="598DCB14" w14:textId="7099B205" w:rsidR="0024180A" w:rsidRDefault="00D8676A" w:rsidP="00327B3C">
      <w:pPr>
        <w:pStyle w:val="Style1"/>
        <w:kinsoku w:val="0"/>
        <w:autoSpaceDE/>
        <w:autoSpaceDN/>
        <w:adjustRightInd/>
        <w:spacing w:line="360" w:lineRule="auto"/>
        <w:ind w:right="72"/>
        <w:jc w:val="both"/>
        <w:rPr>
          <w:rStyle w:val="CharacterStyle1"/>
          <w:rFonts w:ascii="Garamond" w:hAnsi="Garamond" w:cs="Courier New"/>
          <w:sz w:val="24"/>
          <w:szCs w:val="24"/>
        </w:rPr>
      </w:pPr>
      <w:r w:rsidRPr="009F0785">
        <w:rPr>
          <w:rStyle w:val="CharacterStyle1"/>
          <w:rFonts w:ascii="Garamond" w:hAnsi="Garamond" w:cs="Courier New"/>
          <w:b/>
          <w:sz w:val="24"/>
          <w:szCs w:val="24"/>
        </w:rPr>
        <w:t>§1</w:t>
      </w:r>
      <w:r w:rsidR="0011694A" w:rsidRPr="009F0785">
        <w:rPr>
          <w:rStyle w:val="CharacterStyle1"/>
          <w:rFonts w:ascii="Garamond" w:hAnsi="Garamond" w:cs="Courier New"/>
          <w:b/>
          <w:sz w:val="24"/>
          <w:szCs w:val="24"/>
        </w:rPr>
        <w:t>2</w:t>
      </w:r>
      <w:r w:rsidRPr="009F0785">
        <w:rPr>
          <w:rStyle w:val="CharacterStyle1"/>
          <w:rFonts w:ascii="Garamond" w:hAnsi="Garamond" w:cs="Courier New"/>
          <w:b/>
          <w:sz w:val="24"/>
          <w:szCs w:val="24"/>
        </w:rPr>
        <w:t xml:space="preserve"> </w:t>
      </w:r>
      <w:r w:rsidR="00464E7A" w:rsidRPr="009F0785">
        <w:rPr>
          <w:rStyle w:val="CharacterStyle1"/>
          <w:rFonts w:ascii="Garamond" w:hAnsi="Garamond" w:cs="Courier New"/>
          <w:b/>
          <w:sz w:val="24"/>
          <w:szCs w:val="24"/>
        </w:rPr>
        <w:t xml:space="preserve">    </w:t>
      </w:r>
      <w:r w:rsidR="0024180A" w:rsidRPr="009F0785">
        <w:rPr>
          <w:rStyle w:val="CharacterStyle1"/>
          <w:rFonts w:ascii="Garamond" w:hAnsi="Garamond" w:cs="Courier New"/>
          <w:sz w:val="24"/>
          <w:szCs w:val="24"/>
        </w:rPr>
        <w:t>O disposto neste artigo não se aplica na pendência de consulta formulada pelo devedor dentro do prazo legal para pagamento do crédito.</w:t>
      </w:r>
    </w:p>
    <w:p w14:paraId="534F58DC" w14:textId="56F1EADF" w:rsidR="0010371A" w:rsidRDefault="0010371A" w:rsidP="00327B3C">
      <w:pPr>
        <w:pStyle w:val="Style1"/>
        <w:kinsoku w:val="0"/>
        <w:autoSpaceDE/>
        <w:autoSpaceDN/>
        <w:adjustRightInd/>
        <w:spacing w:line="360" w:lineRule="auto"/>
        <w:ind w:right="72"/>
        <w:jc w:val="both"/>
        <w:rPr>
          <w:rStyle w:val="CharacterStyle1"/>
          <w:rFonts w:ascii="Garamond" w:hAnsi="Garamond" w:cs="Courier New"/>
          <w:sz w:val="24"/>
          <w:szCs w:val="24"/>
        </w:rPr>
      </w:pPr>
    </w:p>
    <w:p w14:paraId="19CC44D5" w14:textId="0384C3B0" w:rsidR="0010371A" w:rsidRPr="0064513E" w:rsidRDefault="0010371A" w:rsidP="00327B3C">
      <w:pPr>
        <w:pStyle w:val="Style1"/>
        <w:kinsoku w:val="0"/>
        <w:autoSpaceDE/>
        <w:autoSpaceDN/>
        <w:adjustRightInd/>
        <w:spacing w:line="360" w:lineRule="auto"/>
        <w:ind w:right="72"/>
        <w:jc w:val="both"/>
        <w:rPr>
          <w:rStyle w:val="CharacterStyle1"/>
          <w:rFonts w:ascii="Garamond" w:hAnsi="Garamond" w:cs="Courier New"/>
          <w:sz w:val="24"/>
          <w:szCs w:val="24"/>
        </w:rPr>
      </w:pPr>
      <w:r w:rsidRPr="0064513E">
        <w:rPr>
          <w:rStyle w:val="CharacterStyle1"/>
          <w:rFonts w:ascii="Garamond" w:hAnsi="Garamond" w:cs="Courier New"/>
          <w:b/>
          <w:sz w:val="24"/>
          <w:szCs w:val="24"/>
        </w:rPr>
        <w:t>§13</w:t>
      </w:r>
      <w:r w:rsidRPr="0064513E">
        <w:rPr>
          <w:rStyle w:val="CharacterStyle1"/>
          <w:rFonts w:ascii="Garamond" w:hAnsi="Garamond" w:cs="Courier New"/>
          <w:sz w:val="24"/>
          <w:szCs w:val="24"/>
        </w:rPr>
        <w:t xml:space="preserve"> </w:t>
      </w:r>
      <w:r w:rsidR="00333840">
        <w:rPr>
          <w:rStyle w:val="CharacterStyle1"/>
          <w:rFonts w:ascii="Garamond" w:hAnsi="Garamond" w:cs="Courier New"/>
          <w:sz w:val="24"/>
          <w:szCs w:val="24"/>
        </w:rPr>
        <w:t>Quando da</w:t>
      </w:r>
      <w:r w:rsidRPr="0064513E">
        <w:rPr>
          <w:rStyle w:val="CharacterStyle1"/>
          <w:rFonts w:ascii="Garamond" w:hAnsi="Garamond" w:cs="Courier New"/>
          <w:sz w:val="24"/>
          <w:szCs w:val="24"/>
        </w:rPr>
        <w:t xml:space="preserve"> </w:t>
      </w:r>
      <w:r w:rsidR="00333840">
        <w:rPr>
          <w:rStyle w:val="CharacterStyle1"/>
          <w:rFonts w:ascii="Garamond" w:hAnsi="Garamond" w:cs="Courier New"/>
          <w:sz w:val="24"/>
          <w:szCs w:val="24"/>
        </w:rPr>
        <w:t>inscrição na dívida ativa</w:t>
      </w:r>
      <w:r w:rsidRPr="0064513E">
        <w:rPr>
          <w:rStyle w:val="CharacterStyle1"/>
          <w:rFonts w:ascii="Garamond" w:hAnsi="Garamond" w:cs="Courier New"/>
          <w:sz w:val="24"/>
          <w:szCs w:val="24"/>
        </w:rPr>
        <w:t xml:space="preserve"> de créditos de natureza não tributári</w:t>
      </w:r>
      <w:r w:rsidR="00333840">
        <w:rPr>
          <w:rStyle w:val="CharacterStyle1"/>
          <w:rFonts w:ascii="Garamond" w:hAnsi="Garamond" w:cs="Courier New"/>
          <w:sz w:val="24"/>
          <w:szCs w:val="24"/>
        </w:rPr>
        <w:t>os</w:t>
      </w:r>
      <w:r w:rsidRPr="0064513E">
        <w:rPr>
          <w:rStyle w:val="CharacterStyle1"/>
          <w:rFonts w:ascii="Garamond" w:hAnsi="Garamond" w:cs="Courier New"/>
          <w:sz w:val="24"/>
          <w:szCs w:val="24"/>
        </w:rPr>
        <w:t>,</w:t>
      </w:r>
      <w:r w:rsidR="0064513E" w:rsidRPr="0064513E">
        <w:rPr>
          <w:rStyle w:val="CharacterStyle1"/>
          <w:rFonts w:ascii="Garamond" w:hAnsi="Garamond" w:cs="Courier New"/>
          <w:sz w:val="24"/>
          <w:szCs w:val="24"/>
        </w:rPr>
        <w:t xml:space="preserve"> </w:t>
      </w:r>
      <w:r w:rsidRPr="0064513E">
        <w:rPr>
          <w:rStyle w:val="CharacterStyle1"/>
          <w:rFonts w:ascii="Garamond" w:hAnsi="Garamond" w:cs="Courier New"/>
          <w:sz w:val="24"/>
          <w:szCs w:val="24"/>
        </w:rPr>
        <w:t xml:space="preserve">em consequência de condenações </w:t>
      </w:r>
      <w:r w:rsidR="0064513E" w:rsidRPr="0064513E">
        <w:rPr>
          <w:rStyle w:val="CharacterStyle1"/>
          <w:rFonts w:ascii="Garamond" w:hAnsi="Garamond" w:cs="Courier New"/>
          <w:sz w:val="24"/>
          <w:szCs w:val="24"/>
        </w:rPr>
        <w:t xml:space="preserve">a terceiros, após o trânsito em julgado no Tribunal de Contas do Paraná, o crédito </w:t>
      </w:r>
      <w:r w:rsidR="00333840">
        <w:rPr>
          <w:rStyle w:val="CharacterStyle1"/>
          <w:rFonts w:ascii="Garamond" w:hAnsi="Garamond" w:cs="Courier New"/>
          <w:sz w:val="24"/>
          <w:szCs w:val="24"/>
        </w:rPr>
        <w:t xml:space="preserve">não </w:t>
      </w:r>
      <w:r w:rsidR="0064513E" w:rsidRPr="0064513E">
        <w:rPr>
          <w:rStyle w:val="CharacterStyle1"/>
          <w:rFonts w:ascii="Garamond" w:hAnsi="Garamond" w:cs="Courier New"/>
          <w:sz w:val="24"/>
          <w:szCs w:val="24"/>
        </w:rPr>
        <w:t>tributário ficará sujeito à aplicação da correção monetária e dos juros de mora, previstos nos §§ 1º e 4º</w:t>
      </w:r>
      <w:r w:rsidR="00333840">
        <w:rPr>
          <w:rStyle w:val="CharacterStyle1"/>
          <w:rFonts w:ascii="Garamond" w:hAnsi="Garamond" w:cs="Courier New"/>
          <w:sz w:val="24"/>
          <w:szCs w:val="24"/>
        </w:rPr>
        <w:t>, deste artigo.</w:t>
      </w:r>
    </w:p>
    <w:p w14:paraId="2FB4AC1D" w14:textId="77777777" w:rsidR="00C53846" w:rsidRPr="009F0785" w:rsidRDefault="00C53846" w:rsidP="00327B3C">
      <w:pPr>
        <w:pStyle w:val="Style1"/>
        <w:kinsoku w:val="0"/>
        <w:autoSpaceDE/>
        <w:autoSpaceDN/>
        <w:adjustRightInd/>
        <w:spacing w:line="360" w:lineRule="auto"/>
        <w:ind w:right="72" w:firstLine="1701"/>
        <w:jc w:val="both"/>
        <w:rPr>
          <w:rStyle w:val="CharacterStyle1"/>
          <w:rFonts w:ascii="Garamond" w:hAnsi="Garamond" w:cs="Courier New"/>
          <w:sz w:val="24"/>
          <w:szCs w:val="24"/>
        </w:rPr>
      </w:pPr>
    </w:p>
    <w:p w14:paraId="413B92F3" w14:textId="49FE2A7F" w:rsidR="009C06B5" w:rsidRPr="009F0785" w:rsidRDefault="003246D8"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9C06B5" w:rsidRPr="009F0785">
        <w:rPr>
          <w:rFonts w:ascii="Garamond" w:hAnsi="Garamond" w:cs="Arial"/>
          <w:sz w:val="24"/>
          <w:szCs w:val="24"/>
        </w:rPr>
        <w:t>Se dentro do prazo fixado para pagamento o sujeito passivo efetuar depósito, na forma regulamentar, da importância que julgar devida, o crédito fiscal</w:t>
      </w:r>
      <w:r w:rsidR="006F626D" w:rsidRPr="009F0785">
        <w:rPr>
          <w:rFonts w:ascii="Garamond" w:hAnsi="Garamond" w:cs="Arial"/>
          <w:sz w:val="24"/>
          <w:szCs w:val="24"/>
        </w:rPr>
        <w:t xml:space="preserve"> não</w:t>
      </w:r>
      <w:r w:rsidR="009C06B5" w:rsidRPr="009F0785">
        <w:rPr>
          <w:rFonts w:ascii="Garamond" w:hAnsi="Garamond" w:cs="Arial"/>
          <w:sz w:val="24"/>
          <w:szCs w:val="24"/>
        </w:rPr>
        <w:t xml:space="preserve"> ficará sujeito aos acréscimos legais, até o limite da respectiva importância depositada.</w:t>
      </w:r>
    </w:p>
    <w:p w14:paraId="258159E2" w14:textId="77777777" w:rsidR="009C06B5" w:rsidRPr="009F0785" w:rsidRDefault="009C06B5" w:rsidP="00327B3C">
      <w:pPr>
        <w:pStyle w:val="Style2"/>
        <w:kinsoku w:val="0"/>
        <w:autoSpaceDE/>
        <w:autoSpaceDN/>
        <w:spacing w:line="360" w:lineRule="auto"/>
        <w:ind w:firstLine="1701"/>
        <w:rPr>
          <w:rStyle w:val="CharacterStyle2"/>
          <w:rFonts w:ascii="Garamond" w:hAnsi="Garamond"/>
          <w:sz w:val="24"/>
          <w:szCs w:val="24"/>
        </w:rPr>
      </w:pPr>
    </w:p>
    <w:p w14:paraId="6E61F243" w14:textId="65CC7768" w:rsidR="009C06B5" w:rsidRPr="009F0785" w:rsidRDefault="009C06B5" w:rsidP="00327B3C">
      <w:pPr>
        <w:pStyle w:val="Style2"/>
        <w:kinsoku w:val="0"/>
        <w:autoSpaceDE/>
        <w:autoSpaceDN/>
        <w:spacing w:line="360" w:lineRule="auto"/>
        <w:ind w:firstLine="0"/>
        <w:rPr>
          <w:rStyle w:val="CharacterStyle2"/>
          <w:rFonts w:ascii="Garamond" w:hAnsi="Garamond"/>
          <w:sz w:val="24"/>
          <w:szCs w:val="24"/>
        </w:rPr>
      </w:pPr>
      <w:r w:rsidRPr="009F0785">
        <w:rPr>
          <w:rStyle w:val="CharacterStyle2"/>
          <w:rFonts w:ascii="Garamond" w:hAnsi="Garamond"/>
          <w:b/>
          <w:bCs/>
          <w:sz w:val="24"/>
          <w:szCs w:val="24"/>
        </w:rPr>
        <w:t xml:space="preserve">Parágrafo </w:t>
      </w:r>
      <w:r w:rsidR="00327B3C">
        <w:rPr>
          <w:rStyle w:val="CharacterStyle2"/>
          <w:rFonts w:ascii="Garamond" w:hAnsi="Garamond"/>
          <w:b/>
          <w:bCs/>
          <w:sz w:val="24"/>
          <w:szCs w:val="24"/>
        </w:rPr>
        <w:t>Único</w:t>
      </w:r>
      <w:r w:rsidRPr="009F0785">
        <w:rPr>
          <w:rStyle w:val="CharacterStyle2"/>
          <w:rFonts w:ascii="Garamond" w:hAnsi="Garamond"/>
          <w:b/>
          <w:bCs/>
          <w:sz w:val="24"/>
          <w:szCs w:val="24"/>
        </w:rPr>
        <w:t xml:space="preserve">. </w:t>
      </w:r>
      <w:r w:rsidRPr="009F0785">
        <w:rPr>
          <w:rStyle w:val="CharacterStyle2"/>
          <w:rFonts w:ascii="Garamond" w:hAnsi="Garamond"/>
          <w:sz w:val="24"/>
          <w:szCs w:val="24"/>
        </w:rPr>
        <w:t>Caso o depósito de que trata este artigo for efetuado fora do prazo, deverá o sujeito passivo recolher, juntamente com o principal, os acréscimos legais devidos</w:t>
      </w:r>
      <w:r w:rsidR="00363D90">
        <w:rPr>
          <w:rStyle w:val="CharacterStyle2"/>
          <w:rFonts w:ascii="Garamond" w:hAnsi="Garamond"/>
          <w:sz w:val="24"/>
          <w:szCs w:val="24"/>
        </w:rPr>
        <w:t xml:space="preserve">. </w:t>
      </w:r>
    </w:p>
    <w:p w14:paraId="3E97F943" w14:textId="77777777" w:rsidR="009C06B5" w:rsidRPr="009F0785" w:rsidRDefault="009C06B5" w:rsidP="00327B3C">
      <w:pPr>
        <w:pStyle w:val="Style2"/>
        <w:kinsoku w:val="0"/>
        <w:autoSpaceDE/>
        <w:autoSpaceDN/>
        <w:spacing w:line="360" w:lineRule="auto"/>
        <w:ind w:firstLine="1701"/>
        <w:rPr>
          <w:rStyle w:val="CharacterStyle2"/>
          <w:rFonts w:ascii="Garamond" w:hAnsi="Garamond"/>
          <w:sz w:val="24"/>
          <w:szCs w:val="24"/>
        </w:rPr>
      </w:pPr>
    </w:p>
    <w:p w14:paraId="6742622B" w14:textId="53BA49F4" w:rsidR="00E41285" w:rsidRPr="009F0785" w:rsidRDefault="003246D8"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 xml:space="preserve">O ajuizamento de </w:t>
      </w:r>
      <w:r w:rsidR="00363D90">
        <w:rPr>
          <w:rFonts w:ascii="Garamond" w:hAnsi="Garamond" w:cs="Arial"/>
          <w:sz w:val="24"/>
          <w:szCs w:val="24"/>
        </w:rPr>
        <w:t>execução</w:t>
      </w:r>
      <w:r w:rsidR="00E41285" w:rsidRPr="009F0785">
        <w:rPr>
          <w:rFonts w:ascii="Garamond" w:hAnsi="Garamond" w:cs="Arial"/>
          <w:sz w:val="24"/>
          <w:szCs w:val="24"/>
        </w:rPr>
        <w:t xml:space="preserve"> fiscal sujeita o devedor ao pagamento do débito, seus acréscimos legais e das demais cominações legais.</w:t>
      </w:r>
    </w:p>
    <w:p w14:paraId="78BCFBDC" w14:textId="77777777" w:rsidR="00660AD1" w:rsidRPr="009F0785" w:rsidRDefault="00660AD1" w:rsidP="00327B3C">
      <w:pPr>
        <w:pStyle w:val="Style2"/>
        <w:kinsoku w:val="0"/>
        <w:autoSpaceDE/>
        <w:autoSpaceDN/>
        <w:spacing w:line="360" w:lineRule="auto"/>
        <w:ind w:firstLine="0"/>
        <w:rPr>
          <w:rStyle w:val="CharacterStyle2"/>
          <w:rFonts w:ascii="Garamond" w:hAnsi="Garamond"/>
          <w:sz w:val="24"/>
          <w:szCs w:val="24"/>
        </w:rPr>
      </w:pPr>
    </w:p>
    <w:p w14:paraId="05172AE0" w14:textId="5CC3C8F8" w:rsidR="00E41285" w:rsidRPr="009F0785" w:rsidRDefault="003246D8"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 xml:space="preserve">O recolhimento de tributos em </w:t>
      </w:r>
      <w:r w:rsidR="00E41285" w:rsidRPr="005F3977">
        <w:rPr>
          <w:rFonts w:ascii="Garamond" w:hAnsi="Garamond" w:cs="Arial"/>
          <w:sz w:val="24"/>
          <w:szCs w:val="24"/>
        </w:rPr>
        <w:t>atraso, motivado por culpa ou dolo de servidor, sujeitará este à norma contida no</w:t>
      </w:r>
      <w:r w:rsidR="0068113B" w:rsidRPr="005F3977">
        <w:rPr>
          <w:rFonts w:ascii="Garamond" w:hAnsi="Garamond" w:cs="Arial"/>
          <w:sz w:val="24"/>
          <w:szCs w:val="24"/>
        </w:rPr>
        <w:t xml:space="preserve"> parágrafo </w:t>
      </w:r>
      <w:r w:rsidR="00327B3C">
        <w:rPr>
          <w:rFonts w:ascii="Garamond" w:hAnsi="Garamond" w:cs="Arial"/>
          <w:sz w:val="24"/>
          <w:szCs w:val="24"/>
        </w:rPr>
        <w:t>único</w:t>
      </w:r>
      <w:r w:rsidR="0068113B" w:rsidRPr="005F3977">
        <w:rPr>
          <w:rFonts w:ascii="Garamond" w:hAnsi="Garamond" w:cs="Arial"/>
          <w:sz w:val="24"/>
          <w:szCs w:val="24"/>
        </w:rPr>
        <w:t xml:space="preserve"> do</w:t>
      </w:r>
      <w:r w:rsidR="00E41285" w:rsidRPr="005F3977">
        <w:rPr>
          <w:rFonts w:ascii="Garamond" w:hAnsi="Garamond" w:cs="Arial"/>
          <w:sz w:val="24"/>
          <w:szCs w:val="24"/>
        </w:rPr>
        <w:t xml:space="preserve"> art. </w:t>
      </w:r>
      <w:r w:rsidR="006D3751" w:rsidRPr="005F3977">
        <w:rPr>
          <w:rFonts w:ascii="Garamond" w:hAnsi="Garamond" w:cs="Arial"/>
          <w:sz w:val="24"/>
          <w:szCs w:val="24"/>
        </w:rPr>
        <w:t>9</w:t>
      </w:r>
      <w:r w:rsidR="0068113B" w:rsidRPr="005F3977">
        <w:rPr>
          <w:rFonts w:ascii="Garamond" w:hAnsi="Garamond" w:cs="Arial"/>
          <w:sz w:val="24"/>
          <w:szCs w:val="24"/>
        </w:rPr>
        <w:t>1</w:t>
      </w:r>
      <w:r w:rsidR="00987F98" w:rsidRPr="005F3977">
        <w:rPr>
          <w:rFonts w:ascii="Garamond" w:hAnsi="Garamond" w:cs="Arial"/>
          <w:sz w:val="24"/>
          <w:szCs w:val="24"/>
        </w:rPr>
        <w:t xml:space="preserve"> </w:t>
      </w:r>
      <w:r w:rsidR="00DD3D11" w:rsidRPr="005F3977">
        <w:rPr>
          <w:rFonts w:ascii="Garamond" w:hAnsi="Garamond" w:cs="Arial"/>
          <w:sz w:val="24"/>
          <w:szCs w:val="24"/>
        </w:rPr>
        <w:t>desta Lei Complementar</w:t>
      </w:r>
      <w:r w:rsidR="00E41285" w:rsidRPr="009F0785">
        <w:rPr>
          <w:rFonts w:ascii="Garamond" w:hAnsi="Garamond" w:cs="Arial"/>
          <w:sz w:val="24"/>
          <w:szCs w:val="24"/>
        </w:rPr>
        <w:t>.</w:t>
      </w:r>
    </w:p>
    <w:p w14:paraId="64D481E7" w14:textId="77777777" w:rsidR="00660AD1" w:rsidRPr="009F0785" w:rsidRDefault="00660AD1" w:rsidP="00327B3C">
      <w:pPr>
        <w:pStyle w:val="Style2"/>
        <w:kinsoku w:val="0"/>
        <w:autoSpaceDE/>
        <w:autoSpaceDN/>
        <w:spacing w:line="360" w:lineRule="auto"/>
        <w:ind w:firstLine="0"/>
        <w:rPr>
          <w:rStyle w:val="CharacterStyle2"/>
          <w:rFonts w:ascii="Garamond" w:hAnsi="Garamond"/>
          <w:color w:val="000000"/>
          <w:sz w:val="24"/>
          <w:szCs w:val="24"/>
        </w:rPr>
      </w:pPr>
    </w:p>
    <w:p w14:paraId="47887367" w14:textId="5FDCBF79" w:rsidR="00D8676A" w:rsidRPr="009F0785" w:rsidRDefault="003A4639"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660AD1" w:rsidRPr="009F0785">
        <w:rPr>
          <w:rFonts w:ascii="Garamond" w:hAnsi="Garamond" w:cs="Arial"/>
          <w:sz w:val="24"/>
          <w:szCs w:val="24"/>
        </w:rPr>
        <w:t>A importância de crédito tributário pode ser consignada judicialmente pelo sujeito passivo, nos casos:</w:t>
      </w:r>
    </w:p>
    <w:p w14:paraId="58C01341" w14:textId="77777777" w:rsidR="00660AD1" w:rsidRPr="009F0785" w:rsidRDefault="00D8676A" w:rsidP="00327B3C">
      <w:pPr>
        <w:pStyle w:val="NormalWeb"/>
        <w:numPr>
          <w:ilvl w:val="0"/>
          <w:numId w:val="64"/>
        </w:numPr>
        <w:spacing w:before="0" w:beforeAutospacing="0" w:after="0" w:afterAutospacing="0" w:line="360" w:lineRule="auto"/>
        <w:ind w:left="0" w:hanging="11"/>
        <w:jc w:val="both"/>
        <w:rPr>
          <w:rFonts w:ascii="Garamond" w:hAnsi="Garamond"/>
          <w:color w:val="000000"/>
        </w:rPr>
      </w:pPr>
      <w:bookmarkStart w:id="122" w:name="art164i"/>
      <w:bookmarkEnd w:id="122"/>
      <w:r w:rsidRPr="009F0785">
        <w:rPr>
          <w:rFonts w:ascii="Garamond" w:hAnsi="Garamond" w:cs="Arial"/>
          <w:color w:val="000000"/>
        </w:rPr>
        <w:t>d</w:t>
      </w:r>
      <w:r w:rsidR="0067039E" w:rsidRPr="009F0785">
        <w:rPr>
          <w:rFonts w:ascii="Garamond" w:hAnsi="Garamond" w:cs="Arial"/>
          <w:color w:val="000000"/>
        </w:rPr>
        <w:t>e</w:t>
      </w:r>
      <w:r w:rsidR="00660AD1" w:rsidRPr="009F0785">
        <w:rPr>
          <w:rFonts w:ascii="Garamond" w:hAnsi="Garamond" w:cs="Arial"/>
          <w:color w:val="000000"/>
        </w:rPr>
        <w:t xml:space="preserve"> recusa de recebimento, ou subordinação deste ao pagamento de outro tributo ou de penalidade, ou ao cumprimento de obrigação acessória;</w:t>
      </w:r>
    </w:p>
    <w:p w14:paraId="5BAF8079" w14:textId="77777777" w:rsidR="00660AD1" w:rsidRPr="009F0785" w:rsidRDefault="00D8676A" w:rsidP="00327B3C">
      <w:pPr>
        <w:pStyle w:val="NormalWeb"/>
        <w:numPr>
          <w:ilvl w:val="0"/>
          <w:numId w:val="64"/>
        </w:numPr>
        <w:spacing w:before="0" w:beforeAutospacing="0" w:after="0" w:afterAutospacing="0" w:line="360" w:lineRule="auto"/>
        <w:ind w:left="0" w:hanging="11"/>
        <w:jc w:val="both"/>
        <w:rPr>
          <w:rFonts w:ascii="Garamond" w:hAnsi="Garamond"/>
          <w:color w:val="000000"/>
        </w:rPr>
      </w:pPr>
      <w:bookmarkStart w:id="123" w:name="art164ii"/>
      <w:bookmarkEnd w:id="123"/>
      <w:r w:rsidRPr="009F0785">
        <w:rPr>
          <w:rFonts w:ascii="Garamond" w:hAnsi="Garamond" w:cs="Arial"/>
          <w:color w:val="000000"/>
        </w:rPr>
        <w:t>d</w:t>
      </w:r>
      <w:r w:rsidR="0067039E" w:rsidRPr="009F0785">
        <w:rPr>
          <w:rFonts w:ascii="Garamond" w:hAnsi="Garamond" w:cs="Arial"/>
          <w:color w:val="000000"/>
        </w:rPr>
        <w:t>e</w:t>
      </w:r>
      <w:r w:rsidR="00660AD1" w:rsidRPr="009F0785">
        <w:rPr>
          <w:rFonts w:ascii="Garamond" w:hAnsi="Garamond" w:cs="Arial"/>
          <w:color w:val="000000"/>
        </w:rPr>
        <w:t xml:space="preserve"> subordinação do recebimento ao cumprimento de exigências administrativas sem fundamento legal;</w:t>
      </w:r>
    </w:p>
    <w:p w14:paraId="76E09651" w14:textId="77777777" w:rsidR="00660AD1" w:rsidRPr="009F0785" w:rsidRDefault="00D8676A" w:rsidP="00327B3C">
      <w:pPr>
        <w:pStyle w:val="NormalWeb"/>
        <w:numPr>
          <w:ilvl w:val="0"/>
          <w:numId w:val="64"/>
        </w:numPr>
        <w:spacing w:before="0" w:beforeAutospacing="0" w:after="0" w:afterAutospacing="0" w:line="360" w:lineRule="auto"/>
        <w:ind w:left="0" w:hanging="11"/>
        <w:jc w:val="both"/>
        <w:rPr>
          <w:rFonts w:ascii="Garamond" w:hAnsi="Garamond" w:cs="Arial"/>
          <w:color w:val="000000"/>
        </w:rPr>
      </w:pPr>
      <w:bookmarkStart w:id="124" w:name="art164iii"/>
      <w:bookmarkEnd w:id="124"/>
      <w:r w:rsidRPr="009F0785">
        <w:rPr>
          <w:rFonts w:ascii="Garamond" w:hAnsi="Garamond" w:cs="Arial"/>
          <w:color w:val="000000"/>
        </w:rPr>
        <w:t>d</w:t>
      </w:r>
      <w:r w:rsidR="0067039E" w:rsidRPr="009F0785">
        <w:rPr>
          <w:rFonts w:ascii="Garamond" w:hAnsi="Garamond" w:cs="Arial"/>
          <w:color w:val="000000"/>
        </w:rPr>
        <w:t>e</w:t>
      </w:r>
      <w:r w:rsidR="00660AD1" w:rsidRPr="009F0785">
        <w:rPr>
          <w:rFonts w:ascii="Garamond" w:hAnsi="Garamond" w:cs="Arial"/>
          <w:color w:val="000000"/>
        </w:rPr>
        <w:t xml:space="preserve"> exigência, por mais de uma pessoa jurídica de direito público, de tributo idêntico sobre um mesmo fato gerador.</w:t>
      </w:r>
    </w:p>
    <w:p w14:paraId="20F3A501" w14:textId="77777777" w:rsidR="001A3CBD" w:rsidRPr="009F0785" w:rsidRDefault="001A3CBD" w:rsidP="00327B3C">
      <w:pPr>
        <w:pStyle w:val="NormalWeb"/>
        <w:spacing w:before="0" w:beforeAutospacing="0" w:after="0" w:afterAutospacing="0" w:line="360" w:lineRule="auto"/>
        <w:ind w:hanging="11"/>
        <w:jc w:val="both"/>
        <w:rPr>
          <w:rFonts w:ascii="Garamond" w:hAnsi="Garamond" w:cs="Arial"/>
          <w:b/>
          <w:color w:val="000000"/>
        </w:rPr>
      </w:pPr>
      <w:bookmarkStart w:id="125" w:name="art164§1"/>
      <w:bookmarkEnd w:id="125"/>
    </w:p>
    <w:p w14:paraId="3E0DC957" w14:textId="37623DF0" w:rsidR="00660AD1" w:rsidRPr="009F0785" w:rsidRDefault="00660AD1" w:rsidP="00327B3C">
      <w:pPr>
        <w:pStyle w:val="NormalWeb"/>
        <w:numPr>
          <w:ilvl w:val="0"/>
          <w:numId w:val="442"/>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 xml:space="preserve">A consignação só pode versar sobre o crédito que o consignante se propõe </w:t>
      </w:r>
      <w:r w:rsidR="00D34C70" w:rsidRPr="009F0785">
        <w:rPr>
          <w:rFonts w:ascii="Garamond" w:hAnsi="Garamond" w:cs="Arial"/>
          <w:color w:val="000000"/>
        </w:rPr>
        <w:t xml:space="preserve">a </w:t>
      </w:r>
      <w:r w:rsidRPr="009F0785">
        <w:rPr>
          <w:rFonts w:ascii="Garamond" w:hAnsi="Garamond" w:cs="Arial"/>
          <w:color w:val="000000"/>
        </w:rPr>
        <w:t>pagar.</w:t>
      </w:r>
    </w:p>
    <w:p w14:paraId="31F1EE5D" w14:textId="77777777" w:rsidR="00DF4E68" w:rsidRPr="009F0785" w:rsidRDefault="00DF4E68" w:rsidP="00327B3C">
      <w:pPr>
        <w:pStyle w:val="NormalWeb"/>
        <w:spacing w:before="0" w:beforeAutospacing="0" w:after="0" w:afterAutospacing="0" w:line="360" w:lineRule="auto"/>
        <w:ind w:hanging="11"/>
        <w:jc w:val="both"/>
        <w:rPr>
          <w:rFonts w:ascii="Garamond" w:hAnsi="Garamond" w:cs="Arial"/>
          <w:color w:val="000000"/>
        </w:rPr>
      </w:pPr>
    </w:p>
    <w:p w14:paraId="7C149281" w14:textId="77777777" w:rsidR="00363D90" w:rsidRDefault="00660AD1" w:rsidP="00327B3C">
      <w:pPr>
        <w:pStyle w:val="NormalWeb"/>
        <w:numPr>
          <w:ilvl w:val="0"/>
          <w:numId w:val="442"/>
        </w:numPr>
        <w:spacing w:before="0" w:beforeAutospacing="0" w:after="0" w:afterAutospacing="0" w:line="360" w:lineRule="auto"/>
        <w:ind w:left="0" w:hanging="11"/>
        <w:jc w:val="both"/>
        <w:rPr>
          <w:rFonts w:ascii="Garamond" w:hAnsi="Garamond" w:cs="Arial"/>
          <w:color w:val="000000"/>
        </w:rPr>
      </w:pPr>
      <w:bookmarkStart w:id="126" w:name="art164§2"/>
      <w:bookmarkEnd w:id="126"/>
      <w:r w:rsidRPr="009F0785">
        <w:rPr>
          <w:rFonts w:ascii="Garamond" w:hAnsi="Garamond" w:cs="Arial"/>
          <w:color w:val="000000"/>
        </w:rPr>
        <w:t>Julgada procedente a consignação, o pagamento se reputa efetuado e a importância consignada é convertida em renda</w:t>
      </w:r>
    </w:p>
    <w:p w14:paraId="03732FCF" w14:textId="77777777" w:rsidR="00363D90" w:rsidRDefault="00363D90" w:rsidP="00327B3C">
      <w:pPr>
        <w:pStyle w:val="PargrafodaLista"/>
        <w:spacing w:line="360" w:lineRule="auto"/>
        <w:ind w:left="0" w:hanging="11"/>
        <w:rPr>
          <w:rFonts w:ascii="Garamond" w:hAnsi="Garamond" w:cs="Arial"/>
          <w:color w:val="000000"/>
        </w:rPr>
      </w:pPr>
    </w:p>
    <w:p w14:paraId="295244DF" w14:textId="2C96611C" w:rsidR="00660AD1" w:rsidRDefault="00363D90" w:rsidP="00327B3C">
      <w:pPr>
        <w:pStyle w:val="NormalWeb"/>
        <w:numPr>
          <w:ilvl w:val="0"/>
          <w:numId w:val="442"/>
        </w:numPr>
        <w:spacing w:before="0" w:beforeAutospacing="0" w:after="0" w:afterAutospacing="0" w:line="360" w:lineRule="auto"/>
        <w:ind w:left="0" w:hanging="11"/>
        <w:jc w:val="both"/>
        <w:rPr>
          <w:rFonts w:ascii="Garamond" w:hAnsi="Garamond" w:cs="Arial"/>
          <w:color w:val="000000"/>
        </w:rPr>
      </w:pPr>
      <w:r>
        <w:rPr>
          <w:rFonts w:ascii="Garamond" w:hAnsi="Garamond" w:cs="Arial"/>
          <w:color w:val="000000"/>
        </w:rPr>
        <w:t>J</w:t>
      </w:r>
      <w:r w:rsidR="00660AD1" w:rsidRPr="009F0785">
        <w:rPr>
          <w:rFonts w:ascii="Garamond" w:hAnsi="Garamond" w:cs="Arial"/>
          <w:color w:val="000000"/>
        </w:rPr>
        <w:t>ulgada improcedente a consignação no todo ou em parte, cobra-se o crédito acrescido de juros de mora, sem prejuízo das penalidades cabíveis.</w:t>
      </w:r>
    </w:p>
    <w:p w14:paraId="13425D61" w14:textId="77777777" w:rsidR="00363D90" w:rsidRDefault="00363D90" w:rsidP="00327B3C">
      <w:pPr>
        <w:pStyle w:val="PargrafodaLista"/>
        <w:spacing w:line="360" w:lineRule="auto"/>
        <w:ind w:left="0" w:hanging="11"/>
        <w:rPr>
          <w:rFonts w:ascii="Garamond" w:hAnsi="Garamond" w:cs="Arial"/>
          <w:color w:val="000000"/>
        </w:rPr>
      </w:pPr>
    </w:p>
    <w:p w14:paraId="1AF7BA1F" w14:textId="77777777" w:rsidR="00363D90" w:rsidRPr="005F3977" w:rsidRDefault="00363D90" w:rsidP="00327B3C">
      <w:pPr>
        <w:pStyle w:val="NormalWeb"/>
        <w:numPr>
          <w:ilvl w:val="0"/>
          <w:numId w:val="442"/>
        </w:numPr>
        <w:tabs>
          <w:tab w:val="left" w:pos="851"/>
        </w:tabs>
        <w:spacing w:before="0" w:beforeAutospacing="0" w:after="0" w:afterAutospacing="0" w:line="360" w:lineRule="auto"/>
        <w:ind w:left="0" w:hanging="11"/>
        <w:jc w:val="both"/>
        <w:rPr>
          <w:rFonts w:ascii="Garamond" w:hAnsi="Garamond" w:cs="Arial"/>
          <w:color w:val="000000"/>
        </w:rPr>
      </w:pPr>
      <w:r w:rsidRPr="005F3977">
        <w:rPr>
          <w:rFonts w:ascii="Garamond" w:hAnsi="Garamond" w:cs="Arial"/>
          <w:color w:val="000000"/>
        </w:rPr>
        <w:t>Na conversão da importância consignada em renda aplicam-se as normas do art. 111 deste Código.</w:t>
      </w:r>
    </w:p>
    <w:p w14:paraId="5428E5BE" w14:textId="77777777" w:rsidR="0095192B" w:rsidRPr="009F0785" w:rsidRDefault="0095192B" w:rsidP="00327B3C">
      <w:pPr>
        <w:pStyle w:val="NormalWeb"/>
        <w:spacing w:before="0" w:beforeAutospacing="0" w:after="0" w:afterAutospacing="0" w:line="360" w:lineRule="auto"/>
        <w:ind w:firstLine="1701"/>
        <w:jc w:val="both"/>
        <w:rPr>
          <w:rFonts w:ascii="Garamond" w:hAnsi="Garamond" w:cs="Arial"/>
          <w:color w:val="000000"/>
        </w:rPr>
      </w:pPr>
    </w:p>
    <w:p w14:paraId="400295D8" w14:textId="055B955F" w:rsidR="0095192B" w:rsidRPr="009F0785" w:rsidRDefault="00F22FC2" w:rsidP="00327B3C">
      <w:pPr>
        <w:pStyle w:val="Ttulo4"/>
        <w:spacing w:line="360" w:lineRule="auto"/>
        <w:jc w:val="center"/>
      </w:pPr>
      <w:bookmarkStart w:id="127" w:name="_Toc132393867"/>
      <w:r w:rsidRPr="009F0785">
        <w:t>Subseção II</w:t>
      </w:r>
      <w:bookmarkEnd w:id="127"/>
      <w:r w:rsidR="003A4639">
        <w:br/>
      </w:r>
    </w:p>
    <w:p w14:paraId="3E3B67EB" w14:textId="77777777" w:rsidR="0095192B" w:rsidRPr="009F0785" w:rsidRDefault="00F22FC2" w:rsidP="00327B3C">
      <w:pPr>
        <w:pStyle w:val="Ttulo4"/>
        <w:spacing w:line="360" w:lineRule="auto"/>
        <w:jc w:val="center"/>
      </w:pPr>
      <w:bookmarkStart w:id="128" w:name="_Toc132393868"/>
      <w:r w:rsidRPr="009F0785">
        <w:t>Do Pagamento Indevido</w:t>
      </w:r>
      <w:bookmarkEnd w:id="128"/>
    </w:p>
    <w:p w14:paraId="080E8428" w14:textId="77777777" w:rsidR="00660AD1" w:rsidRPr="009F0785" w:rsidRDefault="00660AD1" w:rsidP="00327B3C">
      <w:pPr>
        <w:pStyle w:val="Style1"/>
        <w:kinsoku w:val="0"/>
        <w:autoSpaceDE/>
        <w:autoSpaceDN/>
        <w:adjustRightInd/>
        <w:spacing w:line="360" w:lineRule="auto"/>
        <w:ind w:right="72" w:firstLine="1701"/>
        <w:jc w:val="both"/>
        <w:rPr>
          <w:rStyle w:val="CharacterStyle1"/>
          <w:rFonts w:ascii="Garamond" w:hAnsi="Garamond" w:cs="Courier New"/>
          <w:sz w:val="24"/>
          <w:szCs w:val="24"/>
        </w:rPr>
      </w:pPr>
    </w:p>
    <w:p w14:paraId="2FF0A795" w14:textId="3B712429" w:rsidR="00D123B9" w:rsidRPr="009F0785" w:rsidRDefault="003A4639" w:rsidP="00327B3C">
      <w:pPr>
        <w:pStyle w:val="PargrafodaLista"/>
        <w:numPr>
          <w:ilvl w:val="0"/>
          <w:numId w:val="269"/>
        </w:numPr>
        <w:spacing w:after="0" w:line="360" w:lineRule="auto"/>
        <w:ind w:left="0" w:firstLine="0"/>
        <w:jc w:val="both"/>
        <w:rPr>
          <w:rStyle w:val="CharacterStyle2"/>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O contribuinte terá direito</w:t>
      </w:r>
      <w:r w:rsidR="0055093E" w:rsidRPr="009F0785">
        <w:rPr>
          <w:rFonts w:ascii="Garamond" w:hAnsi="Garamond" w:cs="Arial"/>
          <w:sz w:val="24"/>
          <w:szCs w:val="24"/>
        </w:rPr>
        <w:t>, independentemente de prévio protesto,</w:t>
      </w:r>
      <w:r w:rsidR="00E41285" w:rsidRPr="009F0785">
        <w:rPr>
          <w:rFonts w:ascii="Garamond" w:hAnsi="Garamond" w:cs="Arial"/>
          <w:sz w:val="24"/>
          <w:szCs w:val="24"/>
        </w:rPr>
        <w:t xml:space="preserve"> à restituição total ou parcial do tributo, seja qual for a modalidade de pagamento, nos seguintes casos:</w:t>
      </w:r>
    </w:p>
    <w:p w14:paraId="3E59C9AF" w14:textId="77777777" w:rsidR="00E41285" w:rsidRPr="009F0785" w:rsidRDefault="00D123B9" w:rsidP="00327B3C">
      <w:pPr>
        <w:pStyle w:val="Style2"/>
        <w:numPr>
          <w:ilvl w:val="0"/>
          <w:numId w:val="65"/>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c</w:t>
      </w:r>
      <w:r w:rsidR="0067039E" w:rsidRPr="009F0785">
        <w:rPr>
          <w:rStyle w:val="CharacterStyle2"/>
          <w:rFonts w:ascii="Garamond" w:hAnsi="Garamond"/>
          <w:sz w:val="24"/>
          <w:szCs w:val="24"/>
        </w:rPr>
        <w:t>obrança</w:t>
      </w:r>
      <w:r w:rsidR="00E41285" w:rsidRPr="009F0785">
        <w:rPr>
          <w:rStyle w:val="CharacterStyle2"/>
          <w:rFonts w:ascii="Garamond" w:hAnsi="Garamond"/>
          <w:sz w:val="24"/>
          <w:szCs w:val="24"/>
        </w:rPr>
        <w:t xml:space="preserve"> ou pagamento espontâneo de tributos indevidos ou maior que o devido, em face da legislação tributária municipal</w:t>
      </w:r>
      <w:r w:rsidR="0055093E" w:rsidRPr="009F0785">
        <w:rPr>
          <w:rStyle w:val="CharacterStyle2"/>
          <w:rFonts w:ascii="Garamond" w:hAnsi="Garamond"/>
          <w:sz w:val="24"/>
          <w:szCs w:val="24"/>
        </w:rPr>
        <w:t xml:space="preserve"> aplicável,</w:t>
      </w:r>
      <w:r w:rsidR="00E41285" w:rsidRPr="009F0785">
        <w:rPr>
          <w:rStyle w:val="CharacterStyle2"/>
          <w:rFonts w:ascii="Garamond" w:hAnsi="Garamond"/>
          <w:sz w:val="24"/>
          <w:szCs w:val="24"/>
        </w:rPr>
        <w:t xml:space="preserve"> ou de natureza </w:t>
      </w:r>
      <w:r w:rsidR="0055093E" w:rsidRPr="009F0785">
        <w:rPr>
          <w:rStyle w:val="CharacterStyle2"/>
          <w:rFonts w:ascii="Garamond" w:hAnsi="Garamond"/>
          <w:sz w:val="24"/>
          <w:szCs w:val="24"/>
        </w:rPr>
        <w:t>ou</w:t>
      </w:r>
      <w:r w:rsidR="00E41285" w:rsidRPr="009F0785">
        <w:rPr>
          <w:rStyle w:val="CharacterStyle2"/>
          <w:rFonts w:ascii="Garamond" w:hAnsi="Garamond"/>
          <w:sz w:val="24"/>
          <w:szCs w:val="24"/>
        </w:rPr>
        <w:t xml:space="preserve"> circunstâncias materiais do fato gerador efetivamente ocorrido;</w:t>
      </w:r>
    </w:p>
    <w:p w14:paraId="159B0E27" w14:textId="77777777" w:rsidR="00E41285" w:rsidRPr="009F0785" w:rsidRDefault="00D123B9" w:rsidP="00327B3C">
      <w:pPr>
        <w:pStyle w:val="Style2"/>
        <w:numPr>
          <w:ilvl w:val="0"/>
          <w:numId w:val="65"/>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e</w:t>
      </w:r>
      <w:r w:rsidR="0067039E" w:rsidRPr="009F0785">
        <w:rPr>
          <w:rStyle w:val="CharacterStyle2"/>
          <w:rFonts w:ascii="Garamond" w:hAnsi="Garamond"/>
          <w:sz w:val="24"/>
          <w:szCs w:val="24"/>
        </w:rPr>
        <w:t>rro</w:t>
      </w:r>
      <w:r w:rsidR="00E41285" w:rsidRPr="009F0785">
        <w:rPr>
          <w:rStyle w:val="CharacterStyle2"/>
          <w:rFonts w:ascii="Garamond" w:hAnsi="Garamond"/>
          <w:sz w:val="24"/>
          <w:szCs w:val="24"/>
        </w:rPr>
        <w:t xml:space="preserve"> na identificação do sujeito passivo, na determinação da alíquota aplicável, no cálculo do montante do débito ou na elaboração ou conferência de qualquer documento relativo ao pagamento;</w:t>
      </w:r>
    </w:p>
    <w:p w14:paraId="787A9DE5" w14:textId="77777777" w:rsidR="00E41285" w:rsidRPr="009F0785" w:rsidRDefault="00D123B9" w:rsidP="00327B3C">
      <w:pPr>
        <w:pStyle w:val="Style2"/>
        <w:numPr>
          <w:ilvl w:val="0"/>
          <w:numId w:val="65"/>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r</w:t>
      </w:r>
      <w:r w:rsidR="0067039E" w:rsidRPr="009F0785">
        <w:rPr>
          <w:rStyle w:val="CharacterStyle2"/>
          <w:rFonts w:ascii="Garamond" w:hAnsi="Garamond"/>
          <w:sz w:val="24"/>
          <w:szCs w:val="24"/>
        </w:rPr>
        <w:t>eforma</w:t>
      </w:r>
      <w:r w:rsidR="00E41285" w:rsidRPr="009F0785">
        <w:rPr>
          <w:rStyle w:val="CharacterStyle2"/>
          <w:rFonts w:ascii="Garamond" w:hAnsi="Garamond"/>
          <w:sz w:val="24"/>
          <w:szCs w:val="24"/>
        </w:rPr>
        <w:t>, anulação, revogação ou rescisão de decisão condenatória.</w:t>
      </w:r>
    </w:p>
    <w:p w14:paraId="13084F15" w14:textId="77777777" w:rsidR="0055093E" w:rsidRPr="009F0785" w:rsidRDefault="0055093E" w:rsidP="00327B3C">
      <w:pPr>
        <w:pStyle w:val="Style2"/>
        <w:kinsoku w:val="0"/>
        <w:autoSpaceDE/>
        <w:autoSpaceDN/>
        <w:spacing w:line="360" w:lineRule="auto"/>
        <w:ind w:firstLine="0"/>
        <w:rPr>
          <w:rStyle w:val="CharacterStyle2"/>
          <w:rFonts w:ascii="Garamond" w:hAnsi="Garamond"/>
          <w:sz w:val="24"/>
          <w:szCs w:val="24"/>
        </w:rPr>
      </w:pPr>
    </w:p>
    <w:p w14:paraId="40CE99E4" w14:textId="5A969D4D" w:rsidR="00E41285" w:rsidRPr="009F0785" w:rsidRDefault="006E2A27" w:rsidP="00327B3C">
      <w:pPr>
        <w:pStyle w:val="Style2"/>
        <w:numPr>
          <w:ilvl w:val="0"/>
          <w:numId w:val="441"/>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 xml:space="preserve">O pedido de restituição será feito à autoridade administrativa através de requerimento da parte interessada e </w:t>
      </w:r>
      <w:r w:rsidR="00E41285" w:rsidRPr="009F0785">
        <w:rPr>
          <w:rStyle w:val="CharacterStyle2"/>
          <w:rFonts w:ascii="Garamond" w:hAnsi="Garamond"/>
          <w:sz w:val="24"/>
          <w:szCs w:val="24"/>
        </w:rPr>
        <w:t>será instruído com os documentos originais que comprovem a ilegalidade ou irregularidade do pagamento.</w:t>
      </w:r>
    </w:p>
    <w:p w14:paraId="50F2A1AF" w14:textId="77777777" w:rsidR="006C081A" w:rsidRPr="009F0785" w:rsidRDefault="006C081A" w:rsidP="00327B3C">
      <w:pPr>
        <w:pStyle w:val="Style2"/>
        <w:kinsoku w:val="0"/>
        <w:autoSpaceDE/>
        <w:autoSpaceDN/>
        <w:spacing w:line="360" w:lineRule="auto"/>
        <w:ind w:firstLine="0"/>
        <w:rPr>
          <w:rStyle w:val="CharacterStyle2"/>
          <w:rFonts w:ascii="Garamond" w:hAnsi="Garamond"/>
          <w:sz w:val="24"/>
          <w:szCs w:val="24"/>
        </w:rPr>
      </w:pPr>
    </w:p>
    <w:p w14:paraId="073198F5" w14:textId="398F160B" w:rsidR="00E41285" w:rsidRPr="009F0785" w:rsidRDefault="00E41285" w:rsidP="00327B3C">
      <w:pPr>
        <w:pStyle w:val="Style2"/>
        <w:numPr>
          <w:ilvl w:val="0"/>
          <w:numId w:val="441"/>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 xml:space="preserve">Os valores da restituição a que alude o </w:t>
      </w:r>
      <w:r w:rsidRPr="009F0785">
        <w:rPr>
          <w:rStyle w:val="CharacterStyle2"/>
          <w:rFonts w:ascii="Garamond" w:hAnsi="Garamond"/>
          <w:i/>
          <w:iCs/>
          <w:sz w:val="24"/>
          <w:szCs w:val="24"/>
        </w:rPr>
        <w:t xml:space="preserve">caput </w:t>
      </w:r>
      <w:r w:rsidRPr="009F0785">
        <w:rPr>
          <w:rStyle w:val="CharacterStyle2"/>
          <w:rFonts w:ascii="Garamond" w:hAnsi="Garamond"/>
          <w:sz w:val="24"/>
          <w:szCs w:val="24"/>
        </w:rPr>
        <w:t>deste artigo serão atualizados monetariamente a partir da data do efetivo recolhimento.</w:t>
      </w:r>
    </w:p>
    <w:p w14:paraId="14C5B571" w14:textId="77777777" w:rsidR="0055093E" w:rsidRPr="009F0785" w:rsidRDefault="0055093E" w:rsidP="00327B3C">
      <w:pPr>
        <w:pStyle w:val="Style2"/>
        <w:kinsoku w:val="0"/>
        <w:autoSpaceDE/>
        <w:autoSpaceDN/>
        <w:spacing w:line="360" w:lineRule="auto"/>
        <w:ind w:firstLine="1701"/>
        <w:rPr>
          <w:rStyle w:val="CharacterStyle2"/>
          <w:rFonts w:ascii="Garamond" w:hAnsi="Garamond"/>
          <w:sz w:val="24"/>
          <w:szCs w:val="24"/>
        </w:rPr>
      </w:pPr>
    </w:p>
    <w:p w14:paraId="7FCE59A2" w14:textId="481D718C" w:rsidR="00E41285" w:rsidRPr="009F0785" w:rsidRDefault="003A4639"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A restituição de tributos que comportem, por natureza, transferência do respectivo encargo financeiro</w:t>
      </w:r>
      <w:r w:rsidR="0067039E" w:rsidRPr="009F0785">
        <w:rPr>
          <w:rFonts w:ascii="Garamond" w:hAnsi="Garamond" w:cs="Arial"/>
          <w:sz w:val="24"/>
          <w:szCs w:val="24"/>
        </w:rPr>
        <w:t>,</w:t>
      </w:r>
      <w:r w:rsidR="00E41285" w:rsidRPr="009F0785">
        <w:rPr>
          <w:rFonts w:ascii="Garamond" w:hAnsi="Garamond" w:cs="Arial"/>
          <w:sz w:val="24"/>
          <w:szCs w:val="24"/>
        </w:rPr>
        <w:t xml:space="preserve"> somente será feita a quem prove haver assumido o referido encargo ou, no caso de tê-lo transferido a terceiro, estar por este expressamente autorizado a recebê-la.</w:t>
      </w:r>
    </w:p>
    <w:p w14:paraId="2A5194CA" w14:textId="77777777" w:rsidR="0055093E" w:rsidRPr="009F0785" w:rsidRDefault="0055093E" w:rsidP="00327B3C">
      <w:pPr>
        <w:pStyle w:val="Style2"/>
        <w:kinsoku w:val="0"/>
        <w:autoSpaceDE/>
        <w:autoSpaceDN/>
        <w:spacing w:line="360" w:lineRule="auto"/>
        <w:ind w:firstLine="1701"/>
        <w:rPr>
          <w:rStyle w:val="CharacterStyle2"/>
          <w:rFonts w:ascii="Garamond" w:hAnsi="Garamond"/>
          <w:sz w:val="24"/>
          <w:szCs w:val="24"/>
        </w:rPr>
      </w:pPr>
    </w:p>
    <w:p w14:paraId="16C5C375" w14:textId="6BAC8EF1" w:rsidR="00E41285" w:rsidRPr="009F0785" w:rsidRDefault="003A4639"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A restituição total ou parcial do tributo dá lugar à devolução, na mesma proporção, dos juros de mora e das penalidades pecuniárias, salvo as infrações de caráter formal não prejudicadas pela causa da restituição.</w:t>
      </w:r>
    </w:p>
    <w:p w14:paraId="3BE80A37" w14:textId="77777777" w:rsidR="003505C3" w:rsidRPr="009F0785" w:rsidRDefault="003505C3" w:rsidP="00327B3C">
      <w:pPr>
        <w:pStyle w:val="Style2"/>
        <w:kinsoku w:val="0"/>
        <w:autoSpaceDE/>
        <w:autoSpaceDN/>
        <w:spacing w:line="360" w:lineRule="auto"/>
        <w:ind w:firstLine="1701"/>
        <w:rPr>
          <w:rStyle w:val="CharacterStyle2"/>
          <w:rFonts w:ascii="Garamond" w:hAnsi="Garamond"/>
          <w:sz w:val="24"/>
          <w:szCs w:val="24"/>
        </w:rPr>
      </w:pPr>
    </w:p>
    <w:p w14:paraId="4FDCA7FC" w14:textId="01C8FA84" w:rsidR="003505C3" w:rsidRPr="009F0785" w:rsidRDefault="003505C3" w:rsidP="00327B3C">
      <w:pPr>
        <w:pStyle w:val="Style2"/>
        <w:kinsoku w:val="0"/>
        <w:autoSpaceDE/>
        <w:autoSpaceDN/>
        <w:spacing w:line="360" w:lineRule="auto"/>
        <w:ind w:firstLine="0"/>
        <w:rPr>
          <w:rStyle w:val="CharacterStyle2"/>
          <w:rFonts w:ascii="Garamond" w:hAnsi="Garamond"/>
          <w:sz w:val="24"/>
          <w:szCs w:val="24"/>
        </w:rPr>
      </w:pPr>
      <w:r w:rsidRPr="009F0785">
        <w:rPr>
          <w:rFonts w:ascii="Garamond" w:hAnsi="Garamond" w:cs="Arial"/>
          <w:b/>
          <w:color w:val="000000"/>
          <w:sz w:val="24"/>
          <w:szCs w:val="24"/>
          <w:shd w:val="clear" w:color="auto" w:fill="FFFFFF"/>
        </w:rPr>
        <w:t xml:space="preserve">Parágrafo </w:t>
      </w:r>
      <w:r w:rsidR="00327B3C">
        <w:rPr>
          <w:rFonts w:ascii="Garamond" w:hAnsi="Garamond" w:cs="Arial"/>
          <w:b/>
          <w:color w:val="000000"/>
          <w:sz w:val="24"/>
          <w:szCs w:val="24"/>
          <w:shd w:val="clear" w:color="auto" w:fill="FFFFFF"/>
        </w:rPr>
        <w:t>Único</w:t>
      </w:r>
      <w:r w:rsidRPr="009F0785">
        <w:rPr>
          <w:rFonts w:ascii="Garamond" w:hAnsi="Garamond" w:cs="Arial"/>
          <w:b/>
          <w:color w:val="000000"/>
          <w:sz w:val="24"/>
          <w:szCs w:val="24"/>
          <w:shd w:val="clear" w:color="auto" w:fill="FFFFFF"/>
        </w:rPr>
        <w:t>.</w:t>
      </w:r>
      <w:r w:rsidRPr="009F0785">
        <w:rPr>
          <w:rFonts w:ascii="Garamond" w:hAnsi="Garamond" w:cs="Arial"/>
          <w:color w:val="000000"/>
          <w:sz w:val="24"/>
          <w:szCs w:val="24"/>
          <w:shd w:val="clear" w:color="auto" w:fill="FFFFFF"/>
        </w:rPr>
        <w:t xml:space="preserve"> A restituição vence juros não capitalizáveis, a partir do trânsito em julgado da decisão definitiva que a determinar.</w:t>
      </w:r>
    </w:p>
    <w:p w14:paraId="5F255DBD" w14:textId="77777777" w:rsidR="00381688" w:rsidRPr="009F0785" w:rsidRDefault="00381688" w:rsidP="00327B3C">
      <w:pPr>
        <w:pStyle w:val="Style2"/>
        <w:kinsoku w:val="0"/>
        <w:autoSpaceDE/>
        <w:autoSpaceDN/>
        <w:spacing w:line="360" w:lineRule="auto"/>
        <w:ind w:firstLine="1701"/>
        <w:rPr>
          <w:rStyle w:val="CharacterStyle2"/>
          <w:rFonts w:ascii="Garamond" w:hAnsi="Garamond" w:cs="Garamond"/>
          <w:b/>
          <w:bCs/>
          <w:sz w:val="24"/>
          <w:szCs w:val="24"/>
        </w:rPr>
      </w:pPr>
    </w:p>
    <w:p w14:paraId="378A0AC8" w14:textId="31F9923F" w:rsidR="00D123B9" w:rsidRPr="009F0785" w:rsidRDefault="003A4639" w:rsidP="00327B3C">
      <w:pPr>
        <w:pStyle w:val="PargrafodaLista"/>
        <w:numPr>
          <w:ilvl w:val="0"/>
          <w:numId w:val="269"/>
        </w:numPr>
        <w:spacing w:after="0" w:line="360" w:lineRule="auto"/>
        <w:ind w:left="0" w:firstLine="0"/>
        <w:jc w:val="both"/>
        <w:rPr>
          <w:rStyle w:val="CharacterStyle2"/>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O direito de pleitear a restituição total ou parcial do tributo extingue-se com o decurso do prazo de 5 (cinco) anos, contados:</w:t>
      </w:r>
    </w:p>
    <w:p w14:paraId="23EAD008" w14:textId="77777777" w:rsidR="00F07D0D" w:rsidRPr="0084049E" w:rsidRDefault="00D123B9" w:rsidP="00327B3C">
      <w:pPr>
        <w:pStyle w:val="Style2"/>
        <w:numPr>
          <w:ilvl w:val="0"/>
          <w:numId w:val="480"/>
        </w:numPr>
        <w:tabs>
          <w:tab w:val="left" w:pos="0"/>
        </w:tabs>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n</w:t>
      </w:r>
      <w:r w:rsidR="0067039E" w:rsidRPr="009F0785">
        <w:rPr>
          <w:rStyle w:val="CharacterStyle2"/>
          <w:rFonts w:ascii="Garamond" w:hAnsi="Garamond"/>
          <w:sz w:val="24"/>
          <w:szCs w:val="24"/>
        </w:rPr>
        <w:t>as</w:t>
      </w:r>
      <w:r w:rsidR="00E41285" w:rsidRPr="009F0785">
        <w:rPr>
          <w:rStyle w:val="CharacterStyle2"/>
          <w:rFonts w:ascii="Garamond" w:hAnsi="Garamond"/>
          <w:sz w:val="24"/>
          <w:szCs w:val="24"/>
        </w:rPr>
        <w:t xml:space="preserve"> hipóteses dos </w:t>
      </w:r>
      <w:r w:rsidR="00E41285" w:rsidRPr="005F3977">
        <w:rPr>
          <w:rStyle w:val="CharacterStyle2"/>
          <w:rFonts w:ascii="Garamond" w:hAnsi="Garamond"/>
          <w:color w:val="000000"/>
          <w:sz w:val="24"/>
          <w:szCs w:val="24"/>
        </w:rPr>
        <w:t xml:space="preserve">incisos </w:t>
      </w:r>
      <w:r w:rsidR="008F4954" w:rsidRPr="005F3977">
        <w:rPr>
          <w:rStyle w:val="CharacterStyle2"/>
          <w:rFonts w:ascii="Garamond" w:hAnsi="Garamond"/>
          <w:color w:val="000000"/>
          <w:sz w:val="24"/>
          <w:szCs w:val="24"/>
        </w:rPr>
        <w:t>I</w:t>
      </w:r>
      <w:r w:rsidR="00E41285" w:rsidRPr="005F3977">
        <w:rPr>
          <w:rStyle w:val="CharacterStyle2"/>
          <w:rFonts w:ascii="Garamond" w:hAnsi="Garamond"/>
          <w:color w:val="000000"/>
          <w:sz w:val="24"/>
          <w:szCs w:val="24"/>
        </w:rPr>
        <w:t xml:space="preserve"> e II do art. </w:t>
      </w:r>
      <w:r w:rsidR="009E09DB" w:rsidRPr="005F3977">
        <w:rPr>
          <w:rStyle w:val="CharacterStyle2"/>
          <w:rFonts w:ascii="Garamond" w:hAnsi="Garamond"/>
          <w:color w:val="000000"/>
          <w:sz w:val="24"/>
          <w:szCs w:val="24"/>
        </w:rPr>
        <w:t>95</w:t>
      </w:r>
      <w:r w:rsidR="00E41285" w:rsidRPr="005F3977">
        <w:rPr>
          <w:rStyle w:val="CharacterStyle2"/>
          <w:rFonts w:ascii="Garamond" w:hAnsi="Garamond"/>
          <w:color w:val="000000"/>
          <w:sz w:val="24"/>
          <w:szCs w:val="24"/>
        </w:rPr>
        <w:t>, da</w:t>
      </w:r>
      <w:r w:rsidR="00E41285" w:rsidRPr="009F0785">
        <w:rPr>
          <w:rStyle w:val="CharacterStyle2"/>
          <w:rFonts w:ascii="Garamond" w:hAnsi="Garamond"/>
          <w:color w:val="000000"/>
          <w:sz w:val="24"/>
          <w:szCs w:val="24"/>
        </w:rPr>
        <w:t xml:space="preserve"> data da</w:t>
      </w:r>
      <w:r w:rsidR="00F07D0D">
        <w:rPr>
          <w:rStyle w:val="CharacterStyle2"/>
          <w:rFonts w:ascii="Garamond" w:hAnsi="Garamond"/>
          <w:sz w:val="24"/>
          <w:szCs w:val="24"/>
        </w:rPr>
        <w:t xml:space="preserve"> extinção do crédito tributário, </w:t>
      </w:r>
      <w:r w:rsidR="00F07D0D" w:rsidRPr="0084049E">
        <w:rPr>
          <w:rStyle w:val="CharacterStyle2"/>
          <w:rFonts w:ascii="Garamond" w:hAnsi="Garamond"/>
          <w:sz w:val="24"/>
          <w:szCs w:val="24"/>
        </w:rPr>
        <w:t xml:space="preserve">considerando-se esta, para os </w:t>
      </w:r>
      <w:r w:rsidR="00F07D0D" w:rsidRPr="005F3977">
        <w:rPr>
          <w:rStyle w:val="CharacterStyle2"/>
          <w:rFonts w:ascii="Garamond" w:hAnsi="Garamond"/>
          <w:sz w:val="24"/>
          <w:szCs w:val="24"/>
        </w:rPr>
        <w:t>tributos sujeitos ao lançamento por homologação, o momento do pagamento antecipado, de que trata o §5º do art. 66, desta</w:t>
      </w:r>
      <w:r w:rsidR="00F07D0D" w:rsidRPr="0084049E">
        <w:rPr>
          <w:rStyle w:val="CharacterStyle2"/>
          <w:rFonts w:ascii="Garamond" w:hAnsi="Garamond"/>
          <w:sz w:val="24"/>
          <w:szCs w:val="24"/>
        </w:rPr>
        <w:t xml:space="preserve"> Lei Complementar;</w:t>
      </w:r>
    </w:p>
    <w:p w14:paraId="4C034752" w14:textId="77777777" w:rsidR="00E41285" w:rsidRPr="009F0785" w:rsidRDefault="008569F8" w:rsidP="00327B3C">
      <w:pPr>
        <w:pStyle w:val="Style2"/>
        <w:numPr>
          <w:ilvl w:val="0"/>
          <w:numId w:val="480"/>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n</w:t>
      </w:r>
      <w:r w:rsidR="0067039E" w:rsidRPr="009F0785">
        <w:rPr>
          <w:rStyle w:val="CharacterStyle2"/>
          <w:rFonts w:ascii="Garamond" w:hAnsi="Garamond"/>
          <w:sz w:val="24"/>
          <w:szCs w:val="24"/>
        </w:rPr>
        <w:t>a</w:t>
      </w:r>
      <w:r w:rsidR="00E41285" w:rsidRPr="009F0785">
        <w:rPr>
          <w:rStyle w:val="CharacterStyle2"/>
          <w:rFonts w:ascii="Garamond" w:hAnsi="Garamond"/>
          <w:sz w:val="24"/>
          <w:szCs w:val="24"/>
        </w:rPr>
        <w:t xml:space="preserve"> </w:t>
      </w:r>
      <w:r w:rsidR="00E41285" w:rsidRPr="009F0785">
        <w:rPr>
          <w:rStyle w:val="CharacterStyle2"/>
          <w:rFonts w:ascii="Garamond" w:hAnsi="Garamond"/>
          <w:color w:val="000000"/>
          <w:sz w:val="24"/>
          <w:szCs w:val="24"/>
        </w:rPr>
        <w:t xml:space="preserve">hipótese do </w:t>
      </w:r>
      <w:r w:rsidR="00E41285" w:rsidRPr="005F3977">
        <w:rPr>
          <w:rStyle w:val="CharacterStyle2"/>
          <w:rFonts w:ascii="Garamond" w:hAnsi="Garamond"/>
          <w:color w:val="000000"/>
          <w:sz w:val="24"/>
          <w:szCs w:val="24"/>
        </w:rPr>
        <w:t xml:space="preserve">inciso III do art. </w:t>
      </w:r>
      <w:r w:rsidR="009E09DB" w:rsidRPr="005F3977">
        <w:rPr>
          <w:rStyle w:val="CharacterStyle2"/>
          <w:rFonts w:ascii="Garamond" w:hAnsi="Garamond"/>
          <w:color w:val="000000"/>
          <w:sz w:val="24"/>
          <w:szCs w:val="24"/>
        </w:rPr>
        <w:t>95</w:t>
      </w:r>
      <w:r w:rsidR="0055573D" w:rsidRPr="005F3977">
        <w:rPr>
          <w:rStyle w:val="CharacterStyle2"/>
          <w:rFonts w:ascii="Garamond" w:hAnsi="Garamond"/>
          <w:color w:val="000000"/>
          <w:sz w:val="24"/>
          <w:szCs w:val="24"/>
        </w:rPr>
        <w:t>,</w:t>
      </w:r>
      <w:r w:rsidR="00E41285" w:rsidRPr="005F3977">
        <w:rPr>
          <w:rStyle w:val="CharacterStyle2"/>
          <w:rFonts w:ascii="Garamond" w:hAnsi="Garamond"/>
          <w:color w:val="000000"/>
          <w:sz w:val="24"/>
          <w:szCs w:val="24"/>
        </w:rPr>
        <w:t xml:space="preserve"> da data</w:t>
      </w:r>
      <w:r w:rsidR="00E41285" w:rsidRPr="009F0785">
        <w:rPr>
          <w:rStyle w:val="CharacterStyle2"/>
          <w:rFonts w:ascii="Garamond" w:hAnsi="Garamond"/>
          <w:color w:val="000000"/>
          <w:sz w:val="24"/>
          <w:szCs w:val="24"/>
        </w:rPr>
        <w:t xml:space="preserve"> em que se tornar</w:t>
      </w:r>
      <w:r w:rsidR="00E41285" w:rsidRPr="009F0785">
        <w:rPr>
          <w:rStyle w:val="CharacterStyle2"/>
          <w:rFonts w:ascii="Garamond" w:hAnsi="Garamond"/>
          <w:sz w:val="24"/>
          <w:szCs w:val="24"/>
        </w:rPr>
        <w:t xml:space="preserve"> definitiva a decisão administrativa ou transitar em julgado a decisão judicial que tenha reformado, anulado, revogado ou rescindido a decisão condenatória.</w:t>
      </w:r>
    </w:p>
    <w:p w14:paraId="34D400B0" w14:textId="77777777" w:rsidR="008F4954" w:rsidRPr="009F0785" w:rsidRDefault="008F4954" w:rsidP="00327B3C">
      <w:pPr>
        <w:pStyle w:val="Style2"/>
        <w:kinsoku w:val="0"/>
        <w:autoSpaceDE/>
        <w:autoSpaceDN/>
        <w:spacing w:line="360" w:lineRule="auto"/>
        <w:ind w:firstLine="1701"/>
        <w:rPr>
          <w:rStyle w:val="CharacterStyle2"/>
          <w:rFonts w:ascii="Garamond" w:hAnsi="Garamond"/>
          <w:sz w:val="24"/>
          <w:szCs w:val="24"/>
        </w:rPr>
      </w:pPr>
    </w:p>
    <w:p w14:paraId="442B28FE" w14:textId="0D9670DC" w:rsidR="00E41285" w:rsidRPr="009F0785" w:rsidRDefault="003A4639"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Prescreve em</w:t>
      </w:r>
      <w:r w:rsidR="00D123B9" w:rsidRPr="009F0785">
        <w:rPr>
          <w:rFonts w:ascii="Garamond" w:hAnsi="Garamond" w:cs="Arial"/>
          <w:sz w:val="24"/>
          <w:szCs w:val="24"/>
        </w:rPr>
        <w:t xml:space="preserve"> 0</w:t>
      </w:r>
      <w:r w:rsidR="00E41285" w:rsidRPr="009F0785">
        <w:rPr>
          <w:rFonts w:ascii="Garamond" w:hAnsi="Garamond" w:cs="Arial"/>
          <w:sz w:val="24"/>
          <w:szCs w:val="24"/>
        </w:rPr>
        <w:t>2 (dois) anos a ação anulatória de decisão administrativa que denegar a restituição.</w:t>
      </w:r>
    </w:p>
    <w:p w14:paraId="46D075EF" w14:textId="77777777" w:rsidR="001005C9" w:rsidRPr="009F0785" w:rsidRDefault="001005C9" w:rsidP="00327B3C">
      <w:pPr>
        <w:pStyle w:val="Style1"/>
        <w:kinsoku w:val="0"/>
        <w:autoSpaceDE/>
        <w:autoSpaceDN/>
        <w:adjustRightInd/>
        <w:spacing w:line="360" w:lineRule="auto"/>
        <w:ind w:right="72"/>
        <w:jc w:val="both"/>
        <w:rPr>
          <w:rStyle w:val="CharacterStyle1"/>
          <w:rFonts w:ascii="Garamond" w:hAnsi="Garamond" w:cs="Courier New"/>
          <w:sz w:val="24"/>
          <w:szCs w:val="24"/>
        </w:rPr>
      </w:pPr>
    </w:p>
    <w:p w14:paraId="46492D9C" w14:textId="169E3A39" w:rsidR="00E41285" w:rsidRPr="009F0785" w:rsidRDefault="00E41285" w:rsidP="00327B3C">
      <w:pPr>
        <w:pStyle w:val="Style1"/>
        <w:kinsoku w:val="0"/>
        <w:autoSpaceDE/>
        <w:autoSpaceDN/>
        <w:adjustRightInd/>
        <w:spacing w:line="360" w:lineRule="auto"/>
        <w:ind w:right="72"/>
        <w:jc w:val="both"/>
        <w:rPr>
          <w:rStyle w:val="CharacterStyle1"/>
          <w:rFonts w:ascii="Garamond" w:hAnsi="Garamond" w:cs="Courier New"/>
          <w:sz w:val="24"/>
          <w:szCs w:val="24"/>
        </w:rPr>
      </w:pPr>
      <w:r w:rsidRPr="009F0785">
        <w:rPr>
          <w:rStyle w:val="CharacterStyle1"/>
          <w:rFonts w:ascii="Garamond" w:hAnsi="Garamond" w:cs="Garamond"/>
          <w:b/>
          <w:bCs/>
          <w:sz w:val="24"/>
          <w:szCs w:val="24"/>
        </w:rPr>
        <w:t xml:space="preserve">Parágrafo </w:t>
      </w:r>
      <w:r w:rsidR="00327B3C">
        <w:rPr>
          <w:rStyle w:val="CharacterStyle1"/>
          <w:rFonts w:ascii="Garamond" w:hAnsi="Garamond" w:cs="Courier New"/>
          <w:b/>
          <w:bCs/>
          <w:sz w:val="24"/>
          <w:szCs w:val="24"/>
        </w:rPr>
        <w:t>Único</w:t>
      </w:r>
      <w:r w:rsidRPr="009F0785">
        <w:rPr>
          <w:rStyle w:val="CharacterStyle1"/>
          <w:rFonts w:ascii="Garamond" w:hAnsi="Garamond" w:cs="Courier New"/>
          <w:b/>
          <w:bCs/>
          <w:sz w:val="24"/>
          <w:szCs w:val="24"/>
        </w:rPr>
        <w:t xml:space="preserve">. </w:t>
      </w:r>
      <w:r w:rsidRPr="009F0785">
        <w:rPr>
          <w:rStyle w:val="CharacterStyle1"/>
          <w:rFonts w:ascii="Garamond" w:hAnsi="Garamond" w:cs="Courier New"/>
          <w:sz w:val="24"/>
          <w:szCs w:val="24"/>
        </w:rPr>
        <w:t>O prazo de prescrição é interrompido pelo início da ação judicial, recomeçando o seu curso, por</w:t>
      </w:r>
      <w:r w:rsidR="008F4954" w:rsidRPr="009F0785">
        <w:rPr>
          <w:rStyle w:val="CharacterStyle1"/>
          <w:rFonts w:ascii="Garamond" w:hAnsi="Garamond" w:cs="Courier New"/>
          <w:sz w:val="24"/>
          <w:szCs w:val="24"/>
        </w:rPr>
        <w:t xml:space="preserve"> m</w:t>
      </w:r>
      <w:r w:rsidRPr="009F0785">
        <w:rPr>
          <w:rStyle w:val="CharacterStyle1"/>
          <w:rFonts w:ascii="Garamond" w:hAnsi="Garamond" w:cs="Courier New"/>
          <w:sz w:val="24"/>
          <w:szCs w:val="24"/>
        </w:rPr>
        <w:t>etade, a partir da data da intimação validamente feita ao representante da Fazenda Municipal.</w:t>
      </w:r>
    </w:p>
    <w:p w14:paraId="0067A712" w14:textId="77777777" w:rsidR="008F4954" w:rsidRPr="009F0785" w:rsidRDefault="008F4954" w:rsidP="00327B3C">
      <w:pPr>
        <w:pStyle w:val="Style2"/>
        <w:kinsoku w:val="0"/>
        <w:autoSpaceDE/>
        <w:autoSpaceDN/>
        <w:spacing w:line="360" w:lineRule="auto"/>
        <w:ind w:firstLine="1701"/>
        <w:rPr>
          <w:rStyle w:val="CharacterStyle2"/>
          <w:rFonts w:ascii="Garamond" w:hAnsi="Garamond"/>
          <w:sz w:val="24"/>
          <w:szCs w:val="24"/>
        </w:rPr>
      </w:pPr>
    </w:p>
    <w:p w14:paraId="23811882" w14:textId="2FD4A77A" w:rsidR="00E41285" w:rsidRPr="009F0785" w:rsidRDefault="003A4639"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A importância será restituída dentro de um prazo máximo de 30 (trinta) dias a contar da decisão final que defira o pedido.</w:t>
      </w:r>
    </w:p>
    <w:p w14:paraId="2A960B32" w14:textId="77777777" w:rsidR="008F4954" w:rsidRPr="009F0785" w:rsidRDefault="008F4954" w:rsidP="00327B3C">
      <w:pPr>
        <w:pStyle w:val="Style2"/>
        <w:kinsoku w:val="0"/>
        <w:autoSpaceDE/>
        <w:autoSpaceDN/>
        <w:spacing w:line="360" w:lineRule="auto"/>
        <w:ind w:firstLine="1701"/>
        <w:rPr>
          <w:rStyle w:val="CharacterStyle2"/>
          <w:rFonts w:ascii="Garamond" w:hAnsi="Garamond"/>
          <w:sz w:val="24"/>
          <w:szCs w:val="24"/>
        </w:rPr>
      </w:pPr>
    </w:p>
    <w:p w14:paraId="59384877" w14:textId="73A23A82" w:rsidR="00787485" w:rsidRPr="009F0785" w:rsidRDefault="00E41285" w:rsidP="00327B3C">
      <w:pPr>
        <w:pStyle w:val="Style2"/>
        <w:kinsoku w:val="0"/>
        <w:autoSpaceDE/>
        <w:autoSpaceDN/>
        <w:spacing w:line="360" w:lineRule="auto"/>
        <w:ind w:firstLine="0"/>
        <w:rPr>
          <w:rStyle w:val="CharacterStyle2"/>
          <w:rFonts w:ascii="Garamond" w:hAnsi="Garamond"/>
          <w:sz w:val="24"/>
          <w:szCs w:val="24"/>
        </w:rPr>
      </w:pPr>
      <w:r w:rsidRPr="009F0785">
        <w:rPr>
          <w:rStyle w:val="CharacterStyle2"/>
          <w:rFonts w:ascii="Garamond" w:hAnsi="Garamond" w:cs="Verdana"/>
          <w:b/>
          <w:bCs/>
          <w:sz w:val="24"/>
          <w:szCs w:val="24"/>
        </w:rPr>
        <w:t xml:space="preserve">Parágrafo </w:t>
      </w:r>
      <w:r w:rsidR="00327B3C">
        <w:rPr>
          <w:rStyle w:val="CharacterStyle2"/>
          <w:rFonts w:ascii="Garamond" w:hAnsi="Garamond"/>
          <w:b/>
          <w:bCs/>
          <w:sz w:val="24"/>
          <w:szCs w:val="24"/>
        </w:rPr>
        <w:t>Único</w:t>
      </w:r>
      <w:r w:rsidRPr="009F0785">
        <w:rPr>
          <w:rStyle w:val="CharacterStyle2"/>
          <w:rFonts w:ascii="Garamond" w:hAnsi="Garamond"/>
          <w:b/>
          <w:bCs/>
          <w:sz w:val="24"/>
          <w:szCs w:val="24"/>
        </w:rPr>
        <w:t xml:space="preserve">. </w:t>
      </w:r>
      <w:r w:rsidRPr="009F0785">
        <w:rPr>
          <w:rStyle w:val="CharacterStyle2"/>
          <w:rFonts w:ascii="Garamond" w:hAnsi="Garamond"/>
          <w:sz w:val="24"/>
          <w:szCs w:val="24"/>
        </w:rPr>
        <w:t>A não restituição no prazo definido neste artigo implicará, a partir de então, em atualização monetária da quantia em questão</w:t>
      </w:r>
      <w:r w:rsidR="00787485" w:rsidRPr="009F0785">
        <w:rPr>
          <w:rStyle w:val="CharacterStyle2"/>
          <w:rFonts w:ascii="Garamond" w:hAnsi="Garamond"/>
          <w:sz w:val="24"/>
          <w:szCs w:val="24"/>
        </w:rPr>
        <w:t>.</w:t>
      </w:r>
    </w:p>
    <w:p w14:paraId="5F40EC1F" w14:textId="77777777" w:rsidR="008F4954" w:rsidRPr="009F0785" w:rsidRDefault="00E41285" w:rsidP="00327B3C">
      <w:pPr>
        <w:pStyle w:val="Style2"/>
        <w:kinsoku w:val="0"/>
        <w:autoSpaceDE/>
        <w:autoSpaceDN/>
        <w:spacing w:line="360" w:lineRule="auto"/>
        <w:ind w:firstLine="1701"/>
        <w:rPr>
          <w:rStyle w:val="CharacterStyle2"/>
          <w:rFonts w:ascii="Garamond" w:hAnsi="Garamond"/>
          <w:sz w:val="24"/>
          <w:szCs w:val="24"/>
        </w:rPr>
      </w:pPr>
      <w:r w:rsidRPr="009F0785">
        <w:rPr>
          <w:rStyle w:val="CharacterStyle2"/>
          <w:rFonts w:ascii="Garamond" w:hAnsi="Garamond"/>
          <w:color w:val="FF0000"/>
          <w:sz w:val="24"/>
          <w:szCs w:val="24"/>
        </w:rPr>
        <w:t xml:space="preserve"> </w:t>
      </w:r>
    </w:p>
    <w:p w14:paraId="58AF5ADF" w14:textId="39A0572F" w:rsidR="008F4954" w:rsidRPr="009F0785" w:rsidRDefault="003A4639"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Somente após decisão irrecorr</w:t>
      </w:r>
      <w:r w:rsidR="00A86BC2" w:rsidRPr="009F0785">
        <w:rPr>
          <w:rFonts w:ascii="Garamond" w:hAnsi="Garamond" w:cs="Arial"/>
          <w:sz w:val="24"/>
          <w:szCs w:val="24"/>
        </w:rPr>
        <w:t>í</w:t>
      </w:r>
      <w:r w:rsidR="00E41285" w:rsidRPr="009F0785">
        <w:rPr>
          <w:rFonts w:ascii="Garamond" w:hAnsi="Garamond" w:cs="Arial"/>
          <w:sz w:val="24"/>
          <w:szCs w:val="24"/>
        </w:rPr>
        <w:t>vel, favorável ao contribuinte, no todo ou em parte, serão restituídas, de ofício, ao impugnante</w:t>
      </w:r>
      <w:r w:rsidR="00093559" w:rsidRPr="009F0785">
        <w:rPr>
          <w:rFonts w:ascii="Garamond" w:hAnsi="Garamond" w:cs="Arial"/>
          <w:sz w:val="24"/>
          <w:szCs w:val="24"/>
        </w:rPr>
        <w:t>,</w:t>
      </w:r>
      <w:r w:rsidR="00E41285" w:rsidRPr="009F0785">
        <w:rPr>
          <w:rFonts w:ascii="Garamond" w:hAnsi="Garamond" w:cs="Arial"/>
          <w:sz w:val="24"/>
          <w:szCs w:val="24"/>
        </w:rPr>
        <w:t xml:space="preserve"> as importâncias relativas ao montante do crédito tributário depositad</w:t>
      </w:r>
      <w:r w:rsidR="008B3895" w:rsidRPr="009F0785">
        <w:rPr>
          <w:rFonts w:ascii="Garamond" w:hAnsi="Garamond" w:cs="Arial"/>
          <w:sz w:val="24"/>
          <w:szCs w:val="24"/>
        </w:rPr>
        <w:t>as</w:t>
      </w:r>
      <w:r w:rsidR="00E41285" w:rsidRPr="009F0785">
        <w:rPr>
          <w:rFonts w:ascii="Garamond" w:hAnsi="Garamond" w:cs="Arial"/>
          <w:sz w:val="24"/>
          <w:szCs w:val="24"/>
        </w:rPr>
        <w:t xml:space="preserve"> </w:t>
      </w:r>
      <w:r w:rsidR="0065647B" w:rsidRPr="009F0785">
        <w:rPr>
          <w:rFonts w:ascii="Garamond" w:hAnsi="Garamond" w:cs="Arial"/>
          <w:sz w:val="24"/>
          <w:szCs w:val="24"/>
        </w:rPr>
        <w:t xml:space="preserve">por meio de </w:t>
      </w:r>
      <w:r w:rsidR="008B3895" w:rsidRPr="009F0785">
        <w:rPr>
          <w:rFonts w:ascii="Garamond" w:hAnsi="Garamond" w:cs="Arial"/>
          <w:sz w:val="24"/>
          <w:szCs w:val="24"/>
        </w:rPr>
        <w:t>consignação.</w:t>
      </w:r>
    </w:p>
    <w:p w14:paraId="73A49A40" w14:textId="77777777" w:rsidR="001035B8" w:rsidRDefault="008569F8" w:rsidP="00327B3C">
      <w:pPr>
        <w:pStyle w:val="Ttulo3"/>
        <w:spacing w:line="360" w:lineRule="auto"/>
        <w:jc w:val="center"/>
        <w:rPr>
          <w:rStyle w:val="CharacterStyle1"/>
          <w:sz w:val="24"/>
          <w:szCs w:val="24"/>
        </w:rPr>
      </w:pPr>
      <w:r w:rsidRPr="009F0785">
        <w:rPr>
          <w:rStyle w:val="CharacterStyle1"/>
          <w:rFonts w:cs="Courier New"/>
          <w:sz w:val="24"/>
          <w:szCs w:val="24"/>
        </w:rPr>
        <w:br/>
      </w:r>
      <w:bookmarkStart w:id="129" w:name="_Toc132393869"/>
      <w:r w:rsidR="00F22FC2" w:rsidRPr="009F0785">
        <w:rPr>
          <w:rStyle w:val="CharacterStyle1"/>
          <w:sz w:val="24"/>
          <w:szCs w:val="24"/>
        </w:rPr>
        <w:t>Seção III</w:t>
      </w:r>
      <w:bookmarkEnd w:id="129"/>
    </w:p>
    <w:p w14:paraId="5A3DEF48" w14:textId="57B4AA78" w:rsidR="00E41285" w:rsidRPr="00D24084" w:rsidRDefault="00F22FC2" w:rsidP="00327B3C">
      <w:pPr>
        <w:pStyle w:val="Ttulo3"/>
        <w:spacing w:before="0" w:line="360" w:lineRule="auto"/>
        <w:jc w:val="center"/>
        <w:rPr>
          <w:rStyle w:val="CharacterStyle1"/>
          <w:sz w:val="24"/>
          <w:szCs w:val="24"/>
          <w:lang w:val="pt-BR"/>
        </w:rPr>
      </w:pPr>
      <w:r w:rsidRPr="009F0785">
        <w:rPr>
          <w:rStyle w:val="CharacterStyle1"/>
          <w:sz w:val="24"/>
          <w:szCs w:val="24"/>
        </w:rPr>
        <w:br/>
      </w:r>
      <w:bookmarkStart w:id="130" w:name="_Toc132393870"/>
      <w:r w:rsidRPr="009F0785">
        <w:rPr>
          <w:rStyle w:val="CharacterStyle1"/>
          <w:sz w:val="24"/>
          <w:szCs w:val="24"/>
        </w:rPr>
        <w:t xml:space="preserve">Da Compensação </w:t>
      </w:r>
      <w:r w:rsidR="00D24084">
        <w:rPr>
          <w:rStyle w:val="CharacterStyle1"/>
          <w:sz w:val="24"/>
          <w:szCs w:val="24"/>
          <w:lang w:val="pt-BR"/>
        </w:rPr>
        <w:t>e da Transação</w:t>
      </w:r>
      <w:bookmarkEnd w:id="130"/>
    </w:p>
    <w:p w14:paraId="151187EF" w14:textId="77777777" w:rsidR="008F4954" w:rsidRPr="009F0785" w:rsidRDefault="008F4954" w:rsidP="00327B3C">
      <w:pPr>
        <w:pStyle w:val="Style1"/>
        <w:kinsoku w:val="0"/>
        <w:autoSpaceDE/>
        <w:autoSpaceDN/>
        <w:adjustRightInd/>
        <w:spacing w:line="360" w:lineRule="auto"/>
        <w:rPr>
          <w:rStyle w:val="CharacterStyle1"/>
          <w:rFonts w:ascii="Garamond" w:hAnsi="Garamond" w:cs="Courier New"/>
          <w:b/>
          <w:bCs/>
          <w:sz w:val="24"/>
          <w:szCs w:val="24"/>
        </w:rPr>
      </w:pPr>
    </w:p>
    <w:p w14:paraId="5C988914" w14:textId="2DC9A71C" w:rsidR="00E41285" w:rsidRPr="009F0785" w:rsidRDefault="003A4639"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sz w:val="24"/>
          <w:szCs w:val="24"/>
        </w:rPr>
        <w:t xml:space="preserve"> </w:t>
      </w:r>
      <w:r w:rsidR="00E41285" w:rsidRPr="009F0785">
        <w:rPr>
          <w:rFonts w:ascii="Garamond" w:hAnsi="Garamond"/>
          <w:sz w:val="24"/>
          <w:szCs w:val="24"/>
        </w:rPr>
        <w:t xml:space="preserve">A </w:t>
      </w:r>
      <w:r w:rsidR="00E41285" w:rsidRPr="009F0785">
        <w:rPr>
          <w:rFonts w:ascii="Garamond" w:hAnsi="Garamond" w:cs="Arial"/>
          <w:sz w:val="24"/>
          <w:szCs w:val="24"/>
        </w:rPr>
        <w:t>compensação de créditos tributários com créditos líquidos e certos, vencidos ou vincendos do sujeito passivo, poderá ser efetivada pela autoridade competente, mediante a demonstração, em processo, da satisfação total dos créditos da Fazenda Municipal, sem antecipação de suas obrigações e nas condições fixadas em regulamento.</w:t>
      </w:r>
    </w:p>
    <w:p w14:paraId="62CFB960" w14:textId="77777777" w:rsidR="00B8475C" w:rsidRPr="009F0785" w:rsidRDefault="00B8475C" w:rsidP="00327B3C">
      <w:pPr>
        <w:pStyle w:val="Style2"/>
        <w:kinsoku w:val="0"/>
        <w:autoSpaceDE/>
        <w:autoSpaceDN/>
        <w:spacing w:line="360" w:lineRule="auto"/>
        <w:ind w:firstLine="1701"/>
        <w:rPr>
          <w:rStyle w:val="CharacterStyle2"/>
          <w:rFonts w:ascii="Garamond" w:hAnsi="Garamond"/>
          <w:sz w:val="24"/>
          <w:szCs w:val="24"/>
        </w:rPr>
      </w:pPr>
    </w:p>
    <w:p w14:paraId="56079468" w14:textId="4724DE81" w:rsidR="008B2636" w:rsidRPr="009F0785" w:rsidRDefault="00E41285" w:rsidP="00327B3C">
      <w:pPr>
        <w:pStyle w:val="Style2"/>
        <w:numPr>
          <w:ilvl w:val="0"/>
          <w:numId w:val="440"/>
        </w:numPr>
        <w:kinsoku w:val="0"/>
        <w:autoSpaceDE/>
        <w:autoSpaceDN/>
        <w:spacing w:line="360" w:lineRule="auto"/>
        <w:ind w:left="0" w:hanging="11"/>
        <w:rPr>
          <w:rStyle w:val="CharacterStyle2"/>
          <w:rFonts w:ascii="Garamond" w:hAnsi="Garamond"/>
          <w:sz w:val="24"/>
          <w:szCs w:val="24"/>
        </w:rPr>
      </w:pPr>
      <w:r w:rsidRPr="009F0785">
        <w:rPr>
          <w:rStyle w:val="CharacterStyle2"/>
          <w:rFonts w:ascii="Garamond" w:hAnsi="Garamond"/>
          <w:sz w:val="24"/>
          <w:szCs w:val="24"/>
        </w:rPr>
        <w:t>É compete</w:t>
      </w:r>
      <w:r w:rsidR="003A790E" w:rsidRPr="009F0785">
        <w:rPr>
          <w:rStyle w:val="CharacterStyle2"/>
          <w:rFonts w:ascii="Garamond" w:hAnsi="Garamond"/>
          <w:sz w:val="24"/>
          <w:szCs w:val="24"/>
        </w:rPr>
        <w:t xml:space="preserve">nte para autorizar a </w:t>
      </w:r>
      <w:r w:rsidR="001235F8">
        <w:rPr>
          <w:rStyle w:val="CharacterStyle2"/>
          <w:rFonts w:ascii="Garamond" w:hAnsi="Garamond"/>
          <w:sz w:val="24"/>
          <w:szCs w:val="24"/>
        </w:rPr>
        <w:t xml:space="preserve">compensação </w:t>
      </w:r>
      <w:r w:rsidR="003A790E" w:rsidRPr="009F0785">
        <w:rPr>
          <w:rStyle w:val="CharacterStyle2"/>
          <w:rFonts w:ascii="Garamond" w:hAnsi="Garamond"/>
          <w:sz w:val="24"/>
          <w:szCs w:val="24"/>
        </w:rPr>
        <w:t xml:space="preserve">a Procuradoria Jurídica </w:t>
      </w:r>
      <w:r w:rsidR="00D24084">
        <w:rPr>
          <w:rStyle w:val="CharacterStyle2"/>
          <w:rFonts w:ascii="Garamond" w:hAnsi="Garamond"/>
          <w:sz w:val="24"/>
          <w:szCs w:val="24"/>
        </w:rPr>
        <w:t>M</w:t>
      </w:r>
      <w:r w:rsidR="003A790E" w:rsidRPr="009F0785">
        <w:rPr>
          <w:rStyle w:val="CharacterStyle2"/>
          <w:rFonts w:ascii="Garamond" w:hAnsi="Garamond"/>
          <w:sz w:val="24"/>
          <w:szCs w:val="24"/>
        </w:rPr>
        <w:t xml:space="preserve">unicipal.  </w:t>
      </w:r>
    </w:p>
    <w:p w14:paraId="7BD52F45" w14:textId="77777777" w:rsidR="000B1D48" w:rsidRPr="009F0785" w:rsidRDefault="000B1D48" w:rsidP="00327B3C">
      <w:pPr>
        <w:pStyle w:val="Style2"/>
        <w:kinsoku w:val="0"/>
        <w:autoSpaceDE/>
        <w:autoSpaceDN/>
        <w:spacing w:line="360" w:lineRule="auto"/>
        <w:ind w:hanging="11"/>
        <w:rPr>
          <w:rStyle w:val="CharacterStyle2"/>
          <w:rFonts w:ascii="Garamond" w:hAnsi="Garamond"/>
          <w:b/>
          <w:bCs/>
          <w:sz w:val="24"/>
          <w:szCs w:val="24"/>
        </w:rPr>
      </w:pPr>
    </w:p>
    <w:p w14:paraId="3C8373EF" w14:textId="372CA06E" w:rsidR="00E41285" w:rsidRPr="009F0785" w:rsidRDefault="00E41285" w:rsidP="00327B3C">
      <w:pPr>
        <w:pStyle w:val="Style2"/>
        <w:numPr>
          <w:ilvl w:val="0"/>
          <w:numId w:val="440"/>
        </w:numPr>
        <w:kinsoku w:val="0"/>
        <w:autoSpaceDE/>
        <w:autoSpaceDN/>
        <w:spacing w:line="360" w:lineRule="auto"/>
        <w:ind w:left="0" w:hanging="11"/>
        <w:rPr>
          <w:rStyle w:val="CharacterStyle2"/>
          <w:rFonts w:ascii="Garamond" w:hAnsi="Garamond"/>
          <w:sz w:val="24"/>
          <w:szCs w:val="24"/>
        </w:rPr>
      </w:pPr>
      <w:r w:rsidRPr="009F0785">
        <w:rPr>
          <w:rStyle w:val="CharacterStyle2"/>
          <w:rFonts w:ascii="Garamond" w:hAnsi="Garamond"/>
          <w:sz w:val="24"/>
          <w:szCs w:val="24"/>
        </w:rPr>
        <w:t>Sendo o valor do crédito do contribuinte inferior ao seu débito, o saldo apurado poderá ser objeto de parcelamento, obedecidas as normas vigentes.</w:t>
      </w:r>
    </w:p>
    <w:p w14:paraId="1A037A0F" w14:textId="77777777" w:rsidR="00DC7DC2" w:rsidRPr="009F0785" w:rsidRDefault="00DC7DC2" w:rsidP="00327B3C">
      <w:pPr>
        <w:pStyle w:val="Style2"/>
        <w:kinsoku w:val="0"/>
        <w:autoSpaceDE/>
        <w:autoSpaceDN/>
        <w:spacing w:line="360" w:lineRule="auto"/>
        <w:ind w:hanging="11"/>
        <w:rPr>
          <w:rStyle w:val="CharacterStyle2"/>
          <w:rFonts w:ascii="Garamond" w:hAnsi="Garamond"/>
          <w:b/>
          <w:sz w:val="24"/>
          <w:szCs w:val="24"/>
        </w:rPr>
      </w:pPr>
    </w:p>
    <w:p w14:paraId="126E49F3" w14:textId="044BE081" w:rsidR="00E41285" w:rsidRPr="009F0785" w:rsidRDefault="00E41285" w:rsidP="00327B3C">
      <w:pPr>
        <w:pStyle w:val="Style2"/>
        <w:numPr>
          <w:ilvl w:val="0"/>
          <w:numId w:val="440"/>
        </w:numPr>
        <w:kinsoku w:val="0"/>
        <w:autoSpaceDE/>
        <w:autoSpaceDN/>
        <w:spacing w:line="360" w:lineRule="auto"/>
        <w:ind w:left="0" w:hanging="11"/>
        <w:rPr>
          <w:rStyle w:val="CharacterStyle2"/>
          <w:rFonts w:ascii="Garamond" w:hAnsi="Garamond"/>
          <w:sz w:val="24"/>
          <w:szCs w:val="24"/>
        </w:rPr>
      </w:pPr>
      <w:r w:rsidRPr="009F0785">
        <w:rPr>
          <w:rStyle w:val="CharacterStyle2"/>
          <w:rFonts w:ascii="Garamond" w:hAnsi="Garamond"/>
          <w:sz w:val="24"/>
          <w:szCs w:val="24"/>
        </w:rPr>
        <w:t>Sendo o crédito do contribuinte superior ao débito, a diferença em seu favor será paga de acordo com as normas de administração financeira vigente</w:t>
      </w:r>
      <w:r w:rsidR="003A790E" w:rsidRPr="009F0785">
        <w:rPr>
          <w:rStyle w:val="CharacterStyle2"/>
          <w:rFonts w:ascii="Garamond" w:hAnsi="Garamond"/>
          <w:sz w:val="24"/>
          <w:szCs w:val="24"/>
        </w:rPr>
        <w:t>s</w:t>
      </w:r>
      <w:r w:rsidRPr="009F0785">
        <w:rPr>
          <w:rStyle w:val="CharacterStyle2"/>
          <w:rFonts w:ascii="Garamond" w:hAnsi="Garamond"/>
          <w:sz w:val="24"/>
          <w:szCs w:val="24"/>
        </w:rPr>
        <w:t>.</w:t>
      </w:r>
    </w:p>
    <w:p w14:paraId="2C17A11B" w14:textId="77777777" w:rsidR="001F4455" w:rsidRPr="009F0785" w:rsidRDefault="001F4455" w:rsidP="00327B3C">
      <w:pPr>
        <w:pStyle w:val="Style2"/>
        <w:kinsoku w:val="0"/>
        <w:autoSpaceDE/>
        <w:autoSpaceDN/>
        <w:spacing w:line="360" w:lineRule="auto"/>
        <w:ind w:hanging="11"/>
        <w:rPr>
          <w:rStyle w:val="CharacterStyle2"/>
          <w:rFonts w:ascii="Garamond" w:hAnsi="Garamond"/>
          <w:sz w:val="24"/>
          <w:szCs w:val="24"/>
        </w:rPr>
      </w:pPr>
    </w:p>
    <w:p w14:paraId="218C5AA2" w14:textId="456A7BDA" w:rsidR="001F4455" w:rsidRPr="009F0785" w:rsidRDefault="001F4455" w:rsidP="00327B3C">
      <w:pPr>
        <w:pStyle w:val="NormalWeb"/>
        <w:numPr>
          <w:ilvl w:val="0"/>
          <w:numId w:val="440"/>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 xml:space="preserve">Sendo vincendo o crédito do sujeito passivo, para os efeitos deste artigo, </w:t>
      </w:r>
      <w:r w:rsidR="00472C14">
        <w:rPr>
          <w:rFonts w:ascii="Garamond" w:hAnsi="Garamond" w:cs="Arial"/>
          <w:color w:val="000000"/>
        </w:rPr>
        <w:t>na apuração do seu montante</w:t>
      </w:r>
      <w:r w:rsidRPr="009F0785">
        <w:rPr>
          <w:rFonts w:ascii="Garamond" w:hAnsi="Garamond" w:cs="Arial"/>
          <w:color w:val="000000"/>
        </w:rPr>
        <w:t xml:space="preserve"> </w:t>
      </w:r>
      <w:r w:rsidR="00472C14">
        <w:rPr>
          <w:rFonts w:ascii="Garamond" w:hAnsi="Garamond" w:cs="Arial"/>
          <w:color w:val="000000"/>
        </w:rPr>
        <w:t xml:space="preserve">haverá redução </w:t>
      </w:r>
      <w:r w:rsidRPr="009F0785">
        <w:rPr>
          <w:rFonts w:ascii="Garamond" w:hAnsi="Garamond" w:cs="Arial"/>
          <w:color w:val="000000"/>
        </w:rPr>
        <w:t>correspondente ao</w:t>
      </w:r>
      <w:r w:rsidR="009E09DB" w:rsidRPr="009F0785">
        <w:rPr>
          <w:rFonts w:ascii="Garamond" w:hAnsi="Garamond" w:cs="Arial"/>
          <w:color w:val="000000"/>
        </w:rPr>
        <w:t>s</w:t>
      </w:r>
      <w:r w:rsidRPr="009F0785">
        <w:rPr>
          <w:rFonts w:ascii="Garamond" w:hAnsi="Garamond" w:cs="Arial"/>
          <w:color w:val="000000"/>
        </w:rPr>
        <w:t xml:space="preserve"> juro</w:t>
      </w:r>
      <w:r w:rsidR="00E31676" w:rsidRPr="009F0785">
        <w:rPr>
          <w:rFonts w:ascii="Garamond" w:hAnsi="Garamond" w:cs="Arial"/>
          <w:color w:val="000000"/>
        </w:rPr>
        <w:t>s</w:t>
      </w:r>
      <w:r w:rsidRPr="009F0785">
        <w:rPr>
          <w:rFonts w:ascii="Garamond" w:hAnsi="Garamond" w:cs="Arial"/>
          <w:color w:val="000000"/>
        </w:rPr>
        <w:t xml:space="preserve"> de 1% (um por cento) ao mês pelo tempo a decorrer entre a data da compensação e a do vencimento.</w:t>
      </w:r>
    </w:p>
    <w:p w14:paraId="207DB9D1" w14:textId="77777777" w:rsidR="00362D5C" w:rsidRPr="009F0785" w:rsidRDefault="00362D5C" w:rsidP="00327B3C">
      <w:pPr>
        <w:pStyle w:val="NormalWeb"/>
        <w:spacing w:before="0" w:beforeAutospacing="0" w:after="0" w:afterAutospacing="0" w:line="360" w:lineRule="auto"/>
        <w:ind w:hanging="11"/>
        <w:jc w:val="both"/>
        <w:rPr>
          <w:rFonts w:ascii="Garamond" w:hAnsi="Garamond"/>
          <w:color w:val="000000"/>
        </w:rPr>
      </w:pPr>
    </w:p>
    <w:p w14:paraId="124E4CE9" w14:textId="02363AD3" w:rsidR="00D123B9" w:rsidRPr="009F0785" w:rsidRDefault="00E41285" w:rsidP="00327B3C">
      <w:pPr>
        <w:pStyle w:val="Style2"/>
        <w:numPr>
          <w:ilvl w:val="0"/>
          <w:numId w:val="440"/>
        </w:numPr>
        <w:kinsoku w:val="0"/>
        <w:autoSpaceDE/>
        <w:autoSpaceDN/>
        <w:spacing w:line="360" w:lineRule="auto"/>
        <w:ind w:left="0" w:hanging="11"/>
        <w:rPr>
          <w:rStyle w:val="CharacterStyle2"/>
          <w:rFonts w:ascii="Garamond" w:hAnsi="Garamond"/>
          <w:color w:val="000000"/>
          <w:sz w:val="24"/>
          <w:szCs w:val="24"/>
        </w:rPr>
      </w:pPr>
      <w:r w:rsidRPr="009F0785">
        <w:rPr>
          <w:rStyle w:val="CharacterStyle2"/>
          <w:rFonts w:ascii="Garamond" w:hAnsi="Garamond"/>
          <w:color w:val="000000"/>
          <w:sz w:val="24"/>
          <w:szCs w:val="24"/>
        </w:rPr>
        <w:t>O Poder Executivo poderá estabelecer sistemas especiais de compensação, com condições e garantias estipuladas em convênio e em regulamento, quando o sujeito passivo da obrigação for:</w:t>
      </w:r>
    </w:p>
    <w:p w14:paraId="60E95325" w14:textId="77777777" w:rsidR="00E41285" w:rsidRPr="009F0785" w:rsidRDefault="00D123B9" w:rsidP="00327B3C">
      <w:pPr>
        <w:pStyle w:val="Style2"/>
        <w:numPr>
          <w:ilvl w:val="0"/>
          <w:numId w:val="66"/>
        </w:numPr>
        <w:kinsoku w:val="0"/>
        <w:autoSpaceDE/>
        <w:autoSpaceDN/>
        <w:spacing w:line="360" w:lineRule="auto"/>
        <w:ind w:left="0" w:hanging="11"/>
        <w:rPr>
          <w:rStyle w:val="CharacterStyle2"/>
          <w:rFonts w:ascii="Garamond" w:hAnsi="Garamond"/>
          <w:color w:val="000000"/>
          <w:sz w:val="24"/>
          <w:szCs w:val="24"/>
        </w:rPr>
      </w:pPr>
      <w:r w:rsidRPr="009F0785">
        <w:rPr>
          <w:rStyle w:val="CharacterStyle2"/>
          <w:rFonts w:ascii="Garamond" w:hAnsi="Garamond"/>
          <w:color w:val="000000"/>
          <w:sz w:val="24"/>
          <w:szCs w:val="24"/>
        </w:rPr>
        <w:t>e</w:t>
      </w:r>
      <w:r w:rsidR="004446B6" w:rsidRPr="009F0785">
        <w:rPr>
          <w:rStyle w:val="CharacterStyle2"/>
          <w:rFonts w:ascii="Garamond" w:hAnsi="Garamond"/>
          <w:color w:val="000000"/>
          <w:sz w:val="24"/>
          <w:szCs w:val="24"/>
        </w:rPr>
        <w:t>mpresa</w:t>
      </w:r>
      <w:r w:rsidR="00E41285" w:rsidRPr="009F0785">
        <w:rPr>
          <w:rStyle w:val="CharacterStyle2"/>
          <w:rFonts w:ascii="Garamond" w:hAnsi="Garamond"/>
          <w:color w:val="000000"/>
          <w:sz w:val="24"/>
          <w:szCs w:val="24"/>
        </w:rPr>
        <w:t xml:space="preserve"> pública ou sociedade de economia mista federal, estadual ou municipal;</w:t>
      </w:r>
    </w:p>
    <w:p w14:paraId="72279DBC" w14:textId="77777777" w:rsidR="00E41285" w:rsidRPr="009F0785" w:rsidRDefault="00D123B9" w:rsidP="00327B3C">
      <w:pPr>
        <w:pStyle w:val="Style1"/>
        <w:numPr>
          <w:ilvl w:val="0"/>
          <w:numId w:val="66"/>
        </w:numPr>
        <w:kinsoku w:val="0"/>
        <w:autoSpaceDE/>
        <w:autoSpaceDN/>
        <w:adjustRightInd/>
        <w:spacing w:line="360" w:lineRule="auto"/>
        <w:ind w:left="0" w:hanging="11"/>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e</w:t>
      </w:r>
      <w:r w:rsidR="004446B6" w:rsidRPr="009F0785">
        <w:rPr>
          <w:rStyle w:val="CharacterStyle1"/>
          <w:rFonts w:ascii="Garamond" w:hAnsi="Garamond" w:cs="Courier New"/>
          <w:color w:val="000000"/>
          <w:sz w:val="24"/>
          <w:szCs w:val="24"/>
        </w:rPr>
        <w:t>stabelecimento</w:t>
      </w:r>
      <w:r w:rsidR="00E41285" w:rsidRPr="009F0785">
        <w:rPr>
          <w:rStyle w:val="CharacterStyle1"/>
          <w:rFonts w:ascii="Garamond" w:hAnsi="Garamond" w:cs="Courier New"/>
          <w:color w:val="000000"/>
          <w:sz w:val="24"/>
          <w:szCs w:val="24"/>
        </w:rPr>
        <w:t xml:space="preserve"> de ensino;</w:t>
      </w:r>
    </w:p>
    <w:p w14:paraId="74DB39B1" w14:textId="77777777" w:rsidR="00E41285" w:rsidRPr="009F0785" w:rsidRDefault="00D123B9" w:rsidP="00327B3C">
      <w:pPr>
        <w:pStyle w:val="Style1"/>
        <w:numPr>
          <w:ilvl w:val="0"/>
          <w:numId w:val="66"/>
        </w:numPr>
        <w:kinsoku w:val="0"/>
        <w:autoSpaceDE/>
        <w:autoSpaceDN/>
        <w:adjustRightInd/>
        <w:spacing w:line="360" w:lineRule="auto"/>
        <w:ind w:left="0" w:hanging="11"/>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e</w:t>
      </w:r>
      <w:r w:rsidR="004446B6" w:rsidRPr="009F0785">
        <w:rPr>
          <w:rStyle w:val="CharacterStyle1"/>
          <w:rFonts w:ascii="Garamond" w:hAnsi="Garamond" w:cs="Courier New"/>
          <w:color w:val="000000"/>
          <w:sz w:val="24"/>
          <w:szCs w:val="24"/>
        </w:rPr>
        <w:t>mpresa</w:t>
      </w:r>
      <w:r w:rsidR="00E41285" w:rsidRPr="009F0785">
        <w:rPr>
          <w:rStyle w:val="CharacterStyle1"/>
          <w:rFonts w:ascii="Garamond" w:hAnsi="Garamond" w:cs="Courier New"/>
          <w:color w:val="000000"/>
          <w:sz w:val="24"/>
          <w:szCs w:val="24"/>
        </w:rPr>
        <w:t xml:space="preserve"> de rádio, jornal e televisão;</w:t>
      </w:r>
    </w:p>
    <w:p w14:paraId="19413A02" w14:textId="77777777" w:rsidR="00E41285" w:rsidRPr="009F0785" w:rsidRDefault="00D123B9" w:rsidP="00327B3C">
      <w:pPr>
        <w:pStyle w:val="Style1"/>
        <w:numPr>
          <w:ilvl w:val="0"/>
          <w:numId w:val="66"/>
        </w:numPr>
        <w:kinsoku w:val="0"/>
        <w:autoSpaceDE/>
        <w:autoSpaceDN/>
        <w:adjustRightInd/>
        <w:spacing w:line="360" w:lineRule="auto"/>
        <w:ind w:left="0" w:hanging="11"/>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e</w:t>
      </w:r>
      <w:r w:rsidR="004446B6" w:rsidRPr="009F0785">
        <w:rPr>
          <w:rStyle w:val="CharacterStyle1"/>
          <w:rFonts w:ascii="Garamond" w:hAnsi="Garamond" w:cs="Courier New"/>
          <w:color w:val="000000"/>
          <w:sz w:val="24"/>
          <w:szCs w:val="24"/>
        </w:rPr>
        <w:t>stabelecimento</w:t>
      </w:r>
      <w:r w:rsidR="00E41285" w:rsidRPr="009F0785">
        <w:rPr>
          <w:rStyle w:val="CharacterStyle1"/>
          <w:rFonts w:ascii="Garamond" w:hAnsi="Garamond" w:cs="Courier New"/>
          <w:color w:val="000000"/>
          <w:sz w:val="24"/>
          <w:szCs w:val="24"/>
        </w:rPr>
        <w:t xml:space="preserve"> de saúde.</w:t>
      </w:r>
    </w:p>
    <w:p w14:paraId="765B1832" w14:textId="77777777" w:rsidR="00A21CF8" w:rsidRPr="009F0785" w:rsidRDefault="00A21CF8" w:rsidP="00327B3C">
      <w:pPr>
        <w:pStyle w:val="Style1"/>
        <w:kinsoku w:val="0"/>
        <w:autoSpaceDE/>
        <w:autoSpaceDN/>
        <w:adjustRightInd/>
        <w:spacing w:line="360" w:lineRule="auto"/>
        <w:rPr>
          <w:rStyle w:val="CharacterStyle1"/>
          <w:rFonts w:ascii="Garamond" w:hAnsi="Garamond" w:cs="Courier New"/>
          <w:color w:val="000000"/>
          <w:sz w:val="24"/>
          <w:szCs w:val="24"/>
        </w:rPr>
      </w:pPr>
    </w:p>
    <w:p w14:paraId="1FBC1C38" w14:textId="1EBD4E0B" w:rsidR="00802AB2" w:rsidRPr="009F0785" w:rsidRDefault="005F2D7D"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1F4455" w:rsidRPr="009F0785">
        <w:rPr>
          <w:rFonts w:ascii="Garamond" w:hAnsi="Garamond" w:cs="Arial"/>
          <w:sz w:val="24"/>
          <w:szCs w:val="24"/>
        </w:rPr>
        <w:t>É vedada a compensação mediante o aproveitamento de tributo, objeto de contestação judicial pelo sujeito passivo, antes do trânsito em julgado da respectiva decisão judicial.    </w:t>
      </w:r>
    </w:p>
    <w:p w14:paraId="0E93531C" w14:textId="77777777" w:rsidR="00802AB2" w:rsidRPr="009F0785" w:rsidRDefault="00802AB2" w:rsidP="00327B3C">
      <w:pPr>
        <w:pStyle w:val="Style1"/>
        <w:kinsoku w:val="0"/>
        <w:autoSpaceDE/>
        <w:autoSpaceDN/>
        <w:adjustRightInd/>
        <w:spacing w:line="360" w:lineRule="auto"/>
        <w:ind w:right="74"/>
        <w:jc w:val="both"/>
        <w:rPr>
          <w:rFonts w:ascii="Garamond" w:hAnsi="Garamond" w:cs="Arial"/>
          <w:color w:val="000000"/>
          <w:sz w:val="24"/>
          <w:szCs w:val="24"/>
        </w:rPr>
      </w:pPr>
    </w:p>
    <w:p w14:paraId="44E80694" w14:textId="7D137E85" w:rsidR="00E41285" w:rsidRPr="009F0785" w:rsidRDefault="005F2D7D"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Fica o</w:t>
      </w:r>
      <w:r w:rsidR="003A790E" w:rsidRPr="009F0785">
        <w:rPr>
          <w:rFonts w:ascii="Garamond" w:hAnsi="Garamond" w:cs="Arial"/>
          <w:sz w:val="24"/>
          <w:szCs w:val="24"/>
        </w:rPr>
        <w:t xml:space="preserve"> Poder</w:t>
      </w:r>
      <w:r w:rsidR="00E41285" w:rsidRPr="009F0785">
        <w:rPr>
          <w:rFonts w:ascii="Garamond" w:hAnsi="Garamond" w:cs="Arial"/>
          <w:sz w:val="24"/>
          <w:szCs w:val="24"/>
        </w:rPr>
        <w:t xml:space="preserve"> Executivo Municipal autorizado, sob condições e garantias especiais, a efetuar transação, judicial e extrajudicial, com o sujeito passivo de obrigação tributária para, mediante concessões mútuas, resguardados os interesses municipais, terminar litígio e extinguir o crédito tributário.</w:t>
      </w:r>
    </w:p>
    <w:p w14:paraId="14513874" w14:textId="77777777" w:rsidR="00A5112A" w:rsidRPr="009F0785" w:rsidRDefault="00A5112A" w:rsidP="00327B3C">
      <w:pPr>
        <w:pStyle w:val="Style1"/>
        <w:kinsoku w:val="0"/>
        <w:autoSpaceDE/>
        <w:autoSpaceDN/>
        <w:adjustRightInd/>
        <w:spacing w:line="360" w:lineRule="auto"/>
        <w:ind w:right="74"/>
        <w:jc w:val="both"/>
        <w:rPr>
          <w:rStyle w:val="CharacterStyle1"/>
          <w:rFonts w:ascii="Garamond" w:hAnsi="Garamond" w:cs="Courier New"/>
          <w:sz w:val="24"/>
          <w:szCs w:val="24"/>
        </w:rPr>
      </w:pPr>
    </w:p>
    <w:p w14:paraId="0AEF8812" w14:textId="1C74B143" w:rsidR="00D123B9" w:rsidRPr="009F0785" w:rsidRDefault="00E41285" w:rsidP="00327B3C">
      <w:pPr>
        <w:pStyle w:val="Style1"/>
        <w:kinsoku w:val="0"/>
        <w:autoSpaceDE/>
        <w:autoSpaceDN/>
        <w:adjustRightInd/>
        <w:spacing w:line="360" w:lineRule="auto"/>
        <w:ind w:right="72"/>
        <w:jc w:val="both"/>
        <w:rPr>
          <w:rStyle w:val="CharacterStyle1"/>
          <w:rFonts w:ascii="Garamond" w:hAnsi="Garamond" w:cs="Courier New"/>
          <w:sz w:val="24"/>
          <w:szCs w:val="24"/>
        </w:rPr>
      </w:pPr>
      <w:r w:rsidRPr="009F0785">
        <w:rPr>
          <w:rStyle w:val="CharacterStyle1"/>
          <w:rFonts w:ascii="Garamond" w:hAnsi="Garamond" w:cs="Courier New"/>
          <w:b/>
          <w:bCs/>
          <w:sz w:val="24"/>
          <w:szCs w:val="24"/>
        </w:rPr>
        <w:t xml:space="preserve">Parágrafo </w:t>
      </w:r>
      <w:r w:rsidR="00327B3C">
        <w:rPr>
          <w:rStyle w:val="CharacterStyle1"/>
          <w:rFonts w:ascii="Garamond" w:hAnsi="Garamond" w:cs="Courier New"/>
          <w:b/>
          <w:bCs/>
          <w:sz w:val="24"/>
          <w:szCs w:val="24"/>
        </w:rPr>
        <w:t>Único</w:t>
      </w:r>
      <w:r w:rsidR="00DC7DC2" w:rsidRPr="009F0785">
        <w:rPr>
          <w:rStyle w:val="CharacterStyle1"/>
          <w:rFonts w:ascii="Garamond" w:hAnsi="Garamond" w:cs="Courier New"/>
          <w:b/>
          <w:bCs/>
          <w:sz w:val="24"/>
          <w:szCs w:val="24"/>
        </w:rPr>
        <w:t>.</w:t>
      </w:r>
      <w:r w:rsidRPr="009F0785">
        <w:rPr>
          <w:rStyle w:val="CharacterStyle1"/>
          <w:rFonts w:ascii="Garamond" w:hAnsi="Garamond" w:cs="Courier New"/>
          <w:b/>
          <w:bCs/>
          <w:sz w:val="24"/>
          <w:szCs w:val="24"/>
        </w:rPr>
        <w:t xml:space="preserve"> </w:t>
      </w:r>
      <w:r w:rsidRPr="009F0785">
        <w:rPr>
          <w:rStyle w:val="CharacterStyle1"/>
          <w:rFonts w:ascii="Garamond" w:hAnsi="Garamond" w:cs="Courier New"/>
          <w:sz w:val="24"/>
          <w:szCs w:val="24"/>
        </w:rPr>
        <w:t xml:space="preserve">A transação a que se refere </w:t>
      </w:r>
      <w:r w:rsidR="003A790E" w:rsidRPr="009F0785">
        <w:rPr>
          <w:rStyle w:val="CharacterStyle1"/>
          <w:rFonts w:ascii="Garamond" w:hAnsi="Garamond" w:cs="Courier New"/>
          <w:sz w:val="24"/>
          <w:szCs w:val="24"/>
        </w:rPr>
        <w:t xml:space="preserve">este artigo será autorizada pela Procuradoria Jurídica do município, </w:t>
      </w:r>
      <w:r w:rsidRPr="009F0785">
        <w:rPr>
          <w:rStyle w:val="CharacterStyle1"/>
          <w:rFonts w:ascii="Garamond" w:hAnsi="Garamond" w:cs="Courier New"/>
          <w:sz w:val="24"/>
          <w:szCs w:val="24"/>
        </w:rPr>
        <w:t>em parecer fundamentado e limitar-se-á à dispensa, parcial ou total, dos acréscimos legais referentes à multa de infração, multa de mora, juros e en</w:t>
      </w:r>
      <w:r w:rsidR="00685BDA" w:rsidRPr="009F0785">
        <w:rPr>
          <w:rStyle w:val="CharacterStyle1"/>
          <w:rFonts w:ascii="Garamond" w:hAnsi="Garamond" w:cs="Courier New"/>
          <w:sz w:val="24"/>
          <w:szCs w:val="24"/>
        </w:rPr>
        <w:t>cargos da dívida ativa, quando:</w:t>
      </w:r>
    </w:p>
    <w:p w14:paraId="62823215" w14:textId="77777777" w:rsidR="00B91BFA" w:rsidRPr="009F0785" w:rsidRDefault="00B91BFA" w:rsidP="00327B3C">
      <w:pPr>
        <w:pStyle w:val="Style1"/>
        <w:kinsoku w:val="0"/>
        <w:autoSpaceDE/>
        <w:autoSpaceDN/>
        <w:adjustRightInd/>
        <w:spacing w:line="360" w:lineRule="auto"/>
        <w:ind w:right="72"/>
        <w:jc w:val="both"/>
        <w:rPr>
          <w:rStyle w:val="CharacterStyle1"/>
          <w:rFonts w:ascii="Garamond" w:hAnsi="Garamond" w:cs="Courier New"/>
          <w:sz w:val="24"/>
          <w:szCs w:val="24"/>
        </w:rPr>
      </w:pPr>
    </w:p>
    <w:p w14:paraId="2243CA6C" w14:textId="77777777" w:rsidR="00E41285" w:rsidRPr="009F0785" w:rsidRDefault="00D123B9" w:rsidP="00327B3C">
      <w:pPr>
        <w:pStyle w:val="Style23"/>
        <w:numPr>
          <w:ilvl w:val="0"/>
          <w:numId w:val="67"/>
        </w:numPr>
        <w:kinsoku w:val="0"/>
        <w:autoSpaceDE/>
        <w:autoSpaceDN/>
        <w:spacing w:line="360" w:lineRule="auto"/>
        <w:ind w:hanging="720"/>
        <w:jc w:val="both"/>
        <w:rPr>
          <w:rStyle w:val="CharacterStyle2"/>
          <w:rFonts w:ascii="Garamond" w:hAnsi="Garamond"/>
          <w:sz w:val="24"/>
          <w:szCs w:val="24"/>
        </w:rPr>
      </w:pPr>
      <w:r w:rsidRPr="009F0785">
        <w:rPr>
          <w:rStyle w:val="CharacterStyle2"/>
          <w:rFonts w:ascii="Garamond" w:hAnsi="Garamond"/>
          <w:sz w:val="24"/>
          <w:szCs w:val="24"/>
        </w:rPr>
        <w:t>o</w:t>
      </w:r>
      <w:r w:rsidR="00E41285" w:rsidRPr="009F0785">
        <w:rPr>
          <w:rStyle w:val="CharacterStyle2"/>
          <w:rFonts w:ascii="Garamond" w:hAnsi="Garamond"/>
          <w:sz w:val="24"/>
          <w:szCs w:val="24"/>
        </w:rPr>
        <w:t xml:space="preserve"> montante do tributo tenha sido fixado por estimativa ou arbitramento;</w:t>
      </w:r>
    </w:p>
    <w:p w14:paraId="1DB94756" w14:textId="77777777" w:rsidR="00E41285" w:rsidRPr="009F0785" w:rsidRDefault="00D123B9" w:rsidP="00327B3C">
      <w:pPr>
        <w:pStyle w:val="Style23"/>
        <w:numPr>
          <w:ilvl w:val="0"/>
          <w:numId w:val="67"/>
        </w:numPr>
        <w:kinsoku w:val="0"/>
        <w:autoSpaceDE/>
        <w:autoSpaceDN/>
        <w:spacing w:line="360" w:lineRule="auto"/>
        <w:ind w:hanging="720"/>
        <w:jc w:val="both"/>
        <w:rPr>
          <w:rStyle w:val="CharacterStyle2"/>
          <w:rFonts w:ascii="Garamond" w:hAnsi="Garamond"/>
          <w:sz w:val="24"/>
          <w:szCs w:val="24"/>
        </w:rPr>
      </w:pPr>
      <w:r w:rsidRPr="009F0785">
        <w:rPr>
          <w:rStyle w:val="CharacterStyle2"/>
          <w:rFonts w:ascii="Garamond" w:hAnsi="Garamond"/>
          <w:sz w:val="24"/>
          <w:szCs w:val="24"/>
        </w:rPr>
        <w:t>a</w:t>
      </w:r>
      <w:r w:rsidR="00E41285" w:rsidRPr="009F0785">
        <w:rPr>
          <w:rStyle w:val="CharacterStyle2"/>
          <w:rFonts w:ascii="Garamond" w:hAnsi="Garamond"/>
          <w:sz w:val="24"/>
          <w:szCs w:val="24"/>
        </w:rPr>
        <w:t xml:space="preserve"> incidência ou o critério de cálculo do tributo for matéria controvertida;</w:t>
      </w:r>
    </w:p>
    <w:p w14:paraId="67F26743" w14:textId="77777777" w:rsidR="00E41285" w:rsidRPr="009F0785" w:rsidRDefault="00D123B9" w:rsidP="00327B3C">
      <w:pPr>
        <w:pStyle w:val="Style23"/>
        <w:numPr>
          <w:ilvl w:val="0"/>
          <w:numId w:val="67"/>
        </w:numPr>
        <w:kinsoku w:val="0"/>
        <w:autoSpaceDE/>
        <w:autoSpaceDN/>
        <w:spacing w:line="360" w:lineRule="auto"/>
        <w:ind w:hanging="720"/>
        <w:jc w:val="both"/>
        <w:rPr>
          <w:rStyle w:val="CharacterStyle2"/>
          <w:rFonts w:ascii="Garamond" w:hAnsi="Garamond"/>
          <w:sz w:val="24"/>
          <w:szCs w:val="24"/>
        </w:rPr>
      </w:pPr>
      <w:r w:rsidRPr="009F0785">
        <w:rPr>
          <w:rStyle w:val="CharacterStyle2"/>
          <w:rFonts w:ascii="Garamond" w:hAnsi="Garamond"/>
          <w:sz w:val="24"/>
          <w:szCs w:val="24"/>
        </w:rPr>
        <w:t>o</w:t>
      </w:r>
      <w:r w:rsidR="00480F95" w:rsidRPr="009F0785">
        <w:rPr>
          <w:rStyle w:val="CharacterStyle2"/>
          <w:rFonts w:ascii="Garamond" w:hAnsi="Garamond"/>
          <w:sz w:val="24"/>
          <w:szCs w:val="24"/>
        </w:rPr>
        <w:t>correr</w:t>
      </w:r>
      <w:r w:rsidR="00E41285" w:rsidRPr="009F0785">
        <w:rPr>
          <w:rStyle w:val="CharacterStyle2"/>
          <w:rFonts w:ascii="Garamond" w:hAnsi="Garamond"/>
          <w:sz w:val="24"/>
          <w:szCs w:val="24"/>
        </w:rPr>
        <w:t xml:space="preserve"> erro ou ignorância escusáveis do sujeito passivo quanto à matéria de fato;</w:t>
      </w:r>
    </w:p>
    <w:p w14:paraId="597057F2" w14:textId="77777777" w:rsidR="00E41285" w:rsidRPr="009F0785" w:rsidRDefault="00D123B9" w:rsidP="00327B3C">
      <w:pPr>
        <w:pStyle w:val="Style23"/>
        <w:numPr>
          <w:ilvl w:val="0"/>
          <w:numId w:val="67"/>
        </w:numPr>
        <w:kinsoku w:val="0"/>
        <w:autoSpaceDE/>
        <w:autoSpaceDN/>
        <w:spacing w:line="360" w:lineRule="auto"/>
        <w:ind w:hanging="720"/>
        <w:jc w:val="both"/>
        <w:rPr>
          <w:rStyle w:val="CharacterStyle2"/>
          <w:rFonts w:ascii="Garamond" w:hAnsi="Garamond"/>
          <w:sz w:val="24"/>
          <w:szCs w:val="24"/>
        </w:rPr>
      </w:pPr>
      <w:r w:rsidRPr="009F0785">
        <w:rPr>
          <w:rStyle w:val="CharacterStyle2"/>
          <w:rFonts w:ascii="Garamond" w:hAnsi="Garamond"/>
          <w:sz w:val="24"/>
          <w:szCs w:val="24"/>
        </w:rPr>
        <w:t>o</w:t>
      </w:r>
      <w:r w:rsidR="00480F95" w:rsidRPr="009F0785">
        <w:rPr>
          <w:rStyle w:val="CharacterStyle2"/>
          <w:rFonts w:ascii="Garamond" w:hAnsi="Garamond"/>
          <w:sz w:val="24"/>
          <w:szCs w:val="24"/>
        </w:rPr>
        <w:t>correr</w:t>
      </w:r>
      <w:r w:rsidR="00E41285" w:rsidRPr="009F0785">
        <w:rPr>
          <w:rStyle w:val="CharacterStyle2"/>
          <w:rFonts w:ascii="Garamond" w:hAnsi="Garamond"/>
          <w:sz w:val="24"/>
          <w:szCs w:val="24"/>
        </w:rPr>
        <w:t xml:space="preserve"> conflito de competência com outras pessoas de direito público interno;</w:t>
      </w:r>
    </w:p>
    <w:p w14:paraId="45EABA40" w14:textId="77777777" w:rsidR="00E41285" w:rsidRPr="009F0785" w:rsidRDefault="00DF4E68" w:rsidP="00327B3C">
      <w:pPr>
        <w:pStyle w:val="Style23"/>
        <w:numPr>
          <w:ilvl w:val="0"/>
          <w:numId w:val="67"/>
        </w:numPr>
        <w:kinsoku w:val="0"/>
        <w:autoSpaceDE/>
        <w:autoSpaceDN/>
        <w:spacing w:line="360" w:lineRule="auto"/>
        <w:ind w:hanging="720"/>
        <w:jc w:val="both"/>
        <w:rPr>
          <w:rStyle w:val="CharacterStyle2"/>
          <w:rFonts w:ascii="Garamond" w:hAnsi="Garamond"/>
          <w:sz w:val="24"/>
          <w:szCs w:val="24"/>
        </w:rPr>
      </w:pPr>
      <w:r w:rsidRPr="009F0785">
        <w:rPr>
          <w:rStyle w:val="CharacterStyle2"/>
          <w:rFonts w:ascii="Garamond" w:hAnsi="Garamond"/>
          <w:sz w:val="24"/>
          <w:szCs w:val="24"/>
        </w:rPr>
        <w:t>a</w:t>
      </w:r>
      <w:r w:rsidR="00E41285" w:rsidRPr="009F0785">
        <w:rPr>
          <w:rStyle w:val="CharacterStyle2"/>
          <w:rFonts w:ascii="Garamond" w:hAnsi="Garamond"/>
          <w:sz w:val="24"/>
          <w:szCs w:val="24"/>
        </w:rPr>
        <w:t xml:space="preserve"> demora na solução normal do litígio seja onerosa ou temerária ao Município.</w:t>
      </w:r>
    </w:p>
    <w:p w14:paraId="58F81333" w14:textId="77777777" w:rsidR="00460BF6" w:rsidRPr="009F0785" w:rsidRDefault="00460BF6" w:rsidP="00327B3C">
      <w:pPr>
        <w:pStyle w:val="Style23"/>
        <w:kinsoku w:val="0"/>
        <w:autoSpaceDE/>
        <w:autoSpaceDN/>
        <w:spacing w:line="360" w:lineRule="auto"/>
        <w:ind w:left="0" w:firstLine="1701"/>
        <w:jc w:val="both"/>
        <w:rPr>
          <w:rStyle w:val="CharacterStyle2"/>
          <w:rFonts w:ascii="Garamond" w:hAnsi="Garamond"/>
          <w:sz w:val="24"/>
          <w:szCs w:val="24"/>
        </w:rPr>
      </w:pPr>
    </w:p>
    <w:p w14:paraId="40055F39" w14:textId="21B82572" w:rsidR="00E41285" w:rsidRPr="009F0785" w:rsidRDefault="005F2D7D"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Para que a transação seja autorizada é necessária a justificação, em processo regular, caso a caso, do interesse da Administração no fim da lide, não podendo a liberdade atingir o principal do crédito tributário atualizado, nem o valor da multa fiscal por infração dolosa ou reincidência.</w:t>
      </w:r>
    </w:p>
    <w:p w14:paraId="3395E067" w14:textId="77777777" w:rsidR="001035B8" w:rsidRDefault="00F22FC2" w:rsidP="00327B3C">
      <w:pPr>
        <w:pStyle w:val="Ttulo3"/>
        <w:spacing w:line="360" w:lineRule="auto"/>
        <w:jc w:val="center"/>
        <w:rPr>
          <w:rStyle w:val="CharacterStyle1"/>
          <w:rFonts w:cs="Courier New"/>
          <w:iCs/>
          <w:sz w:val="24"/>
          <w:szCs w:val="24"/>
        </w:rPr>
      </w:pPr>
      <w:bookmarkStart w:id="131" w:name="_Toc132393871"/>
      <w:r w:rsidRPr="009F0785">
        <w:rPr>
          <w:rStyle w:val="CharacterStyle1"/>
          <w:rFonts w:cs="Courier New"/>
          <w:iCs/>
          <w:sz w:val="24"/>
          <w:szCs w:val="24"/>
        </w:rPr>
        <w:t>Seção IV</w:t>
      </w:r>
      <w:bookmarkEnd w:id="131"/>
    </w:p>
    <w:p w14:paraId="3A7B9EA5" w14:textId="72AEB655" w:rsidR="00E41285" w:rsidRPr="009F0785" w:rsidRDefault="00F22FC2" w:rsidP="00327B3C">
      <w:pPr>
        <w:pStyle w:val="Ttulo3"/>
        <w:spacing w:before="0" w:line="360" w:lineRule="auto"/>
        <w:jc w:val="center"/>
        <w:rPr>
          <w:rStyle w:val="CharacterStyle1"/>
          <w:rFonts w:cs="Courier New"/>
          <w:iCs/>
          <w:sz w:val="24"/>
          <w:szCs w:val="24"/>
        </w:rPr>
      </w:pPr>
      <w:r w:rsidRPr="009F0785">
        <w:rPr>
          <w:rStyle w:val="CharacterStyle1"/>
          <w:rFonts w:cs="Courier New"/>
          <w:iCs/>
          <w:sz w:val="24"/>
          <w:szCs w:val="24"/>
        </w:rPr>
        <w:br/>
      </w:r>
      <w:bookmarkStart w:id="132" w:name="_Toc132393872"/>
      <w:r w:rsidRPr="009F0785">
        <w:rPr>
          <w:rStyle w:val="CharacterStyle1"/>
          <w:rFonts w:cs="Courier New"/>
          <w:iCs/>
          <w:sz w:val="24"/>
          <w:szCs w:val="24"/>
        </w:rPr>
        <w:t>Da Remissão</w:t>
      </w:r>
      <w:bookmarkEnd w:id="132"/>
    </w:p>
    <w:p w14:paraId="3381F5CF" w14:textId="77777777" w:rsidR="00460BF6" w:rsidRPr="009F0785" w:rsidRDefault="00460BF6"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1BBFE62F" w14:textId="61E0B67A" w:rsidR="00D123B9" w:rsidRPr="009F0785" w:rsidRDefault="005F2D7D"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Lei específica poderá autorizar remissão total ou parcial com base em despacho fundamentado em processo regular, atendendo:</w:t>
      </w:r>
    </w:p>
    <w:p w14:paraId="2BEE66B4" w14:textId="77777777" w:rsidR="00E41285" w:rsidRPr="009F0785" w:rsidRDefault="00D123B9" w:rsidP="00327B3C">
      <w:pPr>
        <w:pStyle w:val="Style1"/>
        <w:numPr>
          <w:ilvl w:val="0"/>
          <w:numId w:val="68"/>
        </w:numPr>
        <w:kinsoku w:val="0"/>
        <w:autoSpaceDE/>
        <w:autoSpaceDN/>
        <w:adjustRightInd/>
        <w:spacing w:line="360" w:lineRule="auto"/>
        <w:ind w:left="0"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à</w:t>
      </w:r>
      <w:r w:rsidR="00E41285" w:rsidRPr="009F0785">
        <w:rPr>
          <w:rStyle w:val="CharacterStyle1"/>
          <w:rFonts w:ascii="Garamond" w:hAnsi="Garamond" w:cs="Courier New"/>
          <w:sz w:val="24"/>
          <w:szCs w:val="24"/>
        </w:rPr>
        <w:t xml:space="preserve"> situação econômica do sujeito passivo;</w:t>
      </w:r>
    </w:p>
    <w:p w14:paraId="73E6C1C2" w14:textId="77777777" w:rsidR="00E41285" w:rsidRPr="009F0785" w:rsidRDefault="00D123B9" w:rsidP="00327B3C">
      <w:pPr>
        <w:pStyle w:val="Style23"/>
        <w:numPr>
          <w:ilvl w:val="0"/>
          <w:numId w:val="68"/>
        </w:numPr>
        <w:kinsoku w:val="0"/>
        <w:autoSpaceDE/>
        <w:autoSpaceDN/>
        <w:spacing w:line="360" w:lineRule="auto"/>
        <w:ind w:left="0" w:firstLine="0"/>
        <w:jc w:val="both"/>
        <w:rPr>
          <w:rStyle w:val="CharacterStyle2"/>
          <w:rFonts w:ascii="Garamond" w:hAnsi="Garamond"/>
          <w:sz w:val="24"/>
          <w:szCs w:val="24"/>
        </w:rPr>
      </w:pPr>
      <w:r w:rsidRPr="009F0785">
        <w:rPr>
          <w:rStyle w:val="CharacterStyle2"/>
          <w:rFonts w:ascii="Garamond" w:hAnsi="Garamond"/>
          <w:sz w:val="24"/>
          <w:szCs w:val="24"/>
        </w:rPr>
        <w:t>a</w:t>
      </w:r>
      <w:r w:rsidR="00480F95" w:rsidRPr="009F0785">
        <w:rPr>
          <w:rStyle w:val="CharacterStyle2"/>
          <w:rFonts w:ascii="Garamond" w:hAnsi="Garamond"/>
          <w:sz w:val="24"/>
          <w:szCs w:val="24"/>
        </w:rPr>
        <w:t>o</w:t>
      </w:r>
      <w:r w:rsidR="00E41285" w:rsidRPr="009F0785">
        <w:rPr>
          <w:rStyle w:val="CharacterStyle2"/>
          <w:rFonts w:ascii="Garamond" w:hAnsi="Garamond"/>
          <w:sz w:val="24"/>
          <w:szCs w:val="24"/>
        </w:rPr>
        <w:t xml:space="preserve"> erro ou à ignorância escusáveis do sujeito passivo, quanto à matéria de fato;</w:t>
      </w:r>
    </w:p>
    <w:p w14:paraId="76A41C6B" w14:textId="77777777" w:rsidR="00E41285" w:rsidRPr="009F0785" w:rsidRDefault="00D123B9" w:rsidP="00327B3C">
      <w:pPr>
        <w:pStyle w:val="Style23"/>
        <w:numPr>
          <w:ilvl w:val="0"/>
          <w:numId w:val="68"/>
        </w:numPr>
        <w:kinsoku w:val="0"/>
        <w:autoSpaceDE/>
        <w:autoSpaceDN/>
        <w:spacing w:line="360" w:lineRule="auto"/>
        <w:ind w:left="0" w:firstLine="0"/>
        <w:jc w:val="both"/>
        <w:rPr>
          <w:rStyle w:val="CharacterStyle2"/>
          <w:rFonts w:ascii="Garamond" w:hAnsi="Garamond"/>
          <w:sz w:val="24"/>
          <w:szCs w:val="24"/>
        </w:rPr>
      </w:pPr>
      <w:r w:rsidRPr="009F0785">
        <w:rPr>
          <w:rStyle w:val="CharacterStyle2"/>
          <w:rFonts w:ascii="Garamond" w:hAnsi="Garamond"/>
          <w:sz w:val="24"/>
          <w:szCs w:val="24"/>
        </w:rPr>
        <w:t>à</w:t>
      </w:r>
      <w:r w:rsidR="00E41285" w:rsidRPr="009F0785">
        <w:rPr>
          <w:rStyle w:val="CharacterStyle2"/>
          <w:rFonts w:ascii="Garamond" w:hAnsi="Garamond"/>
          <w:sz w:val="24"/>
          <w:szCs w:val="24"/>
        </w:rPr>
        <w:t xml:space="preserve"> considerações de </w:t>
      </w:r>
      <w:r w:rsidR="00460BF6" w:rsidRPr="009F0785">
        <w:rPr>
          <w:rStyle w:val="CharacterStyle2"/>
          <w:rFonts w:ascii="Garamond" w:hAnsi="Garamond"/>
          <w:sz w:val="24"/>
          <w:szCs w:val="24"/>
        </w:rPr>
        <w:t>equidade</w:t>
      </w:r>
      <w:r w:rsidR="00E41285" w:rsidRPr="009F0785">
        <w:rPr>
          <w:rStyle w:val="CharacterStyle2"/>
          <w:rFonts w:ascii="Garamond" w:hAnsi="Garamond"/>
          <w:sz w:val="24"/>
          <w:szCs w:val="24"/>
        </w:rPr>
        <w:t>, em relação com as características pessoais ou materiais do fato;</w:t>
      </w:r>
    </w:p>
    <w:p w14:paraId="10E33946" w14:textId="77777777" w:rsidR="00E41285" w:rsidRPr="009F0785" w:rsidRDefault="00D123B9" w:rsidP="00327B3C">
      <w:pPr>
        <w:pStyle w:val="Style23"/>
        <w:numPr>
          <w:ilvl w:val="0"/>
          <w:numId w:val="68"/>
        </w:numPr>
        <w:kinsoku w:val="0"/>
        <w:autoSpaceDE/>
        <w:autoSpaceDN/>
        <w:spacing w:line="360" w:lineRule="auto"/>
        <w:ind w:left="0" w:firstLine="0"/>
        <w:jc w:val="both"/>
        <w:rPr>
          <w:rStyle w:val="CharacterStyle2"/>
          <w:rFonts w:ascii="Garamond" w:hAnsi="Garamond"/>
          <w:sz w:val="24"/>
          <w:szCs w:val="24"/>
        </w:rPr>
      </w:pPr>
      <w:r w:rsidRPr="009F0785">
        <w:rPr>
          <w:rStyle w:val="CharacterStyle2"/>
          <w:rFonts w:ascii="Garamond" w:hAnsi="Garamond"/>
          <w:sz w:val="24"/>
          <w:szCs w:val="24"/>
        </w:rPr>
        <w:t>à</w:t>
      </w:r>
      <w:r w:rsidR="00E41285" w:rsidRPr="009F0785">
        <w:rPr>
          <w:rStyle w:val="CharacterStyle2"/>
          <w:rFonts w:ascii="Garamond" w:hAnsi="Garamond"/>
          <w:sz w:val="24"/>
          <w:szCs w:val="24"/>
        </w:rPr>
        <w:t xml:space="preserve"> condições peculiares a determinada região do território do Município.</w:t>
      </w:r>
    </w:p>
    <w:p w14:paraId="7818E467" w14:textId="77777777" w:rsidR="008569F8" w:rsidRPr="009F0785" w:rsidRDefault="008569F8" w:rsidP="00327B3C">
      <w:pPr>
        <w:pStyle w:val="Style23"/>
        <w:kinsoku w:val="0"/>
        <w:autoSpaceDE/>
        <w:autoSpaceDN/>
        <w:spacing w:line="360" w:lineRule="auto"/>
        <w:ind w:left="0" w:firstLine="0"/>
        <w:jc w:val="both"/>
        <w:rPr>
          <w:rStyle w:val="CharacterStyle2"/>
          <w:rFonts w:ascii="Garamond" w:hAnsi="Garamond"/>
          <w:sz w:val="24"/>
          <w:szCs w:val="24"/>
        </w:rPr>
      </w:pPr>
    </w:p>
    <w:p w14:paraId="6DFF498A" w14:textId="6016621B" w:rsidR="00480F95" w:rsidRPr="009F0785" w:rsidRDefault="00787485" w:rsidP="00327B3C">
      <w:pPr>
        <w:pStyle w:val="Style1"/>
        <w:kinsoku w:val="0"/>
        <w:autoSpaceDE/>
        <w:autoSpaceDN/>
        <w:adjustRightInd/>
        <w:spacing w:line="360" w:lineRule="auto"/>
        <w:ind w:right="72"/>
        <w:jc w:val="both"/>
        <w:rPr>
          <w:rStyle w:val="CharacterStyle1"/>
          <w:rFonts w:ascii="Garamond" w:hAnsi="Garamond" w:cs="Courier New"/>
          <w:sz w:val="24"/>
          <w:szCs w:val="24"/>
        </w:rPr>
      </w:pPr>
      <w:r w:rsidRPr="009F0785">
        <w:rPr>
          <w:rStyle w:val="CharacterStyle2"/>
          <w:rFonts w:ascii="Garamond" w:eastAsia="MS Mincho" w:hAnsi="Garamond" w:cs="Times New Roman"/>
          <w:b/>
          <w:bCs/>
          <w:sz w:val="24"/>
          <w:szCs w:val="24"/>
        </w:rPr>
        <w:t>Parágrafo</w:t>
      </w:r>
      <w:r w:rsidR="00292F40" w:rsidRPr="009F0785">
        <w:rPr>
          <w:rStyle w:val="CharacterStyle2"/>
          <w:rFonts w:ascii="Garamond" w:eastAsia="MS Mincho" w:hAnsi="Garamond" w:cs="Times New Roman"/>
          <w:b/>
          <w:bCs/>
          <w:sz w:val="24"/>
          <w:szCs w:val="24"/>
        </w:rPr>
        <w:t xml:space="preserve"> </w:t>
      </w:r>
      <w:r w:rsidR="00327B3C">
        <w:rPr>
          <w:rStyle w:val="CharacterStyle2"/>
          <w:rFonts w:ascii="Garamond" w:eastAsia="MS Mincho" w:hAnsi="Garamond" w:cs="Times New Roman"/>
          <w:b/>
          <w:bCs/>
          <w:sz w:val="24"/>
          <w:szCs w:val="24"/>
        </w:rPr>
        <w:t>Único</w:t>
      </w:r>
      <w:r w:rsidR="00DC7DC2" w:rsidRPr="009F0785">
        <w:rPr>
          <w:rStyle w:val="CharacterStyle2"/>
          <w:rFonts w:ascii="Garamond" w:eastAsia="MS Mincho" w:hAnsi="Garamond" w:cs="Times New Roman"/>
          <w:b/>
          <w:bCs/>
          <w:sz w:val="24"/>
          <w:szCs w:val="24"/>
        </w:rPr>
        <w:t>.</w:t>
      </w:r>
      <w:r w:rsidR="00C50C61" w:rsidRPr="009F0785">
        <w:rPr>
          <w:rStyle w:val="CharacterStyle1"/>
          <w:rFonts w:ascii="Garamond" w:hAnsi="Garamond"/>
          <w:b/>
          <w:bCs/>
          <w:i/>
          <w:iCs/>
          <w:sz w:val="24"/>
          <w:szCs w:val="24"/>
        </w:rPr>
        <w:t xml:space="preserve"> </w:t>
      </w:r>
      <w:r w:rsidR="00472C14">
        <w:rPr>
          <w:rStyle w:val="CharacterStyle1"/>
          <w:rFonts w:ascii="Garamond" w:hAnsi="Garamond"/>
          <w:sz w:val="24"/>
          <w:szCs w:val="24"/>
        </w:rPr>
        <w:t>O despacho</w:t>
      </w:r>
      <w:r w:rsidR="00C50C61" w:rsidRPr="009F0785">
        <w:rPr>
          <w:rStyle w:val="CharacterStyle1"/>
          <w:rFonts w:ascii="Garamond" w:hAnsi="Garamond"/>
          <w:sz w:val="24"/>
          <w:szCs w:val="24"/>
        </w:rPr>
        <w:t xml:space="preserve"> referid</w:t>
      </w:r>
      <w:r w:rsidR="00472C14">
        <w:rPr>
          <w:rStyle w:val="CharacterStyle1"/>
          <w:rFonts w:ascii="Garamond" w:hAnsi="Garamond"/>
          <w:sz w:val="24"/>
          <w:szCs w:val="24"/>
        </w:rPr>
        <w:t>o</w:t>
      </w:r>
      <w:r w:rsidR="00C50C61" w:rsidRPr="009F0785">
        <w:rPr>
          <w:rStyle w:val="CharacterStyle1"/>
          <w:rFonts w:ascii="Garamond" w:hAnsi="Garamond"/>
          <w:sz w:val="24"/>
          <w:szCs w:val="24"/>
        </w:rPr>
        <w:t xml:space="preserve"> neste artigo não gera direito adquirido e será revogad</w:t>
      </w:r>
      <w:r w:rsidR="00472C14">
        <w:rPr>
          <w:rStyle w:val="CharacterStyle1"/>
          <w:rFonts w:ascii="Garamond" w:hAnsi="Garamond"/>
          <w:sz w:val="24"/>
          <w:szCs w:val="24"/>
        </w:rPr>
        <w:t>o</w:t>
      </w:r>
      <w:r w:rsidR="00C50C61" w:rsidRPr="009F0785">
        <w:rPr>
          <w:rStyle w:val="CharacterStyle1"/>
          <w:rFonts w:ascii="Garamond" w:hAnsi="Garamond"/>
          <w:sz w:val="24"/>
          <w:szCs w:val="24"/>
        </w:rPr>
        <w:t xml:space="preserve"> de ofício sempre que se apure que o beneficiário não satisfazia ou deixou de satisfazer as condições</w:t>
      </w:r>
      <w:r w:rsidR="00480F95" w:rsidRPr="009F0785">
        <w:rPr>
          <w:rStyle w:val="CharacterStyle1"/>
          <w:rFonts w:ascii="Garamond" w:hAnsi="Garamond"/>
          <w:sz w:val="24"/>
          <w:szCs w:val="24"/>
        </w:rPr>
        <w:t>,</w:t>
      </w:r>
      <w:r w:rsidR="00C50C61" w:rsidRPr="009F0785">
        <w:rPr>
          <w:rStyle w:val="CharacterStyle1"/>
          <w:rFonts w:ascii="Garamond" w:hAnsi="Garamond"/>
          <w:sz w:val="24"/>
          <w:szCs w:val="24"/>
        </w:rPr>
        <w:t xml:space="preserve"> ou não cumpria ou deixou de cumprir</w:t>
      </w:r>
      <w:r w:rsidR="00480F95" w:rsidRPr="009F0785">
        <w:rPr>
          <w:rStyle w:val="CharacterStyle1"/>
          <w:rFonts w:ascii="Garamond" w:hAnsi="Garamond"/>
          <w:sz w:val="24"/>
          <w:szCs w:val="24"/>
        </w:rPr>
        <w:t>,</w:t>
      </w:r>
      <w:r w:rsidR="00C50C61" w:rsidRPr="009F0785">
        <w:rPr>
          <w:rStyle w:val="CharacterStyle1"/>
          <w:rFonts w:ascii="Garamond" w:hAnsi="Garamond"/>
          <w:sz w:val="24"/>
          <w:szCs w:val="24"/>
        </w:rPr>
        <w:t xml:space="preserve"> os requisitos necessários à sua obtenção, sem prejuízo da aplicação das penalidades cabíveis nos casos de dolo ou simulação do beneficiário.</w:t>
      </w:r>
      <w:r w:rsidR="00480F95" w:rsidRPr="009F0785">
        <w:rPr>
          <w:rStyle w:val="CharacterStyle1"/>
          <w:rFonts w:ascii="Garamond" w:hAnsi="Garamond"/>
          <w:sz w:val="24"/>
          <w:szCs w:val="24"/>
        </w:rPr>
        <w:t xml:space="preserve"> </w:t>
      </w:r>
      <w:r w:rsidR="000D7AC2" w:rsidRPr="009F0785">
        <w:rPr>
          <w:rStyle w:val="CharacterStyle1"/>
          <w:rFonts w:ascii="Garamond" w:hAnsi="Garamond" w:cs="Courier New"/>
          <w:sz w:val="24"/>
          <w:szCs w:val="24"/>
        </w:rPr>
        <w:t xml:space="preserve"> </w:t>
      </w:r>
    </w:p>
    <w:p w14:paraId="75B5125D" w14:textId="77777777" w:rsidR="00292F40" w:rsidRPr="009F0785" w:rsidRDefault="00292F40" w:rsidP="00327B3C">
      <w:pPr>
        <w:pStyle w:val="Style1"/>
        <w:kinsoku w:val="0"/>
        <w:autoSpaceDE/>
        <w:autoSpaceDN/>
        <w:adjustRightInd/>
        <w:spacing w:line="360" w:lineRule="auto"/>
        <w:ind w:right="72" w:firstLine="1701"/>
        <w:jc w:val="both"/>
        <w:rPr>
          <w:rStyle w:val="CharacterStyle1"/>
          <w:rFonts w:ascii="Garamond" w:hAnsi="Garamond"/>
          <w:sz w:val="24"/>
          <w:szCs w:val="24"/>
        </w:rPr>
      </w:pPr>
    </w:p>
    <w:p w14:paraId="3E8E74E5" w14:textId="423CE8C7" w:rsidR="00292F40" w:rsidRPr="009F0785" w:rsidRDefault="005F2D7D"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292F40" w:rsidRPr="009F0785">
        <w:rPr>
          <w:rFonts w:ascii="Garamond" w:hAnsi="Garamond" w:cs="Arial"/>
          <w:sz w:val="24"/>
          <w:szCs w:val="24"/>
        </w:rPr>
        <w:t>Fica autorizado o Chefe do Poder Executivo,</w:t>
      </w:r>
      <w:r w:rsidR="000E40F8" w:rsidRPr="009F0785">
        <w:rPr>
          <w:rFonts w:ascii="Garamond" w:hAnsi="Garamond" w:cs="Arial"/>
          <w:sz w:val="24"/>
          <w:szCs w:val="24"/>
        </w:rPr>
        <w:t xml:space="preserve"> através de</w:t>
      </w:r>
      <w:r w:rsidR="00292F40" w:rsidRPr="009F0785">
        <w:rPr>
          <w:rFonts w:ascii="Garamond" w:hAnsi="Garamond" w:cs="Arial"/>
          <w:sz w:val="24"/>
          <w:szCs w:val="24"/>
        </w:rPr>
        <w:t xml:space="preserve"> Decreto</w:t>
      </w:r>
      <w:r w:rsidR="000E40F8" w:rsidRPr="009F0785">
        <w:rPr>
          <w:rFonts w:ascii="Garamond" w:hAnsi="Garamond" w:cs="Arial"/>
          <w:sz w:val="24"/>
          <w:szCs w:val="24"/>
        </w:rPr>
        <w:t xml:space="preserve"> Municipal devidamente</w:t>
      </w:r>
      <w:r w:rsidR="00292F40" w:rsidRPr="009F0785">
        <w:rPr>
          <w:rFonts w:ascii="Garamond" w:hAnsi="Garamond" w:cs="Arial"/>
          <w:sz w:val="24"/>
          <w:szCs w:val="24"/>
        </w:rPr>
        <w:t xml:space="preserve"> fundamentado</w:t>
      </w:r>
      <w:r w:rsidR="000E40F8" w:rsidRPr="009F0785">
        <w:rPr>
          <w:rFonts w:ascii="Garamond" w:hAnsi="Garamond" w:cs="Arial"/>
          <w:sz w:val="24"/>
          <w:szCs w:val="24"/>
        </w:rPr>
        <w:t>, elencar</w:t>
      </w:r>
      <w:r w:rsidR="00292F40" w:rsidRPr="009F0785">
        <w:rPr>
          <w:rFonts w:ascii="Garamond" w:hAnsi="Garamond" w:cs="Arial"/>
          <w:sz w:val="24"/>
          <w:szCs w:val="24"/>
        </w:rPr>
        <w:t xml:space="preserve"> as considerações sobre a diminuta importância do crédito tributário, cujo valor será determinado de modo que justifique o custo oneroso da cobrança em face do pequeno valor do crédito tributário devido.</w:t>
      </w:r>
      <w:r w:rsidR="00886828" w:rsidRPr="009F0785">
        <w:rPr>
          <w:rFonts w:ascii="Garamond" w:hAnsi="Garamond" w:cs="Arial"/>
          <w:sz w:val="24"/>
          <w:szCs w:val="24"/>
        </w:rPr>
        <w:t xml:space="preserve">  </w:t>
      </w:r>
    </w:p>
    <w:p w14:paraId="7A273973" w14:textId="77777777" w:rsidR="00292F40" w:rsidRPr="009F0785" w:rsidRDefault="00292F40" w:rsidP="00327B3C">
      <w:pPr>
        <w:pStyle w:val="Style1"/>
        <w:kinsoku w:val="0"/>
        <w:autoSpaceDE/>
        <w:autoSpaceDN/>
        <w:adjustRightInd/>
        <w:spacing w:line="360" w:lineRule="auto"/>
        <w:ind w:right="72" w:firstLine="1701"/>
        <w:jc w:val="both"/>
        <w:rPr>
          <w:rStyle w:val="CharacterStyle2"/>
          <w:rFonts w:ascii="Garamond" w:eastAsia="MS Mincho" w:hAnsi="Garamond" w:cs="Times New Roman"/>
          <w:b/>
          <w:bCs/>
          <w:sz w:val="24"/>
          <w:szCs w:val="24"/>
        </w:rPr>
      </w:pPr>
    </w:p>
    <w:p w14:paraId="4DD3DCD3" w14:textId="08B52F29" w:rsidR="00292F40" w:rsidRDefault="00787485" w:rsidP="00327B3C">
      <w:pPr>
        <w:pStyle w:val="Style1"/>
        <w:kinsoku w:val="0"/>
        <w:autoSpaceDE/>
        <w:autoSpaceDN/>
        <w:adjustRightInd/>
        <w:spacing w:line="360" w:lineRule="auto"/>
        <w:ind w:right="72"/>
        <w:jc w:val="both"/>
        <w:rPr>
          <w:rStyle w:val="CharacterStyle2"/>
          <w:rFonts w:ascii="Garamond" w:eastAsia="MS Mincho" w:hAnsi="Garamond" w:cs="Times New Roman"/>
          <w:sz w:val="24"/>
          <w:szCs w:val="24"/>
        </w:rPr>
      </w:pPr>
      <w:r w:rsidRPr="009F0785">
        <w:rPr>
          <w:rStyle w:val="CharacterStyle2"/>
          <w:rFonts w:ascii="Garamond" w:eastAsia="MS Mincho" w:hAnsi="Garamond" w:cs="Times New Roman"/>
          <w:b/>
          <w:bCs/>
          <w:sz w:val="24"/>
          <w:szCs w:val="24"/>
        </w:rPr>
        <w:t>Parágrafo</w:t>
      </w:r>
      <w:r w:rsidR="00292F40" w:rsidRPr="009F0785">
        <w:rPr>
          <w:rStyle w:val="CharacterStyle2"/>
          <w:rFonts w:ascii="Garamond" w:eastAsia="MS Mincho" w:hAnsi="Garamond" w:cs="Times New Roman"/>
          <w:b/>
          <w:bCs/>
          <w:sz w:val="24"/>
          <w:szCs w:val="24"/>
        </w:rPr>
        <w:t xml:space="preserve"> </w:t>
      </w:r>
      <w:r w:rsidR="00327B3C">
        <w:rPr>
          <w:rStyle w:val="CharacterStyle2"/>
          <w:rFonts w:ascii="Garamond" w:eastAsia="MS Mincho" w:hAnsi="Garamond" w:cs="Times New Roman"/>
          <w:b/>
          <w:bCs/>
          <w:sz w:val="24"/>
          <w:szCs w:val="24"/>
        </w:rPr>
        <w:t>Único</w:t>
      </w:r>
      <w:r w:rsidR="00DC7DC2" w:rsidRPr="009F0785">
        <w:rPr>
          <w:rStyle w:val="CharacterStyle2"/>
          <w:rFonts w:ascii="Garamond" w:eastAsia="MS Mincho" w:hAnsi="Garamond" w:cs="Times New Roman"/>
          <w:b/>
          <w:bCs/>
          <w:sz w:val="24"/>
          <w:szCs w:val="24"/>
        </w:rPr>
        <w:t>.</w:t>
      </w:r>
      <w:r w:rsidR="00292F40" w:rsidRPr="009F0785">
        <w:rPr>
          <w:rStyle w:val="CharacterStyle2"/>
          <w:rFonts w:ascii="Garamond" w:eastAsia="MS Mincho" w:hAnsi="Garamond" w:cs="Times New Roman"/>
          <w:b/>
          <w:bCs/>
          <w:sz w:val="24"/>
          <w:szCs w:val="24"/>
        </w:rPr>
        <w:t xml:space="preserve"> </w:t>
      </w:r>
      <w:r w:rsidR="00292F40" w:rsidRPr="009F0785">
        <w:rPr>
          <w:rStyle w:val="CharacterStyle2"/>
          <w:rFonts w:ascii="Garamond" w:eastAsia="MS Mincho" w:hAnsi="Garamond" w:cs="Times New Roman"/>
          <w:sz w:val="24"/>
          <w:szCs w:val="24"/>
        </w:rPr>
        <w:t xml:space="preserve">A dispensa de valores injustificados da cobrança, com fundamento no </w:t>
      </w:r>
      <w:r w:rsidR="00292F40" w:rsidRPr="009F0785">
        <w:rPr>
          <w:rStyle w:val="CharacterStyle2"/>
          <w:rFonts w:ascii="Garamond" w:eastAsia="MS Mincho" w:hAnsi="Garamond" w:cs="Times New Roman"/>
          <w:i/>
          <w:sz w:val="24"/>
          <w:szCs w:val="24"/>
        </w:rPr>
        <w:t>caput</w:t>
      </w:r>
      <w:r w:rsidR="00292F40" w:rsidRPr="009F0785">
        <w:rPr>
          <w:rStyle w:val="CharacterStyle2"/>
          <w:rFonts w:ascii="Garamond" w:eastAsia="MS Mincho" w:hAnsi="Garamond" w:cs="Times New Roman"/>
          <w:sz w:val="24"/>
          <w:szCs w:val="24"/>
        </w:rPr>
        <w:t xml:space="preserve">, ensejará renúncia de receita e responsabilidade civil e penal do Chefe do Poder Executivo. </w:t>
      </w:r>
    </w:p>
    <w:p w14:paraId="47BB3280" w14:textId="77777777" w:rsidR="001035B8" w:rsidRPr="009F0785" w:rsidRDefault="001035B8" w:rsidP="00327B3C">
      <w:pPr>
        <w:pStyle w:val="Style1"/>
        <w:kinsoku w:val="0"/>
        <w:autoSpaceDE/>
        <w:autoSpaceDN/>
        <w:adjustRightInd/>
        <w:spacing w:line="360" w:lineRule="auto"/>
        <w:ind w:right="72"/>
        <w:jc w:val="both"/>
        <w:rPr>
          <w:rStyle w:val="CharacterStyle1"/>
          <w:rFonts w:ascii="Garamond" w:hAnsi="Garamond" w:cs="Courier New"/>
          <w:sz w:val="24"/>
          <w:szCs w:val="24"/>
        </w:rPr>
      </w:pPr>
    </w:p>
    <w:p w14:paraId="4F260A4D" w14:textId="77777777" w:rsidR="001035B8" w:rsidRDefault="00F22FC2" w:rsidP="00327B3C">
      <w:pPr>
        <w:pStyle w:val="Ttulo3"/>
        <w:spacing w:line="360" w:lineRule="auto"/>
        <w:jc w:val="center"/>
        <w:rPr>
          <w:rStyle w:val="CharacterStyle1"/>
          <w:sz w:val="24"/>
          <w:szCs w:val="24"/>
        </w:rPr>
      </w:pPr>
      <w:bookmarkStart w:id="133" w:name="_Toc132393873"/>
      <w:r w:rsidRPr="009F0785">
        <w:rPr>
          <w:rStyle w:val="CharacterStyle1"/>
          <w:sz w:val="24"/>
          <w:szCs w:val="24"/>
        </w:rPr>
        <w:t>Seção V</w:t>
      </w:r>
      <w:bookmarkEnd w:id="133"/>
    </w:p>
    <w:p w14:paraId="3C738C1A" w14:textId="29971482" w:rsidR="00E41285" w:rsidRPr="009F0785" w:rsidRDefault="00F22FC2" w:rsidP="00327B3C">
      <w:pPr>
        <w:pStyle w:val="Ttulo3"/>
        <w:spacing w:before="0" w:line="360" w:lineRule="auto"/>
        <w:jc w:val="center"/>
        <w:rPr>
          <w:rStyle w:val="CharacterStyle1"/>
          <w:sz w:val="24"/>
          <w:szCs w:val="24"/>
        </w:rPr>
      </w:pPr>
      <w:r w:rsidRPr="009F0785">
        <w:rPr>
          <w:rStyle w:val="CharacterStyle1"/>
          <w:sz w:val="24"/>
          <w:szCs w:val="24"/>
        </w:rPr>
        <w:br/>
      </w:r>
      <w:bookmarkStart w:id="134" w:name="_Toc132393874"/>
      <w:r w:rsidRPr="009F0785">
        <w:rPr>
          <w:rStyle w:val="CharacterStyle1"/>
          <w:sz w:val="24"/>
          <w:szCs w:val="24"/>
        </w:rPr>
        <w:t>Da Prescrição e da Decadência</w:t>
      </w:r>
      <w:bookmarkEnd w:id="134"/>
    </w:p>
    <w:p w14:paraId="37D295BE" w14:textId="77777777" w:rsidR="009F15C9" w:rsidRPr="009F0785" w:rsidRDefault="009F15C9" w:rsidP="00327B3C">
      <w:pPr>
        <w:pStyle w:val="Style1"/>
        <w:kinsoku w:val="0"/>
        <w:autoSpaceDE/>
        <w:autoSpaceDN/>
        <w:adjustRightInd/>
        <w:spacing w:line="360" w:lineRule="auto"/>
        <w:ind w:right="72" w:firstLine="1701"/>
        <w:jc w:val="both"/>
        <w:rPr>
          <w:rStyle w:val="CharacterStyle1"/>
          <w:rFonts w:ascii="Garamond" w:hAnsi="Garamond" w:cs="Courier New"/>
          <w:b/>
          <w:bCs/>
          <w:sz w:val="24"/>
          <w:szCs w:val="24"/>
        </w:rPr>
      </w:pPr>
    </w:p>
    <w:p w14:paraId="24C75AC3" w14:textId="085B6C82" w:rsidR="00D123B9" w:rsidRPr="009F0785" w:rsidRDefault="00A22027" w:rsidP="00327B3C">
      <w:pPr>
        <w:pStyle w:val="PargrafodaLista"/>
        <w:numPr>
          <w:ilvl w:val="0"/>
          <w:numId w:val="269"/>
        </w:numPr>
        <w:spacing w:after="0" w:line="360" w:lineRule="auto"/>
        <w:ind w:left="0" w:firstLine="0"/>
        <w:jc w:val="both"/>
        <w:rPr>
          <w:rStyle w:val="CharacterStyle2"/>
          <w:rFonts w:ascii="Garamond" w:hAnsi="Garamond" w:cs="Arial"/>
          <w:sz w:val="24"/>
          <w:szCs w:val="24"/>
        </w:rPr>
      </w:pPr>
      <w:r>
        <w:rPr>
          <w:rFonts w:ascii="Garamond" w:hAnsi="Garamond" w:cs="Arial"/>
          <w:sz w:val="24"/>
          <w:szCs w:val="24"/>
        </w:rPr>
        <w:t xml:space="preserve"> </w:t>
      </w:r>
      <w:r w:rsidR="009F15C9" w:rsidRPr="009F0785">
        <w:rPr>
          <w:rFonts w:ascii="Garamond" w:hAnsi="Garamond" w:cs="Arial"/>
          <w:sz w:val="24"/>
          <w:szCs w:val="24"/>
        </w:rPr>
        <w:t xml:space="preserve">O direito de a Fazenda Municipal constituir o crédito tributário extingue-se após </w:t>
      </w:r>
      <w:r w:rsidR="00E05040" w:rsidRPr="009F0785">
        <w:rPr>
          <w:rFonts w:ascii="Garamond" w:hAnsi="Garamond" w:cs="Arial"/>
          <w:sz w:val="24"/>
          <w:szCs w:val="24"/>
        </w:rPr>
        <w:t>0</w:t>
      </w:r>
      <w:r w:rsidR="009F15C9" w:rsidRPr="009F0785">
        <w:rPr>
          <w:rFonts w:ascii="Garamond" w:hAnsi="Garamond" w:cs="Arial"/>
          <w:sz w:val="24"/>
          <w:szCs w:val="24"/>
        </w:rPr>
        <w:t>5 (cinco) anos, contados:</w:t>
      </w:r>
    </w:p>
    <w:p w14:paraId="0EF1C249" w14:textId="77777777" w:rsidR="009F15C9" w:rsidRPr="009F0785" w:rsidRDefault="00D123B9" w:rsidP="00327B3C">
      <w:pPr>
        <w:pStyle w:val="Style23"/>
        <w:numPr>
          <w:ilvl w:val="0"/>
          <w:numId w:val="69"/>
        </w:numPr>
        <w:kinsoku w:val="0"/>
        <w:autoSpaceDE/>
        <w:autoSpaceDN/>
        <w:spacing w:line="360" w:lineRule="auto"/>
        <w:ind w:left="0" w:hanging="11"/>
        <w:jc w:val="both"/>
        <w:rPr>
          <w:rStyle w:val="CharacterStyle2"/>
          <w:rFonts w:ascii="Garamond" w:hAnsi="Garamond"/>
          <w:sz w:val="24"/>
          <w:szCs w:val="24"/>
        </w:rPr>
      </w:pPr>
      <w:r w:rsidRPr="009F0785">
        <w:rPr>
          <w:rStyle w:val="CharacterStyle2"/>
          <w:rFonts w:ascii="Garamond" w:hAnsi="Garamond"/>
          <w:sz w:val="24"/>
          <w:szCs w:val="24"/>
        </w:rPr>
        <w:t>d</w:t>
      </w:r>
      <w:r w:rsidR="00480F95" w:rsidRPr="009F0785">
        <w:rPr>
          <w:rStyle w:val="CharacterStyle2"/>
          <w:rFonts w:ascii="Garamond" w:hAnsi="Garamond"/>
          <w:sz w:val="24"/>
          <w:szCs w:val="24"/>
        </w:rPr>
        <w:t>o</w:t>
      </w:r>
      <w:r w:rsidR="009F15C9" w:rsidRPr="009F0785">
        <w:rPr>
          <w:rStyle w:val="CharacterStyle2"/>
          <w:rFonts w:ascii="Garamond" w:hAnsi="Garamond"/>
          <w:sz w:val="24"/>
          <w:szCs w:val="24"/>
        </w:rPr>
        <w:t xml:space="preserve"> primeiro dia do exercício seguinte àquele em que o lançamento poderia ter sido efetuado;</w:t>
      </w:r>
    </w:p>
    <w:p w14:paraId="6BB71D05" w14:textId="77777777" w:rsidR="009F15C9" w:rsidRPr="009F0785" w:rsidRDefault="00D123B9" w:rsidP="00327B3C">
      <w:pPr>
        <w:pStyle w:val="Style1"/>
        <w:numPr>
          <w:ilvl w:val="0"/>
          <w:numId w:val="69"/>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d</w:t>
      </w:r>
      <w:r w:rsidR="00480F95" w:rsidRPr="009F0785">
        <w:rPr>
          <w:rStyle w:val="CharacterStyle1"/>
          <w:rFonts w:ascii="Garamond" w:hAnsi="Garamond" w:cs="Courier New"/>
          <w:sz w:val="24"/>
          <w:szCs w:val="24"/>
        </w:rPr>
        <w:t>a</w:t>
      </w:r>
      <w:r w:rsidR="009F15C9" w:rsidRPr="009F0785">
        <w:rPr>
          <w:rStyle w:val="CharacterStyle1"/>
          <w:rFonts w:ascii="Garamond" w:hAnsi="Garamond" w:cs="Courier New"/>
          <w:sz w:val="24"/>
          <w:szCs w:val="24"/>
        </w:rPr>
        <w:t xml:space="preserve"> data em que se tornar definitiva a decisão que houver anulado, por vício formal, o lançamento anteriormente efetuado.</w:t>
      </w:r>
    </w:p>
    <w:p w14:paraId="6AE132FD" w14:textId="77777777" w:rsidR="00DF4E68" w:rsidRPr="009F0785" w:rsidRDefault="00DF4E68" w:rsidP="00327B3C">
      <w:pPr>
        <w:pStyle w:val="Style1"/>
        <w:kinsoku w:val="0"/>
        <w:autoSpaceDE/>
        <w:autoSpaceDN/>
        <w:adjustRightInd/>
        <w:spacing w:line="360" w:lineRule="auto"/>
        <w:ind w:right="72"/>
        <w:jc w:val="both"/>
        <w:rPr>
          <w:rStyle w:val="CharacterStyle1"/>
          <w:rFonts w:ascii="Garamond" w:hAnsi="Garamond" w:cs="Courier New"/>
          <w:sz w:val="24"/>
          <w:szCs w:val="24"/>
        </w:rPr>
      </w:pPr>
    </w:p>
    <w:p w14:paraId="5C6DFC95" w14:textId="68DB82F7" w:rsidR="009F15C9" w:rsidRPr="009F0785" w:rsidRDefault="009F15C9" w:rsidP="00327B3C">
      <w:pPr>
        <w:pStyle w:val="Style1"/>
        <w:kinsoku w:val="0"/>
        <w:autoSpaceDE/>
        <w:autoSpaceDN/>
        <w:adjustRightInd/>
        <w:spacing w:line="360" w:lineRule="auto"/>
        <w:ind w:right="72"/>
        <w:jc w:val="both"/>
        <w:rPr>
          <w:rStyle w:val="CharacterStyle1"/>
          <w:rFonts w:ascii="Garamond" w:hAnsi="Garamond" w:cs="Courier New"/>
          <w:sz w:val="24"/>
          <w:szCs w:val="24"/>
        </w:rPr>
      </w:pPr>
      <w:r w:rsidRPr="009F0785">
        <w:rPr>
          <w:rStyle w:val="CharacterStyle1"/>
          <w:rFonts w:ascii="Garamond" w:hAnsi="Garamond" w:cs="Courier New"/>
          <w:b/>
          <w:bCs/>
          <w:sz w:val="24"/>
          <w:szCs w:val="24"/>
        </w:rPr>
        <w:t xml:space="preserve">Parágrafo </w:t>
      </w:r>
      <w:r w:rsidR="00327B3C">
        <w:rPr>
          <w:rStyle w:val="CharacterStyle1"/>
          <w:rFonts w:ascii="Garamond" w:hAnsi="Garamond" w:cs="Bookman Old Style"/>
          <w:b/>
          <w:bCs/>
          <w:iCs/>
          <w:sz w:val="24"/>
          <w:szCs w:val="24"/>
        </w:rPr>
        <w:t>Único</w:t>
      </w:r>
      <w:r w:rsidR="00DC7DC2" w:rsidRPr="009F0785">
        <w:rPr>
          <w:rStyle w:val="CharacterStyle1"/>
          <w:rFonts w:ascii="Garamond" w:hAnsi="Garamond" w:cs="Bookman Old Style"/>
          <w:b/>
          <w:bCs/>
          <w:i/>
          <w:iCs/>
          <w:sz w:val="24"/>
          <w:szCs w:val="24"/>
        </w:rPr>
        <w:t>.</w:t>
      </w:r>
      <w:r w:rsidRPr="009F0785">
        <w:rPr>
          <w:rStyle w:val="CharacterStyle1"/>
          <w:rFonts w:ascii="Garamond" w:hAnsi="Garamond" w:cs="Bookman Old Style"/>
          <w:b/>
          <w:bCs/>
          <w:i/>
          <w:iCs/>
          <w:sz w:val="24"/>
          <w:szCs w:val="24"/>
        </w:rPr>
        <w:t xml:space="preserve"> </w:t>
      </w:r>
      <w:r w:rsidRPr="009F0785">
        <w:rPr>
          <w:rStyle w:val="CharacterStyle1"/>
          <w:rFonts w:ascii="Garamond" w:hAnsi="Garamond" w:cs="Courier New"/>
          <w:sz w:val="24"/>
          <w:szCs w:val="24"/>
        </w:rPr>
        <w:t>O direito a que se refere este artigo se extingue definitivamente com o decurso do prazo nele previsto, contado da data em que tenha sido iniciada a constituição do crédito tributário, pela notificação ao sujeito passivo de qualquer medida preparatória indispensável ao lançamento.</w:t>
      </w:r>
    </w:p>
    <w:p w14:paraId="027FD6E5" w14:textId="77777777" w:rsidR="009F15C9" w:rsidRPr="009F0785" w:rsidRDefault="009F15C9" w:rsidP="00327B3C">
      <w:pPr>
        <w:pStyle w:val="Style1"/>
        <w:kinsoku w:val="0"/>
        <w:autoSpaceDE/>
        <w:autoSpaceDN/>
        <w:adjustRightInd/>
        <w:spacing w:line="360" w:lineRule="auto"/>
        <w:ind w:right="72" w:firstLine="1701"/>
        <w:jc w:val="both"/>
        <w:rPr>
          <w:rStyle w:val="CharacterStyle1"/>
          <w:rFonts w:ascii="Garamond" w:hAnsi="Garamond" w:cs="Courier New"/>
          <w:b/>
          <w:bCs/>
          <w:sz w:val="24"/>
          <w:szCs w:val="24"/>
        </w:rPr>
      </w:pPr>
    </w:p>
    <w:p w14:paraId="7D63BED8" w14:textId="42D7ABE3" w:rsidR="00E41285" w:rsidRPr="009F0785" w:rsidRDefault="00A2202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A ação para cobrança do crédito tributário prescreve em 5 (cinco) anos, contados da data de sua constituição definitiva.</w:t>
      </w:r>
    </w:p>
    <w:p w14:paraId="769D5263" w14:textId="77777777" w:rsidR="00460BF6" w:rsidRPr="009F0785" w:rsidRDefault="00460BF6" w:rsidP="00327B3C">
      <w:pPr>
        <w:pStyle w:val="Style1"/>
        <w:kinsoku w:val="0"/>
        <w:autoSpaceDE/>
        <w:autoSpaceDN/>
        <w:adjustRightInd/>
        <w:spacing w:line="360" w:lineRule="auto"/>
        <w:ind w:right="72" w:firstLine="1701"/>
        <w:jc w:val="both"/>
        <w:rPr>
          <w:rStyle w:val="CharacterStyle1"/>
          <w:rFonts w:ascii="Garamond" w:hAnsi="Garamond" w:cs="Courier New"/>
          <w:sz w:val="24"/>
          <w:szCs w:val="24"/>
        </w:rPr>
      </w:pPr>
    </w:p>
    <w:p w14:paraId="0C6EA2B8" w14:textId="4743CC79" w:rsidR="00E41285" w:rsidRPr="009F0785" w:rsidRDefault="004E1F16" w:rsidP="00327B3C">
      <w:pPr>
        <w:pStyle w:val="Style1"/>
        <w:kinsoku w:val="0"/>
        <w:autoSpaceDE/>
        <w:autoSpaceDN/>
        <w:adjustRightInd/>
        <w:spacing w:line="360" w:lineRule="auto"/>
        <w:rPr>
          <w:rStyle w:val="CharacterStyle1"/>
          <w:rFonts w:ascii="Garamond" w:hAnsi="Garamond" w:cs="Courier New"/>
          <w:sz w:val="24"/>
          <w:szCs w:val="24"/>
        </w:rPr>
      </w:pPr>
      <w:r w:rsidRPr="009F0785">
        <w:rPr>
          <w:rStyle w:val="CharacterStyle1"/>
          <w:rFonts w:ascii="Garamond" w:hAnsi="Garamond" w:cs="Courier New"/>
          <w:b/>
          <w:bCs/>
          <w:sz w:val="24"/>
          <w:szCs w:val="24"/>
        </w:rPr>
        <w:t xml:space="preserve">Parágrafo </w:t>
      </w:r>
      <w:r w:rsidR="00327B3C">
        <w:rPr>
          <w:rStyle w:val="CharacterStyle1"/>
          <w:rFonts w:ascii="Garamond" w:hAnsi="Garamond" w:cs="Courier New"/>
          <w:b/>
          <w:bCs/>
          <w:sz w:val="24"/>
          <w:szCs w:val="24"/>
        </w:rPr>
        <w:t>Único</w:t>
      </w:r>
      <w:r w:rsidR="00E41285" w:rsidRPr="009F0785">
        <w:rPr>
          <w:rStyle w:val="CharacterStyle1"/>
          <w:rFonts w:ascii="Garamond" w:hAnsi="Garamond" w:cs="Courier New"/>
          <w:b/>
          <w:bCs/>
          <w:sz w:val="24"/>
          <w:szCs w:val="24"/>
        </w:rPr>
        <w:t xml:space="preserve">. </w:t>
      </w:r>
      <w:r w:rsidR="00E41285" w:rsidRPr="009F0785">
        <w:rPr>
          <w:rStyle w:val="CharacterStyle1"/>
          <w:rFonts w:ascii="Garamond" w:hAnsi="Garamond" w:cs="Courier New"/>
          <w:sz w:val="24"/>
          <w:szCs w:val="24"/>
        </w:rPr>
        <w:t>A prescrição se interrompe:</w:t>
      </w:r>
    </w:p>
    <w:p w14:paraId="0B651EF9" w14:textId="77777777" w:rsidR="003262D9" w:rsidRPr="009F0785" w:rsidRDefault="00D123B9" w:rsidP="00327B3C">
      <w:pPr>
        <w:pStyle w:val="NormalWeb"/>
        <w:numPr>
          <w:ilvl w:val="0"/>
          <w:numId w:val="70"/>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p</w:t>
      </w:r>
      <w:r w:rsidR="00C634FF" w:rsidRPr="009F0785">
        <w:rPr>
          <w:rFonts w:ascii="Garamond" w:hAnsi="Garamond" w:cs="Arial"/>
          <w:color w:val="000000"/>
        </w:rPr>
        <w:t>elo</w:t>
      </w:r>
      <w:r w:rsidR="003262D9" w:rsidRPr="009F0785">
        <w:rPr>
          <w:rFonts w:ascii="Garamond" w:hAnsi="Garamond" w:cs="Arial"/>
          <w:color w:val="000000"/>
        </w:rPr>
        <w:t xml:space="preserve"> despacho do juiz que ordenar a citação em execução fiscal;           </w:t>
      </w:r>
      <w:bookmarkStart w:id="135" w:name="art174pii"/>
      <w:bookmarkEnd w:id="135"/>
    </w:p>
    <w:p w14:paraId="4161FDCA" w14:textId="77777777" w:rsidR="003262D9" w:rsidRPr="009F0785" w:rsidRDefault="00D123B9" w:rsidP="00327B3C">
      <w:pPr>
        <w:pStyle w:val="NormalWeb"/>
        <w:numPr>
          <w:ilvl w:val="0"/>
          <w:numId w:val="70"/>
        </w:numPr>
        <w:spacing w:before="0" w:beforeAutospacing="0" w:after="0" w:afterAutospacing="0" w:line="360" w:lineRule="auto"/>
        <w:ind w:left="0" w:hanging="11"/>
        <w:jc w:val="both"/>
        <w:rPr>
          <w:rFonts w:ascii="Garamond" w:hAnsi="Garamond"/>
          <w:color w:val="000000"/>
        </w:rPr>
      </w:pPr>
      <w:r w:rsidRPr="009F0785">
        <w:rPr>
          <w:rFonts w:ascii="Garamond" w:hAnsi="Garamond" w:cs="Arial"/>
          <w:color w:val="000000"/>
        </w:rPr>
        <w:t>p</w:t>
      </w:r>
      <w:r w:rsidR="00C634FF" w:rsidRPr="009F0785">
        <w:rPr>
          <w:rFonts w:ascii="Garamond" w:hAnsi="Garamond" w:cs="Arial"/>
          <w:color w:val="000000"/>
        </w:rPr>
        <w:t>elo</w:t>
      </w:r>
      <w:r w:rsidR="003262D9" w:rsidRPr="009F0785">
        <w:rPr>
          <w:rFonts w:ascii="Garamond" w:hAnsi="Garamond" w:cs="Arial"/>
          <w:color w:val="000000"/>
        </w:rPr>
        <w:t xml:space="preserve"> protesto judicial;</w:t>
      </w:r>
    </w:p>
    <w:p w14:paraId="67520539" w14:textId="77777777" w:rsidR="003262D9" w:rsidRPr="009F0785" w:rsidRDefault="00D123B9" w:rsidP="00327B3C">
      <w:pPr>
        <w:pStyle w:val="NormalWeb"/>
        <w:numPr>
          <w:ilvl w:val="0"/>
          <w:numId w:val="70"/>
        </w:numPr>
        <w:spacing w:before="0" w:beforeAutospacing="0" w:after="0" w:afterAutospacing="0" w:line="360" w:lineRule="auto"/>
        <w:ind w:left="0" w:hanging="11"/>
        <w:jc w:val="both"/>
        <w:rPr>
          <w:rFonts w:ascii="Garamond" w:hAnsi="Garamond"/>
          <w:color w:val="000000"/>
        </w:rPr>
      </w:pPr>
      <w:bookmarkStart w:id="136" w:name="art174piii"/>
      <w:bookmarkEnd w:id="136"/>
      <w:r w:rsidRPr="009F0785">
        <w:rPr>
          <w:rFonts w:ascii="Garamond" w:hAnsi="Garamond" w:cs="Arial"/>
          <w:color w:val="000000"/>
        </w:rPr>
        <w:t>p</w:t>
      </w:r>
      <w:r w:rsidR="00C634FF" w:rsidRPr="009F0785">
        <w:rPr>
          <w:rFonts w:ascii="Garamond" w:hAnsi="Garamond" w:cs="Arial"/>
          <w:color w:val="000000"/>
        </w:rPr>
        <w:t>or</w:t>
      </w:r>
      <w:r w:rsidR="003262D9" w:rsidRPr="009F0785">
        <w:rPr>
          <w:rFonts w:ascii="Garamond" w:hAnsi="Garamond" w:cs="Arial"/>
          <w:color w:val="000000"/>
        </w:rPr>
        <w:t xml:space="preserve"> qualquer ato judicial que constitua em mora o devedor;</w:t>
      </w:r>
    </w:p>
    <w:p w14:paraId="509F498D" w14:textId="77777777" w:rsidR="003262D9" w:rsidRPr="009F0785" w:rsidRDefault="00DF4E68" w:rsidP="00327B3C">
      <w:pPr>
        <w:pStyle w:val="NormalWeb"/>
        <w:numPr>
          <w:ilvl w:val="0"/>
          <w:numId w:val="70"/>
        </w:numPr>
        <w:spacing w:before="0" w:beforeAutospacing="0" w:after="0" w:afterAutospacing="0" w:line="360" w:lineRule="auto"/>
        <w:ind w:left="0" w:hanging="11"/>
        <w:jc w:val="both"/>
        <w:rPr>
          <w:rFonts w:ascii="Garamond" w:hAnsi="Garamond"/>
          <w:color w:val="000000"/>
        </w:rPr>
      </w:pPr>
      <w:bookmarkStart w:id="137" w:name="art174piv"/>
      <w:bookmarkStart w:id="138" w:name="art174iv"/>
      <w:bookmarkEnd w:id="137"/>
      <w:bookmarkEnd w:id="138"/>
      <w:r w:rsidRPr="009F0785">
        <w:rPr>
          <w:rFonts w:ascii="Garamond" w:hAnsi="Garamond" w:cs="Arial"/>
          <w:color w:val="000000"/>
        </w:rPr>
        <w:t>p</w:t>
      </w:r>
      <w:r w:rsidR="00C634FF" w:rsidRPr="009F0785">
        <w:rPr>
          <w:rFonts w:ascii="Garamond" w:hAnsi="Garamond" w:cs="Arial"/>
          <w:color w:val="000000"/>
        </w:rPr>
        <w:t>or</w:t>
      </w:r>
      <w:r w:rsidR="003262D9" w:rsidRPr="009F0785">
        <w:rPr>
          <w:rFonts w:ascii="Garamond" w:hAnsi="Garamond" w:cs="Arial"/>
          <w:color w:val="000000"/>
        </w:rPr>
        <w:t xml:space="preserve"> qualquer ato inequívoco ainda que extrajudicial, que importe em reconhecimento do débito pelo devedor.</w:t>
      </w:r>
    </w:p>
    <w:p w14:paraId="09D58B01" w14:textId="33844F2A" w:rsidR="00E41285" w:rsidRPr="009F0785" w:rsidRDefault="00D123B9" w:rsidP="00327B3C">
      <w:pPr>
        <w:pStyle w:val="Style1"/>
        <w:numPr>
          <w:ilvl w:val="0"/>
          <w:numId w:val="70"/>
        </w:numPr>
        <w:kinsoku w:val="0"/>
        <w:autoSpaceDE/>
        <w:autoSpaceDN/>
        <w:adjustRightInd/>
        <w:spacing w:line="360" w:lineRule="auto"/>
        <w:ind w:left="0" w:hanging="11"/>
        <w:jc w:val="both"/>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d</w:t>
      </w:r>
      <w:r w:rsidR="00C634FF" w:rsidRPr="009F0785">
        <w:rPr>
          <w:rStyle w:val="CharacterStyle1"/>
          <w:rFonts w:ascii="Garamond" w:hAnsi="Garamond" w:cs="Courier New"/>
          <w:color w:val="000000"/>
          <w:sz w:val="24"/>
          <w:szCs w:val="24"/>
        </w:rPr>
        <w:t>urante</w:t>
      </w:r>
      <w:r w:rsidR="00E41285" w:rsidRPr="009F0785">
        <w:rPr>
          <w:rStyle w:val="CharacterStyle1"/>
          <w:rFonts w:ascii="Garamond" w:hAnsi="Garamond" w:cs="Courier New"/>
          <w:color w:val="000000"/>
          <w:sz w:val="24"/>
          <w:szCs w:val="24"/>
        </w:rPr>
        <w:t xml:space="preserve"> o prazo da moratória concedida até a sua revogação</w:t>
      </w:r>
      <w:r w:rsidR="00472C14">
        <w:rPr>
          <w:rStyle w:val="CharacterStyle1"/>
          <w:rFonts w:ascii="Garamond" w:hAnsi="Garamond" w:cs="Courier New"/>
          <w:color w:val="000000"/>
          <w:sz w:val="24"/>
          <w:szCs w:val="24"/>
        </w:rPr>
        <w:t>,</w:t>
      </w:r>
      <w:r w:rsidR="00E41285" w:rsidRPr="009F0785">
        <w:rPr>
          <w:rStyle w:val="CharacterStyle1"/>
          <w:rFonts w:ascii="Garamond" w:hAnsi="Garamond" w:cs="Courier New"/>
          <w:color w:val="000000"/>
          <w:sz w:val="24"/>
          <w:szCs w:val="24"/>
        </w:rPr>
        <w:t xml:space="preserve"> em caso de dolo ou simulação do beneficiário ou de terceiro por aquele.</w:t>
      </w:r>
    </w:p>
    <w:p w14:paraId="6042649A" w14:textId="77777777" w:rsidR="00A5112A" w:rsidRPr="009F0785" w:rsidRDefault="00A5112A" w:rsidP="00327B3C">
      <w:pPr>
        <w:pStyle w:val="Style1"/>
        <w:kinsoku w:val="0"/>
        <w:autoSpaceDE/>
        <w:autoSpaceDN/>
        <w:adjustRightInd/>
        <w:spacing w:line="360" w:lineRule="auto"/>
        <w:jc w:val="both"/>
        <w:rPr>
          <w:rStyle w:val="CharacterStyle1"/>
          <w:rFonts w:ascii="Garamond" w:hAnsi="Garamond" w:cs="Courier New"/>
          <w:color w:val="000000"/>
          <w:sz w:val="24"/>
          <w:szCs w:val="24"/>
        </w:rPr>
      </w:pPr>
    </w:p>
    <w:p w14:paraId="6E1A4D78" w14:textId="627A850F" w:rsidR="00EB4C42" w:rsidRPr="009F0785" w:rsidRDefault="00A2202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443CE" w:rsidRPr="009F0785">
        <w:rPr>
          <w:rFonts w:ascii="Garamond" w:hAnsi="Garamond" w:cs="Arial"/>
          <w:sz w:val="24"/>
          <w:szCs w:val="24"/>
        </w:rPr>
        <w:t>Ocorrendo a prescrição sem efetiva comprovação de uma das tentativas de cobrança do crédito tributário previstas nest</w:t>
      </w:r>
      <w:r w:rsidR="000D7AC2" w:rsidRPr="009F0785">
        <w:rPr>
          <w:rFonts w:ascii="Garamond" w:hAnsi="Garamond" w:cs="Arial"/>
          <w:sz w:val="24"/>
          <w:szCs w:val="24"/>
        </w:rPr>
        <w:t xml:space="preserve">a Lei Complementar, </w:t>
      </w:r>
      <w:r w:rsidR="004443CE" w:rsidRPr="009F0785">
        <w:rPr>
          <w:rFonts w:ascii="Garamond" w:hAnsi="Garamond" w:cs="Arial"/>
          <w:sz w:val="24"/>
          <w:szCs w:val="24"/>
        </w:rPr>
        <w:t>abrir-se-á inquérito administrativo para apurar as responsabilidades na forma da lei</w:t>
      </w:r>
      <w:r w:rsidR="000D7AC2" w:rsidRPr="009F0785">
        <w:rPr>
          <w:rFonts w:ascii="Garamond" w:hAnsi="Garamond" w:cs="Arial"/>
          <w:sz w:val="24"/>
          <w:szCs w:val="24"/>
        </w:rPr>
        <w:t>.</w:t>
      </w:r>
    </w:p>
    <w:p w14:paraId="021AF985" w14:textId="77777777" w:rsidR="004443CE" w:rsidRPr="009F0785" w:rsidRDefault="004443CE" w:rsidP="00327B3C">
      <w:pPr>
        <w:pStyle w:val="Style2"/>
        <w:kinsoku w:val="0"/>
        <w:autoSpaceDE/>
        <w:autoSpaceDN/>
        <w:spacing w:line="360" w:lineRule="auto"/>
        <w:ind w:firstLine="1701"/>
        <w:rPr>
          <w:rStyle w:val="CharacterStyle2"/>
          <w:rFonts w:ascii="Garamond" w:hAnsi="Garamond"/>
          <w:sz w:val="24"/>
          <w:szCs w:val="24"/>
        </w:rPr>
      </w:pPr>
    </w:p>
    <w:p w14:paraId="5FE31FC8" w14:textId="46B64590" w:rsidR="00E41285" w:rsidRPr="009F0785" w:rsidRDefault="006F74FE" w:rsidP="00327B3C">
      <w:pPr>
        <w:pStyle w:val="Style2"/>
        <w:kinsoku w:val="0"/>
        <w:autoSpaceDE/>
        <w:autoSpaceDN/>
        <w:spacing w:line="360" w:lineRule="auto"/>
        <w:ind w:firstLine="0"/>
        <w:rPr>
          <w:rStyle w:val="CharacterStyle2"/>
          <w:rFonts w:ascii="Garamond" w:hAnsi="Garamond"/>
          <w:sz w:val="24"/>
          <w:szCs w:val="24"/>
        </w:rPr>
      </w:pPr>
      <w:r w:rsidRPr="009F0785">
        <w:rPr>
          <w:rFonts w:ascii="Garamond" w:hAnsi="Garamond" w:cs="Arial"/>
          <w:b/>
          <w:bCs/>
          <w:iCs/>
          <w:color w:val="000000"/>
          <w:sz w:val="24"/>
          <w:szCs w:val="24"/>
        </w:rPr>
        <w:t xml:space="preserve">Parágrafo </w:t>
      </w:r>
      <w:r w:rsidR="00327B3C">
        <w:rPr>
          <w:rFonts w:ascii="Garamond" w:hAnsi="Garamond" w:cs="Arial"/>
          <w:b/>
          <w:bCs/>
          <w:iCs/>
          <w:color w:val="000000"/>
          <w:sz w:val="24"/>
          <w:szCs w:val="24"/>
        </w:rPr>
        <w:t>Único</w:t>
      </w:r>
      <w:r w:rsidR="00DC7DC2" w:rsidRPr="009F0785">
        <w:rPr>
          <w:rFonts w:ascii="Garamond" w:hAnsi="Garamond" w:cs="Arial"/>
          <w:b/>
          <w:bCs/>
          <w:iCs/>
          <w:color w:val="000000"/>
          <w:sz w:val="24"/>
          <w:szCs w:val="24"/>
        </w:rPr>
        <w:t>.</w:t>
      </w:r>
      <w:r w:rsidRPr="009F0785">
        <w:rPr>
          <w:rFonts w:ascii="Garamond" w:hAnsi="Garamond" w:cs="Arial"/>
          <w:b/>
          <w:bCs/>
          <w:iCs/>
          <w:color w:val="000000"/>
          <w:sz w:val="24"/>
          <w:szCs w:val="24"/>
        </w:rPr>
        <w:t xml:space="preserve"> </w:t>
      </w:r>
      <w:r w:rsidR="00E41285" w:rsidRPr="009F0785">
        <w:rPr>
          <w:rStyle w:val="CharacterStyle2"/>
          <w:rFonts w:ascii="Garamond" w:hAnsi="Garamond"/>
          <w:sz w:val="24"/>
          <w:szCs w:val="24"/>
        </w:rPr>
        <w:t xml:space="preserve">A autoridade municipal, qualquer que seja seu cargo ou </w:t>
      </w:r>
      <w:r w:rsidR="00EB4C42" w:rsidRPr="009F0785">
        <w:rPr>
          <w:rStyle w:val="CharacterStyle2"/>
          <w:rFonts w:ascii="Garamond" w:hAnsi="Garamond"/>
          <w:sz w:val="24"/>
          <w:szCs w:val="24"/>
        </w:rPr>
        <w:t>f</w:t>
      </w:r>
      <w:r w:rsidR="00E41285" w:rsidRPr="009F0785">
        <w:rPr>
          <w:rStyle w:val="CharacterStyle2"/>
          <w:rFonts w:ascii="Garamond" w:hAnsi="Garamond"/>
          <w:sz w:val="24"/>
          <w:szCs w:val="24"/>
        </w:rPr>
        <w:t>unção e independentemente do vínculo empregatício ou funcional, responderá civil, criminal e administrativamente pela prescrição de débitos tributáveis sob sua responsabilidade, cumprindo-lhe indenizar o Município do valor dos débitos prescritos.</w:t>
      </w:r>
    </w:p>
    <w:p w14:paraId="27472BE7" w14:textId="77777777" w:rsidR="00BF6140" w:rsidRPr="009F0785" w:rsidRDefault="00BF6140" w:rsidP="00327B3C">
      <w:pPr>
        <w:pStyle w:val="Subttulo"/>
        <w:spacing w:after="0" w:line="360" w:lineRule="auto"/>
        <w:rPr>
          <w:rFonts w:ascii="Garamond" w:hAnsi="Garamond"/>
          <w:color w:val="000000"/>
          <w:sz w:val="24"/>
        </w:rPr>
      </w:pPr>
      <w:bookmarkStart w:id="139" w:name="_Toc501196400"/>
    </w:p>
    <w:p w14:paraId="1036AD7D" w14:textId="586361D4" w:rsidR="001035B8" w:rsidRDefault="00F22FC2" w:rsidP="00327B3C">
      <w:pPr>
        <w:pStyle w:val="Ttulo3"/>
        <w:spacing w:before="0" w:after="0" w:line="360" w:lineRule="auto"/>
        <w:jc w:val="center"/>
        <w:rPr>
          <w:rFonts w:cs="Arial"/>
          <w:bCs w:val="0"/>
          <w:color w:val="000000"/>
          <w:szCs w:val="24"/>
          <w:lang w:val="pt-BR" w:eastAsia="pt-BR"/>
        </w:rPr>
      </w:pPr>
      <w:bookmarkStart w:id="140" w:name="_Toc132393875"/>
      <w:r w:rsidRPr="009F0785">
        <w:rPr>
          <w:rFonts w:cs="Arial"/>
          <w:bCs w:val="0"/>
          <w:color w:val="000000"/>
          <w:szCs w:val="24"/>
          <w:lang w:val="pt-BR" w:eastAsia="pt-BR"/>
        </w:rPr>
        <w:t>Seção V</w:t>
      </w:r>
      <w:bookmarkStart w:id="141" w:name="_Toc501196401"/>
      <w:bookmarkEnd w:id="139"/>
      <w:r w:rsidRPr="009F0785">
        <w:rPr>
          <w:rFonts w:cs="Arial"/>
          <w:bCs w:val="0"/>
          <w:color w:val="000000"/>
          <w:szCs w:val="24"/>
          <w:lang w:val="pt-BR" w:eastAsia="pt-BR"/>
        </w:rPr>
        <w:t>I</w:t>
      </w:r>
      <w:bookmarkEnd w:id="140"/>
    </w:p>
    <w:p w14:paraId="77ACF660" w14:textId="77777777" w:rsidR="001035B8" w:rsidRPr="001035B8" w:rsidRDefault="001035B8" w:rsidP="00327B3C">
      <w:pPr>
        <w:spacing w:line="360" w:lineRule="auto"/>
      </w:pPr>
    </w:p>
    <w:p w14:paraId="706C0B24" w14:textId="007B2B3F" w:rsidR="00EB7650" w:rsidRPr="009F0785" w:rsidRDefault="00F22FC2" w:rsidP="00327B3C">
      <w:pPr>
        <w:pStyle w:val="Ttulo3"/>
        <w:spacing w:before="0" w:after="0" w:line="360" w:lineRule="auto"/>
        <w:jc w:val="center"/>
        <w:rPr>
          <w:rFonts w:cs="Arial"/>
          <w:bCs w:val="0"/>
          <w:color w:val="000000"/>
          <w:szCs w:val="24"/>
          <w:lang w:val="pt-BR" w:eastAsia="pt-BR"/>
        </w:rPr>
      </w:pPr>
      <w:bookmarkStart w:id="142" w:name="_Toc132393876"/>
      <w:r w:rsidRPr="009F0785">
        <w:rPr>
          <w:rFonts w:cs="Arial"/>
          <w:bCs w:val="0"/>
          <w:color w:val="000000"/>
          <w:szCs w:val="24"/>
          <w:lang w:val="pt-BR" w:eastAsia="pt-BR"/>
        </w:rPr>
        <w:t>Da Conversão do Depósito em Renda</w:t>
      </w:r>
      <w:bookmarkEnd w:id="141"/>
      <w:bookmarkEnd w:id="142"/>
    </w:p>
    <w:p w14:paraId="7BF45631" w14:textId="77777777" w:rsidR="00EB7650" w:rsidRPr="009F0785" w:rsidRDefault="00EB7650" w:rsidP="00327B3C">
      <w:pPr>
        <w:tabs>
          <w:tab w:val="left" w:pos="9498"/>
        </w:tabs>
        <w:spacing w:line="360" w:lineRule="auto"/>
        <w:ind w:firstLine="1701"/>
        <w:jc w:val="center"/>
        <w:rPr>
          <w:rFonts w:ascii="Garamond" w:hAnsi="Garamond" w:cs="Arial"/>
          <w:color w:val="000000"/>
        </w:rPr>
      </w:pPr>
    </w:p>
    <w:p w14:paraId="679B8837" w14:textId="76A76497" w:rsidR="00EB7650" w:rsidRPr="009F0785" w:rsidRDefault="00A2202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B7650" w:rsidRPr="009F0785">
        <w:rPr>
          <w:rFonts w:ascii="Garamond" w:hAnsi="Garamond" w:cs="Arial"/>
          <w:sz w:val="24"/>
          <w:szCs w:val="24"/>
        </w:rPr>
        <w:t>Extingue o crédito tributário a conversão em renda, de depósito em dinheiro previament</w:t>
      </w:r>
      <w:r w:rsidR="00A21053" w:rsidRPr="009F0785">
        <w:rPr>
          <w:rFonts w:ascii="Garamond" w:hAnsi="Garamond" w:cs="Arial"/>
          <w:sz w:val="24"/>
          <w:szCs w:val="24"/>
        </w:rPr>
        <w:t>e efetuado pelo sujeito passivo</w:t>
      </w:r>
      <w:r w:rsidR="008E204E" w:rsidRPr="009F0785">
        <w:rPr>
          <w:rFonts w:ascii="Garamond" w:hAnsi="Garamond" w:cs="Arial"/>
          <w:sz w:val="24"/>
          <w:szCs w:val="24"/>
        </w:rPr>
        <w:t xml:space="preserve">.  </w:t>
      </w:r>
    </w:p>
    <w:p w14:paraId="54C58DE8" w14:textId="77777777" w:rsidR="00DC1268" w:rsidRPr="009F0785" w:rsidRDefault="00DC1268" w:rsidP="00327B3C">
      <w:pPr>
        <w:pStyle w:val="Recuodecorpodetexto2"/>
        <w:tabs>
          <w:tab w:val="left" w:pos="9498"/>
        </w:tabs>
        <w:spacing w:line="360" w:lineRule="auto"/>
        <w:ind w:firstLine="1701"/>
        <w:rPr>
          <w:rFonts w:ascii="Garamond" w:hAnsi="Garamond" w:cs="Arial"/>
          <w:color w:val="000000"/>
          <w:sz w:val="24"/>
          <w:szCs w:val="24"/>
        </w:rPr>
      </w:pPr>
    </w:p>
    <w:p w14:paraId="39E1D4A6" w14:textId="24322A20" w:rsidR="00EB7650" w:rsidRPr="00472C14" w:rsidRDefault="00472C14" w:rsidP="00327B3C">
      <w:pPr>
        <w:tabs>
          <w:tab w:val="left" w:pos="9498"/>
        </w:tabs>
        <w:spacing w:line="360" w:lineRule="auto"/>
        <w:jc w:val="both"/>
        <w:rPr>
          <w:rFonts w:ascii="Garamond" w:hAnsi="Garamond" w:cs="Arial"/>
        </w:rPr>
      </w:pPr>
      <w:r>
        <w:rPr>
          <w:rFonts w:ascii="Garamond" w:hAnsi="Garamond" w:cs="Arial"/>
          <w:b/>
          <w:color w:val="000000"/>
        </w:rPr>
        <w:t xml:space="preserve">Parágrafo </w:t>
      </w:r>
      <w:r w:rsidR="00327B3C">
        <w:rPr>
          <w:rFonts w:ascii="Garamond" w:hAnsi="Garamond" w:cs="Arial"/>
          <w:b/>
          <w:color w:val="000000"/>
        </w:rPr>
        <w:t>único</w:t>
      </w:r>
      <w:r>
        <w:rPr>
          <w:rFonts w:ascii="Garamond" w:hAnsi="Garamond" w:cs="Arial"/>
          <w:b/>
          <w:color w:val="000000"/>
        </w:rPr>
        <w:t xml:space="preserve">. </w:t>
      </w:r>
      <w:r w:rsidR="00EB7650" w:rsidRPr="00472C14">
        <w:rPr>
          <w:rFonts w:ascii="Garamond" w:hAnsi="Garamond" w:cs="Arial"/>
          <w:color w:val="000000"/>
        </w:rPr>
        <w:t xml:space="preserve">Convertido o depósito em renda, o saldo por ventura apurado contra ou a </w:t>
      </w:r>
      <w:r w:rsidR="00EB7650" w:rsidRPr="00472C14">
        <w:rPr>
          <w:rFonts w:ascii="Garamond" w:hAnsi="Garamond" w:cs="Arial"/>
        </w:rPr>
        <w:t>favor do fisco será exigido ou restituído da seguinte forma:</w:t>
      </w:r>
    </w:p>
    <w:p w14:paraId="27A7B634" w14:textId="77777777" w:rsidR="00D123B9" w:rsidRPr="009F0785" w:rsidRDefault="00D123B9" w:rsidP="00327B3C">
      <w:pPr>
        <w:tabs>
          <w:tab w:val="left" w:pos="9498"/>
        </w:tabs>
        <w:spacing w:line="360" w:lineRule="auto"/>
        <w:jc w:val="both"/>
        <w:rPr>
          <w:rFonts w:ascii="Garamond" w:hAnsi="Garamond" w:cs="Arial"/>
          <w:color w:val="FF0000"/>
        </w:rPr>
      </w:pPr>
    </w:p>
    <w:p w14:paraId="6805B0D2" w14:textId="77777777" w:rsidR="00EB7650" w:rsidRPr="009F0785" w:rsidRDefault="00D123B9" w:rsidP="00327B3C">
      <w:pPr>
        <w:pStyle w:val="PargrafodaLista"/>
        <w:numPr>
          <w:ilvl w:val="0"/>
          <w:numId w:val="71"/>
        </w:numPr>
        <w:spacing w:after="0" w:line="360" w:lineRule="auto"/>
        <w:ind w:left="0" w:hanging="11"/>
        <w:jc w:val="both"/>
        <w:rPr>
          <w:rFonts w:ascii="Garamond" w:hAnsi="Garamond" w:cs="Courier New"/>
          <w:sz w:val="24"/>
          <w:szCs w:val="24"/>
        </w:rPr>
      </w:pPr>
      <w:r w:rsidRPr="009F0785">
        <w:rPr>
          <w:rFonts w:ascii="Garamond" w:hAnsi="Garamond" w:cs="Courier New"/>
          <w:sz w:val="24"/>
          <w:szCs w:val="24"/>
        </w:rPr>
        <w:t>a</w:t>
      </w:r>
      <w:r w:rsidR="00EB7650" w:rsidRPr="009F0785">
        <w:rPr>
          <w:rFonts w:ascii="Garamond" w:hAnsi="Garamond" w:cs="Courier New"/>
          <w:sz w:val="24"/>
          <w:szCs w:val="24"/>
        </w:rPr>
        <w:t xml:space="preserve"> diferença contra a Fazenda Municipal será exigida através de notificação direta publicada ou entregue pessoalmente ao sujeito passivo, no prazo de 30 (trinta) dias contados:</w:t>
      </w:r>
    </w:p>
    <w:p w14:paraId="3D5D5084" w14:textId="77777777" w:rsidR="009C24AE" w:rsidRPr="009F0785" w:rsidRDefault="00D123B9" w:rsidP="00327B3C">
      <w:pPr>
        <w:pStyle w:val="PargrafodaLista"/>
        <w:numPr>
          <w:ilvl w:val="1"/>
          <w:numId w:val="72"/>
        </w:numPr>
        <w:spacing w:after="0" w:line="360" w:lineRule="auto"/>
        <w:ind w:left="0" w:hanging="11"/>
        <w:rPr>
          <w:rFonts w:ascii="Garamond" w:hAnsi="Garamond" w:cs="Courier New"/>
          <w:sz w:val="24"/>
          <w:szCs w:val="24"/>
        </w:rPr>
      </w:pPr>
      <w:r w:rsidRPr="009F0785">
        <w:rPr>
          <w:rFonts w:ascii="Garamond" w:hAnsi="Garamond" w:cs="Courier New"/>
          <w:sz w:val="24"/>
          <w:szCs w:val="24"/>
        </w:rPr>
        <w:t>d</w:t>
      </w:r>
      <w:r w:rsidR="007F150C" w:rsidRPr="009F0785">
        <w:rPr>
          <w:rFonts w:ascii="Garamond" w:hAnsi="Garamond" w:cs="Courier New"/>
          <w:sz w:val="24"/>
          <w:szCs w:val="24"/>
        </w:rPr>
        <w:t>a</w:t>
      </w:r>
      <w:r w:rsidR="009C24AE" w:rsidRPr="009F0785">
        <w:rPr>
          <w:rFonts w:ascii="Garamond" w:hAnsi="Garamond" w:cs="Courier New"/>
          <w:sz w:val="24"/>
          <w:szCs w:val="24"/>
        </w:rPr>
        <w:t xml:space="preserve"> notificação direta;</w:t>
      </w:r>
    </w:p>
    <w:p w14:paraId="3FE6A4D4" w14:textId="77777777" w:rsidR="00805786" w:rsidRPr="009F0785" w:rsidRDefault="00D123B9" w:rsidP="00327B3C">
      <w:pPr>
        <w:pStyle w:val="PargrafodaLista"/>
        <w:numPr>
          <w:ilvl w:val="1"/>
          <w:numId w:val="72"/>
        </w:numPr>
        <w:spacing w:after="0" w:line="360" w:lineRule="auto"/>
        <w:ind w:left="0" w:hanging="11"/>
        <w:rPr>
          <w:rFonts w:ascii="Garamond" w:hAnsi="Garamond" w:cs="Courier New"/>
          <w:sz w:val="24"/>
          <w:szCs w:val="24"/>
        </w:rPr>
      </w:pPr>
      <w:r w:rsidRPr="009F0785">
        <w:rPr>
          <w:rFonts w:ascii="Garamond" w:hAnsi="Garamond" w:cs="Courier New"/>
          <w:sz w:val="24"/>
          <w:szCs w:val="24"/>
        </w:rPr>
        <w:t>d</w:t>
      </w:r>
      <w:r w:rsidR="00805786" w:rsidRPr="009F0785">
        <w:rPr>
          <w:rFonts w:ascii="Garamond" w:hAnsi="Garamond" w:cs="Courier New"/>
          <w:sz w:val="24"/>
          <w:szCs w:val="24"/>
        </w:rPr>
        <w:t>a publicação no órgão de imprensa oficial do Município;</w:t>
      </w:r>
    </w:p>
    <w:p w14:paraId="0E4E40CB" w14:textId="77777777" w:rsidR="00607246" w:rsidRPr="009F0785" w:rsidRDefault="00D123B9" w:rsidP="00327B3C">
      <w:pPr>
        <w:pStyle w:val="PargrafodaLista"/>
        <w:numPr>
          <w:ilvl w:val="1"/>
          <w:numId w:val="72"/>
        </w:numPr>
        <w:spacing w:after="0" w:line="360" w:lineRule="auto"/>
        <w:ind w:left="0" w:hanging="11"/>
        <w:rPr>
          <w:rFonts w:ascii="Garamond" w:hAnsi="Garamond" w:cs="Courier New"/>
          <w:sz w:val="24"/>
          <w:szCs w:val="24"/>
        </w:rPr>
      </w:pPr>
      <w:r w:rsidRPr="009F0785">
        <w:rPr>
          <w:rFonts w:ascii="Garamond" w:hAnsi="Garamond" w:cs="Courier New"/>
          <w:sz w:val="24"/>
          <w:szCs w:val="24"/>
        </w:rPr>
        <w:t>d</w:t>
      </w:r>
      <w:r w:rsidR="00607246" w:rsidRPr="009F0785">
        <w:rPr>
          <w:rFonts w:ascii="Garamond" w:hAnsi="Garamond" w:cs="Courier New"/>
          <w:sz w:val="24"/>
          <w:szCs w:val="24"/>
        </w:rPr>
        <w:t>a afixação de edital no quadro de editais da Prefeitura Municipal;</w:t>
      </w:r>
    </w:p>
    <w:p w14:paraId="6B18752C" w14:textId="77777777" w:rsidR="00607246" w:rsidRPr="009F0785" w:rsidRDefault="00D123B9" w:rsidP="00327B3C">
      <w:pPr>
        <w:pStyle w:val="PargrafodaLista"/>
        <w:numPr>
          <w:ilvl w:val="1"/>
          <w:numId w:val="72"/>
        </w:numPr>
        <w:spacing w:after="0" w:line="360" w:lineRule="auto"/>
        <w:ind w:left="0" w:right="216" w:hanging="11"/>
        <w:jc w:val="both"/>
        <w:rPr>
          <w:rFonts w:ascii="Garamond" w:hAnsi="Garamond" w:cs="Courier New"/>
          <w:sz w:val="24"/>
          <w:szCs w:val="24"/>
        </w:rPr>
      </w:pPr>
      <w:r w:rsidRPr="009F0785">
        <w:rPr>
          <w:rFonts w:ascii="Garamond" w:hAnsi="Garamond" w:cs="Courier New"/>
          <w:sz w:val="24"/>
          <w:szCs w:val="24"/>
        </w:rPr>
        <w:t>d</w:t>
      </w:r>
      <w:r w:rsidR="00607246" w:rsidRPr="009F0785">
        <w:rPr>
          <w:rFonts w:ascii="Garamond" w:hAnsi="Garamond" w:cs="Courier New"/>
          <w:sz w:val="24"/>
          <w:szCs w:val="24"/>
        </w:rPr>
        <w:t>a data de assinatura de confirmação do recebimento do aviso por via postal, por meio físico ou eletrônico;</w:t>
      </w:r>
    </w:p>
    <w:p w14:paraId="2454197D" w14:textId="77777777" w:rsidR="00607246" w:rsidRPr="009F0785" w:rsidRDefault="00D123B9" w:rsidP="00327B3C">
      <w:pPr>
        <w:pStyle w:val="PargrafodaLista"/>
        <w:numPr>
          <w:ilvl w:val="1"/>
          <w:numId w:val="72"/>
        </w:numPr>
        <w:spacing w:after="0" w:line="360" w:lineRule="auto"/>
        <w:ind w:left="0" w:hanging="11"/>
        <w:jc w:val="both"/>
        <w:rPr>
          <w:rFonts w:ascii="Garamond" w:hAnsi="Garamond" w:cs="Courier New"/>
          <w:color w:val="000000"/>
          <w:sz w:val="24"/>
          <w:szCs w:val="24"/>
        </w:rPr>
      </w:pPr>
      <w:r w:rsidRPr="009F0785">
        <w:rPr>
          <w:rFonts w:ascii="Garamond" w:hAnsi="Garamond" w:cs="Courier New"/>
          <w:color w:val="000000"/>
          <w:sz w:val="24"/>
          <w:szCs w:val="24"/>
        </w:rPr>
        <w:t>d</w:t>
      </w:r>
      <w:r w:rsidR="00607246" w:rsidRPr="009F0785">
        <w:rPr>
          <w:rFonts w:ascii="Garamond" w:hAnsi="Garamond" w:cs="Courier New"/>
          <w:color w:val="000000"/>
          <w:sz w:val="24"/>
          <w:szCs w:val="24"/>
        </w:rPr>
        <w:t>a data da confirmação eletrônica de recebimento, quando por meio eletrônico;</w:t>
      </w:r>
    </w:p>
    <w:p w14:paraId="496297AB" w14:textId="77777777" w:rsidR="009C24AE" w:rsidRPr="009F0785" w:rsidRDefault="00D123B9" w:rsidP="00327B3C">
      <w:pPr>
        <w:pStyle w:val="PargrafodaLista"/>
        <w:numPr>
          <w:ilvl w:val="1"/>
          <w:numId w:val="72"/>
        </w:numPr>
        <w:spacing w:after="0" w:line="360" w:lineRule="auto"/>
        <w:ind w:left="0" w:hanging="11"/>
        <w:rPr>
          <w:rFonts w:ascii="Garamond" w:hAnsi="Garamond" w:cs="Courier New"/>
          <w:sz w:val="24"/>
          <w:szCs w:val="24"/>
        </w:rPr>
      </w:pPr>
      <w:r w:rsidRPr="009F0785">
        <w:rPr>
          <w:rFonts w:ascii="Garamond" w:hAnsi="Garamond" w:cs="Courier New"/>
          <w:sz w:val="24"/>
          <w:szCs w:val="24"/>
        </w:rPr>
        <w:t>p</w:t>
      </w:r>
      <w:r w:rsidR="007F150C" w:rsidRPr="009F0785">
        <w:rPr>
          <w:rFonts w:ascii="Garamond" w:hAnsi="Garamond" w:cs="Courier New"/>
          <w:sz w:val="24"/>
          <w:szCs w:val="24"/>
        </w:rPr>
        <w:t>or</w:t>
      </w:r>
      <w:r w:rsidR="009C24AE" w:rsidRPr="009F0785">
        <w:rPr>
          <w:rFonts w:ascii="Garamond" w:hAnsi="Garamond" w:cs="Courier New"/>
          <w:sz w:val="24"/>
          <w:szCs w:val="24"/>
        </w:rPr>
        <w:t xml:space="preserve"> qualquer outra forma de divulgação prevista em lei.</w:t>
      </w:r>
    </w:p>
    <w:p w14:paraId="66614AFE" w14:textId="77777777" w:rsidR="009C24AE" w:rsidRPr="009F0785" w:rsidRDefault="009C24AE" w:rsidP="00327B3C">
      <w:pPr>
        <w:spacing w:line="360" w:lineRule="auto"/>
        <w:ind w:hanging="11"/>
        <w:rPr>
          <w:rFonts w:ascii="Garamond" w:hAnsi="Garamond" w:cs="Courier New"/>
        </w:rPr>
      </w:pPr>
    </w:p>
    <w:p w14:paraId="3D86E43D" w14:textId="77777777" w:rsidR="00EB7650" w:rsidRPr="009F0785" w:rsidRDefault="00D123B9" w:rsidP="00327B3C">
      <w:pPr>
        <w:pStyle w:val="PargrafodaLista"/>
        <w:numPr>
          <w:ilvl w:val="0"/>
          <w:numId w:val="71"/>
        </w:numPr>
        <w:spacing w:after="0" w:line="360" w:lineRule="auto"/>
        <w:ind w:left="0" w:hanging="11"/>
        <w:jc w:val="both"/>
        <w:rPr>
          <w:rFonts w:ascii="Garamond" w:hAnsi="Garamond" w:cs="Courier New"/>
          <w:color w:val="000000"/>
          <w:sz w:val="24"/>
          <w:szCs w:val="24"/>
        </w:rPr>
      </w:pPr>
      <w:r w:rsidRPr="009F0785">
        <w:rPr>
          <w:rFonts w:ascii="Garamond" w:hAnsi="Garamond" w:cs="Courier New"/>
          <w:color w:val="000000"/>
          <w:sz w:val="24"/>
          <w:szCs w:val="24"/>
        </w:rPr>
        <w:t>o</w:t>
      </w:r>
      <w:r w:rsidR="00EB7650" w:rsidRPr="009F0785">
        <w:rPr>
          <w:rFonts w:ascii="Garamond" w:hAnsi="Garamond" w:cs="Courier New"/>
          <w:color w:val="000000"/>
          <w:sz w:val="24"/>
          <w:szCs w:val="24"/>
        </w:rPr>
        <w:t xml:space="preserve"> saldo a favor do contribuinte será restituído de ofício independentemente de prévio protesto, na forma estabelecida para as restituições totais ou parciais do crédito tributário.</w:t>
      </w:r>
    </w:p>
    <w:p w14:paraId="7AEEDC90" w14:textId="77777777" w:rsidR="00EB7650" w:rsidRPr="009F0785" w:rsidRDefault="00EB7650" w:rsidP="00327B3C">
      <w:pPr>
        <w:tabs>
          <w:tab w:val="left" w:pos="9498"/>
        </w:tabs>
        <w:spacing w:line="360" w:lineRule="auto"/>
        <w:ind w:firstLine="1701"/>
        <w:jc w:val="both"/>
        <w:rPr>
          <w:rFonts w:ascii="Garamond" w:hAnsi="Garamond" w:cs="Arial"/>
          <w:color w:val="000000"/>
        </w:rPr>
      </w:pPr>
    </w:p>
    <w:p w14:paraId="0C840108" w14:textId="77777777" w:rsidR="001035B8" w:rsidRPr="001035B8" w:rsidRDefault="00F22FC2" w:rsidP="00327B3C">
      <w:pPr>
        <w:pStyle w:val="Ttulo3"/>
        <w:spacing w:line="360" w:lineRule="auto"/>
        <w:jc w:val="center"/>
      </w:pPr>
      <w:bookmarkStart w:id="143" w:name="_Toc501196402"/>
      <w:bookmarkStart w:id="144" w:name="_Toc132393877"/>
      <w:r w:rsidRPr="001035B8">
        <w:t xml:space="preserve">Seção </w:t>
      </w:r>
      <w:bookmarkEnd w:id="143"/>
      <w:r w:rsidRPr="001035B8">
        <w:t>VII</w:t>
      </w:r>
      <w:bookmarkEnd w:id="144"/>
    </w:p>
    <w:p w14:paraId="68A8C99D" w14:textId="52F7EE76" w:rsidR="00EB7650" w:rsidRPr="001035B8" w:rsidRDefault="00A22027" w:rsidP="00327B3C">
      <w:pPr>
        <w:pStyle w:val="Ttulo3"/>
        <w:spacing w:before="0" w:line="360" w:lineRule="auto"/>
        <w:jc w:val="center"/>
      </w:pPr>
      <w:r w:rsidRPr="001035B8">
        <w:br/>
      </w:r>
      <w:bookmarkStart w:id="145" w:name="_Toc501196403"/>
      <w:bookmarkStart w:id="146" w:name="_Toc132393878"/>
      <w:r w:rsidR="00F22FC2" w:rsidRPr="001035B8">
        <w:t>Do Pagamento Antecipado e da Homologação do Lançamento</w:t>
      </w:r>
      <w:bookmarkEnd w:id="145"/>
      <w:bookmarkEnd w:id="146"/>
    </w:p>
    <w:p w14:paraId="2E4B8904" w14:textId="77777777" w:rsidR="00EB7650" w:rsidRPr="009F0785" w:rsidRDefault="00EB7650" w:rsidP="00327B3C">
      <w:pPr>
        <w:tabs>
          <w:tab w:val="left" w:pos="9498"/>
        </w:tabs>
        <w:spacing w:line="360" w:lineRule="auto"/>
        <w:ind w:firstLine="1701"/>
        <w:jc w:val="center"/>
        <w:rPr>
          <w:rFonts w:ascii="Garamond" w:hAnsi="Garamond" w:cs="Arial"/>
          <w:color w:val="000000"/>
          <w:lang w:val="x-none"/>
        </w:rPr>
      </w:pPr>
    </w:p>
    <w:p w14:paraId="22D43765" w14:textId="7BDE875D" w:rsidR="00EB7650" w:rsidRPr="009F0785" w:rsidRDefault="00A2202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B7650" w:rsidRPr="009F0785">
        <w:rPr>
          <w:rFonts w:ascii="Garamond" w:hAnsi="Garamond" w:cs="Arial"/>
          <w:sz w:val="24"/>
          <w:szCs w:val="24"/>
        </w:rPr>
        <w:t xml:space="preserve">Extingue o crédito </w:t>
      </w:r>
      <w:r w:rsidR="00EB7650" w:rsidRPr="00005A38">
        <w:rPr>
          <w:rFonts w:ascii="Garamond" w:hAnsi="Garamond" w:cs="Arial"/>
          <w:sz w:val="24"/>
          <w:szCs w:val="24"/>
        </w:rPr>
        <w:t xml:space="preserve">tributário a homologação do lançamento, </w:t>
      </w:r>
      <w:r w:rsidR="00472C14" w:rsidRPr="00005A38">
        <w:rPr>
          <w:rFonts w:ascii="Garamond" w:hAnsi="Garamond" w:cs="Arial"/>
          <w:sz w:val="24"/>
          <w:szCs w:val="24"/>
        </w:rPr>
        <w:t xml:space="preserve">se verificado o pagamento antecipado da integralidade do valor apurado </w:t>
      </w:r>
      <w:r w:rsidR="00EB7650" w:rsidRPr="00005A38">
        <w:rPr>
          <w:rFonts w:ascii="Garamond" w:hAnsi="Garamond" w:cs="Arial"/>
          <w:sz w:val="24"/>
          <w:szCs w:val="24"/>
        </w:rPr>
        <w:t xml:space="preserve">na forma do </w:t>
      </w:r>
      <w:r w:rsidR="00634AEE" w:rsidRPr="00005A38">
        <w:rPr>
          <w:rFonts w:ascii="Garamond" w:hAnsi="Garamond" w:cs="Arial"/>
          <w:sz w:val="24"/>
          <w:szCs w:val="24"/>
        </w:rPr>
        <w:t xml:space="preserve">inciso II do </w:t>
      </w:r>
      <w:r w:rsidR="00EB7650" w:rsidRPr="00005A38">
        <w:rPr>
          <w:rFonts w:ascii="Garamond" w:hAnsi="Garamond" w:cs="Arial"/>
          <w:sz w:val="24"/>
          <w:szCs w:val="24"/>
        </w:rPr>
        <w:t xml:space="preserve">artigo </w:t>
      </w:r>
      <w:r w:rsidR="00300A02" w:rsidRPr="00005A38">
        <w:rPr>
          <w:rFonts w:ascii="Garamond" w:hAnsi="Garamond" w:cs="Arial"/>
          <w:sz w:val="24"/>
          <w:szCs w:val="24"/>
        </w:rPr>
        <w:t>6</w:t>
      </w:r>
      <w:r w:rsidR="001A5DFD" w:rsidRPr="00005A38">
        <w:rPr>
          <w:rFonts w:ascii="Garamond" w:hAnsi="Garamond" w:cs="Arial"/>
          <w:sz w:val="24"/>
          <w:szCs w:val="24"/>
        </w:rPr>
        <w:t>6</w:t>
      </w:r>
      <w:r w:rsidR="00EB7650" w:rsidRPr="00005A38">
        <w:rPr>
          <w:rFonts w:ascii="Garamond" w:hAnsi="Garamond" w:cs="Arial"/>
          <w:sz w:val="24"/>
          <w:szCs w:val="24"/>
        </w:rPr>
        <w:t xml:space="preserve">, observadas as disposições dos seus parágrafos </w:t>
      </w:r>
      <w:r w:rsidR="001A5DFD" w:rsidRPr="00005A38">
        <w:rPr>
          <w:rFonts w:ascii="Garamond" w:hAnsi="Garamond" w:cs="Arial"/>
          <w:sz w:val="24"/>
          <w:szCs w:val="24"/>
        </w:rPr>
        <w:t>2º e</w:t>
      </w:r>
      <w:r w:rsidR="00EB7650" w:rsidRPr="00005A38">
        <w:rPr>
          <w:rFonts w:ascii="Garamond" w:hAnsi="Garamond" w:cs="Arial"/>
          <w:sz w:val="24"/>
          <w:szCs w:val="24"/>
        </w:rPr>
        <w:t xml:space="preserve"> </w:t>
      </w:r>
      <w:r w:rsidR="00005A38" w:rsidRPr="00005A38">
        <w:rPr>
          <w:rFonts w:ascii="Garamond" w:hAnsi="Garamond" w:cs="Arial"/>
          <w:sz w:val="24"/>
          <w:szCs w:val="24"/>
        </w:rPr>
        <w:t>5</w:t>
      </w:r>
      <w:r w:rsidR="00EB7650" w:rsidRPr="00005A38">
        <w:rPr>
          <w:rFonts w:ascii="Garamond" w:hAnsi="Garamond" w:cs="Arial"/>
          <w:sz w:val="24"/>
          <w:szCs w:val="24"/>
        </w:rPr>
        <w:t>º.</w:t>
      </w:r>
      <w:r w:rsidR="001A5DFD" w:rsidRPr="009F0785">
        <w:rPr>
          <w:rFonts w:ascii="Garamond" w:hAnsi="Garamond" w:cs="Arial"/>
          <w:sz w:val="24"/>
          <w:szCs w:val="24"/>
        </w:rPr>
        <w:t xml:space="preserve"> </w:t>
      </w:r>
    </w:p>
    <w:p w14:paraId="425DE878" w14:textId="77777777" w:rsidR="00685BDA" w:rsidRPr="009F0785" w:rsidRDefault="00685BDA" w:rsidP="00327B3C">
      <w:pPr>
        <w:pStyle w:val="Ttulo3"/>
        <w:spacing w:before="0" w:after="0" w:line="360" w:lineRule="auto"/>
        <w:jc w:val="center"/>
        <w:rPr>
          <w:rFonts w:cs="Arial"/>
          <w:bCs w:val="0"/>
          <w:color w:val="000000"/>
          <w:szCs w:val="24"/>
          <w:lang w:val="pt-BR" w:eastAsia="pt-BR"/>
        </w:rPr>
      </w:pPr>
      <w:bookmarkStart w:id="147" w:name="_Toc501196404"/>
    </w:p>
    <w:p w14:paraId="27AC2813" w14:textId="58B833C9" w:rsidR="00EB7650" w:rsidRPr="009F0785" w:rsidRDefault="00EB7650" w:rsidP="00327B3C">
      <w:pPr>
        <w:pStyle w:val="Ttulo3"/>
        <w:spacing w:before="0" w:after="0" w:line="360" w:lineRule="auto"/>
        <w:jc w:val="center"/>
        <w:rPr>
          <w:rFonts w:cs="Arial"/>
          <w:bCs w:val="0"/>
          <w:color w:val="000000"/>
          <w:szCs w:val="24"/>
          <w:lang w:val="pt-BR" w:eastAsia="pt-BR"/>
        </w:rPr>
      </w:pPr>
      <w:bookmarkStart w:id="148" w:name="_Toc132393879"/>
      <w:r w:rsidRPr="009F0785">
        <w:rPr>
          <w:rFonts w:cs="Arial"/>
          <w:bCs w:val="0"/>
          <w:color w:val="000000"/>
          <w:szCs w:val="24"/>
          <w:lang w:val="pt-BR" w:eastAsia="pt-BR"/>
        </w:rPr>
        <w:t>S</w:t>
      </w:r>
      <w:r w:rsidR="00F22FC2" w:rsidRPr="009F0785">
        <w:rPr>
          <w:rFonts w:cs="Arial"/>
          <w:bCs w:val="0"/>
          <w:color w:val="000000"/>
          <w:szCs w:val="24"/>
          <w:lang w:val="pt-BR" w:eastAsia="pt-BR"/>
        </w:rPr>
        <w:t>eção</w:t>
      </w:r>
      <w:r w:rsidRPr="009F0785">
        <w:rPr>
          <w:rFonts w:cs="Arial"/>
          <w:bCs w:val="0"/>
          <w:color w:val="000000"/>
          <w:szCs w:val="24"/>
          <w:lang w:val="pt-BR" w:eastAsia="pt-BR"/>
        </w:rPr>
        <w:t xml:space="preserve"> </w:t>
      </w:r>
      <w:bookmarkEnd w:id="147"/>
      <w:r w:rsidR="00634AEE" w:rsidRPr="009F0785">
        <w:rPr>
          <w:rFonts w:cs="Arial"/>
          <w:bCs w:val="0"/>
          <w:color w:val="000000"/>
          <w:szCs w:val="24"/>
          <w:lang w:val="pt-BR" w:eastAsia="pt-BR"/>
        </w:rPr>
        <w:t>VIII</w:t>
      </w:r>
      <w:bookmarkEnd w:id="148"/>
      <w:r w:rsidR="00A22027">
        <w:rPr>
          <w:rFonts w:cs="Arial"/>
          <w:bCs w:val="0"/>
          <w:color w:val="000000"/>
          <w:szCs w:val="24"/>
          <w:lang w:val="pt-BR" w:eastAsia="pt-BR"/>
        </w:rPr>
        <w:br/>
      </w:r>
    </w:p>
    <w:p w14:paraId="128A2AA3" w14:textId="77777777" w:rsidR="00EB7650" w:rsidRPr="009F0785" w:rsidRDefault="00EB7650" w:rsidP="00327B3C">
      <w:pPr>
        <w:pStyle w:val="Ttulo3"/>
        <w:spacing w:before="0" w:after="0" w:line="360" w:lineRule="auto"/>
        <w:jc w:val="center"/>
        <w:rPr>
          <w:rFonts w:cs="Arial"/>
          <w:bCs w:val="0"/>
          <w:color w:val="000000"/>
          <w:szCs w:val="24"/>
          <w:lang w:val="pt-BR" w:eastAsia="pt-BR"/>
        </w:rPr>
      </w:pPr>
      <w:bookmarkStart w:id="149" w:name="_Toc501196405"/>
      <w:bookmarkStart w:id="150" w:name="_Toc132393880"/>
      <w:r w:rsidRPr="009F0785">
        <w:rPr>
          <w:rFonts w:cs="Arial"/>
          <w:bCs w:val="0"/>
          <w:color w:val="000000"/>
          <w:szCs w:val="24"/>
          <w:lang w:val="pt-BR" w:eastAsia="pt-BR"/>
        </w:rPr>
        <w:t>D</w:t>
      </w:r>
      <w:r w:rsidR="00F22FC2" w:rsidRPr="009F0785">
        <w:rPr>
          <w:rFonts w:cs="Arial"/>
          <w:bCs w:val="0"/>
          <w:color w:val="000000"/>
          <w:szCs w:val="24"/>
          <w:lang w:val="pt-BR" w:eastAsia="pt-BR"/>
        </w:rPr>
        <w:t>a</w:t>
      </w:r>
      <w:r w:rsidRPr="009F0785">
        <w:rPr>
          <w:rFonts w:cs="Arial"/>
          <w:bCs w:val="0"/>
          <w:color w:val="000000"/>
          <w:szCs w:val="24"/>
          <w:lang w:val="pt-BR" w:eastAsia="pt-BR"/>
        </w:rPr>
        <w:t xml:space="preserve"> C</w:t>
      </w:r>
      <w:r w:rsidR="00F22FC2" w:rsidRPr="009F0785">
        <w:rPr>
          <w:rFonts w:cs="Arial"/>
          <w:bCs w:val="0"/>
          <w:color w:val="000000"/>
          <w:szCs w:val="24"/>
          <w:lang w:val="pt-BR" w:eastAsia="pt-BR"/>
        </w:rPr>
        <w:t xml:space="preserve">onsignação em </w:t>
      </w:r>
      <w:r w:rsidRPr="009F0785">
        <w:rPr>
          <w:rFonts w:cs="Arial"/>
          <w:bCs w:val="0"/>
          <w:color w:val="000000"/>
          <w:szCs w:val="24"/>
          <w:lang w:val="pt-BR" w:eastAsia="pt-BR"/>
        </w:rPr>
        <w:t>P</w:t>
      </w:r>
      <w:bookmarkEnd w:id="149"/>
      <w:r w:rsidR="00F22FC2" w:rsidRPr="009F0785">
        <w:rPr>
          <w:rFonts w:cs="Arial"/>
          <w:bCs w:val="0"/>
          <w:color w:val="000000"/>
          <w:szCs w:val="24"/>
          <w:lang w:val="pt-BR" w:eastAsia="pt-BR"/>
        </w:rPr>
        <w:t>agamento</w:t>
      </w:r>
      <w:bookmarkEnd w:id="150"/>
    </w:p>
    <w:p w14:paraId="59925880" w14:textId="77777777" w:rsidR="00EB7650" w:rsidRPr="009F0785" w:rsidRDefault="00EB7650" w:rsidP="00327B3C">
      <w:pPr>
        <w:tabs>
          <w:tab w:val="left" w:pos="9498"/>
        </w:tabs>
        <w:spacing w:line="360" w:lineRule="auto"/>
        <w:ind w:firstLine="1701"/>
        <w:jc w:val="both"/>
        <w:rPr>
          <w:rFonts w:ascii="Garamond" w:hAnsi="Garamond" w:cs="Arial"/>
          <w:color w:val="000000"/>
          <w:lang w:val="x-none"/>
        </w:rPr>
      </w:pPr>
    </w:p>
    <w:p w14:paraId="5E5A038F" w14:textId="51E162B3" w:rsidR="00EB7650" w:rsidRPr="009F0785" w:rsidRDefault="00A2202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B7650" w:rsidRPr="009F0785">
        <w:rPr>
          <w:rFonts w:ascii="Garamond" w:hAnsi="Garamond" w:cs="Arial"/>
          <w:sz w:val="24"/>
          <w:szCs w:val="24"/>
        </w:rPr>
        <w:t>Ao sujeito passivo é facultado consignar judicialmente a importância do crédito tributário, nos casos:</w:t>
      </w:r>
    </w:p>
    <w:p w14:paraId="3E4775B7" w14:textId="77777777" w:rsidR="00EB7650" w:rsidRPr="009F0785" w:rsidRDefault="00D123B9" w:rsidP="00327B3C">
      <w:pPr>
        <w:pStyle w:val="PargrafodaLista"/>
        <w:numPr>
          <w:ilvl w:val="0"/>
          <w:numId w:val="73"/>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d</w:t>
      </w:r>
      <w:r w:rsidR="00EB7650" w:rsidRPr="009F0785">
        <w:rPr>
          <w:rFonts w:ascii="Garamond" w:hAnsi="Garamond" w:cs="Arial"/>
          <w:color w:val="000000"/>
          <w:sz w:val="24"/>
          <w:szCs w:val="24"/>
        </w:rPr>
        <w:t>e recusa ao recebimento, ou subordinação deste ao pagamento de outro tributo ou penalidade, ou ao cumprimento de obrigação acessória;</w:t>
      </w:r>
    </w:p>
    <w:p w14:paraId="567BD57B" w14:textId="77777777" w:rsidR="00EB7650" w:rsidRPr="009F0785" w:rsidRDefault="00D123B9" w:rsidP="00327B3C">
      <w:pPr>
        <w:pStyle w:val="PargrafodaLista"/>
        <w:numPr>
          <w:ilvl w:val="0"/>
          <w:numId w:val="73"/>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d</w:t>
      </w:r>
      <w:r w:rsidR="00EB7650" w:rsidRPr="009F0785">
        <w:rPr>
          <w:rFonts w:ascii="Garamond" w:hAnsi="Garamond" w:cs="Arial"/>
          <w:color w:val="000000"/>
          <w:sz w:val="24"/>
          <w:szCs w:val="24"/>
        </w:rPr>
        <w:t>e subordinação do recebimento ao cumprimento de exigência administrativa sem fundamento legal;</w:t>
      </w:r>
    </w:p>
    <w:p w14:paraId="67B9AE04" w14:textId="77777777" w:rsidR="00EB7650" w:rsidRPr="009F0785" w:rsidRDefault="00D123B9" w:rsidP="00327B3C">
      <w:pPr>
        <w:pStyle w:val="PargrafodaLista"/>
        <w:numPr>
          <w:ilvl w:val="0"/>
          <w:numId w:val="73"/>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d</w:t>
      </w:r>
      <w:r w:rsidR="00EB7650" w:rsidRPr="009F0785">
        <w:rPr>
          <w:rFonts w:ascii="Garamond" w:hAnsi="Garamond" w:cs="Arial"/>
          <w:color w:val="000000"/>
          <w:sz w:val="24"/>
          <w:szCs w:val="24"/>
        </w:rPr>
        <w:t>e exigência, por mais de uma pessoa de direito público, de tributo idêntico sobre o mesmo fato gerador.</w:t>
      </w:r>
    </w:p>
    <w:p w14:paraId="5955C397" w14:textId="77777777" w:rsidR="00EB7650" w:rsidRPr="009F0785" w:rsidRDefault="00EB7650" w:rsidP="00327B3C">
      <w:pPr>
        <w:tabs>
          <w:tab w:val="left" w:pos="9498"/>
        </w:tabs>
        <w:spacing w:line="360" w:lineRule="auto"/>
        <w:ind w:hanging="11"/>
        <w:jc w:val="both"/>
        <w:rPr>
          <w:rFonts w:ascii="Garamond" w:hAnsi="Garamond" w:cs="Arial"/>
          <w:b/>
          <w:bCs/>
          <w:i/>
          <w:iCs/>
          <w:color w:val="000000"/>
        </w:rPr>
      </w:pPr>
    </w:p>
    <w:p w14:paraId="4A3D6686" w14:textId="0D7115FF" w:rsidR="00EB7650" w:rsidRPr="009F0785" w:rsidRDefault="00EB7650" w:rsidP="00327B3C">
      <w:pPr>
        <w:pStyle w:val="PargrafodaLista"/>
        <w:numPr>
          <w:ilvl w:val="0"/>
          <w:numId w:val="439"/>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 consignação só pode versar sobre o crédito que o consignante se propõe a pagar.</w:t>
      </w:r>
    </w:p>
    <w:p w14:paraId="30930762" w14:textId="77777777" w:rsidR="00B257C5" w:rsidRPr="009F0785" w:rsidRDefault="00B257C5" w:rsidP="00327B3C">
      <w:pPr>
        <w:tabs>
          <w:tab w:val="left" w:pos="9498"/>
        </w:tabs>
        <w:spacing w:line="360" w:lineRule="auto"/>
        <w:ind w:hanging="11"/>
        <w:jc w:val="both"/>
        <w:rPr>
          <w:rFonts w:ascii="Garamond" w:hAnsi="Garamond" w:cs="Arial"/>
          <w:color w:val="000000"/>
        </w:rPr>
      </w:pPr>
    </w:p>
    <w:p w14:paraId="138F193D" w14:textId="2413C28B" w:rsidR="00EB7650" w:rsidRPr="009F0785" w:rsidRDefault="00634AEE" w:rsidP="00327B3C">
      <w:pPr>
        <w:pStyle w:val="PargrafodaLista"/>
        <w:numPr>
          <w:ilvl w:val="0"/>
          <w:numId w:val="439"/>
        </w:numPr>
        <w:tabs>
          <w:tab w:val="left" w:pos="0"/>
        </w:tabs>
        <w:spacing w:after="0" w:line="360" w:lineRule="auto"/>
        <w:ind w:left="0" w:hanging="11"/>
        <w:jc w:val="both"/>
        <w:rPr>
          <w:rFonts w:ascii="Garamond" w:hAnsi="Garamond" w:cs="Arial"/>
          <w:color w:val="000000"/>
          <w:sz w:val="24"/>
          <w:szCs w:val="24"/>
        </w:rPr>
      </w:pPr>
      <w:r w:rsidRPr="009F0785">
        <w:rPr>
          <w:rFonts w:ascii="Garamond" w:hAnsi="Garamond" w:cs="Arial"/>
          <w:bCs/>
          <w:iCs/>
          <w:color w:val="000000"/>
          <w:sz w:val="24"/>
          <w:szCs w:val="24"/>
        </w:rPr>
        <w:t>J</w:t>
      </w:r>
      <w:r w:rsidR="00EB7650" w:rsidRPr="009F0785">
        <w:rPr>
          <w:rFonts w:ascii="Garamond" w:hAnsi="Garamond" w:cs="Arial"/>
          <w:color w:val="000000"/>
          <w:sz w:val="24"/>
          <w:szCs w:val="24"/>
        </w:rPr>
        <w:t>ulgada procedente a consignação, o pagamento se reputa efetuado e a importância consignada é convertida em renda.</w:t>
      </w:r>
    </w:p>
    <w:p w14:paraId="73C7FC71" w14:textId="77777777" w:rsidR="00EB7650" w:rsidRPr="009F0785" w:rsidRDefault="00EB7650" w:rsidP="00327B3C">
      <w:pPr>
        <w:tabs>
          <w:tab w:val="left" w:pos="9498"/>
        </w:tabs>
        <w:spacing w:line="360" w:lineRule="auto"/>
        <w:ind w:hanging="11"/>
        <w:jc w:val="both"/>
        <w:rPr>
          <w:rFonts w:ascii="Garamond" w:hAnsi="Garamond" w:cs="Arial"/>
          <w:color w:val="000000"/>
        </w:rPr>
      </w:pPr>
    </w:p>
    <w:p w14:paraId="5A2C7F99" w14:textId="6331244A" w:rsidR="00EB7650" w:rsidRPr="009F0785" w:rsidRDefault="00EB7650" w:rsidP="00327B3C">
      <w:pPr>
        <w:pStyle w:val="PargrafodaLista"/>
        <w:numPr>
          <w:ilvl w:val="0"/>
          <w:numId w:val="439"/>
        </w:numPr>
        <w:tabs>
          <w:tab w:val="left" w:pos="0"/>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 xml:space="preserve">Julgada improcedente a consignação, no todo ou em parte, cobrar-se-á o crédito acrescido de juros de mora de 1,00% (um por cento) ao mês ou fração, sem prejuízo da aplicação </w:t>
      </w:r>
      <w:r w:rsidR="005E27AE" w:rsidRPr="009F0785">
        <w:rPr>
          <w:rFonts w:ascii="Garamond" w:hAnsi="Garamond" w:cs="Arial"/>
          <w:color w:val="000000"/>
          <w:sz w:val="24"/>
          <w:szCs w:val="24"/>
        </w:rPr>
        <w:t>das penalidades cabíveis</w:t>
      </w:r>
      <w:r w:rsidRPr="009F0785">
        <w:rPr>
          <w:rFonts w:ascii="Garamond" w:hAnsi="Garamond" w:cs="Arial"/>
          <w:color w:val="000000"/>
          <w:sz w:val="24"/>
          <w:szCs w:val="24"/>
        </w:rPr>
        <w:t>.</w:t>
      </w:r>
    </w:p>
    <w:p w14:paraId="7827F6DB" w14:textId="77777777" w:rsidR="00EB7650" w:rsidRPr="009F0785" w:rsidRDefault="00EB7650" w:rsidP="00327B3C">
      <w:pPr>
        <w:tabs>
          <w:tab w:val="left" w:pos="9498"/>
        </w:tabs>
        <w:spacing w:line="360" w:lineRule="auto"/>
        <w:ind w:hanging="11"/>
        <w:jc w:val="both"/>
        <w:rPr>
          <w:rFonts w:ascii="Garamond" w:hAnsi="Garamond" w:cs="Arial"/>
          <w:color w:val="000000"/>
        </w:rPr>
      </w:pPr>
    </w:p>
    <w:p w14:paraId="30362D70" w14:textId="7A235B22" w:rsidR="00EB7650" w:rsidRPr="009F0785" w:rsidRDefault="00EB7650" w:rsidP="00327B3C">
      <w:pPr>
        <w:pStyle w:val="PargrafodaLista"/>
        <w:numPr>
          <w:ilvl w:val="0"/>
          <w:numId w:val="439"/>
        </w:numPr>
        <w:tabs>
          <w:tab w:val="left" w:pos="0"/>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 xml:space="preserve">Na conversão da importância consignada em renda aplicam-se as </w:t>
      </w:r>
      <w:r w:rsidRPr="00005A38">
        <w:rPr>
          <w:rFonts w:ascii="Garamond" w:hAnsi="Garamond" w:cs="Arial"/>
          <w:color w:val="000000"/>
          <w:sz w:val="24"/>
          <w:szCs w:val="24"/>
        </w:rPr>
        <w:t>normas do</w:t>
      </w:r>
      <w:r w:rsidR="0065411B" w:rsidRPr="00005A38">
        <w:rPr>
          <w:rFonts w:ascii="Garamond" w:hAnsi="Garamond" w:cs="Arial"/>
          <w:color w:val="000000"/>
          <w:sz w:val="24"/>
          <w:szCs w:val="24"/>
        </w:rPr>
        <w:t xml:space="preserve"> artigo </w:t>
      </w:r>
      <w:r w:rsidR="00976511" w:rsidRPr="00005A38">
        <w:rPr>
          <w:rFonts w:ascii="Garamond" w:hAnsi="Garamond" w:cs="Arial"/>
          <w:color w:val="000000"/>
          <w:sz w:val="24"/>
          <w:szCs w:val="24"/>
        </w:rPr>
        <w:t>1</w:t>
      </w:r>
      <w:r w:rsidR="005E27AE" w:rsidRPr="00005A38">
        <w:rPr>
          <w:rFonts w:ascii="Garamond" w:hAnsi="Garamond" w:cs="Arial"/>
          <w:color w:val="000000"/>
          <w:sz w:val="24"/>
          <w:szCs w:val="24"/>
        </w:rPr>
        <w:t>11</w:t>
      </w:r>
      <w:r w:rsidRPr="009F0785">
        <w:rPr>
          <w:rFonts w:ascii="Garamond" w:hAnsi="Garamond" w:cs="Arial"/>
          <w:color w:val="000000"/>
          <w:sz w:val="24"/>
          <w:szCs w:val="24"/>
        </w:rPr>
        <w:t xml:space="preserve"> </w:t>
      </w:r>
      <w:r w:rsidR="00215A4D" w:rsidRPr="009F0785">
        <w:rPr>
          <w:rFonts w:ascii="Garamond" w:hAnsi="Garamond" w:cs="Arial"/>
          <w:color w:val="000000"/>
          <w:sz w:val="24"/>
          <w:szCs w:val="24"/>
        </w:rPr>
        <w:t xml:space="preserve">desta Lei Complementar. </w:t>
      </w:r>
    </w:p>
    <w:p w14:paraId="297A0186" w14:textId="77777777" w:rsidR="00685BDA" w:rsidRPr="009F0785" w:rsidRDefault="00685BDA" w:rsidP="00327B3C">
      <w:pPr>
        <w:pStyle w:val="Ttulo3"/>
        <w:spacing w:before="0" w:after="0" w:line="360" w:lineRule="auto"/>
        <w:jc w:val="center"/>
        <w:rPr>
          <w:rStyle w:val="CharacterStyle1"/>
          <w:rFonts w:cs="Courier New"/>
          <w:bCs w:val="0"/>
          <w:color w:val="000000"/>
          <w:sz w:val="24"/>
          <w:szCs w:val="24"/>
        </w:rPr>
      </w:pPr>
    </w:p>
    <w:p w14:paraId="4899315E" w14:textId="09845D87" w:rsidR="004E1F16" w:rsidRPr="009F0785" w:rsidRDefault="00F22FC2" w:rsidP="00327B3C">
      <w:pPr>
        <w:pStyle w:val="Ttulo3"/>
        <w:spacing w:before="0" w:after="0" w:line="360" w:lineRule="auto"/>
        <w:jc w:val="center"/>
        <w:rPr>
          <w:rStyle w:val="CharacterStyle1"/>
          <w:sz w:val="24"/>
          <w:szCs w:val="24"/>
        </w:rPr>
      </w:pPr>
      <w:bookmarkStart w:id="151" w:name="_Toc132393881"/>
      <w:r w:rsidRPr="009F0785">
        <w:rPr>
          <w:rStyle w:val="CharacterStyle1"/>
          <w:sz w:val="24"/>
          <w:szCs w:val="24"/>
        </w:rPr>
        <w:t xml:space="preserve">Seção </w:t>
      </w:r>
      <w:r w:rsidR="00600FDB">
        <w:rPr>
          <w:rStyle w:val="CharacterStyle1"/>
          <w:sz w:val="24"/>
          <w:szCs w:val="24"/>
          <w:lang w:val="pt-BR"/>
        </w:rPr>
        <w:t>IX</w:t>
      </w:r>
      <w:bookmarkEnd w:id="151"/>
      <w:r w:rsidR="00A22027">
        <w:rPr>
          <w:rStyle w:val="CharacterStyle1"/>
          <w:sz w:val="24"/>
          <w:szCs w:val="24"/>
        </w:rPr>
        <w:br/>
      </w:r>
    </w:p>
    <w:p w14:paraId="3807CC20" w14:textId="77777777" w:rsidR="00E41285" w:rsidRPr="009F0785" w:rsidRDefault="00F22FC2" w:rsidP="00327B3C">
      <w:pPr>
        <w:pStyle w:val="Ttulo3"/>
        <w:spacing w:before="0" w:line="360" w:lineRule="auto"/>
        <w:jc w:val="center"/>
        <w:rPr>
          <w:rStyle w:val="CharacterStyle1"/>
          <w:sz w:val="24"/>
          <w:szCs w:val="24"/>
        </w:rPr>
      </w:pPr>
      <w:bookmarkStart w:id="152" w:name="_Toc132393882"/>
      <w:r w:rsidRPr="009F0785">
        <w:rPr>
          <w:rStyle w:val="CharacterStyle1"/>
          <w:sz w:val="24"/>
          <w:szCs w:val="24"/>
        </w:rPr>
        <w:t>Das Demais Formas de Extinção do Crédito Tributário</w:t>
      </w:r>
      <w:bookmarkEnd w:id="152"/>
    </w:p>
    <w:p w14:paraId="1E2EAD76" w14:textId="77777777" w:rsidR="00174498" w:rsidRPr="009F0785" w:rsidRDefault="00174498" w:rsidP="00327B3C">
      <w:pPr>
        <w:pStyle w:val="Style1"/>
        <w:kinsoku w:val="0"/>
        <w:autoSpaceDE/>
        <w:autoSpaceDN/>
        <w:adjustRightInd/>
        <w:spacing w:line="360" w:lineRule="auto"/>
        <w:rPr>
          <w:rStyle w:val="CharacterStyle1"/>
          <w:rFonts w:ascii="Garamond" w:hAnsi="Garamond" w:cs="Courier New"/>
          <w:b/>
          <w:bCs/>
          <w:color w:val="000000"/>
          <w:sz w:val="24"/>
          <w:szCs w:val="24"/>
        </w:rPr>
      </w:pPr>
    </w:p>
    <w:p w14:paraId="7FC1466E" w14:textId="04D88DBF" w:rsidR="00D123B9" w:rsidRPr="009F0785" w:rsidRDefault="00A22027" w:rsidP="00327B3C">
      <w:pPr>
        <w:pStyle w:val="PargrafodaLista"/>
        <w:numPr>
          <w:ilvl w:val="0"/>
          <w:numId w:val="269"/>
        </w:numPr>
        <w:spacing w:after="0" w:line="360" w:lineRule="auto"/>
        <w:ind w:left="0" w:firstLine="0"/>
        <w:jc w:val="both"/>
        <w:rPr>
          <w:rStyle w:val="CharacterStyle2"/>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Extingue o crédito tributário a decisão administrativa ou judicial que expressamente, em conjunto ou isoladamente:</w:t>
      </w:r>
    </w:p>
    <w:p w14:paraId="34B7DD80" w14:textId="77777777" w:rsidR="00E41285" w:rsidRPr="009F0785" w:rsidRDefault="00D123B9" w:rsidP="00327B3C">
      <w:pPr>
        <w:pStyle w:val="Style1"/>
        <w:numPr>
          <w:ilvl w:val="0"/>
          <w:numId w:val="74"/>
        </w:numPr>
        <w:kinsoku w:val="0"/>
        <w:autoSpaceDE/>
        <w:autoSpaceDN/>
        <w:adjustRightInd/>
        <w:spacing w:line="360" w:lineRule="auto"/>
        <w:ind w:hanging="720"/>
        <w:jc w:val="both"/>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d</w:t>
      </w:r>
      <w:r w:rsidR="004C2BD0" w:rsidRPr="009F0785">
        <w:rPr>
          <w:rStyle w:val="CharacterStyle1"/>
          <w:rFonts w:ascii="Garamond" w:hAnsi="Garamond" w:cs="Courier New"/>
          <w:color w:val="000000"/>
          <w:sz w:val="24"/>
          <w:szCs w:val="24"/>
        </w:rPr>
        <w:t>eclare</w:t>
      </w:r>
      <w:r w:rsidR="00E41285" w:rsidRPr="009F0785">
        <w:rPr>
          <w:rStyle w:val="CharacterStyle1"/>
          <w:rFonts w:ascii="Garamond" w:hAnsi="Garamond" w:cs="Courier New"/>
          <w:color w:val="000000"/>
          <w:sz w:val="24"/>
          <w:szCs w:val="24"/>
        </w:rPr>
        <w:t xml:space="preserve"> a irregularidade de sua constituição;</w:t>
      </w:r>
    </w:p>
    <w:p w14:paraId="0CB954F0" w14:textId="77777777" w:rsidR="00E41285" w:rsidRPr="009F0785" w:rsidRDefault="00D123B9" w:rsidP="00327B3C">
      <w:pPr>
        <w:pStyle w:val="Style1"/>
        <w:numPr>
          <w:ilvl w:val="0"/>
          <w:numId w:val="74"/>
        </w:numPr>
        <w:kinsoku w:val="0"/>
        <w:autoSpaceDE/>
        <w:autoSpaceDN/>
        <w:adjustRightInd/>
        <w:spacing w:line="360" w:lineRule="auto"/>
        <w:ind w:right="72" w:hanging="720"/>
        <w:jc w:val="both"/>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r</w:t>
      </w:r>
      <w:r w:rsidR="004C2BD0" w:rsidRPr="009F0785">
        <w:rPr>
          <w:rStyle w:val="CharacterStyle1"/>
          <w:rFonts w:ascii="Garamond" w:hAnsi="Garamond" w:cs="Courier New"/>
          <w:color w:val="000000"/>
          <w:sz w:val="24"/>
          <w:szCs w:val="24"/>
        </w:rPr>
        <w:t>econheça</w:t>
      </w:r>
      <w:r w:rsidR="00E41285" w:rsidRPr="009F0785">
        <w:rPr>
          <w:rStyle w:val="CharacterStyle1"/>
          <w:rFonts w:ascii="Garamond" w:hAnsi="Garamond" w:cs="Courier New"/>
          <w:color w:val="000000"/>
          <w:sz w:val="24"/>
          <w:szCs w:val="24"/>
        </w:rPr>
        <w:t xml:space="preserve"> a inexistência da obrigação que lhe deu origem;</w:t>
      </w:r>
    </w:p>
    <w:p w14:paraId="3CFC4212" w14:textId="77777777" w:rsidR="00E41285" w:rsidRPr="009F0785" w:rsidRDefault="00D123B9" w:rsidP="00327B3C">
      <w:pPr>
        <w:pStyle w:val="Style1"/>
        <w:numPr>
          <w:ilvl w:val="0"/>
          <w:numId w:val="74"/>
        </w:numPr>
        <w:kinsoku w:val="0"/>
        <w:autoSpaceDE/>
        <w:autoSpaceDN/>
        <w:adjustRightInd/>
        <w:spacing w:line="360" w:lineRule="auto"/>
        <w:ind w:right="72" w:hanging="720"/>
        <w:jc w:val="both"/>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e</w:t>
      </w:r>
      <w:r w:rsidR="004C2BD0" w:rsidRPr="009F0785">
        <w:rPr>
          <w:rStyle w:val="CharacterStyle1"/>
          <w:rFonts w:ascii="Garamond" w:hAnsi="Garamond" w:cs="Courier New"/>
          <w:color w:val="000000"/>
          <w:sz w:val="24"/>
          <w:szCs w:val="24"/>
        </w:rPr>
        <w:t>xonere</w:t>
      </w:r>
      <w:r w:rsidR="00E41285" w:rsidRPr="009F0785">
        <w:rPr>
          <w:rStyle w:val="CharacterStyle1"/>
          <w:rFonts w:ascii="Garamond" w:hAnsi="Garamond" w:cs="Courier New"/>
          <w:color w:val="000000"/>
          <w:sz w:val="24"/>
          <w:szCs w:val="24"/>
        </w:rPr>
        <w:t xml:space="preserve"> o sujeito passivo do cumprimento da obrigação;</w:t>
      </w:r>
    </w:p>
    <w:p w14:paraId="347F7FEF" w14:textId="77777777" w:rsidR="00E41285" w:rsidRPr="009F0785" w:rsidRDefault="00DF4E68" w:rsidP="00327B3C">
      <w:pPr>
        <w:pStyle w:val="Style1"/>
        <w:numPr>
          <w:ilvl w:val="0"/>
          <w:numId w:val="74"/>
        </w:numPr>
        <w:kinsoku w:val="0"/>
        <w:autoSpaceDE/>
        <w:autoSpaceDN/>
        <w:adjustRightInd/>
        <w:spacing w:line="360" w:lineRule="auto"/>
        <w:ind w:right="72" w:hanging="720"/>
        <w:jc w:val="both"/>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d</w:t>
      </w:r>
      <w:r w:rsidR="004C2BD0" w:rsidRPr="009F0785">
        <w:rPr>
          <w:rStyle w:val="CharacterStyle1"/>
          <w:rFonts w:ascii="Garamond" w:hAnsi="Garamond" w:cs="Courier New"/>
          <w:color w:val="000000"/>
          <w:sz w:val="24"/>
          <w:szCs w:val="24"/>
        </w:rPr>
        <w:t>eclare</w:t>
      </w:r>
      <w:r w:rsidR="00E41285" w:rsidRPr="009F0785">
        <w:rPr>
          <w:rStyle w:val="CharacterStyle1"/>
          <w:rFonts w:ascii="Garamond" w:hAnsi="Garamond" w:cs="Courier New"/>
          <w:color w:val="000000"/>
          <w:sz w:val="24"/>
          <w:szCs w:val="24"/>
        </w:rPr>
        <w:t xml:space="preserve"> a incompetência do sujeito ativo para exigir o cumprimento da obrigação.</w:t>
      </w:r>
    </w:p>
    <w:p w14:paraId="1A5BD409" w14:textId="77777777" w:rsidR="001C1AAF" w:rsidRPr="009F0785" w:rsidRDefault="001C1AAF" w:rsidP="00327B3C">
      <w:pPr>
        <w:pStyle w:val="Style1"/>
        <w:kinsoku w:val="0"/>
        <w:autoSpaceDE/>
        <w:autoSpaceDN/>
        <w:adjustRightInd/>
        <w:spacing w:line="360" w:lineRule="auto"/>
        <w:ind w:right="72" w:firstLine="1701"/>
        <w:jc w:val="both"/>
        <w:rPr>
          <w:rStyle w:val="CharacterStyle1"/>
          <w:rFonts w:ascii="Garamond" w:hAnsi="Garamond" w:cs="Courier New"/>
          <w:color w:val="000000"/>
          <w:sz w:val="24"/>
          <w:szCs w:val="24"/>
        </w:rPr>
      </w:pPr>
    </w:p>
    <w:p w14:paraId="4FE21970" w14:textId="42D0B5F8" w:rsidR="00D123B9" w:rsidRPr="009F0785" w:rsidRDefault="00A22027"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Extingue</w:t>
      </w:r>
      <w:r w:rsidR="002C6B62" w:rsidRPr="009F0785">
        <w:rPr>
          <w:rFonts w:ascii="Garamond" w:hAnsi="Garamond" w:cs="Arial"/>
          <w:sz w:val="24"/>
          <w:szCs w:val="24"/>
        </w:rPr>
        <w:t xml:space="preserve">, </w:t>
      </w:r>
      <w:r w:rsidR="0010172A" w:rsidRPr="009F0785">
        <w:rPr>
          <w:rFonts w:ascii="Garamond" w:hAnsi="Garamond" w:cs="Arial"/>
          <w:sz w:val="24"/>
          <w:szCs w:val="24"/>
        </w:rPr>
        <w:t>da mesma forma</w:t>
      </w:r>
      <w:r w:rsidR="002C6B62" w:rsidRPr="009F0785">
        <w:rPr>
          <w:rFonts w:ascii="Garamond" w:hAnsi="Garamond" w:cs="Arial"/>
          <w:sz w:val="24"/>
          <w:szCs w:val="24"/>
        </w:rPr>
        <w:t>, o</w:t>
      </w:r>
      <w:r w:rsidR="00E41285" w:rsidRPr="009F0785">
        <w:rPr>
          <w:rFonts w:ascii="Garamond" w:hAnsi="Garamond" w:cs="Arial"/>
          <w:sz w:val="24"/>
          <w:szCs w:val="24"/>
        </w:rPr>
        <w:t xml:space="preserve"> crédito tributário:</w:t>
      </w:r>
    </w:p>
    <w:p w14:paraId="2FF6B20F" w14:textId="77777777" w:rsidR="00E41285" w:rsidRPr="009F0785" w:rsidRDefault="00D123B9" w:rsidP="00327B3C">
      <w:pPr>
        <w:pStyle w:val="Style1"/>
        <w:numPr>
          <w:ilvl w:val="0"/>
          <w:numId w:val="75"/>
        </w:numPr>
        <w:kinsoku w:val="0"/>
        <w:autoSpaceDE/>
        <w:autoSpaceDN/>
        <w:adjustRightInd/>
        <w:spacing w:line="360" w:lineRule="auto"/>
        <w:ind w:left="0" w:right="72" w:hanging="11"/>
        <w:jc w:val="both"/>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a</w:t>
      </w:r>
      <w:r w:rsidR="00E41285" w:rsidRPr="009F0785">
        <w:rPr>
          <w:rStyle w:val="CharacterStyle1"/>
          <w:rFonts w:ascii="Garamond" w:hAnsi="Garamond" w:cs="Courier New"/>
          <w:color w:val="000000"/>
          <w:sz w:val="24"/>
          <w:szCs w:val="24"/>
        </w:rPr>
        <w:t xml:space="preserve"> decisão administrativa irreformável, assim entendida a definitiva na órbita administrativa que não mais possa ser objeto de ação anulatória;</w:t>
      </w:r>
    </w:p>
    <w:p w14:paraId="2619B128" w14:textId="77777777" w:rsidR="00E41285" w:rsidRPr="009F0785" w:rsidRDefault="00D123B9" w:rsidP="00327B3C">
      <w:pPr>
        <w:pStyle w:val="Style1"/>
        <w:numPr>
          <w:ilvl w:val="0"/>
          <w:numId w:val="75"/>
        </w:numPr>
        <w:kinsoku w:val="0"/>
        <w:autoSpaceDE/>
        <w:autoSpaceDN/>
        <w:adjustRightInd/>
        <w:spacing w:line="360" w:lineRule="auto"/>
        <w:ind w:left="0" w:hanging="11"/>
        <w:jc w:val="both"/>
        <w:rPr>
          <w:rStyle w:val="CharacterStyle1"/>
          <w:rFonts w:ascii="Garamond" w:hAnsi="Garamond" w:cs="Courier New"/>
          <w:color w:val="000000"/>
          <w:sz w:val="24"/>
          <w:szCs w:val="24"/>
        </w:rPr>
      </w:pPr>
      <w:r w:rsidRPr="009F0785">
        <w:rPr>
          <w:rStyle w:val="CharacterStyle1"/>
          <w:rFonts w:ascii="Garamond" w:hAnsi="Garamond" w:cs="Courier New"/>
          <w:color w:val="000000"/>
          <w:sz w:val="24"/>
          <w:szCs w:val="24"/>
        </w:rPr>
        <w:t>a</w:t>
      </w:r>
      <w:r w:rsidR="00E41285" w:rsidRPr="009F0785">
        <w:rPr>
          <w:rStyle w:val="CharacterStyle1"/>
          <w:rFonts w:ascii="Garamond" w:hAnsi="Garamond" w:cs="Courier New"/>
          <w:color w:val="000000"/>
          <w:sz w:val="24"/>
          <w:szCs w:val="24"/>
        </w:rPr>
        <w:t xml:space="preserve"> decisão judicial passada em julgado.</w:t>
      </w:r>
    </w:p>
    <w:p w14:paraId="42AE1EDA" w14:textId="77777777" w:rsidR="00DF4E68" w:rsidRPr="009F0785" w:rsidRDefault="00DF4E68" w:rsidP="00327B3C">
      <w:pPr>
        <w:pStyle w:val="Style1"/>
        <w:kinsoku w:val="0"/>
        <w:autoSpaceDE/>
        <w:autoSpaceDN/>
        <w:adjustRightInd/>
        <w:spacing w:line="360" w:lineRule="auto"/>
        <w:jc w:val="both"/>
        <w:rPr>
          <w:rStyle w:val="CharacterStyle1"/>
          <w:rFonts w:ascii="Garamond" w:hAnsi="Garamond" w:cs="Courier New"/>
          <w:color w:val="000000"/>
          <w:sz w:val="24"/>
          <w:szCs w:val="24"/>
        </w:rPr>
      </w:pPr>
    </w:p>
    <w:p w14:paraId="2CE26A70" w14:textId="57E0C39E" w:rsidR="00E41285" w:rsidRPr="009F0785" w:rsidRDefault="002410DC" w:rsidP="00327B3C">
      <w:pPr>
        <w:pStyle w:val="Style2"/>
        <w:kinsoku w:val="0"/>
        <w:autoSpaceDE/>
        <w:autoSpaceDN/>
        <w:spacing w:line="360" w:lineRule="auto"/>
        <w:ind w:firstLine="0"/>
        <w:rPr>
          <w:rStyle w:val="CharacterStyle2"/>
          <w:rFonts w:ascii="Garamond" w:hAnsi="Garamond"/>
          <w:color w:val="000000"/>
          <w:sz w:val="24"/>
          <w:szCs w:val="24"/>
        </w:rPr>
      </w:pPr>
      <w:r w:rsidRPr="009F0785">
        <w:rPr>
          <w:rStyle w:val="CharacterStyle2"/>
          <w:rFonts w:ascii="Garamond" w:hAnsi="Garamond" w:cs="Bookman Old Style"/>
          <w:b/>
          <w:bCs/>
          <w:iCs/>
          <w:color w:val="000000"/>
          <w:sz w:val="24"/>
          <w:szCs w:val="24"/>
        </w:rPr>
        <w:t xml:space="preserve">Parágrafo </w:t>
      </w:r>
      <w:r w:rsidR="00327B3C">
        <w:rPr>
          <w:rStyle w:val="CharacterStyle2"/>
          <w:rFonts w:ascii="Garamond" w:hAnsi="Garamond" w:cs="Bookman Old Style"/>
          <w:b/>
          <w:bCs/>
          <w:iCs/>
          <w:color w:val="000000"/>
          <w:sz w:val="24"/>
          <w:szCs w:val="24"/>
        </w:rPr>
        <w:t>Único</w:t>
      </w:r>
      <w:r w:rsidRPr="009F0785">
        <w:rPr>
          <w:rStyle w:val="CharacterStyle2"/>
          <w:rFonts w:ascii="Garamond" w:hAnsi="Garamond" w:cs="Bookman Old Style"/>
          <w:b/>
          <w:bCs/>
          <w:iCs/>
          <w:color w:val="000000"/>
          <w:sz w:val="24"/>
          <w:szCs w:val="24"/>
        </w:rPr>
        <w:t xml:space="preserve">. </w:t>
      </w:r>
      <w:r w:rsidR="00E41285" w:rsidRPr="009F0785">
        <w:rPr>
          <w:rStyle w:val="CharacterStyle2"/>
          <w:rFonts w:ascii="Garamond" w:hAnsi="Garamond"/>
          <w:color w:val="000000"/>
          <w:sz w:val="24"/>
          <w:szCs w:val="24"/>
        </w:rPr>
        <w:t>Enquanto não tornada definitiva a decisão administrativa ou passada em julgado a decisão judicial, continuará o sujeito passivo obrigado nos termos da legislação tributária, ressalvadas as hipóteses de suspensão da exig</w:t>
      </w:r>
      <w:r w:rsidR="00A21053" w:rsidRPr="009F0785">
        <w:rPr>
          <w:rStyle w:val="CharacterStyle2"/>
          <w:rFonts w:ascii="Garamond" w:hAnsi="Garamond"/>
          <w:color w:val="000000"/>
          <w:sz w:val="24"/>
          <w:szCs w:val="24"/>
        </w:rPr>
        <w:t xml:space="preserve">ibilidade do crédito, previstas nesta Lei Complementar.  </w:t>
      </w:r>
    </w:p>
    <w:p w14:paraId="051A0AFB" w14:textId="77777777" w:rsidR="00BB21DB" w:rsidRPr="009F0785" w:rsidRDefault="00BB21DB" w:rsidP="00327B3C">
      <w:pPr>
        <w:pStyle w:val="Style2"/>
        <w:kinsoku w:val="0"/>
        <w:autoSpaceDE/>
        <w:autoSpaceDN/>
        <w:spacing w:line="360" w:lineRule="auto"/>
        <w:ind w:firstLine="1701"/>
        <w:rPr>
          <w:rStyle w:val="CharacterStyle2"/>
          <w:rFonts w:ascii="Garamond" w:hAnsi="Garamond"/>
          <w:b/>
          <w:color w:val="000000"/>
          <w:sz w:val="24"/>
          <w:szCs w:val="24"/>
        </w:rPr>
      </w:pPr>
    </w:p>
    <w:p w14:paraId="5323ECD0" w14:textId="616C97CE" w:rsidR="00026339" w:rsidRPr="009F0785" w:rsidRDefault="00A22027" w:rsidP="00327B3C">
      <w:pPr>
        <w:pStyle w:val="PargrafodaLista"/>
        <w:numPr>
          <w:ilvl w:val="0"/>
          <w:numId w:val="269"/>
        </w:numPr>
        <w:spacing w:after="0" w:line="360" w:lineRule="auto"/>
        <w:ind w:left="0" w:firstLine="0"/>
        <w:jc w:val="both"/>
        <w:rPr>
          <w:rStyle w:val="CharacterStyle2"/>
          <w:rFonts w:ascii="Garamond" w:hAnsi="Garamond" w:cs="Arial"/>
          <w:sz w:val="24"/>
          <w:szCs w:val="24"/>
        </w:rPr>
      </w:pPr>
      <w:r>
        <w:rPr>
          <w:rFonts w:ascii="Garamond" w:hAnsi="Garamond" w:cs="Arial"/>
          <w:sz w:val="24"/>
          <w:szCs w:val="24"/>
        </w:rPr>
        <w:t xml:space="preserve"> </w:t>
      </w:r>
      <w:r w:rsidR="0010172A" w:rsidRPr="009F0785">
        <w:rPr>
          <w:rFonts w:ascii="Garamond" w:hAnsi="Garamond" w:cs="Arial"/>
          <w:sz w:val="24"/>
          <w:szCs w:val="24"/>
        </w:rPr>
        <w:t>E</w:t>
      </w:r>
      <w:r w:rsidR="00026339" w:rsidRPr="009F0785">
        <w:rPr>
          <w:rFonts w:ascii="Garamond" w:hAnsi="Garamond" w:cs="Arial"/>
          <w:sz w:val="24"/>
          <w:szCs w:val="24"/>
        </w:rPr>
        <w:t>xtingue</w:t>
      </w:r>
      <w:r w:rsidR="00F65A6E" w:rsidRPr="009F0785">
        <w:rPr>
          <w:rFonts w:ascii="Garamond" w:hAnsi="Garamond" w:cs="Arial"/>
          <w:sz w:val="24"/>
          <w:szCs w:val="24"/>
        </w:rPr>
        <w:t>,</w:t>
      </w:r>
      <w:r w:rsidR="0010172A" w:rsidRPr="009F0785">
        <w:rPr>
          <w:rFonts w:ascii="Garamond" w:hAnsi="Garamond" w:cs="Arial"/>
          <w:sz w:val="24"/>
          <w:szCs w:val="24"/>
        </w:rPr>
        <w:t xml:space="preserve"> também, </w:t>
      </w:r>
      <w:r w:rsidR="00026339" w:rsidRPr="009F0785">
        <w:rPr>
          <w:rFonts w:ascii="Garamond" w:hAnsi="Garamond" w:cs="Arial"/>
          <w:sz w:val="24"/>
          <w:szCs w:val="24"/>
        </w:rPr>
        <w:t>o crédito tributário:</w:t>
      </w:r>
    </w:p>
    <w:p w14:paraId="2440D928" w14:textId="77777777" w:rsidR="00026339" w:rsidRPr="00005A38" w:rsidRDefault="00D123B9" w:rsidP="00327B3C">
      <w:pPr>
        <w:pStyle w:val="NormalWeb"/>
        <w:numPr>
          <w:ilvl w:val="0"/>
          <w:numId w:val="76"/>
        </w:numPr>
        <w:spacing w:before="0" w:beforeAutospacing="0" w:after="0" w:afterAutospacing="0" w:line="360" w:lineRule="auto"/>
        <w:ind w:left="0" w:firstLine="0"/>
        <w:jc w:val="both"/>
        <w:rPr>
          <w:rFonts w:ascii="Garamond" w:hAnsi="Garamond"/>
          <w:color w:val="000000"/>
        </w:rPr>
      </w:pPr>
      <w:r w:rsidRPr="00005A38">
        <w:rPr>
          <w:rFonts w:ascii="Garamond" w:hAnsi="Garamond" w:cs="Arial"/>
          <w:color w:val="000000"/>
        </w:rPr>
        <w:t>a</w:t>
      </w:r>
      <w:r w:rsidR="00026339" w:rsidRPr="00005A38">
        <w:rPr>
          <w:rFonts w:ascii="Garamond" w:hAnsi="Garamond" w:cs="Arial"/>
          <w:color w:val="000000"/>
        </w:rPr>
        <w:t xml:space="preserve"> dação em pagamento em bens imóveis, na forma e condições estabelecidas em lei; </w:t>
      </w:r>
    </w:p>
    <w:p w14:paraId="66D79517" w14:textId="156CA3AD" w:rsidR="00026339" w:rsidRPr="00005A38" w:rsidRDefault="00D123B9" w:rsidP="00327B3C">
      <w:pPr>
        <w:pStyle w:val="NormalWeb"/>
        <w:numPr>
          <w:ilvl w:val="0"/>
          <w:numId w:val="76"/>
        </w:numPr>
        <w:spacing w:before="0" w:beforeAutospacing="0" w:after="0" w:afterAutospacing="0" w:line="360" w:lineRule="auto"/>
        <w:ind w:left="0" w:firstLine="0"/>
        <w:jc w:val="both"/>
        <w:rPr>
          <w:rFonts w:ascii="Garamond" w:hAnsi="Garamond" w:cs="Arial"/>
          <w:color w:val="000000"/>
        </w:rPr>
      </w:pPr>
      <w:r w:rsidRPr="00005A38">
        <w:rPr>
          <w:rFonts w:ascii="Garamond" w:hAnsi="Garamond" w:cs="Arial"/>
          <w:color w:val="000000"/>
        </w:rPr>
        <w:t>o</w:t>
      </w:r>
      <w:r w:rsidR="004C2BD0" w:rsidRPr="00005A38">
        <w:rPr>
          <w:rFonts w:ascii="Garamond" w:hAnsi="Garamond" w:cs="Arial"/>
          <w:color w:val="000000"/>
        </w:rPr>
        <w:t xml:space="preserve"> cancelamento de dé</w:t>
      </w:r>
      <w:r w:rsidR="00026339" w:rsidRPr="00005A38">
        <w:rPr>
          <w:rFonts w:ascii="Garamond" w:hAnsi="Garamond" w:cs="Arial"/>
          <w:color w:val="000000"/>
        </w:rPr>
        <w:t xml:space="preserve">bito cujo montante seja inferior ao dos </w:t>
      </w:r>
      <w:r w:rsidR="00437D03" w:rsidRPr="00005A38">
        <w:rPr>
          <w:rFonts w:ascii="Garamond" w:hAnsi="Garamond" w:cs="Arial"/>
          <w:color w:val="000000"/>
        </w:rPr>
        <w:t xml:space="preserve">respectivos custos de </w:t>
      </w:r>
      <w:r w:rsidR="004C2BD0" w:rsidRPr="00005A38">
        <w:rPr>
          <w:rFonts w:ascii="Garamond" w:hAnsi="Garamond" w:cs="Arial"/>
          <w:color w:val="000000"/>
        </w:rPr>
        <w:t xml:space="preserve">   </w:t>
      </w:r>
      <w:r w:rsidR="00437D03" w:rsidRPr="00005A38">
        <w:rPr>
          <w:rFonts w:ascii="Garamond" w:hAnsi="Garamond" w:cs="Arial"/>
          <w:color w:val="000000"/>
        </w:rPr>
        <w:t>cobrança</w:t>
      </w:r>
      <w:r w:rsidR="00E2210F" w:rsidRPr="00005A38">
        <w:rPr>
          <w:rFonts w:ascii="Garamond" w:hAnsi="Garamond" w:cs="Arial"/>
          <w:color w:val="000000"/>
        </w:rPr>
        <w:t xml:space="preserve">, conforme </w:t>
      </w:r>
      <w:r w:rsidR="00DA5ED4" w:rsidRPr="00005A38">
        <w:rPr>
          <w:rFonts w:ascii="Garamond" w:hAnsi="Garamond" w:cs="Arial"/>
          <w:color w:val="000000"/>
        </w:rPr>
        <w:t>a</w:t>
      </w:r>
      <w:r w:rsidR="006D7EE3" w:rsidRPr="00005A38">
        <w:rPr>
          <w:rFonts w:ascii="Garamond" w:hAnsi="Garamond" w:cs="Arial"/>
          <w:color w:val="000000"/>
        </w:rPr>
        <w:t>rt. 10</w:t>
      </w:r>
      <w:r w:rsidR="002F639B" w:rsidRPr="00005A38">
        <w:rPr>
          <w:rFonts w:ascii="Garamond" w:hAnsi="Garamond" w:cs="Arial"/>
          <w:color w:val="000000"/>
        </w:rPr>
        <w:t>7</w:t>
      </w:r>
      <w:r w:rsidR="006D7EE3" w:rsidRPr="00005A38">
        <w:rPr>
          <w:rFonts w:ascii="Garamond" w:hAnsi="Garamond" w:cs="Arial"/>
          <w:color w:val="000000"/>
        </w:rPr>
        <w:t xml:space="preserve"> </w:t>
      </w:r>
      <w:r w:rsidR="00DD3D11" w:rsidRPr="00005A38">
        <w:rPr>
          <w:rFonts w:ascii="Garamond" w:hAnsi="Garamond" w:cs="Arial"/>
          <w:color w:val="000000"/>
        </w:rPr>
        <w:t>desta Lei Complementar</w:t>
      </w:r>
      <w:r w:rsidR="006D7EE3" w:rsidRPr="00005A38">
        <w:rPr>
          <w:rFonts w:ascii="Garamond" w:hAnsi="Garamond" w:cs="Arial"/>
          <w:color w:val="000000"/>
        </w:rPr>
        <w:t>.</w:t>
      </w:r>
    </w:p>
    <w:p w14:paraId="777F9115" w14:textId="77777777" w:rsidR="003B1E3D" w:rsidRPr="009F0785" w:rsidRDefault="003B1E3D" w:rsidP="00327B3C">
      <w:pPr>
        <w:pStyle w:val="Subttulo"/>
        <w:spacing w:after="0" w:line="360" w:lineRule="auto"/>
        <w:rPr>
          <w:rFonts w:ascii="Garamond" w:hAnsi="Garamond"/>
          <w:color w:val="000000"/>
          <w:sz w:val="24"/>
          <w:lang w:val="pt-BR"/>
        </w:rPr>
      </w:pPr>
    </w:p>
    <w:p w14:paraId="73EDCAE3" w14:textId="1FE9DA9B" w:rsidR="000655CF" w:rsidRPr="009F0785" w:rsidRDefault="00F22FC2" w:rsidP="00327B3C">
      <w:pPr>
        <w:pStyle w:val="Ttulo4"/>
        <w:spacing w:line="360" w:lineRule="auto"/>
        <w:jc w:val="center"/>
        <w:rPr>
          <w:lang w:val="pt-BR"/>
        </w:rPr>
      </w:pPr>
      <w:bookmarkStart w:id="153" w:name="_Toc132393883"/>
      <w:r w:rsidRPr="009F0785">
        <w:rPr>
          <w:lang w:val="pt-BR"/>
        </w:rPr>
        <w:t>Sub</w:t>
      </w:r>
      <w:r w:rsidRPr="009F0785">
        <w:t xml:space="preserve">seção </w:t>
      </w:r>
      <w:r w:rsidRPr="009F0785">
        <w:rPr>
          <w:lang w:val="pt-BR"/>
        </w:rPr>
        <w:t>I</w:t>
      </w:r>
      <w:bookmarkEnd w:id="153"/>
      <w:r w:rsidR="00A22027">
        <w:rPr>
          <w:lang w:val="pt-BR"/>
        </w:rPr>
        <w:br/>
      </w:r>
    </w:p>
    <w:p w14:paraId="048D54D7" w14:textId="1A9D926A" w:rsidR="000655CF" w:rsidRPr="009F0785" w:rsidRDefault="00F22FC2" w:rsidP="00327B3C">
      <w:pPr>
        <w:pStyle w:val="Ttulo4"/>
        <w:spacing w:line="360" w:lineRule="auto"/>
        <w:jc w:val="center"/>
        <w:rPr>
          <w:lang w:val="pt-BR"/>
        </w:rPr>
      </w:pPr>
      <w:bookmarkStart w:id="154" w:name="_Toc132393884"/>
      <w:r w:rsidRPr="009F0785">
        <w:t xml:space="preserve">Da </w:t>
      </w:r>
      <w:r w:rsidRPr="009F0785">
        <w:rPr>
          <w:lang w:val="pt-BR"/>
        </w:rPr>
        <w:t>Dação e</w:t>
      </w:r>
      <w:r w:rsidRPr="009F0785">
        <w:t>m Pagamento</w:t>
      </w:r>
      <w:bookmarkEnd w:id="154"/>
    </w:p>
    <w:p w14:paraId="3CFC5EA6" w14:textId="77777777" w:rsidR="004C2BD0" w:rsidRPr="009F0785" w:rsidRDefault="004C2BD0" w:rsidP="00327B3C">
      <w:pPr>
        <w:pStyle w:val="NormalWeb"/>
        <w:spacing w:before="0" w:beforeAutospacing="0" w:after="0" w:afterAutospacing="0" w:line="360" w:lineRule="auto"/>
        <w:ind w:firstLine="1701"/>
        <w:jc w:val="both"/>
        <w:rPr>
          <w:rFonts w:ascii="Garamond" w:hAnsi="Garamond"/>
          <w:lang w:eastAsia="x-none"/>
        </w:rPr>
      </w:pPr>
    </w:p>
    <w:p w14:paraId="38C7D607" w14:textId="518BFE22" w:rsidR="00872A8C" w:rsidRPr="009F0785" w:rsidRDefault="00A2202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0303F5" w:rsidRPr="009F0785">
        <w:rPr>
          <w:rFonts w:ascii="Garamond" w:hAnsi="Garamond" w:cs="Arial"/>
          <w:sz w:val="24"/>
          <w:szCs w:val="24"/>
        </w:rPr>
        <w:t>No caso do inciso I do artigo anterior, o</w:t>
      </w:r>
      <w:r w:rsidR="00872A8C" w:rsidRPr="009F0785">
        <w:rPr>
          <w:rFonts w:ascii="Garamond" w:hAnsi="Garamond" w:cs="Arial"/>
          <w:sz w:val="24"/>
          <w:szCs w:val="24"/>
        </w:rPr>
        <w:t>s débitos inscritos em dívida ativa</w:t>
      </w:r>
      <w:r w:rsidR="000303F5" w:rsidRPr="009F0785">
        <w:rPr>
          <w:rFonts w:ascii="Garamond" w:hAnsi="Garamond" w:cs="Arial"/>
          <w:sz w:val="24"/>
          <w:szCs w:val="24"/>
        </w:rPr>
        <w:t xml:space="preserve"> pela municipalidade</w:t>
      </w:r>
      <w:r w:rsidR="00872A8C" w:rsidRPr="009F0785">
        <w:rPr>
          <w:rFonts w:ascii="Garamond" w:hAnsi="Garamond" w:cs="Arial"/>
          <w:sz w:val="24"/>
          <w:szCs w:val="24"/>
        </w:rPr>
        <w:t>, de natureza tributária, ajuizados ou não, poderão ser extintos mediante dação em pagamento de bens imóveis, na forma e condiçõ</w:t>
      </w:r>
      <w:r w:rsidR="000303F5" w:rsidRPr="009F0785">
        <w:rPr>
          <w:rFonts w:ascii="Garamond" w:hAnsi="Garamond" w:cs="Arial"/>
          <w:sz w:val="24"/>
          <w:szCs w:val="24"/>
        </w:rPr>
        <w:t>es estabelecidas em lei espec</w:t>
      </w:r>
      <w:r w:rsidR="00215A4D" w:rsidRPr="009F0785">
        <w:rPr>
          <w:rFonts w:ascii="Garamond" w:hAnsi="Garamond" w:cs="Arial"/>
          <w:sz w:val="24"/>
          <w:szCs w:val="24"/>
        </w:rPr>
        <w:t>í</w:t>
      </w:r>
      <w:r w:rsidR="000303F5" w:rsidRPr="009F0785">
        <w:rPr>
          <w:rFonts w:ascii="Garamond" w:hAnsi="Garamond" w:cs="Arial"/>
          <w:sz w:val="24"/>
          <w:szCs w:val="24"/>
        </w:rPr>
        <w:t>fica.</w:t>
      </w:r>
    </w:p>
    <w:p w14:paraId="656AAE92" w14:textId="77777777" w:rsidR="004C2BD0" w:rsidRPr="009F0785" w:rsidRDefault="004C2BD0" w:rsidP="00327B3C">
      <w:pPr>
        <w:pStyle w:val="NormalWeb"/>
        <w:spacing w:before="0" w:beforeAutospacing="0" w:after="0" w:afterAutospacing="0" w:line="360" w:lineRule="auto"/>
        <w:jc w:val="both"/>
        <w:rPr>
          <w:rFonts w:ascii="Garamond" w:hAnsi="Garamond" w:cs="Arial"/>
          <w:color w:val="000000"/>
        </w:rPr>
      </w:pPr>
    </w:p>
    <w:p w14:paraId="48B803AF" w14:textId="53E2CD25" w:rsidR="00872A8C" w:rsidRPr="009F0785" w:rsidRDefault="00872A8C" w:rsidP="00327B3C">
      <w:pPr>
        <w:pStyle w:val="NormalWeb"/>
        <w:spacing w:before="0" w:beforeAutospacing="0" w:after="0" w:afterAutospacing="0" w:line="360" w:lineRule="auto"/>
        <w:jc w:val="both"/>
        <w:rPr>
          <w:rFonts w:ascii="Garamond" w:hAnsi="Garamond" w:cs="Arial"/>
          <w:color w:val="000000"/>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b/>
          <w:color w:val="000000"/>
        </w:rPr>
        <w:t>.</w:t>
      </w:r>
      <w:r w:rsidRPr="009F0785">
        <w:rPr>
          <w:rFonts w:ascii="Garamond" w:hAnsi="Garamond" w:cs="Arial"/>
          <w:color w:val="000000"/>
        </w:rPr>
        <w:t xml:space="preserve"> O disposto no </w:t>
      </w:r>
      <w:r w:rsidRPr="009F0785">
        <w:rPr>
          <w:rFonts w:ascii="Garamond" w:hAnsi="Garamond" w:cs="Arial"/>
          <w:i/>
          <w:color w:val="000000"/>
        </w:rPr>
        <w:t>caput</w:t>
      </w:r>
      <w:r w:rsidRPr="009F0785">
        <w:rPr>
          <w:rFonts w:ascii="Garamond" w:hAnsi="Garamond" w:cs="Arial"/>
          <w:color w:val="000000"/>
        </w:rPr>
        <w:t xml:space="preserve"> não se aplica aos débitos apurados na forma do Regime Especial Unificado de Arrecadação de Tributos e Contribuições, devidos pelas Microempresas e Empresas de Pequeno Porte (Simples Nacional), de que trata a Lei Complementar nº 123, de 14 de dezembro de 2006.</w:t>
      </w:r>
    </w:p>
    <w:p w14:paraId="567238F3" w14:textId="77777777" w:rsidR="004C2BD0" w:rsidRPr="009F0785" w:rsidRDefault="004C2BD0" w:rsidP="00327B3C">
      <w:pPr>
        <w:pStyle w:val="NormalWeb"/>
        <w:spacing w:before="0" w:beforeAutospacing="0" w:after="0" w:afterAutospacing="0" w:line="360" w:lineRule="auto"/>
        <w:jc w:val="both"/>
        <w:rPr>
          <w:rFonts w:ascii="Garamond" w:hAnsi="Garamond" w:cs="Arial"/>
          <w:color w:val="000000"/>
        </w:rPr>
      </w:pPr>
    </w:p>
    <w:p w14:paraId="76FF9D16" w14:textId="32931C40" w:rsidR="00872A8C" w:rsidRPr="009F0785" w:rsidRDefault="00A2202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872A8C" w:rsidRPr="009F0785">
        <w:rPr>
          <w:rFonts w:ascii="Garamond" w:hAnsi="Garamond" w:cs="Arial"/>
          <w:sz w:val="24"/>
          <w:szCs w:val="24"/>
        </w:rPr>
        <w:t xml:space="preserve">A dação em pagamento de bens imóveis deve abranger a totalidade do débito que se pretende liquidar, com atualização, juros, multa e encargos legais, sem desconto de qualquer natureza, assegurando-se ao devedor a possibilidade de complementação em dinheiro de eventual diferença entre o valor da totalidade da dívida e o valor do bem ofertado. </w:t>
      </w:r>
    </w:p>
    <w:p w14:paraId="473A5AE4" w14:textId="77777777" w:rsidR="004C2BD0" w:rsidRPr="009F0785" w:rsidRDefault="004C2BD0" w:rsidP="00327B3C">
      <w:pPr>
        <w:pStyle w:val="NormalWeb"/>
        <w:spacing w:before="0" w:beforeAutospacing="0" w:after="0" w:afterAutospacing="0" w:line="360" w:lineRule="auto"/>
        <w:jc w:val="both"/>
        <w:rPr>
          <w:rFonts w:ascii="Garamond" w:hAnsi="Garamond" w:cs="Arial"/>
          <w:color w:val="000000"/>
        </w:rPr>
      </w:pPr>
    </w:p>
    <w:p w14:paraId="24BDA716" w14:textId="3E1CEF91" w:rsidR="00872A8C" w:rsidRPr="009F0785" w:rsidRDefault="00A2202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872A8C" w:rsidRPr="009F0785">
        <w:rPr>
          <w:rFonts w:ascii="Garamond" w:hAnsi="Garamond" w:cs="Arial"/>
          <w:sz w:val="24"/>
          <w:szCs w:val="24"/>
        </w:rPr>
        <w:t>Somente será autorizada a dação em pagamento de bem imóvel:</w:t>
      </w:r>
    </w:p>
    <w:p w14:paraId="1ABFAAB2" w14:textId="77777777" w:rsidR="00872A8C" w:rsidRPr="009F0785" w:rsidRDefault="00F9738E" w:rsidP="00327B3C">
      <w:pPr>
        <w:pStyle w:val="NormalWeb"/>
        <w:numPr>
          <w:ilvl w:val="0"/>
          <w:numId w:val="77"/>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c</w:t>
      </w:r>
      <w:r w:rsidR="00872A8C" w:rsidRPr="009F0785">
        <w:rPr>
          <w:rFonts w:ascii="Garamond" w:hAnsi="Garamond" w:cs="Arial"/>
          <w:color w:val="000000"/>
        </w:rPr>
        <w:t>ujo domínio pleno ou útil esteja regularmente inscrito em nome do devedor, junto ao Cartório de Registro Imobiliário competente;</w:t>
      </w:r>
    </w:p>
    <w:p w14:paraId="46042EE1" w14:textId="77777777" w:rsidR="00872A8C" w:rsidRPr="009F0785" w:rsidRDefault="00F9738E" w:rsidP="00327B3C">
      <w:pPr>
        <w:pStyle w:val="NormalWeb"/>
        <w:numPr>
          <w:ilvl w:val="0"/>
          <w:numId w:val="77"/>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q</w:t>
      </w:r>
      <w:r w:rsidR="00872A8C" w:rsidRPr="009F0785">
        <w:rPr>
          <w:rFonts w:ascii="Garamond" w:hAnsi="Garamond" w:cs="Arial"/>
          <w:color w:val="000000"/>
        </w:rPr>
        <w:t xml:space="preserve">ue esteja livre e desembaraçado de quaisquer ônus. </w:t>
      </w:r>
    </w:p>
    <w:p w14:paraId="29873AC4" w14:textId="77777777" w:rsidR="00311AEE" w:rsidRPr="009F0785" w:rsidRDefault="00311AEE" w:rsidP="00327B3C">
      <w:pPr>
        <w:pStyle w:val="NormalWeb"/>
        <w:spacing w:before="0" w:beforeAutospacing="0" w:after="0" w:afterAutospacing="0" w:line="360" w:lineRule="auto"/>
        <w:ind w:hanging="11"/>
        <w:jc w:val="both"/>
        <w:rPr>
          <w:rFonts w:ascii="Garamond" w:hAnsi="Garamond" w:cs="Arial"/>
          <w:color w:val="000000"/>
        </w:rPr>
      </w:pPr>
    </w:p>
    <w:p w14:paraId="43E6408D" w14:textId="3AD6CAFA" w:rsidR="00872A8C" w:rsidRPr="009F0785" w:rsidRDefault="00872A8C" w:rsidP="00327B3C">
      <w:pPr>
        <w:pStyle w:val="NormalWeb"/>
        <w:numPr>
          <w:ilvl w:val="0"/>
          <w:numId w:val="438"/>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Não serão aceitos os imóveis de difícil alienação, inservíveis, ou que não atendam aos critérios de necessidade, utilidade e conveniência, a serem aferidos pela Administração Pública.</w:t>
      </w:r>
    </w:p>
    <w:p w14:paraId="734748C5" w14:textId="77777777" w:rsidR="004C2BD0" w:rsidRPr="009F0785" w:rsidRDefault="004C2BD0" w:rsidP="00327B3C">
      <w:pPr>
        <w:pStyle w:val="NormalWeb"/>
        <w:spacing w:before="0" w:beforeAutospacing="0" w:after="0" w:afterAutospacing="0" w:line="360" w:lineRule="auto"/>
        <w:ind w:hanging="11"/>
        <w:jc w:val="both"/>
        <w:rPr>
          <w:rFonts w:ascii="Garamond" w:hAnsi="Garamond" w:cs="Arial"/>
          <w:color w:val="000000"/>
        </w:rPr>
      </w:pPr>
    </w:p>
    <w:p w14:paraId="10BFAED2" w14:textId="2CBB32E4" w:rsidR="00872A8C" w:rsidRPr="009F0785" w:rsidRDefault="00872A8C" w:rsidP="00327B3C">
      <w:pPr>
        <w:pStyle w:val="NormalWeb"/>
        <w:numPr>
          <w:ilvl w:val="0"/>
          <w:numId w:val="438"/>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A dação em pagamento se dará pelo valor do l</w:t>
      </w:r>
      <w:r w:rsidR="00CE75E7" w:rsidRPr="009F0785">
        <w:rPr>
          <w:rFonts w:ascii="Garamond" w:hAnsi="Garamond" w:cs="Arial"/>
          <w:color w:val="000000"/>
        </w:rPr>
        <w:t xml:space="preserve">audo de avaliação do bem imóvel, emitido por </w:t>
      </w:r>
      <w:r w:rsidR="00860FC8" w:rsidRPr="009F0785">
        <w:rPr>
          <w:rFonts w:ascii="Garamond" w:hAnsi="Garamond" w:cs="Arial"/>
          <w:color w:val="000000"/>
        </w:rPr>
        <w:t xml:space="preserve">comissão municipal de avaliação formada por servidores efetivos vinculados à área tributária, </w:t>
      </w:r>
      <w:r w:rsidR="00A258E8" w:rsidRPr="009F0785">
        <w:rPr>
          <w:rFonts w:ascii="Garamond" w:hAnsi="Garamond" w:cs="Arial"/>
          <w:color w:val="000000"/>
        </w:rPr>
        <w:t>contábil/</w:t>
      </w:r>
      <w:r w:rsidR="00860FC8" w:rsidRPr="009F0785">
        <w:rPr>
          <w:rFonts w:ascii="Garamond" w:hAnsi="Garamond" w:cs="Arial"/>
          <w:color w:val="000000"/>
        </w:rPr>
        <w:t>patrimonial e de engenharia</w:t>
      </w:r>
      <w:r w:rsidR="009D283D" w:rsidRPr="009F0785">
        <w:rPr>
          <w:rFonts w:ascii="Garamond" w:hAnsi="Garamond" w:cs="Arial"/>
          <w:color w:val="000000"/>
        </w:rPr>
        <w:t>,</w:t>
      </w:r>
      <w:r w:rsidR="00860FC8" w:rsidRPr="009F0785">
        <w:rPr>
          <w:rFonts w:ascii="Garamond" w:hAnsi="Garamond" w:cs="Arial"/>
          <w:color w:val="000000"/>
        </w:rPr>
        <w:t xml:space="preserve"> e por </w:t>
      </w:r>
      <w:r w:rsidR="000D4A5C" w:rsidRPr="009F0785">
        <w:rPr>
          <w:rFonts w:ascii="Garamond" w:hAnsi="Garamond" w:cs="Arial"/>
          <w:color w:val="000000"/>
        </w:rPr>
        <w:t xml:space="preserve">dois </w:t>
      </w:r>
      <w:r w:rsidR="00860FC8" w:rsidRPr="009F0785">
        <w:rPr>
          <w:rFonts w:ascii="Garamond" w:hAnsi="Garamond" w:cs="Arial"/>
          <w:color w:val="000000"/>
        </w:rPr>
        <w:t>profissionais com registro no CRECI</w:t>
      </w:r>
      <w:r w:rsidR="008E702E" w:rsidRPr="009F0785">
        <w:rPr>
          <w:rFonts w:ascii="Garamond" w:hAnsi="Garamond" w:cs="Arial"/>
          <w:color w:val="000000"/>
        </w:rPr>
        <w:t>/PR</w:t>
      </w:r>
      <w:r w:rsidR="00860FC8" w:rsidRPr="009F0785">
        <w:rPr>
          <w:rFonts w:ascii="Garamond" w:hAnsi="Garamond" w:cs="Arial"/>
          <w:color w:val="000000"/>
        </w:rPr>
        <w:t xml:space="preserve"> (Conselho Regional </w:t>
      </w:r>
      <w:r w:rsidR="008E702E" w:rsidRPr="009F0785">
        <w:rPr>
          <w:rFonts w:ascii="Garamond" w:hAnsi="Garamond" w:cs="Arial"/>
          <w:color w:val="000000"/>
        </w:rPr>
        <w:t>de Corretores de Imóveis do Paraná</w:t>
      </w:r>
      <w:r w:rsidR="0070754D" w:rsidRPr="009F0785">
        <w:rPr>
          <w:rFonts w:ascii="Garamond" w:hAnsi="Garamond" w:cs="Arial"/>
          <w:color w:val="000000"/>
        </w:rPr>
        <w:t>),</w:t>
      </w:r>
      <w:r w:rsidR="00860FC8" w:rsidRPr="009F0785">
        <w:rPr>
          <w:rFonts w:ascii="Garamond" w:hAnsi="Garamond" w:cs="Arial"/>
          <w:color w:val="000000"/>
        </w:rPr>
        <w:t xml:space="preserve"> estabelecidos no Município </w:t>
      </w:r>
      <w:r w:rsidR="0070754D" w:rsidRPr="009F0785">
        <w:rPr>
          <w:rFonts w:ascii="Garamond" w:hAnsi="Garamond" w:cs="Arial"/>
          <w:color w:val="000000"/>
        </w:rPr>
        <w:t>ou na região</w:t>
      </w:r>
      <w:r w:rsidR="00D86F57" w:rsidRPr="009F0785">
        <w:rPr>
          <w:rFonts w:ascii="Garamond" w:hAnsi="Garamond" w:cs="Arial"/>
          <w:color w:val="000000"/>
        </w:rPr>
        <w:t>.</w:t>
      </w:r>
    </w:p>
    <w:p w14:paraId="24A26E81" w14:textId="77777777" w:rsidR="004C2BD0" w:rsidRPr="009F0785" w:rsidRDefault="004C2BD0" w:rsidP="00327B3C">
      <w:pPr>
        <w:pStyle w:val="NormalWeb"/>
        <w:spacing w:before="0" w:beforeAutospacing="0" w:after="0" w:afterAutospacing="0" w:line="360" w:lineRule="auto"/>
        <w:ind w:hanging="11"/>
        <w:jc w:val="both"/>
        <w:rPr>
          <w:rFonts w:ascii="Garamond" w:hAnsi="Garamond" w:cs="Arial"/>
          <w:color w:val="000000"/>
        </w:rPr>
      </w:pPr>
    </w:p>
    <w:p w14:paraId="067617E5" w14:textId="675A6431" w:rsidR="00860FC8" w:rsidRPr="009F0785" w:rsidRDefault="00860FC8" w:rsidP="00327B3C">
      <w:pPr>
        <w:pStyle w:val="NormalWeb"/>
        <w:numPr>
          <w:ilvl w:val="0"/>
          <w:numId w:val="438"/>
        </w:numPr>
        <w:spacing w:before="0" w:beforeAutospacing="0" w:after="0" w:afterAutospacing="0" w:line="360" w:lineRule="auto"/>
        <w:ind w:left="0" w:hanging="11"/>
        <w:jc w:val="both"/>
        <w:rPr>
          <w:rFonts w:ascii="Garamond" w:hAnsi="Garamond" w:cs="Arial"/>
          <w:bCs/>
          <w:color w:val="000000"/>
        </w:rPr>
      </w:pPr>
      <w:r w:rsidRPr="009F0785">
        <w:rPr>
          <w:rFonts w:ascii="Garamond" w:hAnsi="Garamond" w:cs="Arial"/>
          <w:bCs/>
          <w:color w:val="000000"/>
        </w:rPr>
        <w:t xml:space="preserve">O laudo de avaliação deverá </w:t>
      </w:r>
      <w:r w:rsidR="000D4A5C" w:rsidRPr="009F0785">
        <w:rPr>
          <w:rFonts w:ascii="Garamond" w:hAnsi="Garamond" w:cs="Arial"/>
          <w:bCs/>
          <w:color w:val="000000"/>
        </w:rPr>
        <w:t>apresentar os critérios mercadológicos, bem como indicar o valor das benfeitorias existentes e o valor do metro quadrado do imóvel.</w:t>
      </w:r>
      <w:r w:rsidRPr="009F0785">
        <w:rPr>
          <w:rFonts w:ascii="Garamond" w:hAnsi="Garamond" w:cs="Arial"/>
          <w:bCs/>
          <w:color w:val="000000"/>
        </w:rPr>
        <w:t xml:space="preserve"> </w:t>
      </w:r>
    </w:p>
    <w:p w14:paraId="7B7F552D" w14:textId="77777777" w:rsidR="00CE1A33" w:rsidRPr="009F0785" w:rsidRDefault="00CE1A33" w:rsidP="00327B3C">
      <w:pPr>
        <w:pStyle w:val="NormalWeb"/>
        <w:spacing w:before="0" w:beforeAutospacing="0" w:after="0" w:afterAutospacing="0" w:line="360" w:lineRule="auto"/>
        <w:ind w:hanging="11"/>
        <w:jc w:val="both"/>
        <w:rPr>
          <w:rFonts w:ascii="Garamond" w:hAnsi="Garamond" w:cs="Arial"/>
          <w:bCs/>
          <w:color w:val="000000"/>
        </w:rPr>
      </w:pPr>
    </w:p>
    <w:p w14:paraId="5EF386E6" w14:textId="0FDD049C" w:rsidR="00872A8C" w:rsidRPr="009F0785" w:rsidRDefault="008B525A" w:rsidP="00327B3C">
      <w:pPr>
        <w:pStyle w:val="NormalWeb"/>
        <w:numPr>
          <w:ilvl w:val="0"/>
          <w:numId w:val="438"/>
        </w:numPr>
        <w:spacing w:before="0" w:beforeAutospacing="0" w:after="0" w:afterAutospacing="0" w:line="360" w:lineRule="auto"/>
        <w:ind w:left="0" w:hanging="11"/>
        <w:jc w:val="both"/>
        <w:rPr>
          <w:rFonts w:ascii="Garamond" w:hAnsi="Garamond" w:cs="Arial"/>
          <w:color w:val="000000"/>
        </w:rPr>
      </w:pPr>
      <w:r>
        <w:rPr>
          <w:rFonts w:ascii="Garamond" w:hAnsi="Garamond" w:cs="Arial"/>
          <w:color w:val="000000"/>
        </w:rPr>
        <w:t xml:space="preserve">Caso </w:t>
      </w:r>
      <w:r w:rsidR="00872A8C" w:rsidRPr="009F0785">
        <w:rPr>
          <w:rFonts w:ascii="Garamond" w:hAnsi="Garamond" w:cs="Arial"/>
          <w:color w:val="000000"/>
        </w:rPr>
        <w:t xml:space="preserve">o bem ofertado </w:t>
      </w:r>
      <w:r>
        <w:rPr>
          <w:rFonts w:ascii="Garamond" w:hAnsi="Garamond" w:cs="Arial"/>
          <w:color w:val="000000"/>
        </w:rPr>
        <w:t xml:space="preserve">seja </w:t>
      </w:r>
      <w:r w:rsidR="00872A8C" w:rsidRPr="009F0785">
        <w:rPr>
          <w:rFonts w:ascii="Garamond" w:hAnsi="Garamond" w:cs="Arial"/>
          <w:color w:val="000000"/>
        </w:rPr>
        <w:t xml:space="preserve">avaliado em montante superior ao valor consolidado do débito inscrito em dívida ativa que se objetiva extinguir, </w:t>
      </w:r>
      <w:r>
        <w:rPr>
          <w:rFonts w:ascii="Garamond" w:hAnsi="Garamond" w:cs="Arial"/>
          <w:color w:val="000000"/>
        </w:rPr>
        <w:t>e a Administração demonstre interesse no imóvel ofertado, a diferença será ressarcida ao devedor, em prazo e condições a serem estabelecidas em lei específica.</w:t>
      </w:r>
    </w:p>
    <w:p w14:paraId="3F8B0098" w14:textId="77777777" w:rsidR="009D283D" w:rsidRPr="009F0785" w:rsidRDefault="009D283D" w:rsidP="00327B3C">
      <w:pPr>
        <w:pStyle w:val="NormalWeb"/>
        <w:spacing w:before="0" w:beforeAutospacing="0" w:after="0" w:afterAutospacing="0" w:line="360" w:lineRule="auto"/>
        <w:ind w:hanging="11"/>
        <w:jc w:val="both"/>
        <w:rPr>
          <w:rFonts w:ascii="Garamond" w:hAnsi="Garamond" w:cs="Arial"/>
          <w:color w:val="000000"/>
        </w:rPr>
      </w:pPr>
    </w:p>
    <w:p w14:paraId="52A2954B" w14:textId="1542EF37" w:rsidR="00872A8C" w:rsidRPr="009F0785" w:rsidRDefault="00872A8C" w:rsidP="00327B3C">
      <w:pPr>
        <w:pStyle w:val="NormalWeb"/>
        <w:numPr>
          <w:ilvl w:val="0"/>
          <w:numId w:val="438"/>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O</w:t>
      </w:r>
      <w:r w:rsidR="008B525A">
        <w:rPr>
          <w:rFonts w:ascii="Garamond" w:hAnsi="Garamond" w:cs="Arial"/>
          <w:color w:val="000000"/>
        </w:rPr>
        <w:t xml:space="preserve"> devedor arcará com os custos dos profissionais que atuarem na</w:t>
      </w:r>
      <w:r w:rsidRPr="009F0785">
        <w:rPr>
          <w:rFonts w:ascii="Garamond" w:hAnsi="Garamond" w:cs="Arial"/>
          <w:color w:val="000000"/>
        </w:rPr>
        <w:t xml:space="preserve"> avaliação do imóvel</w:t>
      </w:r>
      <w:r w:rsidR="008B525A">
        <w:rPr>
          <w:rFonts w:ascii="Garamond" w:hAnsi="Garamond" w:cs="Arial"/>
          <w:color w:val="000000"/>
        </w:rPr>
        <w:t xml:space="preserve">, </w:t>
      </w:r>
      <w:r w:rsidR="008B525A" w:rsidRPr="0084049E">
        <w:rPr>
          <w:rFonts w:ascii="Garamond" w:hAnsi="Garamond" w:cs="Arial"/>
          <w:color w:val="000000"/>
        </w:rPr>
        <w:t>não superiores aos fixados em tabelamento do CRECI/PR (Conselho Regional de Corretores de Imóveis do Paraná).</w:t>
      </w:r>
    </w:p>
    <w:p w14:paraId="4246426D" w14:textId="77777777" w:rsidR="009D283D" w:rsidRPr="009F0785" w:rsidRDefault="009D283D" w:rsidP="00327B3C">
      <w:pPr>
        <w:pStyle w:val="NormalWeb"/>
        <w:spacing w:before="0" w:beforeAutospacing="0" w:after="0" w:afterAutospacing="0" w:line="360" w:lineRule="auto"/>
        <w:jc w:val="both"/>
        <w:rPr>
          <w:rFonts w:ascii="Garamond" w:hAnsi="Garamond" w:cs="Arial"/>
          <w:color w:val="000000"/>
        </w:rPr>
      </w:pPr>
    </w:p>
    <w:p w14:paraId="1C6F23D2" w14:textId="04666D22" w:rsidR="009D283D" w:rsidRPr="00005A38"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872A8C" w:rsidRPr="009F0785">
        <w:rPr>
          <w:rFonts w:ascii="Garamond" w:hAnsi="Garamond" w:cs="Arial"/>
          <w:sz w:val="24"/>
          <w:szCs w:val="24"/>
        </w:rPr>
        <w:t xml:space="preserve">Caso o débito que se pretenda extinguir, mediante dação em pagamento de bem imóvel, encontre-se </w:t>
      </w:r>
      <w:r w:rsidR="00872A8C" w:rsidRPr="00005A38">
        <w:rPr>
          <w:rFonts w:ascii="Garamond" w:hAnsi="Garamond" w:cs="Arial"/>
          <w:sz w:val="24"/>
          <w:szCs w:val="24"/>
        </w:rPr>
        <w:t>em discussão judicial, o devedor e o corresponsável, se houver, deverão, cumulativamente:</w:t>
      </w:r>
    </w:p>
    <w:p w14:paraId="6EBDE90E" w14:textId="77777777" w:rsidR="00872A8C" w:rsidRPr="00005A38" w:rsidRDefault="00F9738E" w:rsidP="00327B3C">
      <w:pPr>
        <w:pStyle w:val="NormalWeb"/>
        <w:numPr>
          <w:ilvl w:val="0"/>
          <w:numId w:val="78"/>
        </w:numPr>
        <w:spacing w:before="0" w:beforeAutospacing="0" w:after="0" w:afterAutospacing="0" w:line="360" w:lineRule="auto"/>
        <w:ind w:left="0" w:firstLine="0"/>
        <w:jc w:val="both"/>
        <w:rPr>
          <w:rFonts w:ascii="Garamond" w:hAnsi="Garamond" w:cs="Arial"/>
          <w:color w:val="000000"/>
        </w:rPr>
      </w:pPr>
      <w:r w:rsidRPr="00005A38">
        <w:rPr>
          <w:rFonts w:ascii="Garamond" w:hAnsi="Garamond" w:cs="Arial"/>
          <w:color w:val="000000"/>
        </w:rPr>
        <w:t>d</w:t>
      </w:r>
      <w:r w:rsidR="00872A8C" w:rsidRPr="00005A38">
        <w:rPr>
          <w:rFonts w:ascii="Garamond" w:hAnsi="Garamond" w:cs="Arial"/>
          <w:color w:val="000000"/>
        </w:rPr>
        <w:t>esistir das ações judiciais que tenham por objeto os débitos que serão quitados;</w:t>
      </w:r>
    </w:p>
    <w:p w14:paraId="06A2C004" w14:textId="77777777" w:rsidR="00872A8C" w:rsidRPr="00005A38" w:rsidRDefault="00F9738E" w:rsidP="00327B3C">
      <w:pPr>
        <w:pStyle w:val="NormalWeb"/>
        <w:numPr>
          <w:ilvl w:val="0"/>
          <w:numId w:val="78"/>
        </w:numPr>
        <w:spacing w:before="0" w:beforeAutospacing="0" w:after="0" w:afterAutospacing="0" w:line="360" w:lineRule="auto"/>
        <w:ind w:left="0" w:firstLine="0"/>
        <w:jc w:val="both"/>
        <w:rPr>
          <w:rFonts w:ascii="Garamond" w:hAnsi="Garamond" w:cs="Arial"/>
          <w:color w:val="000000"/>
        </w:rPr>
      </w:pPr>
      <w:r w:rsidRPr="00005A38">
        <w:rPr>
          <w:rFonts w:ascii="Garamond" w:hAnsi="Garamond" w:cs="Arial"/>
          <w:color w:val="000000"/>
        </w:rPr>
        <w:t>r</w:t>
      </w:r>
      <w:r w:rsidR="00872A8C" w:rsidRPr="00005A38">
        <w:rPr>
          <w:rFonts w:ascii="Garamond" w:hAnsi="Garamond" w:cs="Arial"/>
          <w:color w:val="000000"/>
        </w:rPr>
        <w:t>enunciar a quaisquer alegações de direito sobre as quais se fundem as ações judiciais.</w:t>
      </w:r>
    </w:p>
    <w:p w14:paraId="2CAD0BBB" w14:textId="77777777" w:rsidR="009D283D" w:rsidRPr="009F0785" w:rsidRDefault="009D283D" w:rsidP="00327B3C">
      <w:pPr>
        <w:pStyle w:val="NormalWeb"/>
        <w:spacing w:before="0" w:beforeAutospacing="0" w:after="0" w:afterAutospacing="0" w:line="360" w:lineRule="auto"/>
        <w:jc w:val="both"/>
        <w:rPr>
          <w:rFonts w:ascii="Garamond" w:hAnsi="Garamond" w:cs="Arial"/>
          <w:color w:val="000000"/>
        </w:rPr>
      </w:pPr>
    </w:p>
    <w:p w14:paraId="05A7DA35" w14:textId="2FA76667" w:rsidR="00872A8C" w:rsidRPr="009F0785" w:rsidRDefault="00872A8C" w:rsidP="00327B3C">
      <w:pPr>
        <w:pStyle w:val="NormalWeb"/>
        <w:numPr>
          <w:ilvl w:val="0"/>
          <w:numId w:val="437"/>
        </w:numPr>
        <w:spacing w:before="0" w:beforeAutospacing="0" w:after="0" w:afterAutospacing="0" w:line="360" w:lineRule="auto"/>
        <w:ind w:left="0" w:hanging="11"/>
        <w:jc w:val="both"/>
        <w:rPr>
          <w:rFonts w:ascii="Garamond" w:hAnsi="Garamond" w:cs="Arial"/>
        </w:rPr>
      </w:pPr>
      <w:r w:rsidRPr="009F0785">
        <w:rPr>
          <w:rFonts w:ascii="Garamond" w:hAnsi="Garamond" w:cs="Arial"/>
          <w:color w:val="000000"/>
        </w:rPr>
        <w:t xml:space="preserve">Somente será considerada a desistência parcial de ação judicial proposta se o débito objeto de desistência for passível de distinção dos demais débitos discutidos na ação </w:t>
      </w:r>
      <w:r w:rsidRPr="009F0785">
        <w:rPr>
          <w:rFonts w:ascii="Garamond" w:hAnsi="Garamond" w:cs="Arial"/>
        </w:rPr>
        <w:t xml:space="preserve">judicial. </w:t>
      </w:r>
    </w:p>
    <w:p w14:paraId="136ACB7E" w14:textId="77777777" w:rsidR="00EF225D" w:rsidRPr="009F0785" w:rsidRDefault="00EF225D" w:rsidP="00327B3C">
      <w:pPr>
        <w:pStyle w:val="NormalWeb"/>
        <w:spacing w:before="0" w:beforeAutospacing="0" w:after="0" w:afterAutospacing="0" w:line="360" w:lineRule="auto"/>
        <w:ind w:hanging="11"/>
        <w:jc w:val="both"/>
        <w:rPr>
          <w:rFonts w:ascii="Garamond" w:hAnsi="Garamond" w:cs="Arial"/>
        </w:rPr>
      </w:pPr>
    </w:p>
    <w:p w14:paraId="030D6902" w14:textId="6684D04E" w:rsidR="00872A8C" w:rsidRPr="009F0785" w:rsidRDefault="00872A8C" w:rsidP="00327B3C">
      <w:pPr>
        <w:pStyle w:val="NormalWeb"/>
        <w:numPr>
          <w:ilvl w:val="0"/>
          <w:numId w:val="437"/>
        </w:numPr>
        <w:spacing w:before="0" w:beforeAutospacing="0" w:after="0" w:afterAutospacing="0" w:line="360" w:lineRule="auto"/>
        <w:ind w:left="0" w:hanging="11"/>
        <w:jc w:val="both"/>
        <w:rPr>
          <w:rFonts w:ascii="Garamond" w:hAnsi="Garamond" w:cs="Arial"/>
        </w:rPr>
      </w:pPr>
      <w:r w:rsidRPr="009F0785">
        <w:rPr>
          <w:rFonts w:ascii="Garamond" w:hAnsi="Garamond" w:cs="Arial"/>
        </w:rPr>
        <w:t>A desistência e a renúncia de que trata</w:t>
      </w:r>
      <w:r w:rsidR="002C4F6A">
        <w:rPr>
          <w:rFonts w:ascii="Garamond" w:hAnsi="Garamond" w:cs="Arial"/>
        </w:rPr>
        <w:t>m</w:t>
      </w:r>
      <w:r w:rsidRPr="009F0785">
        <w:rPr>
          <w:rFonts w:ascii="Garamond" w:hAnsi="Garamond" w:cs="Arial"/>
        </w:rPr>
        <w:t xml:space="preserve"> o</w:t>
      </w:r>
      <w:r w:rsidR="002C4F6A">
        <w:rPr>
          <w:rFonts w:ascii="Garamond" w:hAnsi="Garamond" w:cs="Arial"/>
        </w:rPr>
        <w:t>s incisos do</w:t>
      </w:r>
      <w:r w:rsidRPr="009F0785">
        <w:rPr>
          <w:rFonts w:ascii="Garamond" w:hAnsi="Garamond" w:cs="Arial"/>
        </w:rPr>
        <w:t xml:space="preserve"> </w:t>
      </w:r>
      <w:r w:rsidRPr="009F0785">
        <w:rPr>
          <w:rFonts w:ascii="Garamond" w:hAnsi="Garamond" w:cs="Arial"/>
          <w:i/>
        </w:rPr>
        <w:t>caput</w:t>
      </w:r>
      <w:r w:rsidRPr="009F0785">
        <w:rPr>
          <w:rFonts w:ascii="Garamond" w:hAnsi="Garamond" w:cs="Arial"/>
        </w:rPr>
        <w:t xml:space="preserve"> não eximem o autor da ação do pagamento das custas judiciais e das despesas processuais, incluindo honorários advocatícios, nos termos do art. 90 da Lei nº 13.105, de 16 de março de 2015 (Código de Processo Civil).</w:t>
      </w:r>
    </w:p>
    <w:p w14:paraId="34822919" w14:textId="77777777" w:rsidR="00EF225D" w:rsidRPr="009F0785" w:rsidRDefault="00EF225D" w:rsidP="00327B3C">
      <w:pPr>
        <w:pStyle w:val="NormalWeb"/>
        <w:spacing w:before="0" w:beforeAutospacing="0" w:after="0" w:afterAutospacing="0" w:line="360" w:lineRule="auto"/>
        <w:ind w:hanging="11"/>
        <w:jc w:val="both"/>
        <w:rPr>
          <w:rFonts w:ascii="Garamond" w:hAnsi="Garamond" w:cs="Arial"/>
        </w:rPr>
      </w:pPr>
    </w:p>
    <w:p w14:paraId="006F86D8" w14:textId="33EA9934" w:rsidR="00872A8C" w:rsidRPr="009F0785" w:rsidRDefault="00872A8C" w:rsidP="00327B3C">
      <w:pPr>
        <w:pStyle w:val="NormalWeb"/>
        <w:numPr>
          <w:ilvl w:val="0"/>
          <w:numId w:val="437"/>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 xml:space="preserve">Caso não exista ação de execução fiscal ajuizada, a dação em pagamento ficará condicionada ao reconhecimento da dívida pelo devedor e pelo corresponsável, se houver. </w:t>
      </w:r>
    </w:p>
    <w:p w14:paraId="5194C005" w14:textId="77777777" w:rsidR="00EF225D" w:rsidRPr="009F0785" w:rsidRDefault="00EF225D" w:rsidP="00327B3C">
      <w:pPr>
        <w:pStyle w:val="NormalWeb"/>
        <w:spacing w:before="0" w:beforeAutospacing="0" w:after="0" w:afterAutospacing="0" w:line="360" w:lineRule="auto"/>
        <w:ind w:hanging="11"/>
        <w:jc w:val="both"/>
        <w:rPr>
          <w:rFonts w:ascii="Garamond" w:hAnsi="Garamond" w:cs="Arial"/>
          <w:color w:val="000000"/>
        </w:rPr>
      </w:pPr>
    </w:p>
    <w:p w14:paraId="52975875" w14:textId="61EC5B09" w:rsidR="00872A8C" w:rsidRPr="009F0785" w:rsidRDefault="00872A8C" w:rsidP="00327B3C">
      <w:pPr>
        <w:pStyle w:val="NormalWeb"/>
        <w:numPr>
          <w:ilvl w:val="0"/>
          <w:numId w:val="437"/>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Os depósitos vinculados aos débitos objeto do requerimento de extinção serão automaticamente transformados em pagamento definitivo ou</w:t>
      </w:r>
      <w:r w:rsidR="00934A08" w:rsidRPr="009F0785">
        <w:rPr>
          <w:rFonts w:ascii="Garamond" w:hAnsi="Garamond" w:cs="Arial"/>
          <w:color w:val="000000"/>
        </w:rPr>
        <w:t xml:space="preserve"> convertidos em renda, conforme disposto nesta Lei</w:t>
      </w:r>
      <w:r w:rsidR="00392F31">
        <w:rPr>
          <w:rFonts w:ascii="Garamond" w:hAnsi="Garamond" w:cs="Arial"/>
          <w:color w:val="000000"/>
        </w:rPr>
        <w:t xml:space="preserve"> Complementar</w:t>
      </w:r>
      <w:r w:rsidR="00934A08" w:rsidRPr="009F0785">
        <w:rPr>
          <w:rFonts w:ascii="Garamond" w:hAnsi="Garamond" w:cs="Arial"/>
          <w:color w:val="000000"/>
        </w:rPr>
        <w:t>.</w:t>
      </w:r>
    </w:p>
    <w:p w14:paraId="1329613D" w14:textId="77777777" w:rsidR="00EF225D" w:rsidRPr="009F0785" w:rsidRDefault="00EF225D" w:rsidP="00327B3C">
      <w:pPr>
        <w:pStyle w:val="NormalWeb"/>
        <w:spacing w:before="0" w:beforeAutospacing="0" w:after="0" w:afterAutospacing="0" w:line="360" w:lineRule="auto"/>
        <w:jc w:val="both"/>
        <w:rPr>
          <w:rFonts w:ascii="Garamond" w:hAnsi="Garamond" w:cs="Arial"/>
          <w:color w:val="000000"/>
        </w:rPr>
      </w:pPr>
    </w:p>
    <w:p w14:paraId="29F581E9" w14:textId="5D9AD897" w:rsidR="00EF225D" w:rsidRPr="002C4F6A" w:rsidRDefault="004F45A2" w:rsidP="00327B3C">
      <w:pPr>
        <w:pStyle w:val="PargrafodaLista"/>
        <w:numPr>
          <w:ilvl w:val="0"/>
          <w:numId w:val="269"/>
        </w:numPr>
        <w:spacing w:after="0" w:line="360" w:lineRule="auto"/>
        <w:ind w:left="0" w:firstLine="0"/>
        <w:jc w:val="both"/>
        <w:rPr>
          <w:rFonts w:ascii="Garamond" w:hAnsi="Garamond" w:cs="Arial"/>
          <w:color w:val="000000"/>
        </w:rPr>
      </w:pPr>
      <w:r w:rsidRPr="002C4F6A">
        <w:rPr>
          <w:rFonts w:ascii="Garamond" w:hAnsi="Garamond" w:cs="Arial"/>
          <w:sz w:val="24"/>
          <w:szCs w:val="24"/>
        </w:rPr>
        <w:t xml:space="preserve"> </w:t>
      </w:r>
      <w:r w:rsidR="00872A8C" w:rsidRPr="002C4F6A">
        <w:rPr>
          <w:rFonts w:ascii="Garamond" w:hAnsi="Garamond" w:cs="Arial"/>
          <w:sz w:val="24"/>
          <w:szCs w:val="24"/>
        </w:rPr>
        <w:t xml:space="preserve">O requerimento de dação em pagamento será apresentado perante a </w:t>
      </w:r>
      <w:r w:rsidR="004E04BD" w:rsidRPr="002C4F6A">
        <w:rPr>
          <w:rFonts w:ascii="Garamond" w:hAnsi="Garamond" w:cs="Arial"/>
          <w:sz w:val="24"/>
          <w:szCs w:val="24"/>
        </w:rPr>
        <w:t>municipalidade, a</w:t>
      </w:r>
      <w:r w:rsidR="00872A8C" w:rsidRPr="002C4F6A">
        <w:rPr>
          <w:rFonts w:ascii="Garamond" w:hAnsi="Garamond" w:cs="Arial"/>
          <w:sz w:val="24"/>
          <w:szCs w:val="24"/>
        </w:rPr>
        <w:t xml:space="preserve"> qual determinará a abertura de processo administrativo pa</w:t>
      </w:r>
      <w:r w:rsidR="00A96BEF" w:rsidRPr="002C4F6A">
        <w:rPr>
          <w:rFonts w:ascii="Garamond" w:hAnsi="Garamond" w:cs="Arial"/>
          <w:sz w:val="24"/>
          <w:szCs w:val="24"/>
        </w:rPr>
        <w:t>ra acompanhamento</w:t>
      </w:r>
      <w:r w:rsidR="002C4F6A" w:rsidRPr="002C4F6A">
        <w:rPr>
          <w:rFonts w:ascii="Garamond" w:hAnsi="Garamond" w:cs="Arial"/>
          <w:sz w:val="24"/>
          <w:szCs w:val="24"/>
        </w:rPr>
        <w:t xml:space="preserve">. </w:t>
      </w:r>
    </w:p>
    <w:p w14:paraId="1873F58B" w14:textId="77777777" w:rsidR="002C4F6A" w:rsidRPr="002C4F6A" w:rsidRDefault="002C4F6A" w:rsidP="00327B3C">
      <w:pPr>
        <w:pStyle w:val="PargrafodaLista"/>
        <w:spacing w:after="0" w:line="360" w:lineRule="auto"/>
        <w:ind w:left="0"/>
        <w:jc w:val="both"/>
        <w:rPr>
          <w:rFonts w:ascii="Garamond" w:hAnsi="Garamond" w:cs="Arial"/>
          <w:color w:val="000000"/>
        </w:rPr>
      </w:pPr>
    </w:p>
    <w:p w14:paraId="4A8591F9" w14:textId="6B69EBD4" w:rsidR="00E173E1"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2C4F6A">
        <w:rPr>
          <w:rFonts w:ascii="Garamond" w:hAnsi="Garamond" w:cs="Arial"/>
          <w:sz w:val="24"/>
          <w:szCs w:val="24"/>
        </w:rPr>
        <w:t>A</w:t>
      </w:r>
      <w:r w:rsidR="003A6321" w:rsidRPr="009F0785">
        <w:rPr>
          <w:rFonts w:ascii="Garamond" w:hAnsi="Garamond" w:cs="Arial"/>
          <w:sz w:val="24"/>
          <w:szCs w:val="24"/>
        </w:rPr>
        <w:t xml:space="preserve"> municipalidade </w:t>
      </w:r>
      <w:r w:rsidR="00872A8C" w:rsidRPr="009F0785">
        <w:rPr>
          <w:rFonts w:ascii="Garamond" w:hAnsi="Garamond" w:cs="Arial"/>
          <w:sz w:val="24"/>
          <w:szCs w:val="24"/>
        </w:rPr>
        <w:t xml:space="preserve">deverá se manifestar sobre a conveniência e oportunidade da dação em pagamento do bem imóvel para a recuperação do crédito tributário inscrito em </w:t>
      </w:r>
      <w:r w:rsidR="002C4F6A">
        <w:rPr>
          <w:rFonts w:ascii="Garamond" w:hAnsi="Garamond" w:cs="Arial"/>
          <w:sz w:val="24"/>
          <w:szCs w:val="24"/>
        </w:rPr>
        <w:t>dívida a</w:t>
      </w:r>
      <w:r w:rsidR="00872A8C" w:rsidRPr="009F0785">
        <w:rPr>
          <w:rFonts w:ascii="Garamond" w:hAnsi="Garamond" w:cs="Arial"/>
          <w:sz w:val="24"/>
          <w:szCs w:val="24"/>
        </w:rPr>
        <w:t>tiva</w:t>
      </w:r>
      <w:r w:rsidR="00C56F73" w:rsidRPr="009F0785">
        <w:rPr>
          <w:rFonts w:ascii="Garamond" w:hAnsi="Garamond" w:cs="Arial"/>
          <w:sz w:val="24"/>
          <w:szCs w:val="24"/>
        </w:rPr>
        <w:t>.</w:t>
      </w:r>
    </w:p>
    <w:p w14:paraId="013DDE7E" w14:textId="77777777" w:rsidR="00EF225D" w:rsidRPr="009F0785" w:rsidRDefault="00EF225D" w:rsidP="00327B3C">
      <w:pPr>
        <w:pStyle w:val="NormalWeb"/>
        <w:spacing w:before="0" w:beforeAutospacing="0" w:after="0" w:afterAutospacing="0" w:line="360" w:lineRule="auto"/>
        <w:jc w:val="both"/>
        <w:rPr>
          <w:rFonts w:ascii="Garamond" w:hAnsi="Garamond" w:cs="Arial"/>
          <w:color w:val="000000"/>
        </w:rPr>
      </w:pPr>
    </w:p>
    <w:p w14:paraId="3D8D43DE" w14:textId="6E63D3FD" w:rsidR="00F9738E" w:rsidRDefault="00E05040" w:rsidP="00327B3C">
      <w:pPr>
        <w:pStyle w:val="NormalWeb"/>
        <w:spacing w:before="0" w:beforeAutospacing="0" w:after="0" w:afterAutospacing="0" w:line="360" w:lineRule="auto"/>
        <w:jc w:val="both"/>
        <w:rPr>
          <w:rFonts w:ascii="Garamond" w:hAnsi="Garamond" w:cs="Arial"/>
          <w:color w:val="000000"/>
        </w:rPr>
      </w:pPr>
      <w:r w:rsidRPr="009F0785">
        <w:rPr>
          <w:rFonts w:ascii="Garamond" w:hAnsi="Garamond" w:cs="Arial"/>
          <w:b/>
          <w:color w:val="000000"/>
        </w:rPr>
        <w:t xml:space="preserve">Parágrafo </w:t>
      </w:r>
      <w:r w:rsidR="00327B3C">
        <w:rPr>
          <w:rFonts w:ascii="Garamond" w:hAnsi="Garamond" w:cs="Arial"/>
          <w:b/>
          <w:color w:val="000000"/>
        </w:rPr>
        <w:t>Único</w:t>
      </w:r>
      <w:r w:rsidR="00311AEE" w:rsidRPr="009F0785">
        <w:rPr>
          <w:rFonts w:ascii="Garamond" w:hAnsi="Garamond" w:cs="Arial"/>
          <w:b/>
          <w:color w:val="000000"/>
        </w:rPr>
        <w:t>.</w:t>
      </w:r>
      <w:r w:rsidR="00823E27" w:rsidRPr="009F0785">
        <w:rPr>
          <w:rFonts w:ascii="Garamond" w:hAnsi="Garamond" w:cs="Arial"/>
          <w:color w:val="000000"/>
        </w:rPr>
        <w:t xml:space="preserve"> </w:t>
      </w:r>
      <w:r w:rsidR="00872A8C" w:rsidRPr="009F0785">
        <w:rPr>
          <w:rFonts w:ascii="Garamond" w:hAnsi="Garamond" w:cs="Arial"/>
          <w:color w:val="000000"/>
        </w:rPr>
        <w:t>O devedor será intimado acerca da decisão que</w:t>
      </w:r>
      <w:r w:rsidR="00685BDA" w:rsidRPr="009F0785">
        <w:rPr>
          <w:rFonts w:ascii="Garamond" w:hAnsi="Garamond" w:cs="Arial"/>
          <w:color w:val="000000"/>
        </w:rPr>
        <w:t xml:space="preserve"> aceitar a proposta, para:</w:t>
      </w:r>
    </w:p>
    <w:p w14:paraId="1D5774AD" w14:textId="77777777" w:rsidR="002C4F6A" w:rsidRPr="009F0785" w:rsidRDefault="002C4F6A" w:rsidP="00327B3C">
      <w:pPr>
        <w:pStyle w:val="NormalWeb"/>
        <w:spacing w:before="0" w:beforeAutospacing="0" w:after="0" w:afterAutospacing="0" w:line="360" w:lineRule="auto"/>
        <w:jc w:val="both"/>
        <w:rPr>
          <w:rFonts w:ascii="Garamond" w:hAnsi="Garamond" w:cs="Arial"/>
          <w:color w:val="000000"/>
        </w:rPr>
      </w:pPr>
    </w:p>
    <w:p w14:paraId="6F71690C" w14:textId="643DE772" w:rsidR="00872A8C" w:rsidRPr="009F0785" w:rsidRDefault="00F9738E" w:rsidP="00327B3C">
      <w:pPr>
        <w:pStyle w:val="NormalWeb"/>
        <w:numPr>
          <w:ilvl w:val="0"/>
          <w:numId w:val="79"/>
        </w:numPr>
        <w:spacing w:before="0" w:beforeAutospacing="0" w:after="0" w:afterAutospacing="0" w:line="360" w:lineRule="auto"/>
        <w:ind w:left="0" w:hanging="11"/>
        <w:jc w:val="both"/>
        <w:rPr>
          <w:rFonts w:ascii="Garamond" w:hAnsi="Garamond" w:cs="Arial"/>
          <w:color w:val="000000"/>
        </w:rPr>
      </w:pPr>
      <w:r w:rsidRPr="00005A38">
        <w:rPr>
          <w:rFonts w:ascii="Garamond" w:hAnsi="Garamond" w:cs="Arial"/>
          <w:color w:val="000000"/>
        </w:rPr>
        <w:t>a</w:t>
      </w:r>
      <w:r w:rsidR="00872A8C" w:rsidRPr="00005A38">
        <w:rPr>
          <w:rFonts w:ascii="Garamond" w:hAnsi="Garamond" w:cs="Arial"/>
          <w:color w:val="000000"/>
        </w:rPr>
        <w:t xml:space="preserve">presentação do termo de renúncia expressa, referida no art. </w:t>
      </w:r>
      <w:r w:rsidR="00E6360F" w:rsidRPr="00005A38">
        <w:rPr>
          <w:rFonts w:ascii="Garamond" w:hAnsi="Garamond" w:cs="Arial"/>
          <w:color w:val="000000"/>
        </w:rPr>
        <w:t>1</w:t>
      </w:r>
      <w:r w:rsidR="0070754D" w:rsidRPr="00005A38">
        <w:rPr>
          <w:rFonts w:ascii="Garamond" w:hAnsi="Garamond" w:cs="Arial"/>
          <w:color w:val="000000"/>
        </w:rPr>
        <w:t>20</w:t>
      </w:r>
      <w:r w:rsidR="00E6360F" w:rsidRPr="00005A38">
        <w:rPr>
          <w:rFonts w:ascii="Garamond" w:hAnsi="Garamond" w:cs="Arial"/>
          <w:color w:val="000000"/>
        </w:rPr>
        <w:t xml:space="preserve"> </w:t>
      </w:r>
      <w:r w:rsidR="00DD3D11" w:rsidRPr="00005A38">
        <w:rPr>
          <w:rFonts w:ascii="Garamond" w:hAnsi="Garamond" w:cs="Arial"/>
          <w:color w:val="000000"/>
        </w:rPr>
        <w:t>desta Lei Complementar</w:t>
      </w:r>
      <w:r w:rsidR="00872A8C" w:rsidRPr="00005A38">
        <w:rPr>
          <w:rFonts w:ascii="Garamond" w:hAnsi="Garamond" w:cs="Arial"/>
          <w:color w:val="000000"/>
        </w:rPr>
        <w:t>, no prazo</w:t>
      </w:r>
      <w:r w:rsidR="00CC1A2E" w:rsidRPr="00005A38">
        <w:rPr>
          <w:rFonts w:ascii="Garamond" w:hAnsi="Garamond" w:cs="Arial"/>
          <w:color w:val="000000"/>
        </w:rPr>
        <w:t xml:space="preserve"> estipulado</w:t>
      </w:r>
      <w:r w:rsidR="00872A8C" w:rsidRPr="00005A38">
        <w:rPr>
          <w:rFonts w:ascii="Garamond" w:hAnsi="Garamond" w:cs="Arial"/>
          <w:color w:val="000000"/>
        </w:rPr>
        <w:t>, contados da intimação, sob pena de cancelamento</w:t>
      </w:r>
      <w:r w:rsidR="00872A8C" w:rsidRPr="009F0785">
        <w:rPr>
          <w:rFonts w:ascii="Garamond" w:hAnsi="Garamond" w:cs="Arial"/>
          <w:color w:val="000000"/>
        </w:rPr>
        <w:t xml:space="preserve"> da aceitação da proposta;</w:t>
      </w:r>
    </w:p>
    <w:p w14:paraId="052E8C71" w14:textId="77777777" w:rsidR="002C4F6A" w:rsidRDefault="00F9738E" w:rsidP="00327B3C">
      <w:pPr>
        <w:pStyle w:val="NormalWeb"/>
        <w:numPr>
          <w:ilvl w:val="0"/>
          <w:numId w:val="79"/>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c</w:t>
      </w:r>
      <w:r w:rsidR="00872A8C" w:rsidRPr="009F0785">
        <w:rPr>
          <w:rFonts w:ascii="Garamond" w:hAnsi="Garamond" w:cs="Arial"/>
          <w:color w:val="000000"/>
        </w:rPr>
        <w:t>omplementação de eventual diferença entre o valor da totalidade da dívida e o valor do bem ofertado,</w:t>
      </w:r>
      <w:r w:rsidR="00CC1A2E" w:rsidRPr="009F0785">
        <w:rPr>
          <w:rFonts w:ascii="Garamond" w:hAnsi="Garamond" w:cs="Arial"/>
          <w:color w:val="000000"/>
        </w:rPr>
        <w:t xml:space="preserve"> mediante pagamento em dinheiro, no prazo</w:t>
      </w:r>
      <w:r w:rsidR="002C4F6A">
        <w:rPr>
          <w:rFonts w:ascii="Garamond" w:hAnsi="Garamond" w:cs="Arial"/>
          <w:color w:val="000000"/>
        </w:rPr>
        <w:t>;</w:t>
      </w:r>
    </w:p>
    <w:p w14:paraId="19F0B9A8" w14:textId="77777777" w:rsidR="002C4F6A" w:rsidRPr="0084049E" w:rsidRDefault="002C4F6A" w:rsidP="00327B3C">
      <w:pPr>
        <w:pStyle w:val="NormalWeb"/>
        <w:numPr>
          <w:ilvl w:val="0"/>
          <w:numId w:val="79"/>
        </w:numPr>
        <w:tabs>
          <w:tab w:val="left" w:pos="851"/>
        </w:tabs>
        <w:spacing w:before="0" w:beforeAutospacing="0" w:after="0" w:afterAutospacing="0" w:line="360" w:lineRule="auto"/>
        <w:ind w:left="0" w:hanging="11"/>
        <w:jc w:val="both"/>
        <w:rPr>
          <w:rFonts w:ascii="Garamond" w:hAnsi="Garamond" w:cs="Arial"/>
          <w:color w:val="000000"/>
        </w:rPr>
      </w:pPr>
      <w:r w:rsidRPr="0084049E">
        <w:rPr>
          <w:rFonts w:ascii="Garamond" w:hAnsi="Garamond" w:cs="Arial"/>
          <w:color w:val="000000"/>
        </w:rPr>
        <w:t xml:space="preserve">aceitação da proposta para eventual ressarcimento pelo Município, em caso de avaliação superior ao montante da dívida ativa. </w:t>
      </w:r>
    </w:p>
    <w:p w14:paraId="6CD7EF03" w14:textId="32DDE1DC" w:rsidR="00872A8C" w:rsidRPr="002C4F6A" w:rsidRDefault="00CC1A2E" w:rsidP="00327B3C">
      <w:pPr>
        <w:pStyle w:val="NormalWeb"/>
        <w:spacing w:before="0" w:beforeAutospacing="0" w:after="0" w:afterAutospacing="0" w:line="360" w:lineRule="auto"/>
        <w:ind w:left="720"/>
        <w:jc w:val="both"/>
        <w:rPr>
          <w:rFonts w:ascii="Garamond" w:hAnsi="Garamond" w:cs="Arial"/>
          <w:color w:val="000000"/>
        </w:rPr>
      </w:pPr>
      <w:r w:rsidRPr="002C4F6A">
        <w:rPr>
          <w:rFonts w:ascii="Garamond" w:hAnsi="Garamond" w:cs="Arial"/>
          <w:color w:val="000000"/>
        </w:rPr>
        <w:t xml:space="preserve"> </w:t>
      </w:r>
    </w:p>
    <w:p w14:paraId="690794CE" w14:textId="5D812CE0" w:rsidR="00872A8C" w:rsidRPr="002C4F6A" w:rsidRDefault="004F45A2" w:rsidP="00327B3C">
      <w:pPr>
        <w:pStyle w:val="PargrafodaLista"/>
        <w:numPr>
          <w:ilvl w:val="0"/>
          <w:numId w:val="269"/>
        </w:numPr>
        <w:spacing w:after="0" w:line="360" w:lineRule="auto"/>
        <w:ind w:left="0" w:firstLine="0"/>
        <w:jc w:val="both"/>
        <w:rPr>
          <w:rFonts w:ascii="Garamond" w:hAnsi="Garamond" w:cs="Arial"/>
          <w:color w:val="000000"/>
          <w:sz w:val="24"/>
          <w:szCs w:val="24"/>
        </w:rPr>
      </w:pPr>
      <w:r w:rsidRPr="002C4F6A">
        <w:rPr>
          <w:rFonts w:ascii="Garamond" w:hAnsi="Garamond" w:cs="Arial"/>
          <w:sz w:val="24"/>
          <w:szCs w:val="24"/>
        </w:rPr>
        <w:t xml:space="preserve"> </w:t>
      </w:r>
      <w:r w:rsidR="002C4F6A" w:rsidRPr="002C4F6A">
        <w:rPr>
          <w:rFonts w:ascii="Garamond" w:hAnsi="Garamond" w:cs="Arial"/>
          <w:sz w:val="24"/>
          <w:szCs w:val="24"/>
        </w:rPr>
        <w:t>Se</w:t>
      </w:r>
      <w:r w:rsidR="00872A8C" w:rsidRPr="002C4F6A">
        <w:rPr>
          <w:rFonts w:ascii="Garamond" w:hAnsi="Garamond" w:cs="Arial"/>
          <w:color w:val="000000"/>
          <w:sz w:val="24"/>
          <w:szCs w:val="24"/>
        </w:rPr>
        <w:t>, por qualquer motivo, não for aperfeiçoada a incorporação do imóvel ao patrimônio d</w:t>
      </w:r>
      <w:r w:rsidR="004326D3" w:rsidRPr="002C4F6A">
        <w:rPr>
          <w:rFonts w:ascii="Garamond" w:hAnsi="Garamond" w:cs="Arial"/>
          <w:color w:val="000000"/>
          <w:sz w:val="24"/>
          <w:szCs w:val="24"/>
        </w:rPr>
        <w:t xml:space="preserve">o Município, </w:t>
      </w:r>
      <w:r w:rsidR="00872A8C" w:rsidRPr="002C4F6A">
        <w:rPr>
          <w:rFonts w:ascii="Garamond" w:hAnsi="Garamond" w:cs="Arial"/>
          <w:color w:val="000000"/>
          <w:sz w:val="24"/>
          <w:szCs w:val="24"/>
        </w:rPr>
        <w:t xml:space="preserve">a aceitação será desfeita e cancelados os seus efeitos. </w:t>
      </w:r>
    </w:p>
    <w:p w14:paraId="62E49C12" w14:textId="77777777" w:rsidR="00500B4A" w:rsidRPr="009F0785" w:rsidRDefault="00500B4A" w:rsidP="00327B3C">
      <w:pPr>
        <w:pStyle w:val="NormalWeb"/>
        <w:spacing w:before="0" w:beforeAutospacing="0" w:after="0" w:afterAutospacing="0" w:line="360" w:lineRule="auto"/>
        <w:jc w:val="both"/>
        <w:rPr>
          <w:rFonts w:ascii="Garamond" w:hAnsi="Garamond" w:cs="Arial"/>
          <w:color w:val="000000"/>
        </w:rPr>
      </w:pPr>
    </w:p>
    <w:p w14:paraId="77444B55" w14:textId="639A3772" w:rsidR="00872A8C"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872A8C" w:rsidRPr="009F0785">
        <w:rPr>
          <w:rFonts w:ascii="Garamond" w:hAnsi="Garamond" w:cs="Arial"/>
          <w:sz w:val="24"/>
          <w:szCs w:val="24"/>
        </w:rPr>
        <w:t xml:space="preserve">A proposta de dação em pagamento de bem imóvel não surtirá qualquer efeito em relação aos débitos inscritos em dívida ativa antes de sua aceitação pela </w:t>
      </w:r>
      <w:r w:rsidR="002E6BD5" w:rsidRPr="009F0785">
        <w:rPr>
          <w:rFonts w:ascii="Garamond" w:hAnsi="Garamond" w:cs="Arial"/>
          <w:sz w:val="24"/>
          <w:szCs w:val="24"/>
        </w:rPr>
        <w:t>Municipalidade</w:t>
      </w:r>
      <w:r w:rsidR="00872A8C" w:rsidRPr="009F0785">
        <w:rPr>
          <w:rFonts w:ascii="Garamond" w:hAnsi="Garamond" w:cs="Arial"/>
          <w:sz w:val="24"/>
          <w:szCs w:val="24"/>
        </w:rPr>
        <w:t xml:space="preserve">. </w:t>
      </w:r>
    </w:p>
    <w:p w14:paraId="120AF232" w14:textId="77777777" w:rsidR="00500B4A" w:rsidRPr="009F0785" w:rsidRDefault="00500B4A" w:rsidP="00327B3C">
      <w:pPr>
        <w:pStyle w:val="NormalWeb"/>
        <w:spacing w:before="0" w:beforeAutospacing="0" w:after="0" w:afterAutospacing="0" w:line="360" w:lineRule="auto"/>
        <w:jc w:val="both"/>
        <w:rPr>
          <w:rFonts w:ascii="Garamond" w:hAnsi="Garamond" w:cs="Arial"/>
          <w:color w:val="000000"/>
        </w:rPr>
      </w:pPr>
    </w:p>
    <w:p w14:paraId="48FA1472" w14:textId="3C2714FF" w:rsidR="00872A8C" w:rsidRPr="009F0785" w:rsidRDefault="00872A8C" w:rsidP="00327B3C">
      <w:pPr>
        <w:pStyle w:val="NormalWeb"/>
        <w:numPr>
          <w:ilvl w:val="0"/>
          <w:numId w:val="436"/>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 xml:space="preserve">A pendência na análise do requerimento não afasta a necessidade de cumprimento regular das obrigações tributárias, nem impede o prosseguimento da cobrança administrativa ou judicial da dívida. </w:t>
      </w:r>
    </w:p>
    <w:p w14:paraId="3CEF40AA" w14:textId="77777777" w:rsidR="00500B4A" w:rsidRPr="009F0785" w:rsidRDefault="00500B4A" w:rsidP="00327B3C">
      <w:pPr>
        <w:pStyle w:val="NormalWeb"/>
        <w:spacing w:before="0" w:beforeAutospacing="0" w:after="0" w:afterAutospacing="0" w:line="360" w:lineRule="auto"/>
        <w:ind w:hanging="11"/>
        <w:jc w:val="both"/>
        <w:rPr>
          <w:rFonts w:ascii="Garamond" w:hAnsi="Garamond" w:cs="Arial"/>
          <w:color w:val="000000"/>
        </w:rPr>
      </w:pPr>
    </w:p>
    <w:p w14:paraId="41909F23" w14:textId="5AD9FDE7" w:rsidR="00437D03" w:rsidRPr="009F0785" w:rsidRDefault="00872A8C" w:rsidP="00327B3C">
      <w:pPr>
        <w:pStyle w:val="NormalWeb"/>
        <w:numPr>
          <w:ilvl w:val="0"/>
          <w:numId w:val="436"/>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O levantamento de garantias eventualmente existentes somente poderá ser realizado após a extinção da dívida pela dação em pagamento.</w:t>
      </w:r>
    </w:p>
    <w:p w14:paraId="6435D256" w14:textId="77777777" w:rsidR="00914A4C" w:rsidRPr="009F0785" w:rsidRDefault="00914A4C" w:rsidP="00327B3C">
      <w:pPr>
        <w:pStyle w:val="NormalWeb"/>
        <w:spacing w:before="0" w:beforeAutospacing="0" w:after="0" w:afterAutospacing="0" w:line="360" w:lineRule="auto"/>
        <w:jc w:val="both"/>
        <w:rPr>
          <w:rFonts w:ascii="Garamond" w:hAnsi="Garamond" w:cs="Arial"/>
          <w:color w:val="000000"/>
        </w:rPr>
      </w:pPr>
    </w:p>
    <w:p w14:paraId="7FD31829" w14:textId="706A01F3" w:rsidR="00D97E39" w:rsidRPr="009F0785" w:rsidRDefault="00F22FC2" w:rsidP="00327B3C">
      <w:pPr>
        <w:pStyle w:val="Ttulo4"/>
        <w:spacing w:line="360" w:lineRule="auto"/>
        <w:jc w:val="center"/>
      </w:pPr>
      <w:bookmarkStart w:id="155" w:name="_Toc132393885"/>
      <w:r w:rsidRPr="009F0785">
        <w:t>Subseção</w:t>
      </w:r>
      <w:r w:rsidR="00D97E39" w:rsidRPr="009F0785">
        <w:t xml:space="preserve"> I</w:t>
      </w:r>
      <w:r w:rsidR="00B74E3F" w:rsidRPr="009F0785">
        <w:t>I</w:t>
      </w:r>
      <w:bookmarkEnd w:id="155"/>
      <w:r w:rsidR="004F45A2">
        <w:br/>
      </w:r>
    </w:p>
    <w:p w14:paraId="6052E4D0" w14:textId="1311FD72" w:rsidR="00D97E39" w:rsidRPr="009F0785" w:rsidRDefault="00D97E39" w:rsidP="00327B3C">
      <w:pPr>
        <w:pStyle w:val="Ttulo4"/>
        <w:spacing w:line="360" w:lineRule="auto"/>
        <w:jc w:val="center"/>
      </w:pPr>
      <w:bookmarkStart w:id="156" w:name="_Toc132393886"/>
      <w:r w:rsidRPr="009F0785">
        <w:t>C</w:t>
      </w:r>
      <w:r w:rsidR="00F22FC2" w:rsidRPr="009F0785">
        <w:t>ancelamento do Débito</w:t>
      </w:r>
      <w:bookmarkEnd w:id="156"/>
    </w:p>
    <w:p w14:paraId="6720EC95" w14:textId="77777777" w:rsidR="00114311" w:rsidRPr="009F0785" w:rsidRDefault="00114311" w:rsidP="00327B3C">
      <w:pPr>
        <w:spacing w:line="360" w:lineRule="auto"/>
        <w:rPr>
          <w:rFonts w:ascii="Garamond" w:hAnsi="Garamond"/>
          <w:lang w:eastAsia="x-none"/>
        </w:rPr>
      </w:pPr>
    </w:p>
    <w:p w14:paraId="7520F4FB" w14:textId="0BAD5965" w:rsidR="00036EE1"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B116C" w:rsidRPr="009F0785">
        <w:rPr>
          <w:rFonts w:ascii="Garamond" w:hAnsi="Garamond" w:cs="Arial"/>
          <w:sz w:val="24"/>
          <w:szCs w:val="24"/>
        </w:rPr>
        <w:t>No caso do inciso</w:t>
      </w:r>
      <w:r w:rsidR="00005A38">
        <w:rPr>
          <w:rFonts w:ascii="Garamond" w:hAnsi="Garamond" w:cs="Arial"/>
          <w:sz w:val="24"/>
          <w:szCs w:val="24"/>
        </w:rPr>
        <w:t xml:space="preserve"> XII do artigo 87</w:t>
      </w:r>
      <w:r w:rsidR="0078492D" w:rsidRPr="009F0785">
        <w:rPr>
          <w:rFonts w:ascii="Garamond" w:hAnsi="Garamond" w:cs="Arial"/>
          <w:sz w:val="24"/>
          <w:szCs w:val="24"/>
        </w:rPr>
        <w:t>,</w:t>
      </w:r>
      <w:r w:rsidR="00255542" w:rsidRPr="009F0785">
        <w:rPr>
          <w:rFonts w:ascii="Garamond" w:hAnsi="Garamond" w:cs="Arial"/>
          <w:sz w:val="24"/>
          <w:szCs w:val="24"/>
        </w:rPr>
        <w:t xml:space="preserve"> </w:t>
      </w:r>
      <w:r w:rsidR="007E2218" w:rsidRPr="009F0785">
        <w:rPr>
          <w:rFonts w:ascii="Garamond" w:hAnsi="Garamond" w:cs="Arial"/>
          <w:sz w:val="24"/>
          <w:szCs w:val="24"/>
        </w:rPr>
        <w:t xml:space="preserve">os débitos inscritos em dívida ativa pela municipalidade, </w:t>
      </w:r>
      <w:r w:rsidR="00A258E8" w:rsidRPr="009F0785">
        <w:rPr>
          <w:rFonts w:ascii="Garamond" w:hAnsi="Garamond" w:cs="Arial"/>
          <w:sz w:val="24"/>
          <w:szCs w:val="24"/>
        </w:rPr>
        <w:t>poderão</w:t>
      </w:r>
      <w:r w:rsidR="00FD2986" w:rsidRPr="009F0785">
        <w:rPr>
          <w:rFonts w:ascii="Garamond" w:hAnsi="Garamond" w:cs="Arial"/>
          <w:sz w:val="24"/>
          <w:szCs w:val="24"/>
        </w:rPr>
        <w:t xml:space="preserve"> </w:t>
      </w:r>
      <w:r w:rsidR="007E2218" w:rsidRPr="009F0785">
        <w:rPr>
          <w:rFonts w:ascii="Garamond" w:hAnsi="Garamond" w:cs="Arial"/>
          <w:sz w:val="24"/>
          <w:szCs w:val="24"/>
        </w:rPr>
        <w:t xml:space="preserve">ser </w:t>
      </w:r>
      <w:r w:rsidR="00FB116C" w:rsidRPr="009F0785">
        <w:rPr>
          <w:rFonts w:ascii="Garamond" w:hAnsi="Garamond" w:cs="Arial"/>
          <w:sz w:val="24"/>
          <w:szCs w:val="24"/>
        </w:rPr>
        <w:t>cancela</w:t>
      </w:r>
      <w:r w:rsidR="007E2218" w:rsidRPr="009F0785">
        <w:rPr>
          <w:rFonts w:ascii="Garamond" w:hAnsi="Garamond" w:cs="Arial"/>
          <w:sz w:val="24"/>
          <w:szCs w:val="24"/>
        </w:rPr>
        <w:t xml:space="preserve">dos se o seu </w:t>
      </w:r>
      <w:r w:rsidR="009F03D0" w:rsidRPr="009F0785">
        <w:rPr>
          <w:rFonts w:ascii="Garamond" w:hAnsi="Garamond" w:cs="Arial"/>
          <w:sz w:val="24"/>
          <w:szCs w:val="24"/>
        </w:rPr>
        <w:t>valor consolidado</w:t>
      </w:r>
      <w:r w:rsidR="00FB116C" w:rsidRPr="009F0785">
        <w:rPr>
          <w:rFonts w:ascii="Garamond" w:hAnsi="Garamond" w:cs="Arial"/>
          <w:sz w:val="24"/>
          <w:szCs w:val="24"/>
        </w:rPr>
        <w:t xml:space="preserve"> </w:t>
      </w:r>
      <w:r w:rsidR="007E2218" w:rsidRPr="009F0785">
        <w:rPr>
          <w:rFonts w:ascii="Garamond" w:hAnsi="Garamond" w:cs="Arial"/>
          <w:sz w:val="24"/>
          <w:szCs w:val="24"/>
        </w:rPr>
        <w:t>for</w:t>
      </w:r>
      <w:r w:rsidR="00FB116C" w:rsidRPr="009F0785">
        <w:rPr>
          <w:rFonts w:ascii="Garamond" w:hAnsi="Garamond" w:cs="Arial"/>
          <w:sz w:val="24"/>
          <w:szCs w:val="24"/>
        </w:rPr>
        <w:t xml:space="preserve"> inferior ao dos respectivos custos de cobrança</w:t>
      </w:r>
      <w:r w:rsidR="00B74E3F" w:rsidRPr="009F0785">
        <w:rPr>
          <w:rFonts w:ascii="Garamond" w:hAnsi="Garamond" w:cs="Arial"/>
          <w:sz w:val="24"/>
          <w:szCs w:val="24"/>
        </w:rPr>
        <w:t xml:space="preserve">, observado o </w:t>
      </w:r>
      <w:r w:rsidR="00B74E3F" w:rsidRPr="00D04CDF">
        <w:rPr>
          <w:rFonts w:ascii="Garamond" w:hAnsi="Garamond" w:cs="Arial"/>
          <w:sz w:val="24"/>
          <w:szCs w:val="24"/>
        </w:rPr>
        <w:t>disposto no artigo 1</w:t>
      </w:r>
      <w:r w:rsidR="00D04CDF" w:rsidRPr="00D04CDF">
        <w:rPr>
          <w:rFonts w:ascii="Garamond" w:hAnsi="Garamond" w:cs="Arial"/>
          <w:sz w:val="24"/>
          <w:szCs w:val="24"/>
        </w:rPr>
        <w:t>16</w:t>
      </w:r>
      <w:r w:rsidR="00B74E3F" w:rsidRPr="00D04CDF">
        <w:rPr>
          <w:rFonts w:ascii="Garamond" w:hAnsi="Garamond" w:cs="Arial"/>
          <w:sz w:val="24"/>
          <w:szCs w:val="24"/>
        </w:rPr>
        <w:t xml:space="preserve"> </w:t>
      </w:r>
      <w:r w:rsidR="00DD3D11" w:rsidRPr="00D04CDF">
        <w:rPr>
          <w:rFonts w:ascii="Garamond" w:hAnsi="Garamond" w:cs="Arial"/>
          <w:sz w:val="24"/>
          <w:szCs w:val="24"/>
        </w:rPr>
        <w:t>desta</w:t>
      </w:r>
      <w:r w:rsidR="00DD3D11" w:rsidRPr="009F0785">
        <w:rPr>
          <w:rFonts w:ascii="Garamond" w:hAnsi="Garamond" w:cs="Arial"/>
          <w:sz w:val="24"/>
          <w:szCs w:val="24"/>
        </w:rPr>
        <w:t xml:space="preserve"> Lei Complementar</w:t>
      </w:r>
      <w:r w:rsidR="00FB116C" w:rsidRPr="009F0785">
        <w:rPr>
          <w:rFonts w:ascii="Garamond" w:hAnsi="Garamond" w:cs="Arial"/>
          <w:sz w:val="24"/>
          <w:szCs w:val="24"/>
        </w:rPr>
        <w:t>.</w:t>
      </w:r>
      <w:r w:rsidR="00E601CD" w:rsidRPr="009F0785">
        <w:rPr>
          <w:rFonts w:ascii="Garamond" w:hAnsi="Garamond" w:cs="Arial"/>
          <w:sz w:val="24"/>
          <w:szCs w:val="24"/>
        </w:rPr>
        <w:t xml:space="preserve">   </w:t>
      </w:r>
      <w:r w:rsidR="00A258E8" w:rsidRPr="009F0785">
        <w:rPr>
          <w:rFonts w:ascii="Garamond" w:hAnsi="Garamond" w:cs="Arial"/>
          <w:sz w:val="24"/>
          <w:szCs w:val="24"/>
        </w:rPr>
        <w:t xml:space="preserve"> </w:t>
      </w:r>
    </w:p>
    <w:p w14:paraId="0C632DC2" w14:textId="77777777" w:rsidR="00114311" w:rsidRPr="009F0785" w:rsidRDefault="00114311" w:rsidP="00327B3C">
      <w:pPr>
        <w:pStyle w:val="NormalWeb"/>
        <w:spacing w:before="0" w:beforeAutospacing="0" w:after="0" w:afterAutospacing="0" w:line="360" w:lineRule="auto"/>
        <w:jc w:val="both"/>
        <w:rPr>
          <w:rFonts w:ascii="Garamond" w:hAnsi="Garamond" w:cs="Arial"/>
          <w:color w:val="000000"/>
        </w:rPr>
      </w:pPr>
    </w:p>
    <w:p w14:paraId="53DF2698" w14:textId="00CFD1D4" w:rsidR="00FB116C" w:rsidRPr="009F0785" w:rsidRDefault="00FB116C" w:rsidP="00327B3C">
      <w:pPr>
        <w:pStyle w:val="NormalWeb"/>
        <w:numPr>
          <w:ilvl w:val="0"/>
          <w:numId w:val="435"/>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Entende-se por valor consolidado o resultante da atualização do respectivo débito originário, somado aos encargos e acréscimos legais ou contratuais, vencidos até a data da apuração.</w:t>
      </w:r>
    </w:p>
    <w:p w14:paraId="32D87B1F" w14:textId="77777777" w:rsidR="00161091" w:rsidRPr="009F0785" w:rsidRDefault="00161091" w:rsidP="00327B3C">
      <w:pPr>
        <w:pStyle w:val="NormalWeb"/>
        <w:spacing w:before="0" w:beforeAutospacing="0" w:after="0" w:afterAutospacing="0" w:line="360" w:lineRule="auto"/>
        <w:ind w:hanging="11"/>
        <w:jc w:val="both"/>
        <w:rPr>
          <w:rFonts w:ascii="Garamond" w:hAnsi="Garamond" w:cs="Arial"/>
          <w:color w:val="000000"/>
        </w:rPr>
      </w:pPr>
    </w:p>
    <w:p w14:paraId="35F82F4D" w14:textId="381A4611" w:rsidR="00FB116C" w:rsidRPr="009F0785" w:rsidRDefault="00FB116C" w:rsidP="00327B3C">
      <w:pPr>
        <w:pStyle w:val="NormalWeb"/>
        <w:numPr>
          <w:ilvl w:val="0"/>
          <w:numId w:val="435"/>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 xml:space="preserve">O disposto no </w:t>
      </w:r>
      <w:r w:rsidRPr="009F0785">
        <w:rPr>
          <w:rFonts w:ascii="Garamond" w:hAnsi="Garamond" w:cs="Arial"/>
          <w:i/>
          <w:color w:val="000000"/>
        </w:rPr>
        <w:t>caput</w:t>
      </w:r>
      <w:r w:rsidRPr="009F0785">
        <w:rPr>
          <w:rFonts w:ascii="Garamond" w:hAnsi="Garamond" w:cs="Arial"/>
          <w:color w:val="000000"/>
        </w:rPr>
        <w:t xml:space="preserve"> não s</w:t>
      </w:r>
      <w:r w:rsidR="007445DF" w:rsidRPr="009F0785">
        <w:rPr>
          <w:rFonts w:ascii="Garamond" w:hAnsi="Garamond" w:cs="Arial"/>
          <w:color w:val="000000"/>
        </w:rPr>
        <w:t>e aplica na hipótese de débitos</w:t>
      </w:r>
      <w:r w:rsidRPr="009F0785">
        <w:rPr>
          <w:rFonts w:ascii="Garamond" w:hAnsi="Garamond" w:cs="Arial"/>
          <w:color w:val="000000"/>
        </w:rPr>
        <w:t xml:space="preserve"> de mesma natureza e relativos ao mesmo devedor, que forem encaminhados em lote, cujo valor total seja superior </w:t>
      </w:r>
      <w:r w:rsidR="00DA61B9" w:rsidRPr="009F0785">
        <w:rPr>
          <w:rFonts w:ascii="Garamond" w:hAnsi="Garamond" w:cs="Arial"/>
          <w:color w:val="000000"/>
        </w:rPr>
        <w:t>aos respectivos custos de cobrança.</w:t>
      </w:r>
    </w:p>
    <w:p w14:paraId="0D3B6B0D" w14:textId="77777777" w:rsidR="00114311" w:rsidRPr="009F0785" w:rsidRDefault="00114311" w:rsidP="00327B3C">
      <w:pPr>
        <w:pStyle w:val="NormalWeb"/>
        <w:spacing w:before="0" w:beforeAutospacing="0" w:after="0" w:afterAutospacing="0" w:line="360" w:lineRule="auto"/>
        <w:ind w:hanging="11"/>
        <w:jc w:val="both"/>
        <w:rPr>
          <w:rFonts w:ascii="Garamond" w:hAnsi="Garamond" w:cs="Arial"/>
          <w:color w:val="000000"/>
        </w:rPr>
      </w:pPr>
    </w:p>
    <w:p w14:paraId="3B868F8A" w14:textId="0BC595FA" w:rsidR="00FB116C" w:rsidRPr="009F0785" w:rsidRDefault="00FB116C" w:rsidP="00327B3C">
      <w:pPr>
        <w:pStyle w:val="NormalWeb"/>
        <w:numPr>
          <w:ilvl w:val="0"/>
          <w:numId w:val="435"/>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 xml:space="preserve">Para alcançar o valor </w:t>
      </w:r>
      <w:r w:rsidR="00554ECD" w:rsidRPr="009F0785">
        <w:rPr>
          <w:rFonts w:ascii="Garamond" w:hAnsi="Garamond" w:cs="Arial"/>
          <w:color w:val="000000"/>
        </w:rPr>
        <w:t>d</w:t>
      </w:r>
      <w:r w:rsidRPr="009F0785">
        <w:rPr>
          <w:rFonts w:ascii="Garamond" w:hAnsi="Garamond" w:cs="Arial"/>
          <w:color w:val="000000"/>
        </w:rPr>
        <w:t xml:space="preserve">eterminado no </w:t>
      </w:r>
      <w:r w:rsidRPr="009F0785">
        <w:rPr>
          <w:rFonts w:ascii="Garamond" w:hAnsi="Garamond" w:cs="Arial"/>
          <w:i/>
          <w:color w:val="000000"/>
        </w:rPr>
        <w:t>caput</w:t>
      </w:r>
      <w:r w:rsidR="00114311" w:rsidRPr="009F0785">
        <w:rPr>
          <w:rFonts w:ascii="Garamond" w:hAnsi="Garamond" w:cs="Arial"/>
          <w:color w:val="000000"/>
        </w:rPr>
        <w:t>,</w:t>
      </w:r>
      <w:r w:rsidRPr="009F0785">
        <w:rPr>
          <w:rFonts w:ascii="Garamond" w:hAnsi="Garamond" w:cs="Arial"/>
          <w:color w:val="000000"/>
        </w:rPr>
        <w:t xml:space="preserve"> </w:t>
      </w:r>
      <w:r w:rsidR="00554ECD" w:rsidRPr="009F0785">
        <w:rPr>
          <w:rFonts w:ascii="Garamond" w:hAnsi="Garamond" w:cs="Arial"/>
          <w:color w:val="000000"/>
        </w:rPr>
        <w:t xml:space="preserve">a municipalidade </w:t>
      </w:r>
      <w:r w:rsidRPr="009F0785">
        <w:rPr>
          <w:rFonts w:ascii="Garamond" w:hAnsi="Garamond" w:cs="Arial"/>
          <w:color w:val="000000"/>
        </w:rPr>
        <w:t>poderá proceder à reunião dos débitos do devedor na forma do parágrafo anterior.</w:t>
      </w:r>
    </w:p>
    <w:p w14:paraId="343D755A" w14:textId="77777777" w:rsidR="00114311" w:rsidRPr="009F0785" w:rsidRDefault="00114311" w:rsidP="00327B3C">
      <w:pPr>
        <w:pStyle w:val="NormalWeb"/>
        <w:spacing w:before="0" w:beforeAutospacing="0" w:after="0" w:afterAutospacing="0" w:line="360" w:lineRule="auto"/>
        <w:ind w:hanging="11"/>
        <w:jc w:val="both"/>
        <w:rPr>
          <w:rFonts w:ascii="Garamond" w:hAnsi="Garamond" w:cs="Arial"/>
          <w:color w:val="000000"/>
        </w:rPr>
      </w:pPr>
    </w:p>
    <w:p w14:paraId="34CBDDD4" w14:textId="29B607DF" w:rsidR="00FB116C" w:rsidRPr="009F0785" w:rsidRDefault="00FB116C" w:rsidP="00327B3C">
      <w:pPr>
        <w:pStyle w:val="NormalWeb"/>
        <w:numPr>
          <w:ilvl w:val="0"/>
          <w:numId w:val="435"/>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rPr>
        <w:t>O Procurador</w:t>
      </w:r>
      <w:r w:rsidR="00E82576" w:rsidRPr="009F0785">
        <w:rPr>
          <w:rFonts w:ascii="Garamond" w:hAnsi="Garamond" w:cs="Arial"/>
        </w:rPr>
        <w:t xml:space="preserve"> Municipal</w:t>
      </w:r>
      <w:r w:rsidR="00E82576" w:rsidRPr="009F0785">
        <w:rPr>
          <w:rFonts w:ascii="Garamond" w:hAnsi="Garamond" w:cs="Arial"/>
          <w:color w:val="000000"/>
        </w:rPr>
        <w:t xml:space="preserve"> </w:t>
      </w:r>
      <w:r w:rsidRPr="009F0785">
        <w:rPr>
          <w:rFonts w:ascii="Garamond" w:hAnsi="Garamond" w:cs="Arial"/>
          <w:color w:val="000000"/>
        </w:rPr>
        <w:t xml:space="preserve">poderá, após despacho motivado nos autos do processo administrativo, promover o ajuizamento de execução fiscal de débito cujo valor consolidado seja igual ou inferior ao previsto no </w:t>
      </w:r>
      <w:r w:rsidRPr="009F0785">
        <w:rPr>
          <w:rFonts w:ascii="Garamond" w:hAnsi="Garamond" w:cs="Arial"/>
          <w:i/>
          <w:color w:val="000000"/>
        </w:rPr>
        <w:t>caput</w:t>
      </w:r>
      <w:r w:rsidRPr="009F0785">
        <w:rPr>
          <w:rFonts w:ascii="Garamond" w:hAnsi="Garamond" w:cs="Arial"/>
          <w:color w:val="000000"/>
        </w:rPr>
        <w:t>, desde que exista elemento objetivo que, no caso específico, ateste elevado potencial de recuperabilidade do crédito.</w:t>
      </w:r>
    </w:p>
    <w:p w14:paraId="0C09E995" w14:textId="77777777" w:rsidR="00114311" w:rsidRPr="009F0785" w:rsidRDefault="00114311" w:rsidP="00327B3C">
      <w:pPr>
        <w:pStyle w:val="NormalWeb"/>
        <w:spacing w:before="0" w:beforeAutospacing="0" w:after="0" w:afterAutospacing="0" w:line="360" w:lineRule="auto"/>
        <w:jc w:val="both"/>
        <w:rPr>
          <w:rFonts w:ascii="Garamond" w:hAnsi="Garamond" w:cs="Arial"/>
          <w:color w:val="000000"/>
        </w:rPr>
      </w:pPr>
    </w:p>
    <w:p w14:paraId="7352AB41" w14:textId="57B85735" w:rsidR="00FB116C"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B116C" w:rsidRPr="009F0785">
        <w:rPr>
          <w:rFonts w:ascii="Garamond" w:hAnsi="Garamond" w:cs="Arial"/>
          <w:sz w:val="24"/>
          <w:szCs w:val="24"/>
        </w:rPr>
        <w:t xml:space="preserve">O Procurador </w:t>
      </w:r>
      <w:r w:rsidR="00385D35" w:rsidRPr="009F0785">
        <w:rPr>
          <w:rFonts w:ascii="Garamond" w:hAnsi="Garamond" w:cs="Arial"/>
          <w:sz w:val="24"/>
          <w:szCs w:val="24"/>
        </w:rPr>
        <w:t>Municipal, se for o caso,</w:t>
      </w:r>
      <w:r w:rsidR="00FB116C" w:rsidRPr="009F0785">
        <w:rPr>
          <w:rFonts w:ascii="Garamond" w:hAnsi="Garamond" w:cs="Arial"/>
          <w:sz w:val="24"/>
          <w:szCs w:val="24"/>
        </w:rPr>
        <w:t xml:space="preserve"> requererá o arquivamento, sem baixa na distribuição, das execuções fiscais de débitos com a </w:t>
      </w:r>
      <w:r w:rsidR="00385D35" w:rsidRPr="009F0785">
        <w:rPr>
          <w:rFonts w:ascii="Garamond" w:hAnsi="Garamond" w:cs="Arial"/>
          <w:sz w:val="24"/>
          <w:szCs w:val="24"/>
        </w:rPr>
        <w:t xml:space="preserve">Municipalidade, </w:t>
      </w:r>
      <w:r w:rsidR="00FB116C" w:rsidRPr="009F0785">
        <w:rPr>
          <w:rFonts w:ascii="Garamond" w:hAnsi="Garamond" w:cs="Arial"/>
          <w:sz w:val="24"/>
          <w:szCs w:val="24"/>
        </w:rPr>
        <w:t>cujo valor consolidado seja</w:t>
      </w:r>
      <w:r w:rsidR="00385D35" w:rsidRPr="009F0785">
        <w:rPr>
          <w:rFonts w:ascii="Garamond" w:hAnsi="Garamond" w:cs="Arial"/>
          <w:sz w:val="24"/>
          <w:szCs w:val="24"/>
        </w:rPr>
        <w:t xml:space="preserve"> inferior ao dos re</w:t>
      </w:r>
      <w:r w:rsidR="003E7BC3" w:rsidRPr="009F0785">
        <w:rPr>
          <w:rFonts w:ascii="Garamond" w:hAnsi="Garamond" w:cs="Arial"/>
          <w:sz w:val="24"/>
          <w:szCs w:val="24"/>
        </w:rPr>
        <w:t xml:space="preserve">spectivos custos de cobrança, </w:t>
      </w:r>
      <w:r w:rsidR="00E05040" w:rsidRPr="009F0785">
        <w:rPr>
          <w:rFonts w:ascii="Garamond" w:hAnsi="Garamond" w:cs="Arial"/>
          <w:sz w:val="24"/>
          <w:szCs w:val="24"/>
        </w:rPr>
        <w:t xml:space="preserve">observado o </w:t>
      </w:r>
      <w:r w:rsidR="00E05040" w:rsidRPr="00D04CDF">
        <w:rPr>
          <w:rFonts w:ascii="Garamond" w:hAnsi="Garamond" w:cs="Arial"/>
          <w:sz w:val="24"/>
          <w:szCs w:val="24"/>
        </w:rPr>
        <w:t>disposto no artigo 10</w:t>
      </w:r>
      <w:r w:rsidR="00F27D76" w:rsidRPr="00D04CDF">
        <w:rPr>
          <w:rFonts w:ascii="Garamond" w:hAnsi="Garamond" w:cs="Arial"/>
          <w:sz w:val="24"/>
          <w:szCs w:val="24"/>
        </w:rPr>
        <w:t>7</w:t>
      </w:r>
      <w:r w:rsidR="00E05040" w:rsidRPr="00D04CDF">
        <w:rPr>
          <w:rFonts w:ascii="Garamond" w:hAnsi="Garamond" w:cs="Arial"/>
          <w:sz w:val="24"/>
          <w:szCs w:val="24"/>
        </w:rPr>
        <w:t xml:space="preserve">, </w:t>
      </w:r>
      <w:r w:rsidR="00FB116C" w:rsidRPr="00D04CDF">
        <w:rPr>
          <w:rFonts w:ascii="Garamond" w:hAnsi="Garamond" w:cs="Arial"/>
          <w:sz w:val="24"/>
          <w:szCs w:val="24"/>
        </w:rPr>
        <w:t>desde</w:t>
      </w:r>
      <w:r w:rsidR="00FB116C" w:rsidRPr="009F0785">
        <w:rPr>
          <w:rFonts w:ascii="Garamond" w:hAnsi="Garamond" w:cs="Arial"/>
          <w:sz w:val="24"/>
          <w:szCs w:val="24"/>
        </w:rPr>
        <w:t xml:space="preserve"> que não ocorrida a citação pessoal do executado ou não conste dos autos garantia útil à satisfação do crédito.</w:t>
      </w:r>
    </w:p>
    <w:p w14:paraId="4580CA4F" w14:textId="77777777" w:rsidR="00114311" w:rsidRPr="009F0785" w:rsidRDefault="00114311" w:rsidP="00327B3C">
      <w:pPr>
        <w:pStyle w:val="NormalWeb"/>
        <w:spacing w:before="0" w:beforeAutospacing="0" w:after="0" w:afterAutospacing="0" w:line="360" w:lineRule="auto"/>
        <w:jc w:val="both"/>
        <w:rPr>
          <w:rFonts w:ascii="Garamond" w:hAnsi="Garamond" w:cs="Arial"/>
          <w:color w:val="000000"/>
        </w:rPr>
      </w:pPr>
    </w:p>
    <w:p w14:paraId="78DE0F8A" w14:textId="548B58B4" w:rsidR="00FB116C" w:rsidRPr="009F0785" w:rsidRDefault="00FB116C" w:rsidP="00327B3C">
      <w:pPr>
        <w:pStyle w:val="NormalWeb"/>
        <w:spacing w:before="0" w:beforeAutospacing="0" w:after="0" w:afterAutospacing="0" w:line="360" w:lineRule="auto"/>
        <w:jc w:val="both"/>
        <w:rPr>
          <w:rFonts w:ascii="Garamond" w:hAnsi="Garamond" w:cs="Arial"/>
          <w:color w:val="000000"/>
        </w:rPr>
      </w:pPr>
      <w:r w:rsidRPr="009F0785">
        <w:rPr>
          <w:rFonts w:ascii="Garamond" w:hAnsi="Garamond" w:cs="Arial"/>
          <w:b/>
          <w:color w:val="000000"/>
        </w:rPr>
        <w:t xml:space="preserve">Parágrafo </w:t>
      </w:r>
      <w:r w:rsidR="00327B3C">
        <w:rPr>
          <w:rFonts w:ascii="Garamond" w:hAnsi="Garamond" w:cs="Arial"/>
          <w:b/>
          <w:color w:val="000000"/>
        </w:rPr>
        <w:t>Único</w:t>
      </w:r>
      <w:r w:rsidR="005C31E2" w:rsidRPr="009F0785">
        <w:rPr>
          <w:rFonts w:ascii="Garamond" w:hAnsi="Garamond" w:cs="Arial"/>
          <w:b/>
          <w:color w:val="000000"/>
        </w:rPr>
        <w:t>.</w:t>
      </w:r>
      <w:r w:rsidR="003E7BC3" w:rsidRPr="009F0785">
        <w:rPr>
          <w:rFonts w:ascii="Garamond" w:hAnsi="Garamond" w:cs="Arial"/>
          <w:color w:val="000000"/>
        </w:rPr>
        <w:t xml:space="preserve"> </w:t>
      </w:r>
      <w:r w:rsidRPr="009F0785">
        <w:rPr>
          <w:rFonts w:ascii="Garamond" w:hAnsi="Garamond" w:cs="Arial"/>
          <w:color w:val="000000"/>
        </w:rPr>
        <w:t xml:space="preserve">O disposto no </w:t>
      </w:r>
      <w:r w:rsidRPr="009F0785">
        <w:rPr>
          <w:rFonts w:ascii="Garamond" w:hAnsi="Garamond" w:cs="Arial"/>
          <w:i/>
          <w:color w:val="000000"/>
        </w:rPr>
        <w:t>caput</w:t>
      </w:r>
      <w:r w:rsidRPr="009F0785">
        <w:rPr>
          <w:rFonts w:ascii="Garamond" w:hAnsi="Garamond" w:cs="Arial"/>
          <w:color w:val="000000"/>
        </w:rPr>
        <w:t xml:space="preserve"> se aplica às execuções</w:t>
      </w:r>
      <w:r w:rsidR="00D3677F" w:rsidRPr="009F0785">
        <w:rPr>
          <w:rFonts w:ascii="Garamond" w:hAnsi="Garamond" w:cs="Arial"/>
          <w:color w:val="000000"/>
        </w:rPr>
        <w:t xml:space="preserve"> em</w:t>
      </w:r>
      <w:r w:rsidRPr="009F0785">
        <w:rPr>
          <w:rFonts w:ascii="Garamond" w:hAnsi="Garamond" w:cs="Arial"/>
          <w:color w:val="000000"/>
        </w:rPr>
        <w:t xml:space="preserve"> que ainda não tenham sido esgotadas as diligências para que se considere frustrada a citação do executado.</w:t>
      </w:r>
    </w:p>
    <w:p w14:paraId="7A070EF9" w14:textId="77777777" w:rsidR="00114311" w:rsidRPr="009F0785" w:rsidRDefault="00114311" w:rsidP="00327B3C">
      <w:pPr>
        <w:pStyle w:val="NormalWeb"/>
        <w:spacing w:before="0" w:beforeAutospacing="0" w:after="0" w:afterAutospacing="0" w:line="360" w:lineRule="auto"/>
        <w:jc w:val="both"/>
        <w:rPr>
          <w:rFonts w:ascii="Garamond" w:hAnsi="Garamond" w:cs="Arial"/>
          <w:color w:val="000000"/>
        </w:rPr>
      </w:pPr>
    </w:p>
    <w:p w14:paraId="7BD671BF" w14:textId="62F9F22A" w:rsidR="00FB116C"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B116C" w:rsidRPr="009F0785">
        <w:rPr>
          <w:rFonts w:ascii="Garamond" w:hAnsi="Garamond" w:cs="Arial"/>
          <w:sz w:val="24"/>
          <w:szCs w:val="24"/>
        </w:rPr>
        <w:t xml:space="preserve">A adoção das medidas previstas </w:t>
      </w:r>
      <w:r w:rsidR="00FB116C" w:rsidRPr="00D04CDF">
        <w:rPr>
          <w:rFonts w:ascii="Garamond" w:hAnsi="Garamond" w:cs="Arial"/>
          <w:sz w:val="24"/>
          <w:szCs w:val="24"/>
        </w:rPr>
        <w:t xml:space="preserve">no art. </w:t>
      </w:r>
      <w:r w:rsidR="003F6502" w:rsidRPr="00D04CDF">
        <w:rPr>
          <w:rFonts w:ascii="Garamond" w:hAnsi="Garamond" w:cs="Arial"/>
          <w:sz w:val="24"/>
          <w:szCs w:val="24"/>
        </w:rPr>
        <w:t>1</w:t>
      </w:r>
      <w:r w:rsidR="00F27D76" w:rsidRPr="00D04CDF">
        <w:rPr>
          <w:rFonts w:ascii="Garamond" w:hAnsi="Garamond" w:cs="Arial"/>
          <w:sz w:val="24"/>
          <w:szCs w:val="24"/>
        </w:rPr>
        <w:t>25</w:t>
      </w:r>
      <w:r w:rsidR="00FB116C" w:rsidRPr="00D04CDF">
        <w:rPr>
          <w:rFonts w:ascii="Garamond" w:hAnsi="Garamond" w:cs="Arial"/>
          <w:sz w:val="24"/>
          <w:szCs w:val="24"/>
        </w:rPr>
        <w:t xml:space="preserve"> não afasta</w:t>
      </w:r>
      <w:r w:rsidR="00FB116C" w:rsidRPr="009F0785">
        <w:rPr>
          <w:rFonts w:ascii="Garamond" w:hAnsi="Garamond" w:cs="Arial"/>
          <w:sz w:val="24"/>
          <w:szCs w:val="24"/>
        </w:rPr>
        <w:t xml:space="preserve"> a incidência de correção monetária, juros de mora e outros encargos legais, não obsta a exigência legalmente prevista de prova de quitação de débitos perante a</w:t>
      </w:r>
      <w:r w:rsidR="00AF6B4D" w:rsidRPr="009F0785">
        <w:rPr>
          <w:rFonts w:ascii="Garamond" w:hAnsi="Garamond" w:cs="Arial"/>
          <w:sz w:val="24"/>
          <w:szCs w:val="24"/>
        </w:rPr>
        <w:t xml:space="preserve"> Municipalidade </w:t>
      </w:r>
      <w:r w:rsidR="00FB116C" w:rsidRPr="009F0785">
        <w:rPr>
          <w:rFonts w:ascii="Garamond" w:hAnsi="Garamond" w:cs="Arial"/>
          <w:sz w:val="24"/>
          <w:szCs w:val="24"/>
        </w:rPr>
        <w:t xml:space="preserve">e </w:t>
      </w:r>
      <w:r w:rsidR="00AF6B4D" w:rsidRPr="009F0785">
        <w:rPr>
          <w:rFonts w:ascii="Garamond" w:hAnsi="Garamond" w:cs="Arial"/>
          <w:sz w:val="24"/>
          <w:szCs w:val="24"/>
        </w:rPr>
        <w:t xml:space="preserve">não </w:t>
      </w:r>
      <w:r w:rsidR="00FB116C" w:rsidRPr="009F0785">
        <w:rPr>
          <w:rFonts w:ascii="Garamond" w:hAnsi="Garamond" w:cs="Arial"/>
          <w:sz w:val="24"/>
          <w:szCs w:val="24"/>
        </w:rPr>
        <w:t>suspende a prescrição dos créditos de natureza não tributária</w:t>
      </w:r>
      <w:r w:rsidR="00AF6B4D" w:rsidRPr="009F0785">
        <w:rPr>
          <w:rFonts w:ascii="Garamond" w:hAnsi="Garamond" w:cs="Arial"/>
          <w:sz w:val="24"/>
          <w:szCs w:val="24"/>
        </w:rPr>
        <w:t>.</w:t>
      </w:r>
    </w:p>
    <w:p w14:paraId="6CD6A000" w14:textId="77777777" w:rsidR="00D3677F" w:rsidRPr="009F0785" w:rsidRDefault="00D3677F" w:rsidP="00327B3C">
      <w:pPr>
        <w:pStyle w:val="NormalWeb"/>
        <w:spacing w:before="0" w:beforeAutospacing="0" w:after="0" w:afterAutospacing="0" w:line="360" w:lineRule="auto"/>
        <w:jc w:val="both"/>
        <w:rPr>
          <w:rFonts w:ascii="Garamond" w:hAnsi="Garamond" w:cs="Arial"/>
          <w:color w:val="000000"/>
        </w:rPr>
      </w:pPr>
    </w:p>
    <w:p w14:paraId="00C50455" w14:textId="1B52D7D9" w:rsidR="00D3677F"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B116C" w:rsidRPr="009F0785">
        <w:rPr>
          <w:rFonts w:ascii="Garamond" w:hAnsi="Garamond" w:cs="Arial"/>
          <w:sz w:val="24"/>
          <w:szCs w:val="24"/>
        </w:rPr>
        <w:t xml:space="preserve">Os débitos administrados pela </w:t>
      </w:r>
      <w:r w:rsidR="000E5D25" w:rsidRPr="009F0785">
        <w:rPr>
          <w:rFonts w:ascii="Garamond" w:hAnsi="Garamond" w:cs="Arial"/>
          <w:sz w:val="24"/>
          <w:szCs w:val="24"/>
        </w:rPr>
        <w:t xml:space="preserve">Municipalidade </w:t>
      </w:r>
      <w:r w:rsidR="00FB116C" w:rsidRPr="009F0785">
        <w:rPr>
          <w:rFonts w:ascii="Garamond" w:hAnsi="Garamond" w:cs="Arial"/>
          <w:sz w:val="24"/>
          <w:szCs w:val="24"/>
        </w:rPr>
        <w:t>deverão ser agrupados:</w:t>
      </w:r>
    </w:p>
    <w:p w14:paraId="2143ECC0" w14:textId="77777777" w:rsidR="00FB116C" w:rsidRPr="009F0785" w:rsidRDefault="00F9738E" w:rsidP="00327B3C">
      <w:pPr>
        <w:pStyle w:val="NormalWeb"/>
        <w:numPr>
          <w:ilvl w:val="0"/>
          <w:numId w:val="80"/>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p</w:t>
      </w:r>
      <w:r w:rsidR="00FB116C" w:rsidRPr="009F0785">
        <w:rPr>
          <w:rFonts w:ascii="Garamond" w:hAnsi="Garamond" w:cs="Arial"/>
          <w:color w:val="000000"/>
        </w:rPr>
        <w:t>or espécie de tributo, respectivos acréscimos e multas;</w:t>
      </w:r>
    </w:p>
    <w:p w14:paraId="45DE3A3F" w14:textId="77777777" w:rsidR="00FB116C" w:rsidRPr="009F0785" w:rsidRDefault="00F9738E" w:rsidP="00327B3C">
      <w:pPr>
        <w:pStyle w:val="NormalWeb"/>
        <w:numPr>
          <w:ilvl w:val="0"/>
          <w:numId w:val="80"/>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p</w:t>
      </w:r>
      <w:r w:rsidR="00FB116C" w:rsidRPr="009F0785">
        <w:rPr>
          <w:rFonts w:ascii="Garamond" w:hAnsi="Garamond" w:cs="Arial"/>
          <w:color w:val="000000"/>
        </w:rPr>
        <w:t>or débitos de outras naturezas, inclusive multas;</w:t>
      </w:r>
    </w:p>
    <w:p w14:paraId="796D6693" w14:textId="77777777" w:rsidR="00FB116C" w:rsidRPr="009F0785" w:rsidRDefault="00F9738E" w:rsidP="00327B3C">
      <w:pPr>
        <w:pStyle w:val="NormalWeb"/>
        <w:numPr>
          <w:ilvl w:val="0"/>
          <w:numId w:val="80"/>
        </w:numPr>
        <w:spacing w:before="0" w:beforeAutospacing="0" w:after="0" w:afterAutospacing="0" w:line="360" w:lineRule="auto"/>
        <w:ind w:left="0" w:hanging="11"/>
        <w:jc w:val="both"/>
        <w:rPr>
          <w:rFonts w:ascii="Garamond" w:hAnsi="Garamond" w:cs="Arial"/>
          <w:color w:val="000000"/>
        </w:rPr>
      </w:pPr>
      <w:r w:rsidRPr="009F0785">
        <w:rPr>
          <w:rFonts w:ascii="Garamond" w:hAnsi="Garamond" w:cs="Arial"/>
          <w:color w:val="000000"/>
        </w:rPr>
        <w:t>n</w:t>
      </w:r>
      <w:r w:rsidR="00FB116C" w:rsidRPr="009F0785">
        <w:rPr>
          <w:rFonts w:ascii="Garamond" w:hAnsi="Garamond" w:cs="Arial"/>
          <w:color w:val="000000"/>
        </w:rPr>
        <w:t xml:space="preserve">o caso do Imposto Territorial Rural (ITR), </w:t>
      </w:r>
      <w:r w:rsidR="00BE62A2" w:rsidRPr="009F0785">
        <w:rPr>
          <w:rFonts w:ascii="Garamond" w:hAnsi="Garamond" w:cs="Arial"/>
          <w:color w:val="000000"/>
        </w:rPr>
        <w:t xml:space="preserve">se firmado Convênio para a fiscalização, lançamento e cobrança deste imposto entre a Municipalidade e a União, </w:t>
      </w:r>
      <w:r w:rsidR="00FB116C" w:rsidRPr="009F0785">
        <w:rPr>
          <w:rFonts w:ascii="Garamond" w:hAnsi="Garamond" w:cs="Arial"/>
          <w:color w:val="000000"/>
        </w:rPr>
        <w:t>por débitos relativos ao mesmo devedor.</w:t>
      </w:r>
    </w:p>
    <w:p w14:paraId="75051C45" w14:textId="77777777" w:rsidR="0046499D" w:rsidRPr="009F0785" w:rsidRDefault="0046499D" w:rsidP="00327B3C">
      <w:pPr>
        <w:pStyle w:val="NormalWeb"/>
        <w:spacing w:before="0" w:beforeAutospacing="0" w:after="0" w:afterAutospacing="0" w:line="360" w:lineRule="auto"/>
        <w:jc w:val="both"/>
        <w:rPr>
          <w:rFonts w:ascii="Garamond" w:hAnsi="Garamond" w:cs="Arial"/>
          <w:color w:val="000000"/>
        </w:rPr>
      </w:pPr>
    </w:p>
    <w:p w14:paraId="601A8178" w14:textId="478E9FC1" w:rsidR="00F729D8"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B116C" w:rsidRPr="009F0785">
        <w:rPr>
          <w:rFonts w:ascii="Garamond" w:hAnsi="Garamond" w:cs="Arial"/>
          <w:sz w:val="24"/>
          <w:szCs w:val="24"/>
        </w:rPr>
        <w:t xml:space="preserve">Serão </w:t>
      </w:r>
      <w:r w:rsidR="00531F17" w:rsidRPr="009F0785">
        <w:rPr>
          <w:rFonts w:ascii="Garamond" w:hAnsi="Garamond" w:cs="Arial"/>
          <w:sz w:val="24"/>
          <w:szCs w:val="24"/>
        </w:rPr>
        <w:t xml:space="preserve">também </w:t>
      </w:r>
      <w:r w:rsidR="00F729D8" w:rsidRPr="009F0785">
        <w:rPr>
          <w:rFonts w:ascii="Garamond" w:hAnsi="Garamond" w:cs="Arial"/>
          <w:sz w:val="24"/>
          <w:szCs w:val="24"/>
        </w:rPr>
        <w:t xml:space="preserve">cancelados </w:t>
      </w:r>
      <w:r w:rsidR="00FB116C" w:rsidRPr="009F0785">
        <w:rPr>
          <w:rFonts w:ascii="Garamond" w:hAnsi="Garamond" w:cs="Arial"/>
          <w:sz w:val="24"/>
          <w:szCs w:val="24"/>
        </w:rPr>
        <w:t>os saldos de parcelamentos concedidos</w:t>
      </w:r>
      <w:r w:rsidR="00F00140">
        <w:rPr>
          <w:rFonts w:ascii="Garamond" w:hAnsi="Garamond" w:cs="Arial"/>
          <w:sz w:val="24"/>
          <w:szCs w:val="24"/>
        </w:rPr>
        <w:t>,</w:t>
      </w:r>
      <w:r w:rsidR="00F729D8" w:rsidRPr="009F0785">
        <w:rPr>
          <w:rFonts w:ascii="Garamond" w:hAnsi="Garamond" w:cs="Arial"/>
          <w:sz w:val="24"/>
          <w:szCs w:val="24"/>
        </w:rPr>
        <w:t xml:space="preserve"> </w:t>
      </w:r>
      <w:r w:rsidR="00FB116C" w:rsidRPr="009F0785">
        <w:rPr>
          <w:rFonts w:ascii="Garamond" w:hAnsi="Garamond" w:cs="Arial"/>
          <w:sz w:val="24"/>
          <w:szCs w:val="24"/>
        </w:rPr>
        <w:t xml:space="preserve">cujos montantes não sejam superiores aos </w:t>
      </w:r>
      <w:r w:rsidR="00F729D8" w:rsidRPr="009F0785">
        <w:rPr>
          <w:rFonts w:ascii="Garamond" w:hAnsi="Garamond" w:cs="Arial"/>
          <w:sz w:val="24"/>
          <w:szCs w:val="24"/>
        </w:rPr>
        <w:t>dos respectivos custos de cobrança</w:t>
      </w:r>
      <w:r w:rsidR="00E05040" w:rsidRPr="009F0785">
        <w:rPr>
          <w:rFonts w:ascii="Garamond" w:hAnsi="Garamond" w:cs="Arial"/>
          <w:sz w:val="24"/>
          <w:szCs w:val="24"/>
        </w:rPr>
        <w:t>, observado o disposto no artigo 10</w:t>
      </w:r>
      <w:r w:rsidR="00F27D76" w:rsidRPr="009F0785">
        <w:rPr>
          <w:rFonts w:ascii="Garamond" w:hAnsi="Garamond" w:cs="Arial"/>
          <w:sz w:val="24"/>
          <w:szCs w:val="24"/>
        </w:rPr>
        <w:t>7</w:t>
      </w:r>
      <w:r w:rsidR="00E05040" w:rsidRPr="009F0785">
        <w:rPr>
          <w:rFonts w:ascii="Garamond" w:hAnsi="Garamond" w:cs="Arial"/>
          <w:sz w:val="24"/>
          <w:szCs w:val="24"/>
        </w:rPr>
        <w:t xml:space="preserve"> </w:t>
      </w:r>
      <w:r w:rsidR="00DD3D11" w:rsidRPr="009F0785">
        <w:rPr>
          <w:rFonts w:ascii="Garamond" w:hAnsi="Garamond" w:cs="Arial"/>
          <w:sz w:val="24"/>
          <w:szCs w:val="24"/>
        </w:rPr>
        <w:t>desta Lei Complementar</w:t>
      </w:r>
      <w:r w:rsidR="00E05040" w:rsidRPr="009F0785">
        <w:rPr>
          <w:rFonts w:ascii="Garamond" w:hAnsi="Garamond" w:cs="Arial"/>
          <w:sz w:val="24"/>
          <w:szCs w:val="24"/>
        </w:rPr>
        <w:t xml:space="preserve">.   </w:t>
      </w:r>
    </w:p>
    <w:p w14:paraId="73E5C2EA" w14:textId="77777777" w:rsidR="00F27D76" w:rsidRPr="009F0785" w:rsidRDefault="00F27D76" w:rsidP="00327B3C">
      <w:pPr>
        <w:pStyle w:val="NormalWeb"/>
        <w:spacing w:before="0" w:beforeAutospacing="0" w:after="0" w:afterAutospacing="0" w:line="360" w:lineRule="auto"/>
        <w:ind w:firstLine="1701"/>
        <w:jc w:val="both"/>
        <w:rPr>
          <w:rFonts w:ascii="Garamond" w:hAnsi="Garamond" w:cs="Arial"/>
          <w:color w:val="000000"/>
        </w:rPr>
      </w:pPr>
    </w:p>
    <w:p w14:paraId="7A3D991E" w14:textId="05244A20" w:rsidR="00BB21DB" w:rsidRPr="009F0785" w:rsidRDefault="00E41285" w:rsidP="00327B3C">
      <w:pPr>
        <w:pStyle w:val="Ttulo2"/>
        <w:spacing w:before="0" w:after="0" w:line="360" w:lineRule="auto"/>
        <w:jc w:val="center"/>
        <w:rPr>
          <w:rStyle w:val="CharacterStyle1"/>
          <w:i w:val="0"/>
          <w:sz w:val="24"/>
          <w:szCs w:val="24"/>
        </w:rPr>
      </w:pPr>
      <w:bookmarkStart w:id="157" w:name="_Toc132393887"/>
      <w:r w:rsidRPr="009F0785">
        <w:rPr>
          <w:rStyle w:val="CharacterStyle1"/>
          <w:i w:val="0"/>
          <w:sz w:val="24"/>
          <w:szCs w:val="24"/>
        </w:rPr>
        <w:t>CAPÍTULO V</w:t>
      </w:r>
      <w:bookmarkEnd w:id="157"/>
      <w:r w:rsidR="004F45A2">
        <w:rPr>
          <w:rStyle w:val="CharacterStyle1"/>
          <w:i w:val="0"/>
          <w:sz w:val="24"/>
          <w:szCs w:val="24"/>
        </w:rPr>
        <w:br/>
      </w:r>
    </w:p>
    <w:p w14:paraId="28281C1F" w14:textId="77777777" w:rsidR="00E41285" w:rsidRPr="009F0785" w:rsidRDefault="00E41285" w:rsidP="00327B3C">
      <w:pPr>
        <w:pStyle w:val="Ttulo2"/>
        <w:spacing w:before="0" w:line="360" w:lineRule="auto"/>
        <w:jc w:val="center"/>
        <w:rPr>
          <w:rStyle w:val="CharacterStyle1"/>
          <w:i w:val="0"/>
          <w:sz w:val="24"/>
          <w:szCs w:val="24"/>
        </w:rPr>
      </w:pPr>
      <w:bookmarkStart w:id="158" w:name="_Toc132393888"/>
      <w:r w:rsidRPr="009F0785">
        <w:rPr>
          <w:rStyle w:val="CharacterStyle1"/>
          <w:i w:val="0"/>
          <w:sz w:val="24"/>
          <w:szCs w:val="24"/>
        </w:rPr>
        <w:t>DA EXCLUSÃO DO CRÉDITO TRIBUTÁRIO</w:t>
      </w:r>
      <w:bookmarkEnd w:id="158"/>
    </w:p>
    <w:p w14:paraId="25CB8D6E" w14:textId="77777777" w:rsidR="00BB21DB" w:rsidRPr="009F0785" w:rsidRDefault="00BB21DB" w:rsidP="00327B3C">
      <w:pPr>
        <w:pStyle w:val="Style1"/>
        <w:kinsoku w:val="0"/>
        <w:autoSpaceDE/>
        <w:autoSpaceDN/>
        <w:adjustRightInd/>
        <w:spacing w:line="360" w:lineRule="auto"/>
        <w:jc w:val="center"/>
        <w:rPr>
          <w:rStyle w:val="CharacterStyle1"/>
          <w:rFonts w:ascii="Garamond" w:hAnsi="Garamond" w:cs="Bookman Old Style"/>
          <w:b/>
          <w:bCs/>
          <w:sz w:val="24"/>
          <w:szCs w:val="24"/>
        </w:rPr>
      </w:pPr>
    </w:p>
    <w:p w14:paraId="0CFD8955" w14:textId="2E3CC9E1" w:rsidR="00BB21DB" w:rsidRPr="009F0785" w:rsidRDefault="00F22FC2" w:rsidP="00327B3C">
      <w:pPr>
        <w:pStyle w:val="Ttulo3"/>
        <w:spacing w:before="0" w:after="0" w:line="360" w:lineRule="auto"/>
        <w:jc w:val="center"/>
        <w:rPr>
          <w:rStyle w:val="CharacterStyle1"/>
          <w:sz w:val="24"/>
          <w:szCs w:val="24"/>
        </w:rPr>
      </w:pPr>
      <w:bookmarkStart w:id="159" w:name="_Toc132393889"/>
      <w:r w:rsidRPr="009F0785">
        <w:rPr>
          <w:rStyle w:val="CharacterStyle1"/>
          <w:sz w:val="24"/>
          <w:szCs w:val="24"/>
        </w:rPr>
        <w:t>Seção I</w:t>
      </w:r>
      <w:bookmarkEnd w:id="159"/>
      <w:r w:rsidR="004F45A2">
        <w:rPr>
          <w:rStyle w:val="CharacterStyle1"/>
          <w:sz w:val="24"/>
          <w:szCs w:val="24"/>
        </w:rPr>
        <w:br/>
      </w:r>
    </w:p>
    <w:p w14:paraId="758A4995" w14:textId="77777777" w:rsidR="00E41285" w:rsidRPr="009F0785" w:rsidRDefault="00F22FC2" w:rsidP="00327B3C">
      <w:pPr>
        <w:pStyle w:val="Ttulo3"/>
        <w:spacing w:before="0" w:line="360" w:lineRule="auto"/>
        <w:jc w:val="center"/>
        <w:rPr>
          <w:rStyle w:val="CharacterStyle1"/>
          <w:sz w:val="24"/>
          <w:szCs w:val="24"/>
        </w:rPr>
      </w:pPr>
      <w:bookmarkStart w:id="160" w:name="_Toc132393890"/>
      <w:r w:rsidRPr="009F0785">
        <w:rPr>
          <w:rStyle w:val="CharacterStyle1"/>
          <w:sz w:val="24"/>
          <w:szCs w:val="24"/>
        </w:rPr>
        <w:t>Das Disposições Gerais</w:t>
      </w:r>
      <w:bookmarkEnd w:id="160"/>
    </w:p>
    <w:p w14:paraId="5535D2D0" w14:textId="77777777" w:rsidR="00BB21DB" w:rsidRPr="009F0785" w:rsidRDefault="00BB21DB" w:rsidP="00327B3C">
      <w:pPr>
        <w:pStyle w:val="Style1"/>
        <w:kinsoku w:val="0"/>
        <w:autoSpaceDE/>
        <w:autoSpaceDN/>
        <w:adjustRightInd/>
        <w:spacing w:line="360" w:lineRule="auto"/>
        <w:ind w:firstLine="1701"/>
        <w:jc w:val="center"/>
        <w:rPr>
          <w:rStyle w:val="CharacterStyle1"/>
          <w:rFonts w:ascii="Garamond" w:hAnsi="Garamond" w:cs="Bookman Old Style"/>
          <w:b/>
          <w:bCs/>
          <w:sz w:val="24"/>
          <w:szCs w:val="24"/>
        </w:rPr>
      </w:pPr>
    </w:p>
    <w:p w14:paraId="0CE54ECE" w14:textId="65930512" w:rsidR="00A743EF" w:rsidRPr="009F0785" w:rsidRDefault="004F45A2"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BB21DB" w:rsidRPr="009F0785">
        <w:rPr>
          <w:rFonts w:ascii="Garamond" w:hAnsi="Garamond" w:cs="Arial"/>
          <w:sz w:val="24"/>
          <w:szCs w:val="24"/>
        </w:rPr>
        <w:t>Excluem o</w:t>
      </w:r>
      <w:r w:rsidR="00E41285" w:rsidRPr="009F0785">
        <w:rPr>
          <w:rFonts w:ascii="Garamond" w:hAnsi="Garamond" w:cs="Arial"/>
          <w:sz w:val="24"/>
          <w:szCs w:val="24"/>
        </w:rPr>
        <w:t xml:space="preserve"> crédito tributário:</w:t>
      </w:r>
    </w:p>
    <w:p w14:paraId="540CF520" w14:textId="77777777" w:rsidR="00385DDB" w:rsidRPr="009F0785" w:rsidRDefault="00F9738E" w:rsidP="00327B3C">
      <w:pPr>
        <w:pStyle w:val="Style1"/>
        <w:numPr>
          <w:ilvl w:val="0"/>
          <w:numId w:val="81"/>
        </w:numPr>
        <w:kinsoku w:val="0"/>
        <w:autoSpaceDE/>
        <w:autoSpaceDN/>
        <w:adjustRightInd/>
        <w:spacing w:line="360" w:lineRule="auto"/>
        <w:ind w:hanging="720"/>
        <w:rPr>
          <w:rStyle w:val="CharacterStyle1"/>
          <w:rFonts w:ascii="Garamond" w:hAnsi="Garamond" w:cs="Courier New"/>
          <w:sz w:val="24"/>
          <w:szCs w:val="24"/>
        </w:rPr>
      </w:pPr>
      <w:r w:rsidRPr="009F0785">
        <w:rPr>
          <w:rStyle w:val="CharacterStyle1"/>
          <w:rFonts w:ascii="Garamond" w:hAnsi="Garamond" w:cs="Courier New"/>
          <w:sz w:val="24"/>
          <w:szCs w:val="24"/>
        </w:rPr>
        <w:t>a</w:t>
      </w:r>
      <w:r w:rsidR="00E41285" w:rsidRPr="009F0785">
        <w:rPr>
          <w:rStyle w:val="CharacterStyle1"/>
          <w:rFonts w:ascii="Garamond" w:hAnsi="Garamond" w:cs="Courier New"/>
          <w:sz w:val="24"/>
          <w:szCs w:val="24"/>
        </w:rPr>
        <w:t xml:space="preserve"> isenção;</w:t>
      </w:r>
    </w:p>
    <w:p w14:paraId="1024A09F" w14:textId="77777777" w:rsidR="00E41285" w:rsidRPr="009F0785" w:rsidRDefault="00F9738E" w:rsidP="00327B3C">
      <w:pPr>
        <w:pStyle w:val="Style1"/>
        <w:numPr>
          <w:ilvl w:val="0"/>
          <w:numId w:val="81"/>
        </w:numPr>
        <w:kinsoku w:val="0"/>
        <w:autoSpaceDE/>
        <w:autoSpaceDN/>
        <w:adjustRightInd/>
        <w:spacing w:line="360" w:lineRule="auto"/>
        <w:ind w:hanging="720"/>
        <w:rPr>
          <w:rStyle w:val="CharacterStyle1"/>
          <w:rFonts w:ascii="Garamond" w:hAnsi="Garamond" w:cs="Courier New"/>
          <w:sz w:val="24"/>
          <w:szCs w:val="24"/>
        </w:rPr>
      </w:pPr>
      <w:r w:rsidRPr="009F0785">
        <w:rPr>
          <w:rStyle w:val="CharacterStyle1"/>
          <w:rFonts w:ascii="Garamond" w:hAnsi="Garamond" w:cs="Courier New"/>
          <w:sz w:val="24"/>
          <w:szCs w:val="24"/>
        </w:rPr>
        <w:t>a</w:t>
      </w:r>
      <w:r w:rsidR="00E41285" w:rsidRPr="009F0785">
        <w:rPr>
          <w:rStyle w:val="CharacterStyle1"/>
          <w:rFonts w:ascii="Garamond" w:hAnsi="Garamond" w:cs="Courier New"/>
          <w:sz w:val="24"/>
          <w:szCs w:val="24"/>
        </w:rPr>
        <w:t xml:space="preserve"> anistia.</w:t>
      </w:r>
    </w:p>
    <w:p w14:paraId="6832BEFD" w14:textId="77777777" w:rsidR="00BB21DB" w:rsidRPr="009F0785" w:rsidRDefault="00BB21DB" w:rsidP="00327B3C">
      <w:pPr>
        <w:pStyle w:val="Style1"/>
        <w:kinsoku w:val="0"/>
        <w:autoSpaceDE/>
        <w:autoSpaceDN/>
        <w:adjustRightInd/>
        <w:spacing w:line="360" w:lineRule="auto"/>
        <w:rPr>
          <w:rStyle w:val="CharacterStyle1"/>
          <w:rFonts w:ascii="Garamond" w:hAnsi="Garamond" w:cs="Courier New"/>
          <w:sz w:val="24"/>
          <w:szCs w:val="24"/>
        </w:rPr>
      </w:pPr>
    </w:p>
    <w:p w14:paraId="7DD5D7D5" w14:textId="4A2894A6" w:rsidR="00E41285" w:rsidRPr="009F0785" w:rsidRDefault="00E41285" w:rsidP="00327B3C">
      <w:pPr>
        <w:pStyle w:val="Style2"/>
        <w:kinsoku w:val="0"/>
        <w:autoSpaceDE/>
        <w:autoSpaceDN/>
        <w:spacing w:line="360" w:lineRule="auto"/>
        <w:ind w:firstLine="0"/>
        <w:rPr>
          <w:rStyle w:val="CharacterStyle2"/>
          <w:rFonts w:ascii="Garamond" w:hAnsi="Garamond"/>
          <w:sz w:val="24"/>
          <w:szCs w:val="24"/>
        </w:rPr>
      </w:pPr>
      <w:r w:rsidRPr="009F0785">
        <w:rPr>
          <w:rStyle w:val="CharacterStyle2"/>
          <w:rFonts w:ascii="Garamond" w:hAnsi="Garamond" w:cs="Bookman Old Style"/>
          <w:b/>
          <w:bCs/>
          <w:sz w:val="24"/>
          <w:szCs w:val="24"/>
        </w:rPr>
        <w:t xml:space="preserve">Parágrafo </w:t>
      </w:r>
      <w:r w:rsidR="00327B3C">
        <w:rPr>
          <w:rStyle w:val="CharacterStyle2"/>
          <w:rFonts w:ascii="Garamond" w:hAnsi="Garamond" w:cs="Bookman Old Style"/>
          <w:b/>
          <w:bCs/>
          <w:sz w:val="24"/>
          <w:szCs w:val="24"/>
        </w:rPr>
        <w:t>Único</w:t>
      </w:r>
      <w:r w:rsidR="005C31E2" w:rsidRPr="009F0785">
        <w:rPr>
          <w:rStyle w:val="CharacterStyle2"/>
          <w:rFonts w:ascii="Garamond" w:hAnsi="Garamond" w:cs="Bookman Old Style"/>
          <w:b/>
          <w:bCs/>
          <w:sz w:val="24"/>
          <w:szCs w:val="24"/>
        </w:rPr>
        <w:t>.</w:t>
      </w:r>
      <w:r w:rsidRPr="009F0785">
        <w:rPr>
          <w:rStyle w:val="CharacterStyle2"/>
          <w:rFonts w:ascii="Garamond" w:hAnsi="Garamond" w:cs="Bookman Old Style"/>
          <w:b/>
          <w:bCs/>
          <w:sz w:val="24"/>
          <w:szCs w:val="24"/>
        </w:rPr>
        <w:t xml:space="preserve"> </w:t>
      </w:r>
      <w:r w:rsidRPr="009F0785">
        <w:rPr>
          <w:rStyle w:val="CharacterStyle2"/>
          <w:rFonts w:ascii="Garamond" w:hAnsi="Garamond"/>
          <w:sz w:val="24"/>
          <w:szCs w:val="24"/>
        </w:rPr>
        <w:t xml:space="preserve">A exclusão do crédito tributário não dispensa o cumprimento das obrigações acessórias dependentes da obrigação principal cujo crédito seja excluído, ou dela </w:t>
      </w:r>
      <w:r w:rsidR="00BB21DB" w:rsidRPr="009F0785">
        <w:rPr>
          <w:rStyle w:val="CharacterStyle2"/>
          <w:rFonts w:ascii="Garamond" w:hAnsi="Garamond"/>
          <w:sz w:val="24"/>
          <w:szCs w:val="24"/>
        </w:rPr>
        <w:t>consequentes</w:t>
      </w:r>
      <w:r w:rsidRPr="009F0785">
        <w:rPr>
          <w:rStyle w:val="CharacterStyle2"/>
          <w:rFonts w:ascii="Garamond" w:hAnsi="Garamond"/>
          <w:sz w:val="24"/>
          <w:szCs w:val="24"/>
        </w:rPr>
        <w:t>.</w:t>
      </w:r>
    </w:p>
    <w:p w14:paraId="0FC6041D" w14:textId="77777777" w:rsidR="008569F8" w:rsidRPr="009F0785" w:rsidRDefault="008569F8" w:rsidP="00327B3C">
      <w:pPr>
        <w:pStyle w:val="Style2"/>
        <w:kinsoku w:val="0"/>
        <w:autoSpaceDE/>
        <w:autoSpaceDN/>
        <w:spacing w:line="360" w:lineRule="auto"/>
        <w:ind w:firstLine="0"/>
        <w:rPr>
          <w:rStyle w:val="CharacterStyle2"/>
          <w:rFonts w:ascii="Garamond" w:hAnsi="Garamond"/>
          <w:sz w:val="24"/>
          <w:szCs w:val="24"/>
        </w:rPr>
      </w:pPr>
    </w:p>
    <w:p w14:paraId="3A987838" w14:textId="72A4920F" w:rsidR="00BB21DB" w:rsidRPr="009F0785" w:rsidRDefault="00F22FC2" w:rsidP="00327B3C">
      <w:pPr>
        <w:pStyle w:val="Ttulo3"/>
        <w:spacing w:before="0" w:after="0" w:line="360" w:lineRule="auto"/>
        <w:jc w:val="center"/>
        <w:rPr>
          <w:rStyle w:val="CharacterStyle1"/>
          <w:sz w:val="24"/>
          <w:szCs w:val="24"/>
        </w:rPr>
      </w:pPr>
      <w:bookmarkStart w:id="161" w:name="_Toc132393891"/>
      <w:r w:rsidRPr="009F0785">
        <w:rPr>
          <w:rStyle w:val="CharacterStyle1"/>
          <w:sz w:val="24"/>
          <w:szCs w:val="24"/>
        </w:rPr>
        <w:t>Seção II</w:t>
      </w:r>
      <w:bookmarkEnd w:id="161"/>
      <w:r w:rsidR="004F45A2">
        <w:rPr>
          <w:rStyle w:val="CharacterStyle1"/>
          <w:sz w:val="24"/>
          <w:szCs w:val="24"/>
        </w:rPr>
        <w:br/>
      </w:r>
    </w:p>
    <w:p w14:paraId="0648D237" w14:textId="77777777" w:rsidR="00E41285" w:rsidRPr="009F0785" w:rsidRDefault="00F22FC2" w:rsidP="00327B3C">
      <w:pPr>
        <w:pStyle w:val="Ttulo3"/>
        <w:spacing w:before="0" w:line="360" w:lineRule="auto"/>
        <w:jc w:val="center"/>
        <w:rPr>
          <w:rStyle w:val="CharacterStyle1"/>
          <w:sz w:val="24"/>
          <w:szCs w:val="24"/>
        </w:rPr>
      </w:pPr>
      <w:bookmarkStart w:id="162" w:name="_Toc132393892"/>
      <w:r w:rsidRPr="009F0785">
        <w:rPr>
          <w:rStyle w:val="CharacterStyle1"/>
          <w:sz w:val="24"/>
          <w:szCs w:val="24"/>
        </w:rPr>
        <w:t>Da Isenção</w:t>
      </w:r>
      <w:bookmarkEnd w:id="162"/>
    </w:p>
    <w:p w14:paraId="32B5419A" w14:textId="77777777" w:rsidR="00BB21DB" w:rsidRPr="009F0785" w:rsidRDefault="00BB21DB"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6EA27E92" w14:textId="3DAFD954" w:rsidR="00E41285"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A isenção é sempre decorrente de lei que especifique as condições e os requisitos exigidos para a sua concessão, os tributos a que se aplica e, sendo o caso, o prazo de sua duração.</w:t>
      </w:r>
    </w:p>
    <w:p w14:paraId="6ADE87C5" w14:textId="77777777" w:rsidR="00BB21DB" w:rsidRPr="009F0785" w:rsidRDefault="00BB21DB" w:rsidP="00327B3C">
      <w:pPr>
        <w:pStyle w:val="Style2"/>
        <w:kinsoku w:val="0"/>
        <w:autoSpaceDE/>
        <w:autoSpaceDN/>
        <w:spacing w:line="360" w:lineRule="auto"/>
        <w:ind w:firstLine="0"/>
        <w:rPr>
          <w:rStyle w:val="CharacterStyle2"/>
          <w:rFonts w:ascii="Garamond" w:hAnsi="Garamond"/>
          <w:sz w:val="24"/>
          <w:szCs w:val="24"/>
        </w:rPr>
      </w:pPr>
    </w:p>
    <w:p w14:paraId="760B7D96" w14:textId="08F9AA79" w:rsidR="00E41285"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 xml:space="preserve">Salvo disposição </w:t>
      </w:r>
      <w:r w:rsidR="00247073" w:rsidRPr="009F0785">
        <w:rPr>
          <w:rFonts w:ascii="Garamond" w:hAnsi="Garamond" w:cs="Arial"/>
          <w:sz w:val="24"/>
          <w:szCs w:val="24"/>
        </w:rPr>
        <w:t xml:space="preserve">de lei </w:t>
      </w:r>
      <w:r w:rsidR="00A10C6E" w:rsidRPr="009F0785">
        <w:rPr>
          <w:rFonts w:ascii="Garamond" w:hAnsi="Garamond" w:cs="Arial"/>
          <w:sz w:val="24"/>
          <w:szCs w:val="24"/>
        </w:rPr>
        <w:t xml:space="preserve">em </w:t>
      </w:r>
      <w:r w:rsidR="00E41285" w:rsidRPr="009F0785">
        <w:rPr>
          <w:rFonts w:ascii="Garamond" w:hAnsi="Garamond" w:cs="Arial"/>
          <w:sz w:val="24"/>
          <w:szCs w:val="24"/>
        </w:rPr>
        <w:t>contrário, a isenção só atingirá os impostos.</w:t>
      </w:r>
    </w:p>
    <w:p w14:paraId="31DDC86C" w14:textId="77777777" w:rsidR="00CE1A33" w:rsidRPr="009F0785" w:rsidRDefault="00CE1A33" w:rsidP="00327B3C">
      <w:pPr>
        <w:pStyle w:val="Style1"/>
        <w:kinsoku w:val="0"/>
        <w:autoSpaceDE/>
        <w:autoSpaceDN/>
        <w:adjustRightInd/>
        <w:spacing w:line="360" w:lineRule="auto"/>
        <w:ind w:right="72"/>
        <w:jc w:val="both"/>
        <w:rPr>
          <w:rStyle w:val="CharacterStyle1"/>
          <w:rFonts w:ascii="Garamond" w:hAnsi="Garamond" w:cs="Courier New"/>
          <w:sz w:val="24"/>
          <w:szCs w:val="24"/>
        </w:rPr>
      </w:pPr>
    </w:p>
    <w:p w14:paraId="245EA47D" w14:textId="29AB5C23" w:rsidR="00E41285"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A isenção, exceto se concedida por prazo certo ou em função de determinadas condições, pode ser revogada ou modificada por lei a qualquer tempo, porém, só terá eficácia a partir do exercício seguinte àquele em que tenha sido modificada ou revogada a isenção.</w:t>
      </w:r>
      <w:r w:rsidR="00385DDB" w:rsidRPr="009F0785">
        <w:rPr>
          <w:rFonts w:ascii="Garamond" w:hAnsi="Garamond" w:cs="Arial"/>
          <w:sz w:val="24"/>
          <w:szCs w:val="24"/>
        </w:rPr>
        <w:t xml:space="preserve"> </w:t>
      </w:r>
    </w:p>
    <w:p w14:paraId="5DD90D4D" w14:textId="77777777" w:rsidR="003B3802" w:rsidRPr="009F0785" w:rsidRDefault="003B3802" w:rsidP="00327B3C">
      <w:pPr>
        <w:pStyle w:val="Style2"/>
        <w:kinsoku w:val="0"/>
        <w:autoSpaceDE/>
        <w:autoSpaceDN/>
        <w:spacing w:line="360" w:lineRule="auto"/>
        <w:ind w:firstLine="0"/>
        <w:rPr>
          <w:rStyle w:val="CharacterStyle2"/>
          <w:rFonts w:ascii="Garamond" w:hAnsi="Garamond"/>
          <w:sz w:val="24"/>
          <w:szCs w:val="24"/>
        </w:rPr>
      </w:pPr>
    </w:p>
    <w:p w14:paraId="6AE01E28" w14:textId="689E0AF3" w:rsidR="00A743EF" w:rsidRPr="009F0785" w:rsidRDefault="004F45A2"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A isenção pode ser concedida:</w:t>
      </w:r>
    </w:p>
    <w:p w14:paraId="32F1E6E8" w14:textId="77777777" w:rsidR="00E41285" w:rsidRPr="009F0785" w:rsidRDefault="00F9738E" w:rsidP="00327B3C">
      <w:pPr>
        <w:pStyle w:val="Style2"/>
        <w:numPr>
          <w:ilvl w:val="0"/>
          <w:numId w:val="82"/>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e</w:t>
      </w:r>
      <w:r w:rsidR="00E41285" w:rsidRPr="009F0785">
        <w:rPr>
          <w:rStyle w:val="CharacterStyle2"/>
          <w:rFonts w:ascii="Garamond" w:hAnsi="Garamond"/>
          <w:sz w:val="24"/>
          <w:szCs w:val="24"/>
        </w:rPr>
        <w:t xml:space="preserve">m caráter geral, embora a sua aplicabilidade possa ser restrita a determinada área ou zona do Município, em função de </w:t>
      </w:r>
      <w:r w:rsidR="00834C5F" w:rsidRPr="009F0785">
        <w:rPr>
          <w:rStyle w:val="CharacterStyle2"/>
          <w:rFonts w:ascii="Garamond" w:hAnsi="Garamond"/>
          <w:sz w:val="24"/>
          <w:szCs w:val="24"/>
        </w:rPr>
        <w:t>con</w:t>
      </w:r>
      <w:r w:rsidR="00E41285" w:rsidRPr="009F0785">
        <w:rPr>
          <w:rStyle w:val="CharacterStyle2"/>
          <w:rFonts w:ascii="Garamond" w:hAnsi="Garamond"/>
          <w:sz w:val="24"/>
          <w:szCs w:val="24"/>
        </w:rPr>
        <w:t>dições peculiares;</w:t>
      </w:r>
    </w:p>
    <w:p w14:paraId="05342E39" w14:textId="77777777" w:rsidR="00E41285" w:rsidRPr="009F0785" w:rsidRDefault="00F9738E" w:rsidP="00327B3C">
      <w:pPr>
        <w:pStyle w:val="Style2"/>
        <w:numPr>
          <w:ilvl w:val="0"/>
          <w:numId w:val="82"/>
        </w:numPr>
        <w:kinsoku w:val="0"/>
        <w:autoSpaceDE/>
        <w:autoSpaceDN/>
        <w:spacing w:line="360" w:lineRule="auto"/>
        <w:ind w:left="0" w:firstLine="0"/>
        <w:rPr>
          <w:rStyle w:val="CharacterStyle2"/>
          <w:rFonts w:ascii="Garamond" w:hAnsi="Garamond"/>
          <w:sz w:val="24"/>
          <w:szCs w:val="24"/>
        </w:rPr>
      </w:pPr>
      <w:r w:rsidRPr="009F0785">
        <w:rPr>
          <w:rStyle w:val="CharacterStyle2"/>
          <w:rFonts w:ascii="Garamond" w:hAnsi="Garamond"/>
          <w:sz w:val="24"/>
          <w:szCs w:val="24"/>
        </w:rPr>
        <w:t>e</w:t>
      </w:r>
      <w:r w:rsidR="00E41285" w:rsidRPr="009F0785">
        <w:rPr>
          <w:rStyle w:val="CharacterStyle2"/>
          <w:rFonts w:ascii="Garamond" w:hAnsi="Garamond"/>
          <w:sz w:val="24"/>
          <w:szCs w:val="24"/>
        </w:rPr>
        <w:t>m caráter individual, por despacho da autoridade administrativa, em requerimento no qual o interessado faça prova do preenchimento das condições e do cumprimento dos requisitos previstos na lei para sua concessão.</w:t>
      </w:r>
    </w:p>
    <w:p w14:paraId="3DDDEF50" w14:textId="77777777" w:rsidR="003B3802" w:rsidRPr="009F0785" w:rsidRDefault="003B3802" w:rsidP="00327B3C">
      <w:pPr>
        <w:pStyle w:val="Style2"/>
        <w:kinsoku w:val="0"/>
        <w:autoSpaceDE/>
        <w:autoSpaceDN/>
        <w:spacing w:line="360" w:lineRule="auto"/>
        <w:ind w:firstLine="0"/>
        <w:rPr>
          <w:rStyle w:val="CharacterStyle2"/>
          <w:rFonts w:ascii="Garamond" w:hAnsi="Garamond"/>
          <w:sz w:val="24"/>
          <w:szCs w:val="24"/>
        </w:rPr>
      </w:pPr>
    </w:p>
    <w:p w14:paraId="0632A928" w14:textId="3A1D8776" w:rsidR="00E41285" w:rsidRPr="009F0785" w:rsidRDefault="00E41285" w:rsidP="00327B3C">
      <w:pPr>
        <w:pStyle w:val="Style1"/>
        <w:numPr>
          <w:ilvl w:val="0"/>
          <w:numId w:val="434"/>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 xml:space="preserve">Os prazos e os procedimentos relativos à renovação das isenções </w:t>
      </w:r>
      <w:r w:rsidR="00F534F0">
        <w:rPr>
          <w:rStyle w:val="CharacterStyle1"/>
          <w:rFonts w:ascii="Garamond" w:hAnsi="Garamond" w:cs="Courier New"/>
          <w:sz w:val="24"/>
          <w:szCs w:val="24"/>
        </w:rPr>
        <w:t xml:space="preserve">dos tributos lançados por certo período de tempo </w:t>
      </w:r>
      <w:r w:rsidRPr="009F0785">
        <w:rPr>
          <w:rStyle w:val="CharacterStyle1"/>
          <w:rFonts w:ascii="Garamond" w:hAnsi="Garamond" w:cs="Courier New"/>
          <w:sz w:val="24"/>
          <w:szCs w:val="24"/>
        </w:rPr>
        <w:t>serão definidos em ato do Poder Executivo, cessando automaticamente os efeitos do benefício a partir do</w:t>
      </w:r>
      <w:r w:rsidR="003B3802" w:rsidRPr="009F0785">
        <w:rPr>
          <w:rStyle w:val="CharacterStyle1"/>
          <w:rFonts w:ascii="Garamond" w:hAnsi="Garamond" w:cs="Courier New"/>
          <w:sz w:val="24"/>
          <w:szCs w:val="24"/>
        </w:rPr>
        <w:t xml:space="preserve"> </w:t>
      </w:r>
      <w:r w:rsidRPr="009F0785">
        <w:rPr>
          <w:rStyle w:val="CharacterStyle1"/>
          <w:rFonts w:ascii="Garamond" w:hAnsi="Garamond" w:cs="Courier New"/>
          <w:sz w:val="24"/>
          <w:szCs w:val="24"/>
        </w:rPr>
        <w:t>primeiro dia do período para o qual o interessado deixar de promover a continuidade do reconhecimento da isenção.</w:t>
      </w:r>
    </w:p>
    <w:p w14:paraId="609015E2" w14:textId="77777777" w:rsidR="003B3802" w:rsidRPr="009F0785" w:rsidRDefault="003B3802" w:rsidP="00327B3C">
      <w:pPr>
        <w:pStyle w:val="Style1"/>
        <w:kinsoku w:val="0"/>
        <w:autoSpaceDE/>
        <w:autoSpaceDN/>
        <w:adjustRightInd/>
        <w:spacing w:line="360" w:lineRule="auto"/>
        <w:ind w:right="72" w:hanging="11"/>
        <w:jc w:val="both"/>
        <w:rPr>
          <w:rStyle w:val="CharacterStyle1"/>
          <w:rFonts w:ascii="Garamond" w:hAnsi="Garamond" w:cs="Courier New"/>
          <w:sz w:val="24"/>
          <w:szCs w:val="24"/>
        </w:rPr>
      </w:pPr>
    </w:p>
    <w:p w14:paraId="12A45B57" w14:textId="05F70CB8" w:rsidR="00E41285" w:rsidRPr="009F0785" w:rsidRDefault="00E41285" w:rsidP="00327B3C">
      <w:pPr>
        <w:pStyle w:val="Style1"/>
        <w:numPr>
          <w:ilvl w:val="0"/>
          <w:numId w:val="434"/>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O despacho referido neste artigo não gera direito adquirido e será revogado de ofício, sempre que se apure que o beneficiado não satisfazia ou deixou de satisfazer as condições</w:t>
      </w:r>
      <w:r w:rsidR="0022498E" w:rsidRPr="009F0785">
        <w:rPr>
          <w:rStyle w:val="CharacterStyle1"/>
          <w:rFonts w:ascii="Garamond" w:hAnsi="Garamond" w:cs="Courier New"/>
          <w:sz w:val="24"/>
          <w:szCs w:val="24"/>
        </w:rPr>
        <w:t>,</w:t>
      </w:r>
      <w:r w:rsidRPr="009F0785">
        <w:rPr>
          <w:rStyle w:val="CharacterStyle1"/>
          <w:rFonts w:ascii="Garamond" w:hAnsi="Garamond" w:cs="Courier New"/>
          <w:sz w:val="24"/>
          <w:szCs w:val="24"/>
        </w:rPr>
        <w:t xml:space="preserve"> ou não cumpria ou deixou de cumprir os requisitos para a concessão do benefício.</w:t>
      </w:r>
    </w:p>
    <w:p w14:paraId="4650E316" w14:textId="77777777" w:rsidR="00691674" w:rsidRPr="009F0785" w:rsidRDefault="00691674" w:rsidP="00327B3C">
      <w:pPr>
        <w:pStyle w:val="Style1"/>
        <w:kinsoku w:val="0"/>
        <w:autoSpaceDE/>
        <w:autoSpaceDN/>
        <w:adjustRightInd/>
        <w:spacing w:line="360" w:lineRule="auto"/>
        <w:ind w:right="72" w:hanging="11"/>
        <w:jc w:val="both"/>
        <w:rPr>
          <w:rStyle w:val="CharacterStyle1"/>
          <w:rFonts w:ascii="Garamond" w:hAnsi="Garamond" w:cs="Courier New"/>
          <w:sz w:val="24"/>
          <w:szCs w:val="24"/>
        </w:rPr>
      </w:pPr>
    </w:p>
    <w:p w14:paraId="28248B99" w14:textId="6FB1ABF3" w:rsidR="004446B6" w:rsidRPr="009F0785" w:rsidRDefault="00691674" w:rsidP="00327B3C">
      <w:pPr>
        <w:pStyle w:val="Style1"/>
        <w:numPr>
          <w:ilvl w:val="0"/>
          <w:numId w:val="434"/>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 xml:space="preserve">A isenção outorgada na forma desta Lei </w:t>
      </w:r>
      <w:r w:rsidR="0009469A">
        <w:rPr>
          <w:rStyle w:val="CharacterStyle1"/>
          <w:rFonts w:ascii="Garamond" w:hAnsi="Garamond" w:cs="Courier New"/>
          <w:sz w:val="24"/>
          <w:szCs w:val="24"/>
        </w:rPr>
        <w:t xml:space="preserve">Complementar </w:t>
      </w:r>
      <w:r w:rsidRPr="009F0785">
        <w:rPr>
          <w:rStyle w:val="CharacterStyle1"/>
          <w:rFonts w:ascii="Garamond" w:hAnsi="Garamond" w:cs="Courier New"/>
          <w:sz w:val="24"/>
          <w:szCs w:val="24"/>
        </w:rPr>
        <w:t xml:space="preserve">não dispensa o cumprimento de obrigações acessórias.  </w:t>
      </w:r>
    </w:p>
    <w:p w14:paraId="601D6C84" w14:textId="77777777" w:rsidR="001035B8" w:rsidRPr="001035B8" w:rsidRDefault="00F22FC2" w:rsidP="00327B3C">
      <w:pPr>
        <w:pStyle w:val="Ttulo3"/>
        <w:spacing w:after="0" w:line="360" w:lineRule="auto"/>
        <w:jc w:val="center"/>
        <w:rPr>
          <w:rStyle w:val="CharacterStyle1"/>
          <w:sz w:val="24"/>
          <w:szCs w:val="26"/>
        </w:rPr>
      </w:pPr>
      <w:bookmarkStart w:id="163" w:name="_Toc132393893"/>
      <w:r w:rsidRPr="001035B8">
        <w:rPr>
          <w:rStyle w:val="CharacterStyle1"/>
          <w:sz w:val="24"/>
          <w:szCs w:val="26"/>
        </w:rPr>
        <w:t>Seção III</w:t>
      </w:r>
      <w:bookmarkEnd w:id="163"/>
    </w:p>
    <w:p w14:paraId="7B04CE42" w14:textId="344898DF" w:rsidR="00E41285" w:rsidRPr="001035B8" w:rsidRDefault="00F22FC2" w:rsidP="00327B3C">
      <w:pPr>
        <w:pStyle w:val="Ttulo3"/>
        <w:spacing w:before="0" w:line="360" w:lineRule="auto"/>
        <w:jc w:val="center"/>
        <w:rPr>
          <w:rStyle w:val="CharacterStyle1"/>
          <w:sz w:val="24"/>
          <w:szCs w:val="26"/>
        </w:rPr>
      </w:pPr>
      <w:r w:rsidRPr="001035B8">
        <w:rPr>
          <w:rStyle w:val="CharacterStyle1"/>
          <w:sz w:val="24"/>
          <w:szCs w:val="26"/>
        </w:rPr>
        <w:br/>
      </w:r>
      <w:bookmarkStart w:id="164" w:name="_Toc132393894"/>
      <w:r w:rsidRPr="001035B8">
        <w:rPr>
          <w:rStyle w:val="CharacterStyle1"/>
          <w:sz w:val="24"/>
          <w:szCs w:val="26"/>
        </w:rPr>
        <w:t>Da Anistia</w:t>
      </w:r>
      <w:bookmarkEnd w:id="164"/>
    </w:p>
    <w:p w14:paraId="0269A521" w14:textId="77777777" w:rsidR="000E0C95" w:rsidRPr="009F0785" w:rsidRDefault="000E0C95" w:rsidP="00327B3C">
      <w:pPr>
        <w:pStyle w:val="Style1"/>
        <w:kinsoku w:val="0"/>
        <w:autoSpaceDE/>
        <w:autoSpaceDN/>
        <w:adjustRightInd/>
        <w:spacing w:line="360" w:lineRule="auto"/>
        <w:ind w:firstLine="1701"/>
        <w:jc w:val="center"/>
        <w:rPr>
          <w:rStyle w:val="CharacterStyle1"/>
          <w:rFonts w:ascii="Garamond" w:hAnsi="Garamond" w:cs="Courier New"/>
          <w:b/>
          <w:bCs/>
          <w:sz w:val="24"/>
          <w:szCs w:val="24"/>
        </w:rPr>
      </w:pPr>
    </w:p>
    <w:p w14:paraId="29F08CE0" w14:textId="39ECAE0D" w:rsidR="000E0C95" w:rsidRPr="009F0785" w:rsidRDefault="004F45A2"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 xml:space="preserve">A anistia, assim entendidos o perdão das infrações cometidas e a </w:t>
      </w:r>
      <w:r w:rsidR="000E0C95" w:rsidRPr="009F0785">
        <w:rPr>
          <w:rFonts w:ascii="Garamond" w:hAnsi="Garamond" w:cs="Arial"/>
          <w:sz w:val="24"/>
          <w:szCs w:val="24"/>
        </w:rPr>
        <w:t>consequente</w:t>
      </w:r>
      <w:r w:rsidR="00E41285" w:rsidRPr="009F0785">
        <w:rPr>
          <w:rFonts w:ascii="Garamond" w:hAnsi="Garamond" w:cs="Arial"/>
          <w:sz w:val="24"/>
          <w:szCs w:val="24"/>
        </w:rPr>
        <w:t xml:space="preserve"> dispensa dos pagamentos das penalidades pecuniárias a elas relativas, abrange exclusivamente as infrações cometidas anteriormente à vigência da lei que a conceder, não se aplicando:</w:t>
      </w:r>
    </w:p>
    <w:p w14:paraId="0C593576" w14:textId="77777777" w:rsidR="00E41285" w:rsidRPr="009F0785" w:rsidRDefault="00F9738E" w:rsidP="00327B3C">
      <w:pPr>
        <w:pStyle w:val="Style1"/>
        <w:numPr>
          <w:ilvl w:val="0"/>
          <w:numId w:val="83"/>
        </w:numPr>
        <w:kinsoku w:val="0"/>
        <w:autoSpaceDE/>
        <w:autoSpaceDN/>
        <w:adjustRightInd/>
        <w:spacing w:line="360" w:lineRule="auto"/>
        <w:ind w:left="0" w:right="72"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a</w:t>
      </w:r>
      <w:r w:rsidR="00E41285" w:rsidRPr="009F0785">
        <w:rPr>
          <w:rStyle w:val="CharacterStyle1"/>
          <w:rFonts w:ascii="Garamond" w:hAnsi="Garamond" w:cs="Courier New"/>
          <w:sz w:val="24"/>
          <w:szCs w:val="24"/>
        </w:rPr>
        <w:t>os atos praticados com dolo, fraude ou simulação pelo sujeito passivo ou por terceiros em benefício daquele;</w:t>
      </w:r>
    </w:p>
    <w:p w14:paraId="5564B04E" w14:textId="77777777" w:rsidR="00E41285" w:rsidRPr="009F0785" w:rsidRDefault="00F9738E" w:rsidP="00327B3C">
      <w:pPr>
        <w:pStyle w:val="Style1"/>
        <w:numPr>
          <w:ilvl w:val="0"/>
          <w:numId w:val="83"/>
        </w:numPr>
        <w:kinsoku w:val="0"/>
        <w:autoSpaceDE/>
        <w:autoSpaceDN/>
        <w:adjustRightInd/>
        <w:spacing w:line="360" w:lineRule="auto"/>
        <w:ind w:left="0" w:right="72"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a</w:t>
      </w:r>
      <w:r w:rsidR="00E41285" w:rsidRPr="009F0785">
        <w:rPr>
          <w:rStyle w:val="CharacterStyle1"/>
          <w:rFonts w:ascii="Garamond" w:hAnsi="Garamond" w:cs="Courier New"/>
          <w:sz w:val="24"/>
          <w:szCs w:val="24"/>
        </w:rPr>
        <w:t>os atos qualificados</w:t>
      </w:r>
      <w:r w:rsidR="000E0C95" w:rsidRPr="009F0785">
        <w:rPr>
          <w:rStyle w:val="CharacterStyle1"/>
          <w:rFonts w:ascii="Garamond" w:hAnsi="Garamond" w:cs="Courier New"/>
          <w:sz w:val="24"/>
          <w:szCs w:val="24"/>
        </w:rPr>
        <w:t xml:space="preserve"> em lei</w:t>
      </w:r>
      <w:r w:rsidR="00E41285" w:rsidRPr="009F0785">
        <w:rPr>
          <w:rStyle w:val="CharacterStyle1"/>
          <w:rFonts w:ascii="Garamond" w:hAnsi="Garamond" w:cs="Courier New"/>
          <w:sz w:val="24"/>
          <w:szCs w:val="24"/>
        </w:rPr>
        <w:t xml:space="preserve"> como crime</w:t>
      </w:r>
      <w:r w:rsidR="000E0C95" w:rsidRPr="009F0785">
        <w:rPr>
          <w:rStyle w:val="CharacterStyle1"/>
          <w:rFonts w:ascii="Garamond" w:hAnsi="Garamond" w:cs="Courier New"/>
          <w:sz w:val="24"/>
          <w:szCs w:val="24"/>
        </w:rPr>
        <w:t>s ou contravenções</w:t>
      </w:r>
      <w:r w:rsidR="00E41285" w:rsidRPr="009F0785">
        <w:rPr>
          <w:rStyle w:val="CharacterStyle1"/>
          <w:rFonts w:ascii="Garamond" w:hAnsi="Garamond" w:cs="Courier New"/>
          <w:sz w:val="24"/>
          <w:szCs w:val="24"/>
        </w:rPr>
        <w:t>, nos termos da</w:t>
      </w:r>
      <w:r w:rsidR="006849EA" w:rsidRPr="009F0785">
        <w:rPr>
          <w:rStyle w:val="CharacterStyle1"/>
          <w:rFonts w:ascii="Garamond" w:hAnsi="Garamond" w:cs="Courier New"/>
          <w:sz w:val="24"/>
          <w:szCs w:val="24"/>
        </w:rPr>
        <w:t xml:space="preserve"> legislação vigente</w:t>
      </w:r>
      <w:r w:rsidR="00E41285" w:rsidRPr="009F0785">
        <w:rPr>
          <w:rStyle w:val="CharacterStyle1"/>
          <w:rFonts w:ascii="Garamond" w:hAnsi="Garamond" w:cs="Courier New"/>
          <w:sz w:val="24"/>
          <w:szCs w:val="24"/>
        </w:rPr>
        <w:t>;</w:t>
      </w:r>
    </w:p>
    <w:p w14:paraId="12CC8245" w14:textId="77777777" w:rsidR="00E41285" w:rsidRPr="009F0785" w:rsidRDefault="00F9738E" w:rsidP="00327B3C">
      <w:pPr>
        <w:pStyle w:val="Style1"/>
        <w:numPr>
          <w:ilvl w:val="0"/>
          <w:numId w:val="83"/>
        </w:numPr>
        <w:kinsoku w:val="0"/>
        <w:autoSpaceDE/>
        <w:autoSpaceDN/>
        <w:adjustRightInd/>
        <w:spacing w:line="360" w:lineRule="auto"/>
        <w:ind w:left="0" w:right="72" w:firstLine="0"/>
        <w:jc w:val="both"/>
        <w:rPr>
          <w:rStyle w:val="CharacterStyle1"/>
          <w:rFonts w:ascii="Garamond" w:hAnsi="Garamond" w:cs="Courier New"/>
          <w:sz w:val="24"/>
          <w:szCs w:val="24"/>
        </w:rPr>
      </w:pPr>
      <w:r w:rsidRPr="009F0785">
        <w:rPr>
          <w:rStyle w:val="CharacterStyle1"/>
          <w:rFonts w:ascii="Garamond" w:hAnsi="Garamond" w:cs="Courier New"/>
          <w:sz w:val="24"/>
          <w:szCs w:val="24"/>
        </w:rPr>
        <w:t>à</w:t>
      </w:r>
      <w:r w:rsidR="00E41285" w:rsidRPr="009F0785">
        <w:rPr>
          <w:rStyle w:val="CharacterStyle1"/>
          <w:rFonts w:ascii="Garamond" w:hAnsi="Garamond" w:cs="Courier New"/>
          <w:sz w:val="24"/>
          <w:szCs w:val="24"/>
        </w:rPr>
        <w:t>s infrações resultantes do conluio entre duas ou mais pessoas naturais ou jurídicas.</w:t>
      </w:r>
    </w:p>
    <w:p w14:paraId="4AAE540D" w14:textId="77777777" w:rsidR="000E0C95" w:rsidRPr="009F0785" w:rsidRDefault="000E0C95" w:rsidP="00327B3C">
      <w:pPr>
        <w:pStyle w:val="Style1"/>
        <w:kinsoku w:val="0"/>
        <w:autoSpaceDE/>
        <w:autoSpaceDN/>
        <w:adjustRightInd/>
        <w:spacing w:line="360" w:lineRule="auto"/>
        <w:ind w:right="72" w:firstLine="1701"/>
        <w:jc w:val="both"/>
        <w:rPr>
          <w:rStyle w:val="CharacterStyle1"/>
          <w:rFonts w:ascii="Garamond" w:hAnsi="Garamond" w:cs="Courier New"/>
          <w:sz w:val="24"/>
          <w:szCs w:val="24"/>
        </w:rPr>
      </w:pPr>
    </w:p>
    <w:p w14:paraId="1CDB5F66" w14:textId="6E1E7850" w:rsidR="000E0C95" w:rsidRPr="009F0785" w:rsidRDefault="004F45A2" w:rsidP="00327B3C">
      <w:pPr>
        <w:pStyle w:val="PargrafodaLista"/>
        <w:numPr>
          <w:ilvl w:val="0"/>
          <w:numId w:val="269"/>
        </w:numPr>
        <w:spacing w:after="0" w:line="360" w:lineRule="auto"/>
        <w:ind w:left="0" w:firstLine="0"/>
        <w:jc w:val="both"/>
        <w:rPr>
          <w:rStyle w:val="CharacterStyle1"/>
          <w:rFonts w:ascii="Garamond" w:hAnsi="Garamond" w:cs="Arial"/>
          <w:sz w:val="24"/>
          <w:szCs w:val="24"/>
        </w:rPr>
      </w:pPr>
      <w:r>
        <w:rPr>
          <w:rFonts w:ascii="Garamond" w:hAnsi="Garamond" w:cs="Arial"/>
          <w:sz w:val="24"/>
          <w:szCs w:val="24"/>
        </w:rPr>
        <w:t xml:space="preserve"> </w:t>
      </w:r>
      <w:r w:rsidR="00E41285" w:rsidRPr="009F0785">
        <w:rPr>
          <w:rFonts w:ascii="Garamond" w:hAnsi="Garamond" w:cs="Arial"/>
          <w:sz w:val="24"/>
          <w:szCs w:val="24"/>
        </w:rPr>
        <w:t xml:space="preserve">A lei que conceder anistia poderá fazê-lo: </w:t>
      </w:r>
    </w:p>
    <w:p w14:paraId="26E79C61" w14:textId="77777777" w:rsidR="00E41285" w:rsidRPr="009F0785" w:rsidRDefault="00F9738E" w:rsidP="00327B3C">
      <w:pPr>
        <w:pStyle w:val="Style1"/>
        <w:numPr>
          <w:ilvl w:val="0"/>
          <w:numId w:val="84"/>
        </w:numPr>
        <w:kinsoku w:val="0"/>
        <w:autoSpaceDE/>
        <w:autoSpaceDN/>
        <w:adjustRightInd/>
        <w:spacing w:line="360" w:lineRule="auto"/>
        <w:ind w:left="0" w:right="72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e</w:t>
      </w:r>
      <w:r w:rsidR="00E41285" w:rsidRPr="009F0785">
        <w:rPr>
          <w:rStyle w:val="CharacterStyle1"/>
          <w:rFonts w:ascii="Garamond" w:hAnsi="Garamond" w:cs="Courier New"/>
          <w:sz w:val="24"/>
          <w:szCs w:val="24"/>
        </w:rPr>
        <w:t>m caráter geral;</w:t>
      </w:r>
    </w:p>
    <w:p w14:paraId="1E67044A" w14:textId="77777777" w:rsidR="00E41285" w:rsidRPr="009F0785" w:rsidRDefault="00F9738E" w:rsidP="00327B3C">
      <w:pPr>
        <w:pStyle w:val="Style1"/>
        <w:numPr>
          <w:ilvl w:val="0"/>
          <w:numId w:val="84"/>
        </w:numPr>
        <w:kinsoku w:val="0"/>
        <w:autoSpaceDE/>
        <w:autoSpaceDN/>
        <w:adjustRightInd/>
        <w:spacing w:line="360" w:lineRule="auto"/>
        <w:ind w:left="0"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l</w:t>
      </w:r>
      <w:r w:rsidR="00E41285" w:rsidRPr="009F0785">
        <w:rPr>
          <w:rStyle w:val="CharacterStyle1"/>
          <w:rFonts w:ascii="Garamond" w:hAnsi="Garamond" w:cs="Courier New"/>
          <w:sz w:val="24"/>
          <w:szCs w:val="24"/>
        </w:rPr>
        <w:t>imitadamente:</w:t>
      </w:r>
    </w:p>
    <w:p w14:paraId="711C568F" w14:textId="77777777" w:rsidR="00E41285" w:rsidRPr="009F0785" w:rsidRDefault="00F9738E" w:rsidP="00327B3C">
      <w:pPr>
        <w:pStyle w:val="Style1"/>
        <w:numPr>
          <w:ilvl w:val="1"/>
          <w:numId w:val="85"/>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à</w:t>
      </w:r>
      <w:r w:rsidR="00E41285" w:rsidRPr="009F0785">
        <w:rPr>
          <w:rStyle w:val="CharacterStyle1"/>
          <w:rFonts w:ascii="Garamond" w:hAnsi="Garamond" w:cs="Courier New"/>
          <w:sz w:val="24"/>
          <w:szCs w:val="24"/>
        </w:rPr>
        <w:t>s infrações da legislação relativa a determinado tributo;</w:t>
      </w:r>
    </w:p>
    <w:p w14:paraId="67319752" w14:textId="77777777" w:rsidR="00E41285" w:rsidRPr="009F0785" w:rsidRDefault="00F9738E" w:rsidP="00327B3C">
      <w:pPr>
        <w:pStyle w:val="Style1"/>
        <w:numPr>
          <w:ilvl w:val="1"/>
          <w:numId w:val="85"/>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à</w:t>
      </w:r>
      <w:r w:rsidR="00E41285" w:rsidRPr="009F0785">
        <w:rPr>
          <w:rStyle w:val="CharacterStyle1"/>
          <w:rFonts w:ascii="Garamond" w:hAnsi="Garamond" w:cs="Courier New"/>
          <w:sz w:val="24"/>
          <w:szCs w:val="24"/>
        </w:rPr>
        <w:t>s infrações punidas com penalidades pecuniárias até determinado montante, conjugadas ou não com penalidades de outra natureza;</w:t>
      </w:r>
    </w:p>
    <w:p w14:paraId="748709DD" w14:textId="77777777" w:rsidR="00E41285" w:rsidRPr="009F0785" w:rsidRDefault="00F9738E" w:rsidP="00327B3C">
      <w:pPr>
        <w:pStyle w:val="Style1"/>
        <w:numPr>
          <w:ilvl w:val="1"/>
          <w:numId w:val="85"/>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à</w:t>
      </w:r>
      <w:r w:rsidR="00E41285" w:rsidRPr="009F0785">
        <w:rPr>
          <w:rStyle w:val="CharacterStyle1"/>
          <w:rFonts w:ascii="Garamond" w:hAnsi="Garamond" w:cs="Courier New"/>
          <w:sz w:val="24"/>
          <w:szCs w:val="24"/>
        </w:rPr>
        <w:t xml:space="preserve"> determinada região do território do Município,</w:t>
      </w:r>
      <w:r w:rsidR="000E0C95" w:rsidRPr="009F0785">
        <w:rPr>
          <w:rStyle w:val="CharacterStyle1"/>
          <w:rFonts w:ascii="Garamond" w:hAnsi="Garamond" w:cs="Courier New"/>
          <w:sz w:val="24"/>
          <w:szCs w:val="24"/>
        </w:rPr>
        <w:t xml:space="preserve"> </w:t>
      </w:r>
      <w:r w:rsidR="00E41285" w:rsidRPr="009F0785">
        <w:rPr>
          <w:rStyle w:val="CharacterStyle1"/>
          <w:rFonts w:ascii="Garamond" w:hAnsi="Garamond" w:cs="Courier New"/>
          <w:sz w:val="24"/>
          <w:szCs w:val="24"/>
        </w:rPr>
        <w:t>em função das condições a ela peculiares;</w:t>
      </w:r>
    </w:p>
    <w:p w14:paraId="7B9264C2" w14:textId="77777777" w:rsidR="00E41285" w:rsidRPr="009F0785" w:rsidRDefault="00F9738E" w:rsidP="00327B3C">
      <w:pPr>
        <w:pStyle w:val="Style1"/>
        <w:numPr>
          <w:ilvl w:val="1"/>
          <w:numId w:val="85"/>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s</w:t>
      </w:r>
      <w:r w:rsidR="00E41285" w:rsidRPr="009F0785">
        <w:rPr>
          <w:rStyle w:val="CharacterStyle1"/>
          <w:rFonts w:ascii="Garamond" w:hAnsi="Garamond" w:cs="Courier New"/>
          <w:sz w:val="24"/>
          <w:szCs w:val="24"/>
        </w:rPr>
        <w:t>ob condição do pagamento do tributo</w:t>
      </w:r>
      <w:r w:rsidR="000E0C95" w:rsidRPr="009F0785">
        <w:rPr>
          <w:rStyle w:val="CharacterStyle1"/>
          <w:rFonts w:ascii="Garamond" w:hAnsi="Garamond" w:cs="Courier New"/>
          <w:sz w:val="24"/>
          <w:szCs w:val="24"/>
        </w:rPr>
        <w:t xml:space="preserve"> no prazo fixado pela lei que a </w:t>
      </w:r>
      <w:r w:rsidR="00E41285" w:rsidRPr="009F0785">
        <w:rPr>
          <w:rStyle w:val="CharacterStyle1"/>
          <w:rFonts w:ascii="Garamond" w:hAnsi="Garamond" w:cs="Courier New"/>
          <w:sz w:val="24"/>
          <w:szCs w:val="24"/>
        </w:rPr>
        <w:t>conceder, ou cuja fixação seja atribuída pela lei à autoridade administrativa.</w:t>
      </w:r>
    </w:p>
    <w:p w14:paraId="3A3061E2" w14:textId="77777777" w:rsidR="001657E8" w:rsidRPr="009F0785" w:rsidRDefault="001657E8" w:rsidP="00327B3C">
      <w:pPr>
        <w:pStyle w:val="Style1"/>
        <w:kinsoku w:val="0"/>
        <w:autoSpaceDE/>
        <w:autoSpaceDN/>
        <w:adjustRightInd/>
        <w:spacing w:line="360" w:lineRule="auto"/>
        <w:ind w:right="72" w:hanging="11"/>
        <w:jc w:val="both"/>
        <w:rPr>
          <w:rStyle w:val="CharacterStyle1"/>
          <w:rFonts w:ascii="Garamond" w:hAnsi="Garamond" w:cs="Courier New"/>
          <w:sz w:val="24"/>
          <w:szCs w:val="24"/>
        </w:rPr>
      </w:pPr>
    </w:p>
    <w:p w14:paraId="6D27FB3B" w14:textId="1B595908" w:rsidR="00E41285" w:rsidRPr="009F0785" w:rsidRDefault="00E41285" w:rsidP="00327B3C">
      <w:pPr>
        <w:pStyle w:val="Style1"/>
        <w:numPr>
          <w:ilvl w:val="0"/>
          <w:numId w:val="433"/>
        </w:numPr>
        <w:kinsoku w:val="0"/>
        <w:autoSpaceDE/>
        <w:autoSpaceDN/>
        <w:adjustRightInd/>
        <w:spacing w:line="360" w:lineRule="auto"/>
        <w:ind w:left="0" w:right="72" w:hanging="11"/>
        <w:jc w:val="both"/>
        <w:rPr>
          <w:rStyle w:val="CharacterStyle1"/>
          <w:rFonts w:ascii="Garamond" w:hAnsi="Garamond" w:cs="Courier New"/>
          <w:sz w:val="24"/>
          <w:szCs w:val="24"/>
        </w:rPr>
      </w:pPr>
      <w:r w:rsidRPr="009F0785">
        <w:rPr>
          <w:rStyle w:val="CharacterStyle1"/>
          <w:rFonts w:ascii="Garamond" w:hAnsi="Garamond" w:cs="Courier New"/>
          <w:sz w:val="24"/>
          <w:szCs w:val="24"/>
        </w:rPr>
        <w:t xml:space="preserve">Quando não concedida em caráter geral, a anistia é efetivada, em cada </w:t>
      </w:r>
      <w:r w:rsidR="001B0FC8" w:rsidRPr="009F0785">
        <w:rPr>
          <w:rStyle w:val="CharacterStyle1"/>
          <w:rFonts w:ascii="Garamond" w:hAnsi="Garamond" w:cs="Courier New"/>
          <w:sz w:val="24"/>
          <w:szCs w:val="24"/>
        </w:rPr>
        <w:t>caso</w:t>
      </w:r>
      <w:r w:rsidRPr="009F0785">
        <w:rPr>
          <w:rStyle w:val="CharacterStyle1"/>
          <w:rFonts w:ascii="Garamond" w:hAnsi="Garamond" w:cs="Courier New"/>
          <w:sz w:val="24"/>
          <w:szCs w:val="24"/>
        </w:rPr>
        <w:t>, por despacho do Prefeito, ou autoridade delegada, em requerimento no qual o interessado faça prova do preenchimento das condições e do cumprimento dos requisitos previstos na lei para a sua concessão.</w:t>
      </w:r>
    </w:p>
    <w:p w14:paraId="31DE085C" w14:textId="77777777" w:rsidR="000E0C95" w:rsidRPr="009F0785" w:rsidRDefault="000E0C95" w:rsidP="00327B3C">
      <w:pPr>
        <w:pStyle w:val="Style1"/>
        <w:kinsoku w:val="0"/>
        <w:autoSpaceDE/>
        <w:autoSpaceDN/>
        <w:adjustRightInd/>
        <w:spacing w:line="360" w:lineRule="auto"/>
        <w:ind w:right="72" w:hanging="11"/>
        <w:jc w:val="both"/>
        <w:rPr>
          <w:rStyle w:val="CharacterStyle1"/>
          <w:rFonts w:ascii="Garamond" w:hAnsi="Garamond" w:cs="Courier New"/>
          <w:sz w:val="24"/>
          <w:szCs w:val="24"/>
        </w:rPr>
      </w:pPr>
    </w:p>
    <w:p w14:paraId="2DF38A10" w14:textId="7ECF61BF" w:rsidR="00E41285" w:rsidRPr="009F0785" w:rsidRDefault="00E41285" w:rsidP="00327B3C">
      <w:pPr>
        <w:pStyle w:val="Style1"/>
        <w:numPr>
          <w:ilvl w:val="0"/>
          <w:numId w:val="433"/>
        </w:numPr>
        <w:kinsoku w:val="0"/>
        <w:autoSpaceDE/>
        <w:autoSpaceDN/>
        <w:adjustRightInd/>
        <w:spacing w:line="360" w:lineRule="auto"/>
        <w:ind w:left="0" w:right="72" w:hanging="11"/>
        <w:jc w:val="both"/>
        <w:rPr>
          <w:rStyle w:val="CharacterStyle1"/>
          <w:rFonts w:ascii="Garamond" w:hAnsi="Garamond" w:cs="Courier New"/>
          <w:color w:val="000000"/>
          <w:sz w:val="24"/>
          <w:szCs w:val="24"/>
        </w:rPr>
      </w:pPr>
      <w:r w:rsidRPr="009F0785">
        <w:rPr>
          <w:rStyle w:val="CharacterStyle1"/>
          <w:rFonts w:ascii="Garamond" w:hAnsi="Garamond" w:cs="Courier New"/>
          <w:sz w:val="24"/>
          <w:szCs w:val="24"/>
        </w:rPr>
        <w:t>O despacho referido neste artigo não gera direito adquirido e será revogado de ofício, sempre que se apure que o beneficiado não satisfazia ou deixou de satisfazer as condições</w:t>
      </w:r>
      <w:r w:rsidR="00AF156E" w:rsidRPr="009F0785">
        <w:rPr>
          <w:rStyle w:val="CharacterStyle1"/>
          <w:rFonts w:ascii="Garamond" w:hAnsi="Garamond" w:cs="Courier New"/>
          <w:sz w:val="24"/>
          <w:szCs w:val="24"/>
        </w:rPr>
        <w:t>,</w:t>
      </w:r>
      <w:r w:rsidRPr="009F0785">
        <w:rPr>
          <w:rStyle w:val="CharacterStyle1"/>
          <w:rFonts w:ascii="Garamond" w:hAnsi="Garamond" w:cs="Courier New"/>
          <w:sz w:val="24"/>
          <w:szCs w:val="24"/>
        </w:rPr>
        <w:t xml:space="preserve"> ou não cumpria ou deixou de cumprir os requisitos para a concessão do favor, cobrando-se o crédito acrescido de</w:t>
      </w:r>
      <w:r w:rsidR="000E0C95" w:rsidRPr="009F0785">
        <w:rPr>
          <w:rStyle w:val="CharacterStyle1"/>
          <w:rFonts w:ascii="Garamond" w:hAnsi="Garamond" w:cs="Courier New"/>
          <w:sz w:val="24"/>
          <w:szCs w:val="24"/>
        </w:rPr>
        <w:t xml:space="preserve"> j</w:t>
      </w:r>
      <w:r w:rsidRPr="009F0785">
        <w:rPr>
          <w:rStyle w:val="CharacterStyle1"/>
          <w:rFonts w:ascii="Garamond" w:hAnsi="Garamond" w:cs="Courier New"/>
          <w:sz w:val="24"/>
          <w:szCs w:val="24"/>
        </w:rPr>
        <w:t>uros de mora, com imposição da penalidade cabível, nos casos de dolo ou simulação do beneficiado ou d</w:t>
      </w:r>
      <w:r w:rsidR="00E56AEE" w:rsidRPr="009F0785">
        <w:rPr>
          <w:rStyle w:val="CharacterStyle1"/>
          <w:rFonts w:ascii="Garamond" w:hAnsi="Garamond" w:cs="Courier New"/>
          <w:sz w:val="24"/>
          <w:szCs w:val="24"/>
        </w:rPr>
        <w:t xml:space="preserve">e terceiro em benefício daquele, </w:t>
      </w:r>
      <w:r w:rsidR="00E56AEE" w:rsidRPr="009F0785">
        <w:rPr>
          <w:rStyle w:val="CharacterStyle1"/>
          <w:rFonts w:ascii="Garamond" w:hAnsi="Garamond" w:cs="Courier New"/>
          <w:color w:val="000000"/>
          <w:sz w:val="24"/>
          <w:szCs w:val="24"/>
        </w:rPr>
        <w:t>nos termos desta Lei</w:t>
      </w:r>
      <w:r w:rsidR="00F447F6" w:rsidRPr="009F0785">
        <w:rPr>
          <w:rStyle w:val="CharacterStyle1"/>
          <w:rFonts w:ascii="Garamond" w:hAnsi="Garamond" w:cs="Courier New"/>
          <w:color w:val="000000"/>
          <w:sz w:val="24"/>
          <w:szCs w:val="24"/>
        </w:rPr>
        <w:t xml:space="preserve"> Complementar</w:t>
      </w:r>
      <w:r w:rsidR="00D64D21" w:rsidRPr="009F0785">
        <w:rPr>
          <w:rStyle w:val="CharacterStyle1"/>
          <w:rFonts w:ascii="Garamond" w:hAnsi="Garamond" w:cs="Courier New"/>
          <w:color w:val="000000"/>
          <w:sz w:val="24"/>
          <w:szCs w:val="24"/>
        </w:rPr>
        <w:t>.</w:t>
      </w:r>
    </w:p>
    <w:p w14:paraId="73045D14" w14:textId="77777777" w:rsidR="00D64D21" w:rsidRPr="009F0785" w:rsidRDefault="00D64D21" w:rsidP="00327B3C">
      <w:pPr>
        <w:pStyle w:val="Style1"/>
        <w:kinsoku w:val="0"/>
        <w:autoSpaceDE/>
        <w:autoSpaceDN/>
        <w:adjustRightInd/>
        <w:spacing w:line="360" w:lineRule="auto"/>
        <w:ind w:right="72" w:firstLine="1701"/>
        <w:jc w:val="both"/>
        <w:rPr>
          <w:rStyle w:val="CharacterStyle1"/>
          <w:rFonts w:ascii="Garamond" w:hAnsi="Garamond" w:cs="Courier New"/>
          <w:color w:val="FF0000"/>
          <w:sz w:val="24"/>
          <w:szCs w:val="24"/>
        </w:rPr>
      </w:pPr>
    </w:p>
    <w:p w14:paraId="0973BD3B" w14:textId="35B3FC16" w:rsidR="008D48C8" w:rsidRPr="009F0785" w:rsidRDefault="008D48C8" w:rsidP="00327B3C">
      <w:pPr>
        <w:pStyle w:val="Ttulo2"/>
        <w:spacing w:before="0" w:after="0" w:line="360" w:lineRule="auto"/>
        <w:jc w:val="center"/>
        <w:rPr>
          <w:i w:val="0"/>
          <w:szCs w:val="24"/>
        </w:rPr>
      </w:pPr>
      <w:bookmarkStart w:id="165" w:name="_Toc132393895"/>
      <w:r w:rsidRPr="009F0785">
        <w:rPr>
          <w:i w:val="0"/>
          <w:szCs w:val="24"/>
        </w:rPr>
        <w:t>CAPÍTULO VI</w:t>
      </w:r>
      <w:bookmarkEnd w:id="165"/>
      <w:r w:rsidR="004F45A2">
        <w:rPr>
          <w:i w:val="0"/>
          <w:szCs w:val="24"/>
        </w:rPr>
        <w:br/>
      </w:r>
    </w:p>
    <w:p w14:paraId="382F48BD" w14:textId="77777777" w:rsidR="008D48C8" w:rsidRPr="009F0785" w:rsidRDefault="00C70D8F" w:rsidP="00327B3C">
      <w:pPr>
        <w:pStyle w:val="Ttulo2"/>
        <w:spacing w:before="0" w:line="360" w:lineRule="auto"/>
        <w:jc w:val="center"/>
        <w:rPr>
          <w:i w:val="0"/>
          <w:szCs w:val="24"/>
        </w:rPr>
      </w:pPr>
      <w:bookmarkStart w:id="166" w:name="_Toc132393896"/>
      <w:r w:rsidRPr="009F0785">
        <w:rPr>
          <w:i w:val="0"/>
          <w:szCs w:val="24"/>
        </w:rPr>
        <w:t>GARANTIAS E PRIVILÉGIOS DO CRÉDITO TRIBUTÁRIO</w:t>
      </w:r>
      <w:bookmarkEnd w:id="166"/>
    </w:p>
    <w:p w14:paraId="09065F5E" w14:textId="77777777" w:rsidR="008D48C8" w:rsidRPr="009F0785" w:rsidRDefault="008D48C8" w:rsidP="00327B3C">
      <w:pPr>
        <w:pStyle w:val="NormalWeb"/>
        <w:spacing w:before="0" w:beforeAutospacing="0" w:after="0" w:afterAutospacing="0" w:line="360" w:lineRule="auto"/>
        <w:jc w:val="center"/>
        <w:rPr>
          <w:rFonts w:ascii="Garamond" w:hAnsi="Garamond"/>
          <w:b/>
        </w:rPr>
      </w:pPr>
    </w:p>
    <w:p w14:paraId="5485516B" w14:textId="70E841BF" w:rsidR="008D48C8" w:rsidRPr="009F0785" w:rsidRDefault="00F22FC2" w:rsidP="00327B3C">
      <w:pPr>
        <w:pStyle w:val="Ttulo3"/>
        <w:spacing w:before="0" w:after="0" w:line="360" w:lineRule="auto"/>
        <w:jc w:val="center"/>
        <w:rPr>
          <w:szCs w:val="24"/>
        </w:rPr>
      </w:pPr>
      <w:bookmarkStart w:id="167" w:name="livroiitituloiiicapitulovisecaoi"/>
      <w:bookmarkStart w:id="168" w:name="_Toc132393897"/>
      <w:bookmarkEnd w:id="167"/>
      <w:r w:rsidRPr="009F0785">
        <w:rPr>
          <w:szCs w:val="24"/>
        </w:rPr>
        <w:t>Seção I</w:t>
      </w:r>
      <w:bookmarkEnd w:id="168"/>
      <w:r w:rsidR="004F45A2">
        <w:rPr>
          <w:szCs w:val="24"/>
        </w:rPr>
        <w:br/>
      </w:r>
    </w:p>
    <w:p w14:paraId="19915F86" w14:textId="77777777" w:rsidR="008D48C8" w:rsidRPr="009F0785" w:rsidRDefault="00F22FC2" w:rsidP="00327B3C">
      <w:pPr>
        <w:pStyle w:val="Ttulo3"/>
        <w:spacing w:before="0" w:line="360" w:lineRule="auto"/>
        <w:jc w:val="center"/>
        <w:rPr>
          <w:szCs w:val="24"/>
        </w:rPr>
      </w:pPr>
      <w:bookmarkStart w:id="169" w:name="_Toc132393898"/>
      <w:r w:rsidRPr="009F0785">
        <w:rPr>
          <w:szCs w:val="24"/>
        </w:rPr>
        <w:t>Disposições Gerais</w:t>
      </w:r>
      <w:bookmarkEnd w:id="169"/>
    </w:p>
    <w:p w14:paraId="790A4F80" w14:textId="77777777" w:rsidR="008D48C8" w:rsidRPr="009F0785" w:rsidRDefault="008D48C8" w:rsidP="00327B3C">
      <w:pPr>
        <w:pStyle w:val="NormalWeb"/>
        <w:spacing w:before="0" w:beforeAutospacing="0" w:after="0" w:afterAutospacing="0" w:line="360" w:lineRule="auto"/>
        <w:ind w:firstLine="1701"/>
        <w:jc w:val="center"/>
        <w:rPr>
          <w:rFonts w:ascii="Garamond" w:hAnsi="Garamond"/>
        </w:rPr>
      </w:pPr>
    </w:p>
    <w:p w14:paraId="1B98C7B4" w14:textId="4AE9922A" w:rsidR="008D48C8" w:rsidRPr="009F0785" w:rsidRDefault="004F45A2" w:rsidP="00327B3C">
      <w:pPr>
        <w:pStyle w:val="PargrafodaLista"/>
        <w:numPr>
          <w:ilvl w:val="0"/>
          <w:numId w:val="269"/>
        </w:numPr>
        <w:spacing w:after="0" w:line="360" w:lineRule="auto"/>
        <w:ind w:left="0" w:firstLine="0"/>
        <w:jc w:val="both"/>
        <w:rPr>
          <w:rFonts w:ascii="Garamond" w:hAnsi="Garamond" w:cs="Arial"/>
          <w:sz w:val="24"/>
          <w:szCs w:val="24"/>
        </w:rPr>
      </w:pPr>
      <w:bookmarkStart w:id="170" w:name="art183"/>
      <w:bookmarkEnd w:id="170"/>
      <w:r>
        <w:rPr>
          <w:rFonts w:ascii="Garamond" w:hAnsi="Garamond" w:cs="Arial"/>
          <w:sz w:val="24"/>
          <w:szCs w:val="24"/>
        </w:rPr>
        <w:t xml:space="preserve"> </w:t>
      </w:r>
      <w:r w:rsidR="008D48C8" w:rsidRPr="009F0785">
        <w:rPr>
          <w:rFonts w:ascii="Garamond" w:hAnsi="Garamond" w:cs="Arial"/>
          <w:sz w:val="24"/>
          <w:szCs w:val="24"/>
        </w:rPr>
        <w:t>A enumeração das garantias atribuídas neste Capítulo ao crédito tributário não exclui outras que sejam expressamente previstas em lei, em função da natureza ou das características do tributo a que se refiram.</w:t>
      </w:r>
    </w:p>
    <w:p w14:paraId="4F3214F0" w14:textId="77777777" w:rsidR="008D48C8" w:rsidRPr="009F0785" w:rsidRDefault="008D48C8" w:rsidP="00327B3C">
      <w:pPr>
        <w:pStyle w:val="NormalWeb"/>
        <w:spacing w:before="0" w:beforeAutospacing="0" w:after="0" w:afterAutospacing="0" w:line="360" w:lineRule="auto"/>
        <w:ind w:firstLine="1701"/>
        <w:jc w:val="both"/>
        <w:rPr>
          <w:rFonts w:ascii="Garamond" w:hAnsi="Garamond"/>
        </w:rPr>
      </w:pPr>
    </w:p>
    <w:p w14:paraId="4F5A1F24" w14:textId="2EDBF38D" w:rsidR="008D48C8" w:rsidRPr="009F0785" w:rsidRDefault="008D48C8" w:rsidP="00327B3C">
      <w:pPr>
        <w:pStyle w:val="NormalWeb"/>
        <w:spacing w:before="0" w:beforeAutospacing="0" w:after="0" w:afterAutospacing="0" w:line="360" w:lineRule="auto"/>
        <w:jc w:val="both"/>
        <w:rPr>
          <w:rFonts w:ascii="Garamond" w:hAnsi="Garamond" w:cs="Arial"/>
        </w:rPr>
      </w:pPr>
      <w:bookmarkStart w:id="171" w:name="art183p"/>
      <w:bookmarkEnd w:id="171"/>
      <w:r w:rsidRPr="009F0785">
        <w:rPr>
          <w:rFonts w:ascii="Garamond" w:hAnsi="Garamond" w:cs="Arial"/>
          <w:b/>
        </w:rPr>
        <w:t xml:space="preserve">Parágrafo </w:t>
      </w:r>
      <w:r w:rsidR="00327B3C">
        <w:rPr>
          <w:rFonts w:ascii="Garamond" w:hAnsi="Garamond" w:cs="Arial"/>
          <w:b/>
        </w:rPr>
        <w:t>Único</w:t>
      </w:r>
      <w:r w:rsidR="005C31E2" w:rsidRPr="009F0785">
        <w:rPr>
          <w:rFonts w:ascii="Garamond" w:hAnsi="Garamond" w:cs="Arial"/>
          <w:b/>
        </w:rPr>
        <w:t>.</w:t>
      </w:r>
      <w:r w:rsidRPr="009F0785">
        <w:rPr>
          <w:rFonts w:ascii="Garamond" w:hAnsi="Garamond" w:cs="Arial"/>
        </w:rPr>
        <w:t xml:space="preserve"> A natureza das garantias atribuídas ao crédito tributário não altera a natureza deste nem a da obrigação tributária a que corresponda.</w:t>
      </w:r>
    </w:p>
    <w:p w14:paraId="4F698DC1" w14:textId="77777777" w:rsidR="008D48C8" w:rsidRPr="009F0785" w:rsidRDefault="008D48C8" w:rsidP="00327B3C">
      <w:pPr>
        <w:pStyle w:val="NormalWeb"/>
        <w:spacing w:before="0" w:beforeAutospacing="0" w:after="0" w:afterAutospacing="0" w:line="360" w:lineRule="auto"/>
        <w:jc w:val="both"/>
        <w:rPr>
          <w:rFonts w:ascii="Garamond" w:hAnsi="Garamond"/>
        </w:rPr>
      </w:pPr>
    </w:p>
    <w:p w14:paraId="1F70119D" w14:textId="30721FB1" w:rsidR="008D48C8" w:rsidRPr="009F0785" w:rsidRDefault="00AE060E" w:rsidP="00327B3C">
      <w:pPr>
        <w:pStyle w:val="PargrafodaLista"/>
        <w:numPr>
          <w:ilvl w:val="0"/>
          <w:numId w:val="269"/>
        </w:numPr>
        <w:spacing w:after="0" w:line="360" w:lineRule="auto"/>
        <w:ind w:left="0" w:firstLine="0"/>
        <w:jc w:val="both"/>
        <w:rPr>
          <w:rFonts w:ascii="Garamond" w:hAnsi="Garamond" w:cs="Arial"/>
          <w:sz w:val="24"/>
          <w:szCs w:val="24"/>
        </w:rPr>
      </w:pPr>
      <w:bookmarkStart w:id="172" w:name="art184"/>
      <w:bookmarkEnd w:id="172"/>
      <w:r>
        <w:rPr>
          <w:rFonts w:ascii="Garamond" w:hAnsi="Garamond" w:cs="Arial"/>
          <w:sz w:val="24"/>
          <w:szCs w:val="24"/>
        </w:rPr>
        <w:t xml:space="preserve"> </w:t>
      </w:r>
      <w:r w:rsidR="008D48C8" w:rsidRPr="009F0785">
        <w:rPr>
          <w:rFonts w:ascii="Garamond" w:hAnsi="Garamond" w:cs="Arial"/>
          <w:sz w:val="24"/>
          <w:szCs w:val="24"/>
        </w:rPr>
        <w:t>Sem prejuízo dos privilégios especiais sobre determinados bens, que sejam previstos em lei, responde pelo pagamento do crédito tributário a totalidade dos bens e das rendas, de qualquer origem ou natureza, do sujeito passivo, seu espólio ou sua massa falida, inclusive os gravados por ônus real ou cláusula de inalienabilidade ou impenhorabilidade, seja qual for a data da constituição do ônus ou da cláusula, excetuados unicamente os bens e rendas que a lei declare absolutamente impenhoráveis.</w:t>
      </w:r>
    </w:p>
    <w:p w14:paraId="2960681D" w14:textId="77777777" w:rsidR="008D48C8" w:rsidRPr="009F0785" w:rsidRDefault="008D48C8" w:rsidP="00327B3C">
      <w:pPr>
        <w:pStyle w:val="NormalWeb"/>
        <w:spacing w:before="0" w:beforeAutospacing="0" w:after="0" w:afterAutospacing="0" w:line="360" w:lineRule="auto"/>
        <w:jc w:val="both"/>
        <w:rPr>
          <w:rFonts w:ascii="Garamond" w:hAnsi="Garamond"/>
        </w:rPr>
      </w:pPr>
    </w:p>
    <w:p w14:paraId="7286DD39" w14:textId="666FA231" w:rsidR="008D48C8" w:rsidRPr="009F0785" w:rsidRDefault="00AE060E" w:rsidP="00327B3C">
      <w:pPr>
        <w:pStyle w:val="PargrafodaLista"/>
        <w:numPr>
          <w:ilvl w:val="0"/>
          <w:numId w:val="269"/>
        </w:numPr>
        <w:spacing w:after="0" w:line="360" w:lineRule="auto"/>
        <w:ind w:left="0" w:firstLine="0"/>
        <w:jc w:val="both"/>
        <w:rPr>
          <w:rFonts w:ascii="Garamond" w:hAnsi="Garamond" w:cs="Arial"/>
          <w:sz w:val="24"/>
          <w:szCs w:val="24"/>
        </w:rPr>
      </w:pPr>
      <w:bookmarkStart w:id="173" w:name="art185."/>
      <w:bookmarkStart w:id="174" w:name="art185"/>
      <w:bookmarkEnd w:id="173"/>
      <w:bookmarkEnd w:id="174"/>
      <w:r>
        <w:rPr>
          <w:rFonts w:ascii="Garamond" w:hAnsi="Garamond" w:cs="Arial"/>
          <w:sz w:val="24"/>
          <w:szCs w:val="24"/>
        </w:rPr>
        <w:t xml:space="preserve"> </w:t>
      </w:r>
      <w:r w:rsidR="008D48C8" w:rsidRPr="009F0785">
        <w:rPr>
          <w:rFonts w:ascii="Garamond" w:hAnsi="Garamond" w:cs="Arial"/>
          <w:sz w:val="24"/>
          <w:szCs w:val="24"/>
        </w:rPr>
        <w:t>Presume-se fraudulenta a alienação ou oneração de bens ou rendas, ou seu começo, por sujeito passivo em débito para com a Fazenda Pública, por crédito tributário regularmente inscrito como dívida ativa.           </w:t>
      </w:r>
      <w:bookmarkStart w:id="175" w:name="art185p"/>
      <w:bookmarkEnd w:id="175"/>
      <w:r w:rsidR="008D48C8" w:rsidRPr="009F0785">
        <w:rPr>
          <w:rFonts w:ascii="Garamond" w:hAnsi="Garamond" w:cs="Arial"/>
          <w:sz w:val="24"/>
          <w:szCs w:val="24"/>
        </w:rPr>
        <w:t xml:space="preserve"> </w:t>
      </w:r>
      <w:bookmarkStart w:id="176" w:name="art185p."/>
      <w:bookmarkEnd w:id="176"/>
    </w:p>
    <w:p w14:paraId="3AE1D8DB" w14:textId="77777777" w:rsidR="008D48C8" w:rsidRPr="009F0785" w:rsidRDefault="008D48C8" w:rsidP="00327B3C">
      <w:pPr>
        <w:pStyle w:val="NormalWeb"/>
        <w:spacing w:before="0" w:beforeAutospacing="0" w:after="0" w:afterAutospacing="0" w:line="360" w:lineRule="auto"/>
        <w:jc w:val="both"/>
        <w:rPr>
          <w:rFonts w:ascii="Garamond" w:hAnsi="Garamond" w:cs="Arial"/>
          <w:strike/>
        </w:rPr>
      </w:pPr>
    </w:p>
    <w:p w14:paraId="05491ADC" w14:textId="77E55DF8" w:rsidR="008D48C8" w:rsidRPr="009F0785" w:rsidRDefault="008D48C8" w:rsidP="00327B3C">
      <w:pPr>
        <w:pStyle w:val="NormalWeb"/>
        <w:spacing w:before="0" w:beforeAutospacing="0" w:after="0" w:afterAutospacing="0" w:line="360" w:lineRule="auto"/>
        <w:jc w:val="both"/>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005C31E2" w:rsidRPr="009F0785">
        <w:rPr>
          <w:rFonts w:ascii="Garamond" w:hAnsi="Garamond" w:cs="Arial"/>
        </w:rPr>
        <w:t>.</w:t>
      </w:r>
      <w:r w:rsidRPr="009F0785">
        <w:rPr>
          <w:rFonts w:ascii="Garamond" w:hAnsi="Garamond" w:cs="Arial"/>
        </w:rPr>
        <w:t xml:space="preserve"> O disposto neste artigo não se aplica na hipótese de terem sido reservados, pelo devedor, bens ou rendas suficientes ao total pagamento da dívida inscrita.                </w:t>
      </w:r>
    </w:p>
    <w:p w14:paraId="60982078" w14:textId="77777777" w:rsidR="008D48C8" w:rsidRPr="009F0785" w:rsidRDefault="008D48C8" w:rsidP="00327B3C">
      <w:pPr>
        <w:pStyle w:val="NormalWeb"/>
        <w:spacing w:before="0" w:beforeAutospacing="0" w:after="0" w:afterAutospacing="0" w:line="360" w:lineRule="auto"/>
        <w:ind w:firstLine="1701"/>
        <w:jc w:val="both"/>
        <w:rPr>
          <w:rFonts w:ascii="Garamond" w:hAnsi="Garamond" w:cs="Arial"/>
          <w:color w:val="FF0000"/>
        </w:rPr>
      </w:pPr>
      <w:bookmarkStart w:id="177" w:name="art185a"/>
      <w:bookmarkEnd w:id="177"/>
    </w:p>
    <w:p w14:paraId="47227E6D" w14:textId="14818F9E" w:rsidR="008D48C8" w:rsidRPr="009F0785" w:rsidRDefault="00F22FC2" w:rsidP="00327B3C">
      <w:pPr>
        <w:pStyle w:val="Ttulo3"/>
        <w:spacing w:before="0" w:after="0" w:line="360" w:lineRule="auto"/>
        <w:jc w:val="center"/>
        <w:rPr>
          <w:szCs w:val="24"/>
        </w:rPr>
      </w:pPr>
      <w:bookmarkStart w:id="178" w:name="livroiitituloiiicapitulovisecaoii"/>
      <w:bookmarkStart w:id="179" w:name="_Toc132393899"/>
      <w:bookmarkEnd w:id="178"/>
      <w:r w:rsidRPr="009F0785">
        <w:rPr>
          <w:szCs w:val="24"/>
        </w:rPr>
        <w:t>Seção II</w:t>
      </w:r>
      <w:bookmarkEnd w:id="179"/>
      <w:r w:rsidR="001D61C8">
        <w:rPr>
          <w:szCs w:val="24"/>
        </w:rPr>
        <w:br/>
      </w:r>
    </w:p>
    <w:p w14:paraId="1158E57B" w14:textId="77777777" w:rsidR="008D48C8" w:rsidRPr="009F0785" w:rsidRDefault="00F22FC2" w:rsidP="00327B3C">
      <w:pPr>
        <w:pStyle w:val="Ttulo3"/>
        <w:spacing w:before="0" w:line="360" w:lineRule="auto"/>
        <w:jc w:val="center"/>
        <w:rPr>
          <w:szCs w:val="24"/>
        </w:rPr>
      </w:pPr>
      <w:bookmarkStart w:id="180" w:name="_Toc132393900"/>
      <w:r w:rsidRPr="009F0785">
        <w:rPr>
          <w:szCs w:val="24"/>
        </w:rPr>
        <w:t>Preferências</w:t>
      </w:r>
      <w:bookmarkEnd w:id="180"/>
    </w:p>
    <w:p w14:paraId="14E560BE" w14:textId="77777777" w:rsidR="001D61C8" w:rsidRDefault="001D61C8" w:rsidP="00327B3C">
      <w:pPr>
        <w:pStyle w:val="PargrafodaLista"/>
        <w:spacing w:after="0" w:line="360" w:lineRule="auto"/>
        <w:ind w:left="0"/>
        <w:jc w:val="both"/>
        <w:rPr>
          <w:rFonts w:ascii="Garamond" w:hAnsi="Garamond" w:cs="Arial"/>
          <w:sz w:val="24"/>
          <w:szCs w:val="24"/>
        </w:rPr>
      </w:pPr>
      <w:bookmarkStart w:id="181" w:name="art193"/>
      <w:bookmarkEnd w:id="181"/>
    </w:p>
    <w:p w14:paraId="797ACB98" w14:textId="1AE41C45" w:rsidR="0094638C" w:rsidRPr="001F4A87" w:rsidRDefault="001D61C8" w:rsidP="00327B3C">
      <w:pPr>
        <w:pStyle w:val="PargrafodaLista"/>
        <w:keepNext/>
        <w:numPr>
          <w:ilvl w:val="0"/>
          <w:numId w:val="269"/>
        </w:numPr>
        <w:spacing w:after="0" w:line="360" w:lineRule="auto"/>
        <w:ind w:left="0" w:firstLine="0"/>
        <w:jc w:val="both"/>
        <w:outlineLvl w:val="6"/>
        <w:rPr>
          <w:rFonts w:ascii="Garamond" w:eastAsia="MS Mincho" w:hAnsi="Garamond" w:cs="Arial"/>
          <w:b/>
          <w:color w:val="000000"/>
          <w:lang w:eastAsia="x-none"/>
        </w:rPr>
      </w:pPr>
      <w:r w:rsidRPr="001F4A87">
        <w:rPr>
          <w:rFonts w:ascii="Garamond" w:hAnsi="Garamond" w:cs="Arial"/>
          <w:sz w:val="24"/>
          <w:szCs w:val="24"/>
        </w:rPr>
        <w:t xml:space="preserve"> </w:t>
      </w:r>
      <w:r w:rsidR="0064504B" w:rsidRPr="001F4A87">
        <w:rPr>
          <w:rFonts w:ascii="Garamond" w:hAnsi="Garamond" w:cs="Arial"/>
          <w:sz w:val="24"/>
          <w:szCs w:val="24"/>
        </w:rPr>
        <w:t>O crédito tributário prefere a qualquer outro, seja qual for sua natureza ou o tempo de sua constituição,</w:t>
      </w:r>
      <w:r w:rsidR="001F4A87" w:rsidRPr="001F4A87">
        <w:rPr>
          <w:rFonts w:ascii="Garamond" w:hAnsi="Garamond" w:cs="Arial"/>
          <w:sz w:val="24"/>
          <w:szCs w:val="24"/>
        </w:rPr>
        <w:t xml:space="preserve"> com observância às ressalvas do </w:t>
      </w:r>
      <w:r w:rsidR="00813FC5" w:rsidRPr="001F4A87">
        <w:rPr>
          <w:rFonts w:ascii="Garamond" w:hAnsi="Garamond" w:cs="Arial"/>
          <w:sz w:val="24"/>
          <w:szCs w:val="24"/>
        </w:rPr>
        <w:t>Código Tributário Nacional</w:t>
      </w:r>
      <w:r w:rsidR="001F4A87" w:rsidRPr="001F4A87">
        <w:rPr>
          <w:rFonts w:ascii="Garamond" w:hAnsi="Garamond" w:cs="Arial"/>
          <w:sz w:val="24"/>
          <w:szCs w:val="24"/>
        </w:rPr>
        <w:t xml:space="preserve">. </w:t>
      </w:r>
    </w:p>
    <w:p w14:paraId="3C1D3FAF" w14:textId="77777777" w:rsidR="001F4A87" w:rsidRPr="001F4A87" w:rsidRDefault="001F4A87" w:rsidP="00327B3C">
      <w:pPr>
        <w:pStyle w:val="PargrafodaLista"/>
        <w:keepNext/>
        <w:spacing w:after="0" w:line="360" w:lineRule="auto"/>
        <w:ind w:left="0"/>
        <w:jc w:val="both"/>
        <w:outlineLvl w:val="6"/>
        <w:rPr>
          <w:rFonts w:ascii="Garamond" w:eastAsia="MS Mincho" w:hAnsi="Garamond" w:cs="Arial"/>
          <w:b/>
          <w:color w:val="000000"/>
          <w:lang w:eastAsia="x-none"/>
        </w:rPr>
      </w:pPr>
    </w:p>
    <w:p w14:paraId="5853D181" w14:textId="77777777" w:rsidR="001035B8" w:rsidRDefault="00F22904" w:rsidP="00327B3C">
      <w:pPr>
        <w:pStyle w:val="Ttulo"/>
        <w:spacing w:before="0" w:line="360" w:lineRule="auto"/>
        <w:rPr>
          <w:rFonts w:eastAsia="MS Mincho" w:cs="Arial"/>
          <w:szCs w:val="24"/>
        </w:rPr>
      </w:pPr>
      <w:bookmarkStart w:id="182" w:name="_Toc132393901"/>
      <w:r w:rsidRPr="009F0785">
        <w:rPr>
          <w:rFonts w:eastAsia="MS Mincho" w:cs="Arial"/>
          <w:szCs w:val="24"/>
        </w:rPr>
        <w:t xml:space="preserve">TÍTULO </w:t>
      </w:r>
      <w:r w:rsidR="00632E82" w:rsidRPr="009F0785">
        <w:rPr>
          <w:rFonts w:eastAsia="MS Mincho" w:cs="Arial"/>
          <w:szCs w:val="24"/>
        </w:rPr>
        <w:t>IV</w:t>
      </w:r>
      <w:bookmarkEnd w:id="182"/>
    </w:p>
    <w:p w14:paraId="76E18D89" w14:textId="18A09C1B" w:rsidR="00F22904" w:rsidRPr="009F0785" w:rsidRDefault="001D61C8" w:rsidP="00327B3C">
      <w:pPr>
        <w:pStyle w:val="Ttulo"/>
        <w:spacing w:before="0" w:after="0" w:line="360" w:lineRule="auto"/>
        <w:rPr>
          <w:szCs w:val="24"/>
        </w:rPr>
      </w:pPr>
      <w:r>
        <w:rPr>
          <w:rFonts w:eastAsia="MS Mincho" w:cs="Arial"/>
          <w:szCs w:val="24"/>
        </w:rPr>
        <w:br/>
      </w:r>
      <w:bookmarkStart w:id="183" w:name="_Toc132393902"/>
      <w:r w:rsidR="00F22904" w:rsidRPr="009F0785">
        <w:rPr>
          <w:szCs w:val="24"/>
        </w:rPr>
        <w:t>DA INSCRIÇÃO E DO CADASTRO FISCAL</w:t>
      </w:r>
      <w:bookmarkEnd w:id="183"/>
    </w:p>
    <w:p w14:paraId="45FFC2C5" w14:textId="77777777" w:rsidR="00F22904" w:rsidRPr="009F0785" w:rsidRDefault="00F22904" w:rsidP="00327B3C">
      <w:pPr>
        <w:spacing w:line="360" w:lineRule="auto"/>
        <w:jc w:val="center"/>
        <w:rPr>
          <w:rFonts w:ascii="Garamond" w:hAnsi="Garamond" w:cs="Courier New"/>
          <w:b/>
          <w:bCs/>
          <w:color w:val="000000"/>
        </w:rPr>
      </w:pPr>
    </w:p>
    <w:p w14:paraId="7FDFDF19" w14:textId="6B2D5525" w:rsidR="00F22904" w:rsidRPr="009F0785" w:rsidRDefault="00F22904" w:rsidP="00327B3C">
      <w:pPr>
        <w:pStyle w:val="Ttulo2"/>
        <w:spacing w:before="0" w:after="0" w:line="360" w:lineRule="auto"/>
        <w:jc w:val="center"/>
        <w:rPr>
          <w:rFonts w:cs="Bookman Old Style"/>
          <w:i w:val="0"/>
          <w:szCs w:val="24"/>
        </w:rPr>
      </w:pPr>
      <w:bookmarkStart w:id="184" w:name="_Toc132393903"/>
      <w:r w:rsidRPr="009F0785">
        <w:rPr>
          <w:i w:val="0"/>
          <w:szCs w:val="24"/>
        </w:rPr>
        <w:t xml:space="preserve">CAPÍTULO </w:t>
      </w:r>
      <w:r w:rsidRPr="009F0785">
        <w:rPr>
          <w:rFonts w:cs="Bookman Old Style"/>
          <w:i w:val="0"/>
          <w:szCs w:val="24"/>
        </w:rPr>
        <w:t>I</w:t>
      </w:r>
      <w:bookmarkEnd w:id="184"/>
      <w:r w:rsidR="001D61C8">
        <w:rPr>
          <w:rFonts w:cs="Bookman Old Style"/>
          <w:i w:val="0"/>
          <w:szCs w:val="24"/>
        </w:rPr>
        <w:br/>
      </w:r>
    </w:p>
    <w:p w14:paraId="4A7EB2A0" w14:textId="77777777" w:rsidR="00F22904" w:rsidRPr="009F0785" w:rsidRDefault="00F22904" w:rsidP="00327B3C">
      <w:pPr>
        <w:pStyle w:val="Ttulo2"/>
        <w:spacing w:before="0" w:line="360" w:lineRule="auto"/>
        <w:jc w:val="center"/>
        <w:rPr>
          <w:i w:val="0"/>
          <w:szCs w:val="24"/>
        </w:rPr>
      </w:pPr>
      <w:bookmarkStart w:id="185" w:name="_Toc132393904"/>
      <w:r w:rsidRPr="009F0785">
        <w:rPr>
          <w:i w:val="0"/>
          <w:szCs w:val="24"/>
        </w:rPr>
        <w:t>DAS DISPOSIÇÕES GERAIS</w:t>
      </w:r>
      <w:bookmarkEnd w:id="185"/>
    </w:p>
    <w:p w14:paraId="7997775E" w14:textId="77777777" w:rsidR="00021778" w:rsidRPr="009F0785" w:rsidRDefault="00021778" w:rsidP="00327B3C">
      <w:pPr>
        <w:spacing w:line="360" w:lineRule="auto"/>
        <w:ind w:firstLine="1701"/>
        <w:jc w:val="both"/>
        <w:rPr>
          <w:rFonts w:ascii="Garamond" w:hAnsi="Garamond" w:cs="Courier New"/>
          <w:b/>
          <w:bCs/>
          <w:color w:val="000000"/>
        </w:rPr>
      </w:pPr>
    </w:p>
    <w:p w14:paraId="42CB49C8" w14:textId="64B55A02" w:rsidR="00F22904" w:rsidRPr="009F0785" w:rsidRDefault="001D61C8"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O Cadastro Fiscal do Município compree</w:t>
      </w:r>
      <w:r w:rsidR="00BD51D3" w:rsidRPr="009F0785">
        <w:rPr>
          <w:rFonts w:ascii="Garamond" w:hAnsi="Garamond" w:cs="Arial"/>
          <w:sz w:val="24"/>
          <w:szCs w:val="24"/>
        </w:rPr>
        <w:t>nde em conjunto ou isoladamente:</w:t>
      </w:r>
      <w:r w:rsidR="00F22904" w:rsidRPr="009F0785">
        <w:rPr>
          <w:rFonts w:ascii="Garamond" w:hAnsi="Garamond"/>
          <w:b/>
          <w:color w:val="000000"/>
          <w:sz w:val="24"/>
          <w:szCs w:val="24"/>
        </w:rPr>
        <w:tab/>
      </w:r>
    </w:p>
    <w:p w14:paraId="0BDA6895" w14:textId="77777777" w:rsidR="00F22904" w:rsidRPr="009F0785" w:rsidRDefault="00F9738E" w:rsidP="00327B3C">
      <w:pPr>
        <w:pStyle w:val="PargrafodaLista"/>
        <w:numPr>
          <w:ilvl w:val="0"/>
          <w:numId w:val="86"/>
        </w:numPr>
        <w:spacing w:after="0" w:line="360" w:lineRule="auto"/>
        <w:ind w:left="0" w:hanging="11"/>
        <w:jc w:val="both"/>
        <w:rPr>
          <w:rFonts w:ascii="Garamond" w:hAnsi="Garamond"/>
          <w:color w:val="000000"/>
          <w:sz w:val="24"/>
          <w:szCs w:val="24"/>
        </w:rPr>
      </w:pPr>
      <w:r w:rsidRPr="009F0785">
        <w:rPr>
          <w:rFonts w:ascii="Garamond" w:hAnsi="Garamond"/>
          <w:color w:val="000000"/>
          <w:sz w:val="24"/>
          <w:szCs w:val="24"/>
        </w:rPr>
        <w:t>c</w:t>
      </w:r>
      <w:r w:rsidR="00F22904" w:rsidRPr="009F0785">
        <w:rPr>
          <w:rFonts w:ascii="Garamond" w:hAnsi="Garamond"/>
          <w:color w:val="000000"/>
          <w:sz w:val="24"/>
          <w:szCs w:val="24"/>
        </w:rPr>
        <w:t>adastro Imobiliário;</w:t>
      </w:r>
    </w:p>
    <w:p w14:paraId="54EAD752" w14:textId="77777777" w:rsidR="00F22904" w:rsidRPr="009F0785" w:rsidRDefault="00F9738E" w:rsidP="00327B3C">
      <w:pPr>
        <w:pStyle w:val="PargrafodaLista"/>
        <w:numPr>
          <w:ilvl w:val="0"/>
          <w:numId w:val="86"/>
        </w:numPr>
        <w:spacing w:after="0" w:line="360" w:lineRule="auto"/>
        <w:ind w:left="0" w:hanging="11"/>
        <w:jc w:val="both"/>
        <w:rPr>
          <w:rFonts w:ascii="Garamond" w:hAnsi="Garamond"/>
          <w:sz w:val="24"/>
          <w:szCs w:val="24"/>
        </w:rPr>
      </w:pPr>
      <w:r w:rsidRPr="009F0785">
        <w:rPr>
          <w:rFonts w:ascii="Garamond" w:hAnsi="Garamond"/>
          <w:sz w:val="24"/>
          <w:szCs w:val="24"/>
        </w:rPr>
        <w:t>c</w:t>
      </w:r>
      <w:r w:rsidR="00F22904" w:rsidRPr="009F0785">
        <w:rPr>
          <w:rFonts w:ascii="Garamond" w:hAnsi="Garamond"/>
          <w:sz w:val="24"/>
          <w:szCs w:val="24"/>
        </w:rPr>
        <w:t>adastro de Atividades Econômicas</w:t>
      </w:r>
      <w:r w:rsidR="00620678" w:rsidRPr="009F0785">
        <w:rPr>
          <w:rFonts w:ascii="Garamond" w:hAnsi="Garamond"/>
          <w:sz w:val="24"/>
          <w:szCs w:val="24"/>
        </w:rPr>
        <w:t xml:space="preserve"> – CNAE F</w:t>
      </w:r>
      <w:r w:rsidR="00777FBF" w:rsidRPr="009F0785">
        <w:rPr>
          <w:rFonts w:ascii="Garamond" w:hAnsi="Garamond"/>
          <w:sz w:val="24"/>
          <w:szCs w:val="24"/>
        </w:rPr>
        <w:t>iscal</w:t>
      </w:r>
      <w:r w:rsidR="00F22904" w:rsidRPr="009F0785">
        <w:rPr>
          <w:rFonts w:ascii="Garamond" w:hAnsi="Garamond"/>
          <w:sz w:val="24"/>
          <w:szCs w:val="24"/>
        </w:rPr>
        <w:t xml:space="preserve">; </w:t>
      </w:r>
    </w:p>
    <w:p w14:paraId="505351A9" w14:textId="77777777" w:rsidR="00F22904" w:rsidRPr="009F0785" w:rsidRDefault="00F9738E" w:rsidP="00327B3C">
      <w:pPr>
        <w:pStyle w:val="PargrafodaLista"/>
        <w:numPr>
          <w:ilvl w:val="0"/>
          <w:numId w:val="86"/>
        </w:numPr>
        <w:spacing w:after="0" w:line="360" w:lineRule="auto"/>
        <w:ind w:left="0" w:hanging="11"/>
        <w:jc w:val="both"/>
        <w:rPr>
          <w:rFonts w:ascii="Garamond" w:hAnsi="Garamond"/>
          <w:color w:val="000000"/>
          <w:sz w:val="24"/>
          <w:szCs w:val="24"/>
        </w:rPr>
      </w:pPr>
      <w:r w:rsidRPr="009F0785">
        <w:rPr>
          <w:rFonts w:ascii="Garamond" w:hAnsi="Garamond"/>
          <w:color w:val="000000"/>
          <w:sz w:val="24"/>
          <w:szCs w:val="24"/>
        </w:rPr>
        <w:t>c</w:t>
      </w:r>
      <w:r w:rsidR="00F22904" w:rsidRPr="009F0785">
        <w:rPr>
          <w:rFonts w:ascii="Garamond" w:hAnsi="Garamond"/>
          <w:color w:val="000000"/>
          <w:sz w:val="24"/>
          <w:szCs w:val="24"/>
        </w:rPr>
        <w:t xml:space="preserve">adastro de Atividades Isentas, Imunes e/ou Despersonalizadas; </w:t>
      </w:r>
    </w:p>
    <w:p w14:paraId="27709750" w14:textId="77777777" w:rsidR="00F22904" w:rsidRPr="009F0785" w:rsidRDefault="00F9738E" w:rsidP="00327B3C">
      <w:pPr>
        <w:pStyle w:val="PargrafodaLista"/>
        <w:numPr>
          <w:ilvl w:val="0"/>
          <w:numId w:val="86"/>
        </w:numPr>
        <w:spacing w:after="0" w:line="360" w:lineRule="auto"/>
        <w:ind w:left="0" w:hanging="11"/>
        <w:jc w:val="both"/>
        <w:rPr>
          <w:rFonts w:ascii="Garamond" w:hAnsi="Garamond"/>
          <w:color w:val="000000"/>
          <w:sz w:val="24"/>
          <w:szCs w:val="24"/>
        </w:rPr>
      </w:pPr>
      <w:r w:rsidRPr="009F0785">
        <w:rPr>
          <w:rFonts w:ascii="Garamond" w:hAnsi="Garamond"/>
          <w:color w:val="000000"/>
          <w:sz w:val="24"/>
          <w:szCs w:val="24"/>
        </w:rPr>
        <w:t>c</w:t>
      </w:r>
      <w:r w:rsidR="00F22904" w:rsidRPr="009F0785">
        <w:rPr>
          <w:rFonts w:ascii="Garamond" w:hAnsi="Garamond"/>
          <w:color w:val="000000"/>
          <w:sz w:val="24"/>
          <w:szCs w:val="24"/>
        </w:rPr>
        <w:t>adastro Rural;</w:t>
      </w:r>
    </w:p>
    <w:p w14:paraId="2569A684" w14:textId="77777777" w:rsidR="00F22904" w:rsidRPr="009F0785" w:rsidRDefault="00F9738E" w:rsidP="00327B3C">
      <w:pPr>
        <w:pStyle w:val="PargrafodaLista"/>
        <w:numPr>
          <w:ilvl w:val="0"/>
          <w:numId w:val="86"/>
        </w:numPr>
        <w:spacing w:after="0" w:line="360" w:lineRule="auto"/>
        <w:ind w:left="0" w:hanging="11"/>
        <w:jc w:val="both"/>
        <w:rPr>
          <w:rFonts w:ascii="Garamond" w:hAnsi="Garamond"/>
          <w:color w:val="000000"/>
          <w:sz w:val="24"/>
          <w:szCs w:val="24"/>
        </w:rPr>
      </w:pPr>
      <w:r w:rsidRPr="009F0785">
        <w:rPr>
          <w:rFonts w:ascii="Garamond" w:hAnsi="Garamond"/>
          <w:color w:val="000000"/>
          <w:sz w:val="24"/>
          <w:szCs w:val="24"/>
        </w:rPr>
        <w:t>c</w:t>
      </w:r>
      <w:r w:rsidR="00F22904" w:rsidRPr="009F0785">
        <w:rPr>
          <w:rFonts w:ascii="Garamond" w:hAnsi="Garamond"/>
          <w:color w:val="000000"/>
          <w:sz w:val="24"/>
          <w:szCs w:val="24"/>
        </w:rPr>
        <w:t xml:space="preserve">adastro de Vigilância Sanitária; </w:t>
      </w:r>
    </w:p>
    <w:p w14:paraId="6125D03F" w14:textId="77777777" w:rsidR="00F22904" w:rsidRPr="009F0785" w:rsidRDefault="00F9738E" w:rsidP="00327B3C">
      <w:pPr>
        <w:pStyle w:val="PargrafodaLista"/>
        <w:numPr>
          <w:ilvl w:val="0"/>
          <w:numId w:val="86"/>
        </w:numPr>
        <w:spacing w:after="0" w:line="360" w:lineRule="auto"/>
        <w:ind w:left="0" w:hanging="11"/>
        <w:jc w:val="both"/>
        <w:rPr>
          <w:rFonts w:ascii="Garamond" w:hAnsi="Garamond"/>
          <w:color w:val="000000"/>
          <w:sz w:val="24"/>
          <w:szCs w:val="24"/>
        </w:rPr>
      </w:pPr>
      <w:r w:rsidRPr="009F0785">
        <w:rPr>
          <w:rFonts w:ascii="Garamond" w:hAnsi="Garamond"/>
          <w:color w:val="000000"/>
          <w:sz w:val="24"/>
          <w:szCs w:val="24"/>
        </w:rPr>
        <w:t>c</w:t>
      </w:r>
      <w:r w:rsidR="00F22904" w:rsidRPr="009F0785">
        <w:rPr>
          <w:rFonts w:ascii="Garamond" w:hAnsi="Garamond"/>
          <w:color w:val="000000"/>
          <w:sz w:val="24"/>
          <w:szCs w:val="24"/>
        </w:rPr>
        <w:t>adastro de Ocupantes de Bens Públicos de Uso Comum;</w:t>
      </w:r>
    </w:p>
    <w:p w14:paraId="02B2E6DE" w14:textId="77777777" w:rsidR="007A443E" w:rsidRPr="009F0785" w:rsidRDefault="00F9738E" w:rsidP="00327B3C">
      <w:pPr>
        <w:pStyle w:val="PargrafodaLista"/>
        <w:numPr>
          <w:ilvl w:val="0"/>
          <w:numId w:val="86"/>
        </w:numPr>
        <w:spacing w:after="0" w:line="360" w:lineRule="auto"/>
        <w:ind w:left="0" w:hanging="11"/>
        <w:jc w:val="both"/>
        <w:rPr>
          <w:rFonts w:ascii="Garamond" w:hAnsi="Garamond" w:cs="Courier New"/>
          <w:color w:val="000000"/>
          <w:sz w:val="24"/>
          <w:szCs w:val="24"/>
        </w:rPr>
      </w:pPr>
      <w:r w:rsidRPr="009F0785">
        <w:rPr>
          <w:rFonts w:ascii="Garamond" w:hAnsi="Garamond" w:cs="Courier New"/>
          <w:color w:val="000000"/>
          <w:sz w:val="24"/>
          <w:szCs w:val="24"/>
        </w:rPr>
        <w:t>o</w:t>
      </w:r>
      <w:r w:rsidR="00F22904" w:rsidRPr="009F0785">
        <w:rPr>
          <w:rFonts w:ascii="Garamond" w:hAnsi="Garamond" w:cs="Courier New"/>
          <w:color w:val="000000"/>
          <w:sz w:val="24"/>
          <w:szCs w:val="24"/>
        </w:rPr>
        <w:t xml:space="preserve">utros cadastros não compreendidos nos itens anteriores, necessários a atender às exigências do Município, com relação ao poder de polícia administrativa ou à organização dos seus </w:t>
      </w:r>
      <w:r w:rsidR="009B0C03" w:rsidRPr="009F0785">
        <w:rPr>
          <w:rFonts w:ascii="Garamond" w:hAnsi="Garamond" w:cs="Courier New"/>
          <w:color w:val="000000"/>
          <w:sz w:val="24"/>
          <w:szCs w:val="24"/>
        </w:rPr>
        <w:t>serviços.</w:t>
      </w:r>
    </w:p>
    <w:p w14:paraId="244F8E4B" w14:textId="77777777" w:rsidR="00F22904" w:rsidRPr="009F0785" w:rsidRDefault="00F22904" w:rsidP="00327B3C">
      <w:pPr>
        <w:spacing w:line="360" w:lineRule="auto"/>
        <w:ind w:firstLine="1701"/>
        <w:jc w:val="both"/>
        <w:rPr>
          <w:rFonts w:ascii="Garamond" w:hAnsi="Garamond"/>
          <w:color w:val="000000"/>
        </w:rPr>
      </w:pPr>
    </w:p>
    <w:p w14:paraId="1B129D35" w14:textId="2BF02EF0" w:rsidR="00F22904" w:rsidRPr="009F0785" w:rsidRDefault="001F723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Para utilização nos cadastros referidos no artigo anterior, aplicam-se:</w:t>
      </w:r>
    </w:p>
    <w:p w14:paraId="3425A916" w14:textId="1D619F0C" w:rsidR="00F22904" w:rsidRDefault="00F9738E" w:rsidP="00327B3C">
      <w:pPr>
        <w:pStyle w:val="PargrafodaLista"/>
        <w:numPr>
          <w:ilvl w:val="0"/>
          <w:numId w:val="87"/>
        </w:numPr>
        <w:spacing w:after="0" w:line="360" w:lineRule="auto"/>
        <w:ind w:left="0" w:hanging="11"/>
        <w:jc w:val="both"/>
        <w:rPr>
          <w:rFonts w:ascii="Garamond" w:hAnsi="Garamond" w:cs="Arial"/>
          <w:sz w:val="24"/>
          <w:szCs w:val="24"/>
        </w:rPr>
      </w:pPr>
      <w:r w:rsidRPr="009F0785">
        <w:rPr>
          <w:rFonts w:ascii="Garamond" w:hAnsi="Garamond" w:cs="Arial"/>
          <w:sz w:val="24"/>
          <w:szCs w:val="24"/>
        </w:rPr>
        <w:t>a</w:t>
      </w:r>
      <w:r w:rsidR="00620678" w:rsidRPr="009F0785">
        <w:rPr>
          <w:rFonts w:ascii="Garamond" w:hAnsi="Garamond" w:cs="Arial"/>
          <w:sz w:val="24"/>
          <w:szCs w:val="24"/>
        </w:rPr>
        <w:t xml:space="preserve"> </w:t>
      </w:r>
      <w:r w:rsidR="00F22904" w:rsidRPr="009F0785">
        <w:rPr>
          <w:rFonts w:ascii="Garamond" w:hAnsi="Garamond" w:cs="Arial"/>
          <w:sz w:val="24"/>
          <w:szCs w:val="24"/>
        </w:rPr>
        <w:t>Classificação Nacional de Atividades Econômicas – Fiscal (CNA</w:t>
      </w:r>
      <w:r w:rsidR="00095577" w:rsidRPr="009F0785">
        <w:rPr>
          <w:rFonts w:ascii="Garamond" w:hAnsi="Garamond" w:cs="Arial"/>
          <w:sz w:val="24"/>
          <w:szCs w:val="24"/>
        </w:rPr>
        <w:t>E – Fiscal), oficializada</w:t>
      </w:r>
      <w:r w:rsidR="00F22904" w:rsidRPr="009F0785">
        <w:rPr>
          <w:rFonts w:ascii="Garamond" w:hAnsi="Garamond" w:cs="Arial"/>
          <w:sz w:val="24"/>
          <w:szCs w:val="24"/>
        </w:rPr>
        <w:t xml:space="preserve"> mediante publicação da Resolução IBGE/CONCLA </w:t>
      </w:r>
      <w:r w:rsidR="00394CE7" w:rsidRPr="009F0785">
        <w:rPr>
          <w:rFonts w:ascii="Garamond" w:hAnsi="Garamond" w:cs="Arial"/>
          <w:sz w:val="24"/>
          <w:szCs w:val="24"/>
        </w:rPr>
        <w:t>n. º</w:t>
      </w:r>
      <w:r w:rsidR="00F22904" w:rsidRPr="009F0785">
        <w:rPr>
          <w:rFonts w:ascii="Garamond" w:hAnsi="Garamond" w:cs="Arial"/>
          <w:sz w:val="24"/>
          <w:szCs w:val="24"/>
        </w:rPr>
        <w:t xml:space="preserve"> 1, de </w:t>
      </w:r>
      <w:smartTag w:uri="urn:schemas-microsoft-com:office:smarttags" w:element="date">
        <w:smartTagPr>
          <w:attr w:name="Year" w:val="1998"/>
          <w:attr w:name="Day" w:val="25"/>
          <w:attr w:name="Month" w:val="6"/>
          <w:attr w:name="ls" w:val="trans"/>
        </w:smartTagPr>
        <w:r w:rsidR="00F22904" w:rsidRPr="009F0785">
          <w:rPr>
            <w:rFonts w:ascii="Garamond" w:hAnsi="Garamond" w:cs="Arial"/>
            <w:sz w:val="24"/>
            <w:szCs w:val="24"/>
          </w:rPr>
          <w:t>25 de junho de 1998</w:t>
        </w:r>
      </w:smartTag>
      <w:r w:rsidR="00F22904" w:rsidRPr="009F0785">
        <w:rPr>
          <w:rFonts w:ascii="Garamond" w:hAnsi="Garamond" w:cs="Arial"/>
          <w:sz w:val="24"/>
          <w:szCs w:val="24"/>
        </w:rPr>
        <w:t xml:space="preserve">, e atualizações posteriores, </w:t>
      </w:r>
      <w:r w:rsidR="003F667F" w:rsidRPr="009F0785">
        <w:rPr>
          <w:rFonts w:ascii="Garamond" w:hAnsi="Garamond" w:cs="Arial"/>
          <w:sz w:val="24"/>
          <w:szCs w:val="24"/>
        </w:rPr>
        <w:t xml:space="preserve">quando couber, prevista </w:t>
      </w:r>
      <w:r w:rsidR="0058650E" w:rsidRPr="009F0785">
        <w:rPr>
          <w:rFonts w:ascii="Garamond" w:hAnsi="Garamond" w:cs="Arial"/>
          <w:sz w:val="24"/>
          <w:szCs w:val="24"/>
        </w:rPr>
        <w:t>na</w:t>
      </w:r>
      <w:r w:rsidR="003F667F" w:rsidRPr="009F0785">
        <w:rPr>
          <w:rFonts w:ascii="Garamond" w:hAnsi="Garamond" w:cs="Arial"/>
          <w:sz w:val="24"/>
          <w:szCs w:val="24"/>
        </w:rPr>
        <w:t xml:space="preserve"> Parte Especial </w:t>
      </w:r>
      <w:r w:rsidR="00DD3D11" w:rsidRPr="009F0785">
        <w:rPr>
          <w:rFonts w:ascii="Garamond" w:hAnsi="Garamond" w:cs="Arial"/>
          <w:sz w:val="24"/>
          <w:szCs w:val="24"/>
        </w:rPr>
        <w:t>desta Lei Complementar</w:t>
      </w:r>
      <w:r w:rsidR="003F667F" w:rsidRPr="009F0785">
        <w:rPr>
          <w:rFonts w:ascii="Garamond" w:hAnsi="Garamond" w:cs="Arial"/>
          <w:sz w:val="24"/>
          <w:szCs w:val="24"/>
        </w:rPr>
        <w:t>;</w:t>
      </w:r>
    </w:p>
    <w:p w14:paraId="451F5E1C" w14:textId="4ACA097E" w:rsidR="00EC4D5E" w:rsidRDefault="00EC4D5E" w:rsidP="00327B3C">
      <w:pPr>
        <w:pStyle w:val="PargrafodaLista"/>
        <w:numPr>
          <w:ilvl w:val="0"/>
          <w:numId w:val="87"/>
        </w:numPr>
        <w:spacing w:after="0" w:line="360" w:lineRule="auto"/>
        <w:ind w:left="0" w:hanging="11"/>
        <w:jc w:val="both"/>
        <w:rPr>
          <w:rFonts w:ascii="Garamond" w:hAnsi="Garamond" w:cs="Arial"/>
          <w:sz w:val="24"/>
          <w:szCs w:val="24"/>
        </w:rPr>
      </w:pPr>
      <w:r>
        <w:rPr>
          <w:rFonts w:ascii="Garamond" w:hAnsi="Garamond" w:cs="Arial"/>
          <w:sz w:val="24"/>
          <w:szCs w:val="24"/>
        </w:rPr>
        <w:t xml:space="preserve">o disposto no art. 8º da Lei Complementar Federal nº. 123, de 2006. </w:t>
      </w:r>
    </w:p>
    <w:p w14:paraId="73494BAE" w14:textId="77777777" w:rsidR="00D14AB0" w:rsidRPr="009F0785" w:rsidRDefault="00D14AB0" w:rsidP="00327B3C">
      <w:pPr>
        <w:spacing w:line="360" w:lineRule="auto"/>
        <w:jc w:val="both"/>
        <w:rPr>
          <w:rFonts w:ascii="Garamond" w:hAnsi="Garamond" w:cs="Arial"/>
          <w:color w:val="000000"/>
        </w:rPr>
      </w:pPr>
    </w:p>
    <w:p w14:paraId="5DE9387D" w14:textId="1D6ED9F8" w:rsidR="00F22904" w:rsidRPr="009F0785" w:rsidRDefault="001F723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Todos os proprietários ou possuidores, a qualquer tít</w:t>
      </w:r>
      <w:r>
        <w:rPr>
          <w:rFonts w:ascii="Garamond" w:hAnsi="Garamond" w:cs="Arial"/>
          <w:sz w:val="24"/>
          <w:szCs w:val="24"/>
        </w:rPr>
        <w:t>ulo, dos i</w:t>
      </w:r>
      <w:r w:rsidR="00D04CDF">
        <w:rPr>
          <w:rFonts w:ascii="Garamond" w:hAnsi="Garamond" w:cs="Arial"/>
          <w:sz w:val="24"/>
          <w:szCs w:val="24"/>
        </w:rPr>
        <w:t>móveis mencionados n</w:t>
      </w:r>
      <w:r>
        <w:rPr>
          <w:rFonts w:ascii="Garamond" w:hAnsi="Garamond" w:cs="Arial"/>
          <w:sz w:val="24"/>
          <w:szCs w:val="24"/>
        </w:rPr>
        <w:t xml:space="preserve">o </w:t>
      </w:r>
      <w:r w:rsidRPr="00D04CDF">
        <w:rPr>
          <w:rFonts w:ascii="Garamond" w:hAnsi="Garamond" w:cs="Arial"/>
          <w:sz w:val="24"/>
          <w:szCs w:val="24"/>
        </w:rPr>
        <w:t>a</w:t>
      </w:r>
      <w:r w:rsidR="00DA5ED4" w:rsidRPr="00D04CDF">
        <w:rPr>
          <w:rFonts w:ascii="Garamond" w:hAnsi="Garamond" w:cs="Arial"/>
          <w:sz w:val="24"/>
          <w:szCs w:val="24"/>
        </w:rPr>
        <w:t>rt.</w:t>
      </w:r>
      <w:r w:rsidR="00F22904" w:rsidRPr="00D04CDF">
        <w:rPr>
          <w:rFonts w:ascii="Garamond" w:hAnsi="Garamond" w:cs="Arial"/>
          <w:sz w:val="24"/>
          <w:szCs w:val="24"/>
        </w:rPr>
        <w:t xml:space="preserve"> </w:t>
      </w:r>
      <w:r w:rsidR="00620678" w:rsidRPr="00D04CDF">
        <w:rPr>
          <w:rFonts w:ascii="Garamond" w:hAnsi="Garamond" w:cs="Arial"/>
          <w:sz w:val="24"/>
          <w:szCs w:val="24"/>
        </w:rPr>
        <w:t>14</w:t>
      </w:r>
      <w:r w:rsidRPr="00D04CDF">
        <w:rPr>
          <w:rFonts w:ascii="Garamond" w:hAnsi="Garamond" w:cs="Arial"/>
          <w:sz w:val="24"/>
          <w:szCs w:val="24"/>
        </w:rPr>
        <w:t>5</w:t>
      </w:r>
      <w:r w:rsidR="00620678" w:rsidRPr="00D04CDF">
        <w:rPr>
          <w:rFonts w:ascii="Garamond" w:hAnsi="Garamond" w:cs="Arial"/>
          <w:sz w:val="24"/>
          <w:szCs w:val="24"/>
        </w:rPr>
        <w:t xml:space="preserve">, </w:t>
      </w:r>
      <w:r w:rsidR="00F22904" w:rsidRPr="00D04CDF">
        <w:rPr>
          <w:rFonts w:ascii="Garamond" w:hAnsi="Garamond" w:cs="Arial"/>
          <w:sz w:val="24"/>
          <w:szCs w:val="24"/>
        </w:rPr>
        <w:t>e aqueles</w:t>
      </w:r>
      <w:r w:rsidR="00F22904" w:rsidRPr="009F0785">
        <w:rPr>
          <w:rFonts w:ascii="Garamond" w:hAnsi="Garamond" w:cs="Arial"/>
          <w:sz w:val="24"/>
          <w:szCs w:val="24"/>
        </w:rPr>
        <w:t xml:space="preserve"> que, individualmente ou sob</w:t>
      </w:r>
      <w:r w:rsidR="00095577" w:rsidRPr="009F0785">
        <w:rPr>
          <w:rFonts w:ascii="Garamond" w:hAnsi="Garamond" w:cs="Arial"/>
          <w:sz w:val="24"/>
          <w:szCs w:val="24"/>
        </w:rPr>
        <w:t xml:space="preserve"> </w:t>
      </w:r>
      <w:r w:rsidR="00F22904" w:rsidRPr="009F0785">
        <w:rPr>
          <w:rFonts w:ascii="Garamond" w:hAnsi="Garamond" w:cs="Arial"/>
          <w:sz w:val="24"/>
          <w:szCs w:val="24"/>
        </w:rPr>
        <w:t>razão social e de qualquer espécie, exercerem atividades lucrativas no Município, estão sujeitos à inscrição obrigatória no Cadastro Fiscal da Prefeitura.</w:t>
      </w:r>
    </w:p>
    <w:p w14:paraId="5728EB00" w14:textId="77777777" w:rsidR="00F22904" w:rsidRPr="009F0785" w:rsidRDefault="00F22904" w:rsidP="00327B3C">
      <w:pPr>
        <w:spacing w:line="360" w:lineRule="auto"/>
        <w:ind w:right="72"/>
        <w:jc w:val="both"/>
        <w:rPr>
          <w:rFonts w:ascii="Garamond" w:hAnsi="Garamond" w:cs="Courier New"/>
          <w:color w:val="000000"/>
        </w:rPr>
      </w:pPr>
    </w:p>
    <w:p w14:paraId="57CC45CD" w14:textId="08E3C02E" w:rsidR="00F22904" w:rsidRPr="009F0785" w:rsidRDefault="001F723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Fica o Poder Executivo Municipal autorizado a celebrar convênio com a União, Estados e Municípios, bem como com órgãos governamentais e não-governamentais, serventias públicas, entidades de classe, pessoas jurídicas de direito privado, ainda que concessionária ou permissionária de serviço público, com vistas à ampliação e à operação de informações cadastrais.</w:t>
      </w:r>
    </w:p>
    <w:p w14:paraId="529EAB67" w14:textId="77777777" w:rsidR="00FF5095" w:rsidRPr="009F0785" w:rsidRDefault="00FF5095" w:rsidP="00327B3C">
      <w:pPr>
        <w:spacing w:line="360" w:lineRule="auto"/>
        <w:ind w:right="72" w:firstLine="1701"/>
        <w:jc w:val="both"/>
        <w:rPr>
          <w:rFonts w:ascii="Garamond" w:hAnsi="Garamond" w:cs="Courier New"/>
          <w:color w:val="000000"/>
        </w:rPr>
      </w:pPr>
    </w:p>
    <w:p w14:paraId="2C2277C5" w14:textId="23576D1C" w:rsidR="00F22904" w:rsidRPr="009F0785" w:rsidRDefault="00F22904" w:rsidP="00327B3C">
      <w:pPr>
        <w:pStyle w:val="Ttulo2"/>
        <w:spacing w:before="0" w:after="0" w:line="360" w:lineRule="auto"/>
        <w:jc w:val="center"/>
        <w:rPr>
          <w:i w:val="0"/>
          <w:szCs w:val="24"/>
        </w:rPr>
      </w:pPr>
      <w:bookmarkStart w:id="186" w:name="_Toc501642518"/>
      <w:bookmarkStart w:id="187" w:name="_Toc132393905"/>
      <w:r w:rsidRPr="009F0785">
        <w:rPr>
          <w:i w:val="0"/>
          <w:szCs w:val="24"/>
        </w:rPr>
        <w:t>CAPÍTULO II</w:t>
      </w:r>
      <w:bookmarkEnd w:id="186"/>
      <w:bookmarkEnd w:id="187"/>
      <w:r w:rsidR="001F7237">
        <w:rPr>
          <w:i w:val="0"/>
          <w:szCs w:val="24"/>
        </w:rPr>
        <w:br/>
      </w:r>
    </w:p>
    <w:p w14:paraId="415982E1" w14:textId="77777777" w:rsidR="00F22904" w:rsidRPr="009F0785" w:rsidRDefault="00F22904" w:rsidP="00327B3C">
      <w:pPr>
        <w:pStyle w:val="Ttulo2"/>
        <w:spacing w:before="0" w:line="360" w:lineRule="auto"/>
        <w:jc w:val="center"/>
        <w:rPr>
          <w:i w:val="0"/>
          <w:szCs w:val="24"/>
        </w:rPr>
      </w:pPr>
      <w:bookmarkStart w:id="188" w:name="_Toc501196465"/>
      <w:bookmarkStart w:id="189" w:name="_Toc132393906"/>
      <w:r w:rsidRPr="009F0785">
        <w:rPr>
          <w:i w:val="0"/>
          <w:szCs w:val="24"/>
        </w:rPr>
        <w:t>DA INSCRIÇÃO NO CADASTRO IMOBILIÁRIO</w:t>
      </w:r>
      <w:bookmarkEnd w:id="188"/>
      <w:bookmarkEnd w:id="189"/>
    </w:p>
    <w:p w14:paraId="21FEC210" w14:textId="77777777" w:rsidR="00F22904" w:rsidRPr="009F0785" w:rsidRDefault="00F22904" w:rsidP="00327B3C">
      <w:pPr>
        <w:tabs>
          <w:tab w:val="left" w:pos="9498"/>
        </w:tabs>
        <w:spacing w:line="360" w:lineRule="auto"/>
        <w:jc w:val="center"/>
        <w:rPr>
          <w:rFonts w:ascii="Garamond" w:hAnsi="Garamond" w:cs="Arial"/>
          <w:color w:val="000000"/>
        </w:rPr>
      </w:pPr>
    </w:p>
    <w:p w14:paraId="4567AEDD" w14:textId="746DD2F2" w:rsidR="007C1F0A" w:rsidRPr="009F0785" w:rsidRDefault="001F723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7C1F0A" w:rsidRPr="009F0785">
        <w:rPr>
          <w:rFonts w:ascii="Garamond" w:hAnsi="Garamond" w:cs="Arial"/>
          <w:sz w:val="24"/>
          <w:szCs w:val="24"/>
        </w:rPr>
        <w:t>O Cadastro Imobiliário compreende:</w:t>
      </w:r>
    </w:p>
    <w:p w14:paraId="35AC1FF7" w14:textId="77777777" w:rsidR="007C1F0A" w:rsidRPr="009F0785" w:rsidRDefault="00F9738E" w:rsidP="00327B3C">
      <w:pPr>
        <w:pStyle w:val="PargrafodaLista"/>
        <w:numPr>
          <w:ilvl w:val="0"/>
          <w:numId w:val="88"/>
        </w:numPr>
        <w:spacing w:after="0" w:line="360" w:lineRule="auto"/>
        <w:ind w:left="0" w:hanging="11"/>
        <w:jc w:val="both"/>
        <w:rPr>
          <w:rFonts w:ascii="Garamond" w:hAnsi="Garamond"/>
          <w:color w:val="000000"/>
          <w:sz w:val="24"/>
          <w:szCs w:val="24"/>
        </w:rPr>
      </w:pPr>
      <w:r w:rsidRPr="009F0785">
        <w:rPr>
          <w:rFonts w:ascii="Garamond" w:hAnsi="Garamond"/>
          <w:color w:val="000000"/>
          <w:sz w:val="24"/>
          <w:szCs w:val="24"/>
        </w:rPr>
        <w:t>o</w:t>
      </w:r>
      <w:r w:rsidR="007C1F0A" w:rsidRPr="009F0785">
        <w:rPr>
          <w:rFonts w:ascii="Garamond" w:hAnsi="Garamond"/>
          <w:color w:val="000000"/>
          <w:sz w:val="24"/>
          <w:szCs w:val="24"/>
        </w:rPr>
        <w:t xml:space="preserve">s lotes de terras, edificados ou não, existentes ou que venham a existir nas áreas urbanas, de expansão urbana ou urbanizáveis, que não se destinem </w:t>
      </w:r>
      <w:r w:rsidR="005E78CC" w:rsidRPr="009F0785">
        <w:rPr>
          <w:rFonts w:ascii="Garamond" w:hAnsi="Garamond"/>
          <w:color w:val="000000"/>
          <w:sz w:val="24"/>
          <w:szCs w:val="24"/>
        </w:rPr>
        <w:t>a</w:t>
      </w:r>
      <w:r w:rsidR="007C1F0A" w:rsidRPr="009F0785">
        <w:rPr>
          <w:rFonts w:ascii="Garamond" w:hAnsi="Garamond"/>
          <w:color w:val="000000"/>
          <w:sz w:val="24"/>
          <w:szCs w:val="24"/>
        </w:rPr>
        <w:t xml:space="preserve"> atividades agropastoris, sujeitas ao recolhimento do ITR - Imposto Territorial Rural; </w:t>
      </w:r>
    </w:p>
    <w:p w14:paraId="27530BBE" w14:textId="77777777" w:rsidR="007C1F0A" w:rsidRPr="009F0785" w:rsidRDefault="00F9738E" w:rsidP="00327B3C">
      <w:pPr>
        <w:pStyle w:val="PargrafodaLista"/>
        <w:numPr>
          <w:ilvl w:val="0"/>
          <w:numId w:val="88"/>
        </w:numPr>
        <w:spacing w:after="0" w:line="360" w:lineRule="auto"/>
        <w:ind w:left="0" w:hanging="11"/>
        <w:jc w:val="both"/>
        <w:rPr>
          <w:rFonts w:ascii="Garamond" w:hAnsi="Garamond"/>
          <w:color w:val="000000"/>
          <w:sz w:val="24"/>
          <w:szCs w:val="24"/>
        </w:rPr>
      </w:pPr>
      <w:r w:rsidRPr="009F0785">
        <w:rPr>
          <w:rFonts w:ascii="Garamond" w:hAnsi="Garamond"/>
          <w:color w:val="000000"/>
          <w:sz w:val="24"/>
          <w:szCs w:val="24"/>
        </w:rPr>
        <w:t>o</w:t>
      </w:r>
      <w:r w:rsidR="007C1F0A" w:rsidRPr="009F0785">
        <w:rPr>
          <w:rFonts w:ascii="Garamond" w:hAnsi="Garamond"/>
          <w:color w:val="000000"/>
          <w:sz w:val="24"/>
          <w:szCs w:val="24"/>
        </w:rPr>
        <w:t>s imóveis</w:t>
      </w:r>
      <w:r w:rsidR="00620678" w:rsidRPr="009F0785">
        <w:rPr>
          <w:rFonts w:ascii="Garamond" w:hAnsi="Garamond"/>
          <w:color w:val="000000"/>
          <w:sz w:val="24"/>
          <w:szCs w:val="24"/>
        </w:rPr>
        <w:t>,</w:t>
      </w:r>
      <w:r w:rsidR="007C1F0A" w:rsidRPr="009F0785">
        <w:rPr>
          <w:rFonts w:ascii="Garamond" w:hAnsi="Garamond"/>
          <w:color w:val="000000"/>
          <w:sz w:val="24"/>
          <w:szCs w:val="24"/>
        </w:rPr>
        <w:t xml:space="preserve"> mesmo que localizados em áreas rurais, mas que comprovadamente sejam utilizados para outros fins que não agropastoris.</w:t>
      </w:r>
    </w:p>
    <w:p w14:paraId="37F636AA" w14:textId="77777777" w:rsidR="007C1F0A" w:rsidRPr="009F0785" w:rsidRDefault="007C1F0A" w:rsidP="00327B3C">
      <w:pPr>
        <w:spacing w:line="360" w:lineRule="auto"/>
        <w:jc w:val="both"/>
        <w:rPr>
          <w:rFonts w:ascii="Garamond" w:hAnsi="Garamond"/>
          <w:b/>
          <w:color w:val="000000"/>
        </w:rPr>
      </w:pPr>
    </w:p>
    <w:p w14:paraId="7B9BEBE6" w14:textId="0E3C564C" w:rsidR="00620678" w:rsidRPr="009F0785" w:rsidRDefault="005248D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São responsáveis pelo fornecimento de informações ao Cadastro Imobiliário:</w:t>
      </w:r>
    </w:p>
    <w:p w14:paraId="27B5D616" w14:textId="77777777" w:rsidR="00F22904" w:rsidRPr="009F0785" w:rsidRDefault="00F9738E" w:rsidP="00327B3C">
      <w:pPr>
        <w:pStyle w:val="PargrafodaLista"/>
        <w:numPr>
          <w:ilvl w:val="0"/>
          <w:numId w:val="89"/>
        </w:numPr>
        <w:spacing w:after="0" w:line="360" w:lineRule="auto"/>
        <w:ind w:left="0" w:right="39" w:hanging="11"/>
        <w:jc w:val="both"/>
        <w:rPr>
          <w:rFonts w:ascii="Garamond" w:hAnsi="Garamond" w:cs="Arial"/>
          <w:color w:val="000000"/>
          <w:sz w:val="24"/>
          <w:szCs w:val="24"/>
        </w:rPr>
      </w:pPr>
      <w:r w:rsidRPr="009F0785">
        <w:rPr>
          <w:rFonts w:ascii="Garamond" w:hAnsi="Garamond" w:cs="Arial"/>
          <w:color w:val="000000"/>
          <w:sz w:val="24"/>
          <w:szCs w:val="24"/>
        </w:rPr>
        <w:t>o</w:t>
      </w:r>
      <w:r w:rsidR="00620678" w:rsidRPr="009F0785">
        <w:rPr>
          <w:rFonts w:ascii="Garamond" w:hAnsi="Garamond" w:cs="Arial"/>
          <w:color w:val="000000"/>
          <w:sz w:val="24"/>
          <w:szCs w:val="24"/>
        </w:rPr>
        <w:t xml:space="preserve"> proprietário ou </w:t>
      </w:r>
      <w:r w:rsidR="00F22904" w:rsidRPr="009F0785">
        <w:rPr>
          <w:rFonts w:ascii="Garamond" w:hAnsi="Garamond" w:cs="Arial"/>
          <w:color w:val="000000"/>
          <w:sz w:val="24"/>
          <w:szCs w:val="24"/>
        </w:rPr>
        <w:t>seu representante legal, ou o respectivo possuidor a qualquer título;</w:t>
      </w:r>
    </w:p>
    <w:p w14:paraId="05E2C377" w14:textId="77777777" w:rsidR="00F22904" w:rsidRPr="009F0785" w:rsidRDefault="00F9738E" w:rsidP="00327B3C">
      <w:pPr>
        <w:pStyle w:val="PargrafodaLista"/>
        <w:numPr>
          <w:ilvl w:val="0"/>
          <w:numId w:val="89"/>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q</w:t>
      </w:r>
      <w:r w:rsidR="00F22904" w:rsidRPr="009F0785">
        <w:rPr>
          <w:rFonts w:ascii="Garamond" w:hAnsi="Garamond" w:cs="Arial"/>
          <w:color w:val="000000"/>
          <w:sz w:val="24"/>
          <w:szCs w:val="24"/>
        </w:rPr>
        <w:t>ualquer dos condôminos, em se tratando de condomínio;</w:t>
      </w:r>
    </w:p>
    <w:p w14:paraId="67716BEB" w14:textId="77777777" w:rsidR="00F22904" w:rsidRPr="009F0785" w:rsidRDefault="00F9738E" w:rsidP="00327B3C">
      <w:pPr>
        <w:pStyle w:val="PargrafodaLista"/>
        <w:numPr>
          <w:ilvl w:val="0"/>
          <w:numId w:val="89"/>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w:t>
      </w:r>
      <w:r w:rsidR="00F22904" w:rsidRPr="009F0785">
        <w:rPr>
          <w:rFonts w:ascii="Garamond" w:hAnsi="Garamond" w:cs="Arial"/>
          <w:color w:val="000000"/>
          <w:sz w:val="24"/>
          <w:szCs w:val="24"/>
        </w:rPr>
        <w:t xml:space="preserve"> compromissário comprador, nos casos de compromisso de compra e venda;</w:t>
      </w:r>
    </w:p>
    <w:p w14:paraId="0545FF59" w14:textId="53A98B7E" w:rsidR="00F22904" w:rsidRPr="009F0785" w:rsidRDefault="00F9738E" w:rsidP="00327B3C">
      <w:pPr>
        <w:pStyle w:val="PargrafodaLista"/>
        <w:numPr>
          <w:ilvl w:val="0"/>
          <w:numId w:val="89"/>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w:t>
      </w:r>
      <w:r w:rsidR="00F22904" w:rsidRPr="009F0785">
        <w:rPr>
          <w:rFonts w:ascii="Garamond" w:hAnsi="Garamond" w:cs="Arial"/>
          <w:color w:val="000000"/>
          <w:sz w:val="24"/>
          <w:szCs w:val="24"/>
        </w:rPr>
        <w:t xml:space="preserve"> inventariante, </w:t>
      </w:r>
      <w:r w:rsidR="00EC4D5E">
        <w:rPr>
          <w:rFonts w:ascii="Garamond" w:hAnsi="Garamond" w:cs="Arial"/>
          <w:color w:val="000000"/>
          <w:sz w:val="24"/>
          <w:szCs w:val="24"/>
        </w:rPr>
        <w:t xml:space="preserve">administrador judicial </w:t>
      </w:r>
      <w:r w:rsidR="00F22904" w:rsidRPr="009F0785">
        <w:rPr>
          <w:rFonts w:ascii="Garamond" w:hAnsi="Garamond" w:cs="Arial"/>
          <w:color w:val="000000"/>
          <w:sz w:val="24"/>
          <w:szCs w:val="24"/>
        </w:rPr>
        <w:t>ou liquidante, quando se tratar de imóvel pertencente a espólio, massa falida ou sociedade de liquidação.</w:t>
      </w:r>
    </w:p>
    <w:p w14:paraId="6961BF2A" w14:textId="77777777" w:rsidR="00CB59F4" w:rsidRPr="009F0785" w:rsidRDefault="00CB59F4" w:rsidP="00327B3C">
      <w:pPr>
        <w:tabs>
          <w:tab w:val="left" w:pos="9498"/>
        </w:tabs>
        <w:spacing w:line="360" w:lineRule="auto"/>
        <w:ind w:hanging="11"/>
        <w:jc w:val="both"/>
        <w:rPr>
          <w:rFonts w:ascii="Garamond" w:hAnsi="Garamond" w:cs="Arial"/>
          <w:color w:val="000000"/>
        </w:rPr>
      </w:pPr>
    </w:p>
    <w:p w14:paraId="65EF932F" w14:textId="6120CB98" w:rsidR="00CB59F4" w:rsidRPr="009F0785" w:rsidRDefault="00CB59F4" w:rsidP="00327B3C">
      <w:pPr>
        <w:pStyle w:val="PargrafodaLista"/>
        <w:numPr>
          <w:ilvl w:val="0"/>
          <w:numId w:val="432"/>
        </w:numPr>
        <w:spacing w:after="0" w:line="360" w:lineRule="auto"/>
        <w:ind w:left="0" w:hanging="11"/>
        <w:jc w:val="both"/>
        <w:rPr>
          <w:rFonts w:ascii="Garamond" w:hAnsi="Garamond" w:cs="Arial"/>
          <w:sz w:val="24"/>
          <w:szCs w:val="24"/>
        </w:rPr>
      </w:pPr>
      <w:r w:rsidRPr="009F0785">
        <w:rPr>
          <w:rFonts w:ascii="Garamond" w:hAnsi="Garamond" w:cs="Arial"/>
          <w:sz w:val="24"/>
          <w:szCs w:val="24"/>
        </w:rPr>
        <w:t>O cadastro municipal não representa instituição de propriedade do imóvel, devendo a propriedade imobiliária ser regida pelas normas do Código Civil Brasileiro.</w:t>
      </w:r>
    </w:p>
    <w:p w14:paraId="32EE659D" w14:textId="77777777" w:rsidR="00777FBF" w:rsidRPr="009F0785" w:rsidRDefault="00777FBF" w:rsidP="00327B3C">
      <w:pPr>
        <w:tabs>
          <w:tab w:val="left" w:pos="9498"/>
        </w:tabs>
        <w:spacing w:line="360" w:lineRule="auto"/>
        <w:ind w:hanging="11"/>
        <w:jc w:val="both"/>
        <w:rPr>
          <w:rFonts w:ascii="Garamond" w:hAnsi="Garamond" w:cs="Arial"/>
        </w:rPr>
      </w:pPr>
    </w:p>
    <w:p w14:paraId="7EBD1551" w14:textId="5815C31F" w:rsidR="00CB59F4" w:rsidRPr="009F0785" w:rsidRDefault="00CB59F4" w:rsidP="00327B3C">
      <w:pPr>
        <w:pStyle w:val="PargrafodaLista"/>
        <w:numPr>
          <w:ilvl w:val="0"/>
          <w:numId w:val="432"/>
        </w:numPr>
        <w:spacing w:line="360" w:lineRule="auto"/>
        <w:ind w:left="0" w:hanging="11"/>
        <w:jc w:val="both"/>
        <w:rPr>
          <w:rFonts w:ascii="Garamond" w:hAnsi="Garamond" w:cs="Arial"/>
          <w:sz w:val="24"/>
          <w:szCs w:val="24"/>
        </w:rPr>
      </w:pPr>
      <w:r w:rsidRPr="009F0785">
        <w:rPr>
          <w:rFonts w:ascii="Garamond" w:hAnsi="Garamond" w:cs="Arial"/>
          <w:sz w:val="24"/>
          <w:szCs w:val="24"/>
        </w:rPr>
        <w:t>No caso de</w:t>
      </w:r>
      <w:r w:rsidR="00BB698B" w:rsidRPr="009F0785">
        <w:rPr>
          <w:rFonts w:ascii="Garamond" w:hAnsi="Garamond" w:cs="Arial"/>
          <w:sz w:val="24"/>
          <w:szCs w:val="24"/>
        </w:rPr>
        <w:t xml:space="preserve"> imóvel locado, </w:t>
      </w:r>
      <w:r w:rsidRPr="009F0785">
        <w:rPr>
          <w:rFonts w:ascii="Garamond" w:hAnsi="Garamond" w:cs="Arial"/>
          <w:sz w:val="24"/>
          <w:szCs w:val="24"/>
        </w:rPr>
        <w:t xml:space="preserve">o </w:t>
      </w:r>
      <w:r w:rsidR="00777FBF" w:rsidRPr="009F0785">
        <w:rPr>
          <w:rFonts w:ascii="Garamond" w:hAnsi="Garamond" w:cs="Arial"/>
          <w:sz w:val="24"/>
          <w:szCs w:val="24"/>
        </w:rPr>
        <w:t>l</w:t>
      </w:r>
      <w:r w:rsidRPr="009F0785">
        <w:rPr>
          <w:rFonts w:ascii="Garamond" w:hAnsi="Garamond" w:cs="Arial"/>
          <w:sz w:val="24"/>
          <w:szCs w:val="24"/>
        </w:rPr>
        <w:t>ocatário será o responsável tributário se o contrato de locação prever cláusula de paga</w:t>
      </w:r>
      <w:r w:rsidR="00BB698B" w:rsidRPr="009F0785">
        <w:rPr>
          <w:rFonts w:ascii="Garamond" w:hAnsi="Garamond" w:cs="Arial"/>
          <w:sz w:val="24"/>
          <w:szCs w:val="24"/>
        </w:rPr>
        <w:t>mento do tributo por este.</w:t>
      </w:r>
    </w:p>
    <w:p w14:paraId="36E7CA19" w14:textId="77777777" w:rsidR="00222F7D" w:rsidRPr="009F0785" w:rsidRDefault="00222F7D" w:rsidP="00327B3C">
      <w:pPr>
        <w:kinsoku/>
        <w:spacing w:line="360" w:lineRule="auto"/>
        <w:ind w:firstLine="1701"/>
        <w:jc w:val="both"/>
        <w:rPr>
          <w:rFonts w:ascii="Garamond" w:hAnsi="Garamond" w:cs="Arial"/>
        </w:rPr>
      </w:pPr>
    </w:p>
    <w:p w14:paraId="7540FCB7" w14:textId="0B9C9A5F" w:rsidR="00F22904" w:rsidRPr="009F0785" w:rsidRDefault="005248D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 xml:space="preserve">Os responsáveis por </w:t>
      </w:r>
      <w:r w:rsidR="00D61CC4" w:rsidRPr="009F0785">
        <w:rPr>
          <w:rFonts w:ascii="Garamond" w:hAnsi="Garamond" w:cs="Arial"/>
          <w:sz w:val="24"/>
          <w:szCs w:val="24"/>
        </w:rPr>
        <w:t>l</w:t>
      </w:r>
      <w:r w:rsidR="00F22904" w:rsidRPr="009F0785">
        <w:rPr>
          <w:rFonts w:ascii="Garamond" w:hAnsi="Garamond" w:cs="Arial"/>
          <w:sz w:val="24"/>
          <w:szCs w:val="24"/>
        </w:rPr>
        <w:t xml:space="preserve">oteamentos ficam obrigados a fornecer, até o dia </w:t>
      </w:r>
      <w:r w:rsidR="00636D28" w:rsidRPr="009F0785">
        <w:rPr>
          <w:rFonts w:ascii="Garamond" w:hAnsi="Garamond" w:cs="Arial"/>
          <w:sz w:val="24"/>
          <w:szCs w:val="24"/>
        </w:rPr>
        <w:t>2</w:t>
      </w:r>
      <w:r w:rsidR="00F22904" w:rsidRPr="009F0785">
        <w:rPr>
          <w:rFonts w:ascii="Garamond" w:hAnsi="Garamond" w:cs="Arial"/>
          <w:sz w:val="24"/>
          <w:szCs w:val="24"/>
        </w:rPr>
        <w:t>0 (</w:t>
      </w:r>
      <w:r w:rsidR="00636D28" w:rsidRPr="009F0785">
        <w:rPr>
          <w:rFonts w:ascii="Garamond" w:hAnsi="Garamond" w:cs="Arial"/>
          <w:sz w:val="24"/>
          <w:szCs w:val="24"/>
        </w:rPr>
        <w:t>vinte</w:t>
      </w:r>
      <w:r w:rsidR="00F22904" w:rsidRPr="009F0785">
        <w:rPr>
          <w:rFonts w:ascii="Garamond" w:hAnsi="Garamond" w:cs="Arial"/>
          <w:sz w:val="24"/>
          <w:szCs w:val="24"/>
        </w:rPr>
        <w:t xml:space="preserve">) de cada mês, ao órgão Fazendário competente, relação dos lotes que no mês anterior hajam sido alienados definitivamente ou mediante compromisso de compra e venda, ou cancelados, mencionando o nome do comprador e o endereço, os números de </w:t>
      </w:r>
      <w:r w:rsidR="00EC4D5E">
        <w:rPr>
          <w:rFonts w:ascii="Garamond" w:hAnsi="Garamond" w:cs="Arial"/>
          <w:sz w:val="24"/>
          <w:szCs w:val="24"/>
        </w:rPr>
        <w:t xml:space="preserve">quadra </w:t>
      </w:r>
      <w:r w:rsidR="00F22904" w:rsidRPr="009F0785">
        <w:rPr>
          <w:rFonts w:ascii="Garamond" w:hAnsi="Garamond" w:cs="Arial"/>
          <w:sz w:val="24"/>
          <w:szCs w:val="24"/>
        </w:rPr>
        <w:t>e do lote e o valor do contrato de venda, a fim de ser feita a anotação no Cadastro Imobiliário.</w:t>
      </w:r>
    </w:p>
    <w:p w14:paraId="592BFE4D" w14:textId="77777777" w:rsidR="00F22904" w:rsidRPr="009F0785" w:rsidRDefault="00F22904" w:rsidP="00327B3C">
      <w:pPr>
        <w:tabs>
          <w:tab w:val="left" w:pos="9498"/>
        </w:tabs>
        <w:spacing w:line="360" w:lineRule="auto"/>
        <w:ind w:firstLine="1701"/>
        <w:jc w:val="both"/>
        <w:rPr>
          <w:rFonts w:ascii="Garamond" w:hAnsi="Garamond" w:cs="Arial"/>
          <w:b/>
          <w:bCs/>
          <w:color w:val="000000"/>
        </w:rPr>
      </w:pPr>
    </w:p>
    <w:p w14:paraId="07C7B9B3" w14:textId="49F6403C" w:rsidR="00A86ECF" w:rsidRPr="009F0785" w:rsidRDefault="00F22904" w:rsidP="00327B3C">
      <w:pPr>
        <w:tabs>
          <w:tab w:val="left" w:pos="9498"/>
        </w:tabs>
        <w:spacing w:line="360" w:lineRule="auto"/>
        <w:jc w:val="both"/>
        <w:rPr>
          <w:rFonts w:ascii="Garamond" w:hAnsi="Garamond" w:cs="Arial"/>
        </w:rPr>
      </w:pPr>
      <w:r w:rsidRPr="009F0785">
        <w:rPr>
          <w:rFonts w:ascii="Garamond" w:hAnsi="Garamond" w:cs="Arial"/>
          <w:b/>
          <w:bCs/>
          <w:color w:val="000000"/>
        </w:rPr>
        <w:t xml:space="preserve">Parágrafo </w:t>
      </w:r>
      <w:r w:rsidR="00327B3C">
        <w:rPr>
          <w:rFonts w:ascii="Garamond" w:hAnsi="Garamond" w:cs="Arial"/>
          <w:b/>
          <w:bCs/>
          <w:color w:val="000000"/>
        </w:rPr>
        <w:t>Único</w:t>
      </w:r>
      <w:r w:rsidR="005C31E2" w:rsidRPr="009F0785">
        <w:rPr>
          <w:rFonts w:ascii="Garamond" w:hAnsi="Garamond" w:cs="Arial"/>
          <w:b/>
          <w:bCs/>
          <w:color w:val="000000"/>
        </w:rPr>
        <w:t>.</w:t>
      </w:r>
      <w:r w:rsidRPr="009F0785">
        <w:rPr>
          <w:rFonts w:ascii="Garamond" w:hAnsi="Garamond" w:cs="Arial"/>
          <w:color w:val="000000"/>
        </w:rPr>
        <w:t xml:space="preserve"> Fica sujeito à multa </w:t>
      </w:r>
      <w:r w:rsidRPr="009F0785">
        <w:rPr>
          <w:rFonts w:ascii="Garamond" w:hAnsi="Garamond" w:cs="Arial"/>
        </w:rPr>
        <w:t>de</w:t>
      </w:r>
      <w:r w:rsidRPr="009F0785">
        <w:rPr>
          <w:rFonts w:ascii="Garamond" w:hAnsi="Garamond" w:cs="Arial"/>
          <w:color w:val="FF0000"/>
        </w:rPr>
        <w:t xml:space="preserve"> </w:t>
      </w:r>
      <w:r w:rsidR="00D0609A" w:rsidRPr="009F0785">
        <w:rPr>
          <w:rFonts w:ascii="Garamond" w:hAnsi="Garamond" w:cs="Arial"/>
        </w:rPr>
        <w:t>0</w:t>
      </w:r>
      <w:r w:rsidR="00672EEE" w:rsidRPr="009F0785">
        <w:rPr>
          <w:rFonts w:ascii="Garamond" w:hAnsi="Garamond" w:cs="Arial"/>
        </w:rPr>
        <w:t>2</w:t>
      </w:r>
      <w:r w:rsidRPr="009F0785">
        <w:rPr>
          <w:rFonts w:ascii="Garamond" w:hAnsi="Garamond" w:cs="Arial"/>
        </w:rPr>
        <w:t xml:space="preserve"> (</w:t>
      </w:r>
      <w:r w:rsidR="00672EEE" w:rsidRPr="009F0785">
        <w:rPr>
          <w:rFonts w:ascii="Garamond" w:hAnsi="Garamond" w:cs="Arial"/>
        </w:rPr>
        <w:t>duas</w:t>
      </w:r>
      <w:r w:rsidRPr="009F0785">
        <w:rPr>
          <w:rFonts w:ascii="Garamond" w:hAnsi="Garamond" w:cs="Arial"/>
        </w:rPr>
        <w:t xml:space="preserve">) </w:t>
      </w:r>
      <w:r w:rsidRPr="009F0785">
        <w:rPr>
          <w:rFonts w:ascii="Garamond" w:hAnsi="Garamond" w:cs="Arial"/>
          <w:u w:color="FF0000"/>
        </w:rPr>
        <w:t>Unidade</w:t>
      </w:r>
      <w:r w:rsidR="00672EEE" w:rsidRPr="009F0785">
        <w:rPr>
          <w:rFonts w:ascii="Garamond" w:hAnsi="Garamond" w:cs="Arial"/>
          <w:u w:color="FF0000"/>
        </w:rPr>
        <w:t>s</w:t>
      </w:r>
      <w:r w:rsidRPr="009F0785">
        <w:rPr>
          <w:rFonts w:ascii="Garamond" w:hAnsi="Garamond" w:cs="Arial"/>
          <w:u w:color="FF0000"/>
        </w:rPr>
        <w:t xml:space="preserve"> Fisca</w:t>
      </w:r>
      <w:r w:rsidR="00672EEE" w:rsidRPr="009F0785">
        <w:rPr>
          <w:rFonts w:ascii="Garamond" w:hAnsi="Garamond" w:cs="Arial"/>
          <w:u w:color="FF0000"/>
        </w:rPr>
        <w:t>is</w:t>
      </w:r>
      <w:r w:rsidRPr="009F0785">
        <w:rPr>
          <w:rFonts w:ascii="Garamond" w:hAnsi="Garamond" w:cs="Arial"/>
          <w:u w:color="FF0000"/>
        </w:rPr>
        <w:t xml:space="preserve"> do Município</w:t>
      </w:r>
      <w:r w:rsidRPr="009F0785">
        <w:rPr>
          <w:rFonts w:ascii="Garamond" w:hAnsi="Garamond" w:cs="Arial"/>
        </w:rPr>
        <w:t xml:space="preserve"> -</w:t>
      </w:r>
      <w:r w:rsidRPr="009F0785">
        <w:rPr>
          <w:rFonts w:ascii="Garamond" w:hAnsi="Garamond" w:cs="Arial"/>
          <w:bCs/>
        </w:rPr>
        <w:t xml:space="preserve"> UFM</w:t>
      </w:r>
      <w:r w:rsidRPr="009F0785">
        <w:rPr>
          <w:rFonts w:ascii="Garamond" w:hAnsi="Garamond" w:cs="Arial"/>
        </w:rPr>
        <w:t xml:space="preserve">, </w:t>
      </w:r>
      <w:r w:rsidR="00C72351" w:rsidRPr="009F0785">
        <w:rPr>
          <w:rFonts w:ascii="Garamond" w:hAnsi="Garamond" w:cs="Arial"/>
        </w:rPr>
        <w:t xml:space="preserve">por lote, </w:t>
      </w:r>
      <w:r w:rsidRPr="009F0785">
        <w:rPr>
          <w:rFonts w:ascii="Garamond" w:hAnsi="Garamond" w:cs="Arial"/>
        </w:rPr>
        <w:t>o contribuinte que deixar de cumprir o disposto neste artigo.</w:t>
      </w:r>
      <w:r w:rsidR="00184C19" w:rsidRPr="009F0785">
        <w:rPr>
          <w:rFonts w:ascii="Garamond" w:hAnsi="Garamond" w:cs="Arial"/>
        </w:rPr>
        <w:t xml:space="preserve"> </w:t>
      </w:r>
      <w:bookmarkStart w:id="190" w:name="_Toc501642519"/>
    </w:p>
    <w:p w14:paraId="142BC6D2" w14:textId="77777777" w:rsidR="00CE1A33" w:rsidRPr="009F0785" w:rsidRDefault="00CE1A33" w:rsidP="00327B3C">
      <w:pPr>
        <w:tabs>
          <w:tab w:val="left" w:pos="9498"/>
        </w:tabs>
        <w:spacing w:line="360" w:lineRule="auto"/>
        <w:jc w:val="both"/>
        <w:rPr>
          <w:rFonts w:ascii="Garamond" w:hAnsi="Garamond" w:cs="Arial"/>
        </w:rPr>
      </w:pPr>
    </w:p>
    <w:p w14:paraId="6E772201" w14:textId="485E7FAD" w:rsidR="00F22904" w:rsidRPr="009F0785" w:rsidRDefault="00F22904" w:rsidP="00327B3C">
      <w:pPr>
        <w:pStyle w:val="Ttulo2"/>
        <w:spacing w:before="0" w:after="0" w:line="360" w:lineRule="auto"/>
        <w:jc w:val="center"/>
        <w:rPr>
          <w:i w:val="0"/>
          <w:szCs w:val="24"/>
        </w:rPr>
      </w:pPr>
      <w:bookmarkStart w:id="191" w:name="_Toc132393907"/>
      <w:r w:rsidRPr="009F0785">
        <w:rPr>
          <w:i w:val="0"/>
          <w:szCs w:val="24"/>
        </w:rPr>
        <w:t>CAP</w:t>
      </w:r>
      <w:r w:rsidR="00D92918" w:rsidRPr="009F0785">
        <w:rPr>
          <w:i w:val="0"/>
          <w:szCs w:val="24"/>
        </w:rPr>
        <w:t>Í</w:t>
      </w:r>
      <w:r w:rsidRPr="009F0785">
        <w:rPr>
          <w:i w:val="0"/>
          <w:szCs w:val="24"/>
        </w:rPr>
        <w:t>TULO III</w:t>
      </w:r>
      <w:bookmarkEnd w:id="191"/>
      <w:r w:rsidR="005248DE">
        <w:rPr>
          <w:i w:val="0"/>
          <w:szCs w:val="24"/>
        </w:rPr>
        <w:br/>
      </w:r>
    </w:p>
    <w:p w14:paraId="6B6077A6" w14:textId="77777777" w:rsidR="00F22904" w:rsidRPr="009F0785" w:rsidRDefault="00F22904" w:rsidP="00327B3C">
      <w:pPr>
        <w:pStyle w:val="Ttulo2"/>
        <w:spacing w:before="0" w:line="360" w:lineRule="auto"/>
        <w:jc w:val="center"/>
        <w:rPr>
          <w:i w:val="0"/>
          <w:szCs w:val="24"/>
        </w:rPr>
      </w:pPr>
      <w:bookmarkStart w:id="192" w:name="_Toc501196467"/>
      <w:bookmarkStart w:id="193" w:name="_Toc132393908"/>
      <w:r w:rsidRPr="009F0785">
        <w:rPr>
          <w:i w:val="0"/>
          <w:szCs w:val="24"/>
        </w:rPr>
        <w:t>DA INSCRIÇÃO NO CADASTRO DAS ATIVIDADES</w:t>
      </w:r>
      <w:bookmarkStart w:id="194" w:name="_Toc501196468"/>
      <w:bookmarkEnd w:id="192"/>
      <w:r w:rsidR="00095577" w:rsidRPr="009F0785">
        <w:rPr>
          <w:i w:val="0"/>
          <w:szCs w:val="24"/>
        </w:rPr>
        <w:t xml:space="preserve"> </w:t>
      </w:r>
      <w:r w:rsidRPr="009F0785">
        <w:rPr>
          <w:i w:val="0"/>
          <w:szCs w:val="24"/>
        </w:rPr>
        <w:t>ECONÔMICAS</w:t>
      </w:r>
      <w:bookmarkEnd w:id="193"/>
      <w:bookmarkEnd w:id="194"/>
    </w:p>
    <w:p w14:paraId="6EDAFBBC" w14:textId="77777777" w:rsidR="007C1F0A" w:rsidRPr="009F0785" w:rsidRDefault="007C1F0A" w:rsidP="00327B3C">
      <w:pPr>
        <w:widowControl/>
        <w:kinsoku/>
        <w:spacing w:line="360" w:lineRule="auto"/>
        <w:jc w:val="center"/>
        <w:outlineLvl w:val="1"/>
        <w:rPr>
          <w:rFonts w:ascii="Garamond" w:hAnsi="Garamond"/>
          <w:b/>
          <w:color w:val="000000"/>
          <w:lang w:eastAsia="x-none"/>
        </w:rPr>
      </w:pPr>
    </w:p>
    <w:p w14:paraId="61F852CE" w14:textId="4D9EBED9" w:rsidR="0058650E" w:rsidRPr="009F0785" w:rsidRDefault="005248D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58650E" w:rsidRPr="009F0785">
        <w:rPr>
          <w:rFonts w:ascii="Garamond" w:hAnsi="Garamond" w:cs="Arial"/>
          <w:sz w:val="24"/>
          <w:szCs w:val="24"/>
        </w:rPr>
        <w:t xml:space="preserve">O Cadastro Municipal das Atividades Econômicas </w:t>
      </w:r>
      <w:r w:rsidR="00021778" w:rsidRPr="009F0785">
        <w:rPr>
          <w:rFonts w:ascii="Garamond" w:hAnsi="Garamond" w:cs="Arial"/>
          <w:sz w:val="24"/>
          <w:szCs w:val="24"/>
        </w:rPr>
        <w:t>observará os</w:t>
      </w:r>
      <w:r w:rsidR="0058650E" w:rsidRPr="009F0785">
        <w:rPr>
          <w:rFonts w:ascii="Garamond" w:hAnsi="Garamond" w:cs="Arial"/>
          <w:sz w:val="24"/>
          <w:szCs w:val="24"/>
        </w:rPr>
        <w:t xml:space="preserve"> dados </w:t>
      </w:r>
      <w:r w:rsidR="003D2790" w:rsidRPr="009F0785">
        <w:rPr>
          <w:rFonts w:ascii="Garamond" w:hAnsi="Garamond" w:cs="Arial"/>
          <w:sz w:val="24"/>
          <w:szCs w:val="24"/>
        </w:rPr>
        <w:t>do CNAE</w:t>
      </w:r>
      <w:r w:rsidR="0058650E" w:rsidRPr="009F0785">
        <w:rPr>
          <w:rFonts w:ascii="Garamond" w:hAnsi="Garamond" w:cs="Arial"/>
          <w:sz w:val="24"/>
          <w:szCs w:val="24"/>
        </w:rPr>
        <w:t>-Fiscal</w:t>
      </w:r>
      <w:r w:rsidR="003D2790" w:rsidRPr="009F0785">
        <w:rPr>
          <w:rFonts w:ascii="Garamond" w:hAnsi="Garamond" w:cs="Arial"/>
          <w:sz w:val="24"/>
          <w:szCs w:val="24"/>
        </w:rPr>
        <w:t>,</w:t>
      </w:r>
      <w:r w:rsidR="0058650E" w:rsidRPr="009F0785">
        <w:rPr>
          <w:rFonts w:ascii="Garamond" w:hAnsi="Garamond" w:cs="Arial"/>
          <w:sz w:val="24"/>
          <w:szCs w:val="24"/>
        </w:rPr>
        <w:t xml:space="preserve"> que compreende a Classificação Nacional de Atividades Econômicas – Fiscal. </w:t>
      </w:r>
    </w:p>
    <w:p w14:paraId="0E8D9E40" w14:textId="77777777" w:rsidR="0058650E" w:rsidRPr="009F0785" w:rsidRDefault="0058650E" w:rsidP="00327B3C">
      <w:pPr>
        <w:spacing w:line="360" w:lineRule="auto"/>
        <w:jc w:val="both"/>
        <w:rPr>
          <w:rFonts w:ascii="Garamond" w:hAnsi="Garamond"/>
          <w:b/>
          <w:color w:val="000000"/>
        </w:rPr>
      </w:pPr>
    </w:p>
    <w:p w14:paraId="69FCC8ED" w14:textId="1F3ECFA8" w:rsidR="007C1F0A" w:rsidRPr="009F0785" w:rsidRDefault="007C1F0A" w:rsidP="00327B3C">
      <w:pPr>
        <w:pStyle w:val="PargrafodaLista"/>
        <w:numPr>
          <w:ilvl w:val="0"/>
          <w:numId w:val="431"/>
        </w:numPr>
        <w:spacing w:after="0" w:line="360" w:lineRule="auto"/>
        <w:ind w:left="0" w:hanging="11"/>
        <w:jc w:val="both"/>
        <w:rPr>
          <w:rFonts w:ascii="Garamond" w:hAnsi="Garamond"/>
          <w:color w:val="000000"/>
          <w:sz w:val="24"/>
          <w:szCs w:val="24"/>
        </w:rPr>
      </w:pPr>
      <w:r w:rsidRPr="009F0785">
        <w:rPr>
          <w:rFonts w:ascii="Garamond" w:hAnsi="Garamond"/>
          <w:color w:val="000000"/>
          <w:sz w:val="24"/>
          <w:szCs w:val="24"/>
        </w:rPr>
        <w:t>O Cadastro de Atividades Econômicas compreende os estabelecimentos de produção, inclusive agropecuária, cooperativista, indústria, comércio e prestação de serviços de qualquer natureza, existentes no Município.</w:t>
      </w:r>
    </w:p>
    <w:p w14:paraId="21B51779" w14:textId="77777777" w:rsidR="007C1F0A" w:rsidRPr="009F0785" w:rsidRDefault="007C1F0A" w:rsidP="00327B3C">
      <w:pPr>
        <w:spacing w:line="360" w:lineRule="auto"/>
        <w:ind w:hanging="11"/>
        <w:jc w:val="both"/>
        <w:rPr>
          <w:rFonts w:ascii="Garamond" w:hAnsi="Garamond" w:cs="Arial"/>
          <w:color w:val="000000"/>
        </w:rPr>
      </w:pPr>
    </w:p>
    <w:p w14:paraId="3B523B99" w14:textId="3124F80C" w:rsidR="007C1F0A" w:rsidRPr="009F0785" w:rsidRDefault="007C1F0A" w:rsidP="00327B3C">
      <w:pPr>
        <w:pStyle w:val="PargrafodaLista"/>
        <w:numPr>
          <w:ilvl w:val="0"/>
          <w:numId w:val="431"/>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 xml:space="preserve">Entendem-se como prestadores de serviços de qualquer natureza, as empresas ou profissionais autônomos, com ou sem estabelecimento fixo, prestadores de </w:t>
      </w:r>
      <w:r w:rsidR="00675C74" w:rsidRPr="009F0785">
        <w:rPr>
          <w:rFonts w:ascii="Garamond" w:hAnsi="Garamond" w:cs="Arial"/>
          <w:color w:val="000000"/>
          <w:sz w:val="24"/>
          <w:szCs w:val="24"/>
        </w:rPr>
        <w:t>serviços sujeitos à tributação m</w:t>
      </w:r>
      <w:r w:rsidRPr="009F0785">
        <w:rPr>
          <w:rFonts w:ascii="Garamond" w:hAnsi="Garamond" w:cs="Arial"/>
          <w:color w:val="000000"/>
          <w:sz w:val="24"/>
          <w:szCs w:val="24"/>
        </w:rPr>
        <w:t>unicipal.</w:t>
      </w:r>
    </w:p>
    <w:p w14:paraId="5CC530BA" w14:textId="77777777" w:rsidR="007C1F0A" w:rsidRPr="009F0785" w:rsidRDefault="007C1F0A" w:rsidP="00327B3C">
      <w:pPr>
        <w:spacing w:line="360" w:lineRule="auto"/>
        <w:ind w:hanging="11"/>
        <w:jc w:val="both"/>
        <w:rPr>
          <w:rFonts w:ascii="Garamond" w:hAnsi="Garamond"/>
          <w:color w:val="000000"/>
        </w:rPr>
      </w:pPr>
    </w:p>
    <w:p w14:paraId="13EB28BD" w14:textId="2CD3772D" w:rsidR="007C1F0A" w:rsidRPr="009F0785" w:rsidRDefault="00675C74" w:rsidP="00327B3C">
      <w:pPr>
        <w:pStyle w:val="PargrafodaLista"/>
        <w:numPr>
          <w:ilvl w:val="0"/>
          <w:numId w:val="431"/>
        </w:numPr>
        <w:spacing w:after="0" w:line="360" w:lineRule="auto"/>
        <w:ind w:left="0" w:hanging="11"/>
        <w:jc w:val="both"/>
        <w:rPr>
          <w:rFonts w:ascii="Garamond" w:hAnsi="Garamond"/>
          <w:b/>
          <w:color w:val="000000"/>
          <w:sz w:val="24"/>
          <w:szCs w:val="24"/>
        </w:rPr>
      </w:pPr>
      <w:r w:rsidRPr="009F0785">
        <w:rPr>
          <w:rFonts w:ascii="Garamond" w:hAnsi="Garamond"/>
          <w:color w:val="000000"/>
          <w:sz w:val="24"/>
          <w:szCs w:val="24"/>
        </w:rPr>
        <w:t>Entende-se por atividade</w:t>
      </w:r>
      <w:r w:rsidR="007C1F0A" w:rsidRPr="009F0785">
        <w:rPr>
          <w:rFonts w:ascii="Garamond" w:hAnsi="Garamond"/>
          <w:color w:val="000000"/>
          <w:sz w:val="24"/>
          <w:szCs w:val="24"/>
        </w:rPr>
        <w:t xml:space="preserve"> isenta, imune e/ou despersonalizada, a que </w:t>
      </w:r>
      <w:r w:rsidR="003D2790" w:rsidRPr="009F0785">
        <w:rPr>
          <w:rFonts w:ascii="Garamond" w:hAnsi="Garamond"/>
          <w:color w:val="000000"/>
          <w:sz w:val="24"/>
          <w:szCs w:val="24"/>
        </w:rPr>
        <w:t xml:space="preserve">não tenha finalidade lucrativa, </w:t>
      </w:r>
      <w:r w:rsidR="007C1F0A" w:rsidRPr="009F0785">
        <w:rPr>
          <w:rFonts w:ascii="Garamond" w:hAnsi="Garamond"/>
          <w:color w:val="000000"/>
          <w:sz w:val="24"/>
          <w:szCs w:val="24"/>
        </w:rPr>
        <w:t>atenda à comunidade e goze de imunidade tributária e/ou benefício fiscal, nos termos da Constituição Federal e do Código Tributário Nacional.</w:t>
      </w:r>
    </w:p>
    <w:p w14:paraId="3F8693FB" w14:textId="77777777" w:rsidR="007C1F0A" w:rsidRPr="009F0785" w:rsidRDefault="007C1F0A" w:rsidP="00327B3C">
      <w:pPr>
        <w:widowControl/>
        <w:kinsoku/>
        <w:spacing w:line="360" w:lineRule="auto"/>
        <w:jc w:val="center"/>
        <w:outlineLvl w:val="1"/>
        <w:rPr>
          <w:rFonts w:ascii="Garamond" w:hAnsi="Garamond"/>
          <w:b/>
          <w:color w:val="000000"/>
          <w:lang w:eastAsia="x-none"/>
        </w:rPr>
      </w:pPr>
    </w:p>
    <w:p w14:paraId="28E7DC4D" w14:textId="3D4E1F20" w:rsidR="00F22904" w:rsidRPr="009F0785" w:rsidRDefault="005248D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 xml:space="preserve">A inscrição no Cadastro das </w:t>
      </w:r>
      <w:r w:rsidR="003D2790" w:rsidRPr="009F0785">
        <w:rPr>
          <w:rFonts w:ascii="Garamond" w:hAnsi="Garamond" w:cs="Arial"/>
          <w:sz w:val="24"/>
          <w:szCs w:val="24"/>
        </w:rPr>
        <w:t>A</w:t>
      </w:r>
      <w:r w:rsidR="00F22904" w:rsidRPr="009F0785">
        <w:rPr>
          <w:rFonts w:ascii="Garamond" w:hAnsi="Garamond" w:cs="Arial"/>
          <w:sz w:val="24"/>
          <w:szCs w:val="24"/>
        </w:rPr>
        <w:t>tividades Econômicas será feita pelo responsável do estabelecimento ou seu representante legal.</w:t>
      </w:r>
    </w:p>
    <w:p w14:paraId="61FB40D3" w14:textId="77777777" w:rsidR="00F22904" w:rsidRPr="009F0785" w:rsidRDefault="00F22904" w:rsidP="00327B3C">
      <w:pPr>
        <w:tabs>
          <w:tab w:val="left" w:pos="2552"/>
          <w:tab w:val="left" w:pos="9498"/>
        </w:tabs>
        <w:spacing w:line="360" w:lineRule="auto"/>
        <w:jc w:val="both"/>
        <w:rPr>
          <w:rFonts w:ascii="Garamond" w:hAnsi="Garamond" w:cs="Arial"/>
          <w:color w:val="000000"/>
        </w:rPr>
      </w:pPr>
    </w:p>
    <w:p w14:paraId="7EF2CA19" w14:textId="00C922B9" w:rsidR="00F22904" w:rsidRPr="009F0785" w:rsidRDefault="005248D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 xml:space="preserve">A inscrição </w:t>
      </w:r>
      <w:r w:rsidR="00636D28" w:rsidRPr="009F0785">
        <w:rPr>
          <w:rFonts w:ascii="Garamond" w:hAnsi="Garamond" w:cs="Arial"/>
          <w:sz w:val="24"/>
          <w:szCs w:val="24"/>
        </w:rPr>
        <w:t>pode</w:t>
      </w:r>
      <w:r w:rsidR="00F22904" w:rsidRPr="009F0785">
        <w:rPr>
          <w:rFonts w:ascii="Garamond" w:hAnsi="Garamond" w:cs="Arial"/>
          <w:sz w:val="24"/>
          <w:szCs w:val="24"/>
        </w:rPr>
        <w:t>rá ser feita antes da respectiva abertura dos negócios.</w:t>
      </w:r>
    </w:p>
    <w:p w14:paraId="43400D0E" w14:textId="77777777" w:rsidR="00D14AB0" w:rsidRPr="009F0785" w:rsidRDefault="00D14AB0" w:rsidP="00327B3C">
      <w:pPr>
        <w:tabs>
          <w:tab w:val="left" w:pos="9498"/>
        </w:tabs>
        <w:spacing w:line="360" w:lineRule="auto"/>
        <w:jc w:val="both"/>
        <w:rPr>
          <w:rFonts w:ascii="Garamond" w:hAnsi="Garamond" w:cs="Arial"/>
          <w:b/>
          <w:bCs/>
          <w:color w:val="000000"/>
        </w:rPr>
      </w:pPr>
    </w:p>
    <w:p w14:paraId="0B41A230" w14:textId="7433E732" w:rsidR="00F22904" w:rsidRPr="009F0785" w:rsidRDefault="005248D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 xml:space="preserve">A inscrição deverá ser permanentemente atualizada, ficando o responsável obrigado a comunicar à repartição competente, dentro de </w:t>
      </w:r>
      <w:r w:rsidR="00636D28" w:rsidRPr="009F0785">
        <w:rPr>
          <w:rFonts w:ascii="Garamond" w:hAnsi="Garamond" w:cs="Arial"/>
          <w:sz w:val="24"/>
          <w:szCs w:val="24"/>
        </w:rPr>
        <w:t xml:space="preserve">20 (vinte) </w:t>
      </w:r>
      <w:r w:rsidR="00F22904" w:rsidRPr="009F0785">
        <w:rPr>
          <w:rFonts w:ascii="Garamond" w:hAnsi="Garamond" w:cs="Arial"/>
          <w:sz w:val="24"/>
          <w:szCs w:val="24"/>
        </w:rPr>
        <w:t>dias, a contar da data em que ocorrerem as alterações que se verificarem em qualquer das informações exigidas pelo órgão competente.</w:t>
      </w:r>
    </w:p>
    <w:p w14:paraId="6FF7C594" w14:textId="77777777" w:rsidR="00F22904" w:rsidRPr="009F0785" w:rsidRDefault="00F22904" w:rsidP="00327B3C">
      <w:pPr>
        <w:tabs>
          <w:tab w:val="left" w:pos="9498"/>
        </w:tabs>
        <w:spacing w:line="360" w:lineRule="auto"/>
        <w:jc w:val="both"/>
        <w:rPr>
          <w:rFonts w:ascii="Garamond" w:hAnsi="Garamond" w:cs="Arial"/>
          <w:color w:val="000000"/>
        </w:rPr>
      </w:pPr>
    </w:p>
    <w:p w14:paraId="0F63BD2C" w14:textId="51D85FE4" w:rsidR="00F22904" w:rsidRPr="009F0785" w:rsidRDefault="00F22904" w:rsidP="00327B3C">
      <w:pPr>
        <w:tabs>
          <w:tab w:val="left" w:pos="9498"/>
        </w:tabs>
        <w:spacing w:line="360" w:lineRule="auto"/>
        <w:jc w:val="both"/>
        <w:rPr>
          <w:rFonts w:ascii="Garamond" w:hAnsi="Garamond" w:cs="Arial"/>
          <w:color w:val="000000"/>
        </w:rPr>
      </w:pPr>
      <w:r w:rsidRPr="009F0785">
        <w:rPr>
          <w:rFonts w:ascii="Garamond" w:hAnsi="Garamond" w:cs="Arial"/>
          <w:b/>
          <w:bCs/>
        </w:rPr>
        <w:t xml:space="preserve">Parágrafo </w:t>
      </w:r>
      <w:r w:rsidR="00327B3C">
        <w:rPr>
          <w:rFonts w:ascii="Garamond" w:hAnsi="Garamond" w:cs="Arial"/>
          <w:b/>
          <w:bCs/>
        </w:rPr>
        <w:t>Único</w:t>
      </w:r>
      <w:r w:rsidR="005C31E2" w:rsidRPr="009F0785">
        <w:rPr>
          <w:rFonts w:ascii="Garamond" w:hAnsi="Garamond" w:cs="Arial"/>
          <w:b/>
          <w:bCs/>
        </w:rPr>
        <w:t>.</w:t>
      </w:r>
      <w:r w:rsidRPr="009F0785">
        <w:rPr>
          <w:rFonts w:ascii="Garamond" w:hAnsi="Garamond" w:cs="Arial"/>
        </w:rPr>
        <w:t xml:space="preserve"> Fica sujeito à multa de </w:t>
      </w:r>
      <w:r w:rsidR="00423A65" w:rsidRPr="009F0785">
        <w:rPr>
          <w:rFonts w:ascii="Garamond" w:hAnsi="Garamond" w:cs="Arial"/>
        </w:rPr>
        <w:t>0</w:t>
      </w:r>
      <w:r w:rsidR="001F7EC3" w:rsidRPr="009F0785">
        <w:rPr>
          <w:rFonts w:ascii="Garamond" w:hAnsi="Garamond" w:cs="Arial"/>
        </w:rPr>
        <w:t>2</w:t>
      </w:r>
      <w:r w:rsidR="00423A65" w:rsidRPr="009F0785">
        <w:rPr>
          <w:rFonts w:ascii="Garamond" w:hAnsi="Garamond" w:cs="Arial"/>
        </w:rPr>
        <w:t xml:space="preserve"> </w:t>
      </w:r>
      <w:r w:rsidRPr="009F0785">
        <w:rPr>
          <w:rFonts w:ascii="Garamond" w:hAnsi="Garamond" w:cs="Arial"/>
        </w:rPr>
        <w:t>(</w:t>
      </w:r>
      <w:r w:rsidR="001F7EC3" w:rsidRPr="009F0785">
        <w:rPr>
          <w:rFonts w:ascii="Garamond" w:hAnsi="Garamond" w:cs="Arial"/>
        </w:rPr>
        <w:t>duas</w:t>
      </w:r>
      <w:r w:rsidRPr="009F0785">
        <w:rPr>
          <w:rFonts w:ascii="Garamond" w:hAnsi="Garamond" w:cs="Arial"/>
        </w:rPr>
        <w:t xml:space="preserve">) </w:t>
      </w:r>
      <w:r w:rsidRPr="009F0785">
        <w:rPr>
          <w:rFonts w:ascii="Garamond" w:hAnsi="Garamond" w:cs="Arial"/>
          <w:bCs/>
        </w:rPr>
        <w:t>UFM</w:t>
      </w:r>
      <w:r w:rsidRPr="009F0785">
        <w:rPr>
          <w:rFonts w:ascii="Garamond" w:hAnsi="Garamond" w:cs="Arial"/>
        </w:rPr>
        <w:t>, o contribuinte que não comunicar a venda ou transferência do estabelecimento, conforme disposto</w:t>
      </w:r>
      <w:r w:rsidR="00B35CE2" w:rsidRPr="009F0785">
        <w:rPr>
          <w:rFonts w:ascii="Garamond" w:hAnsi="Garamond" w:cs="Arial"/>
          <w:color w:val="000000"/>
        </w:rPr>
        <w:t xml:space="preserve"> no </w:t>
      </w:r>
      <w:r w:rsidRPr="009F0785">
        <w:rPr>
          <w:rFonts w:ascii="Garamond" w:hAnsi="Garamond" w:cs="Arial"/>
          <w:i/>
          <w:color w:val="000000"/>
        </w:rPr>
        <w:t>capu</w:t>
      </w:r>
      <w:r w:rsidR="00B35CE2" w:rsidRPr="009F0785">
        <w:rPr>
          <w:rFonts w:ascii="Garamond" w:hAnsi="Garamond" w:cs="Arial"/>
          <w:i/>
          <w:color w:val="000000"/>
        </w:rPr>
        <w:t>t</w:t>
      </w:r>
      <w:r w:rsidRPr="009F0785">
        <w:rPr>
          <w:rFonts w:ascii="Garamond" w:hAnsi="Garamond" w:cs="Arial"/>
          <w:color w:val="000000"/>
        </w:rPr>
        <w:t xml:space="preserve"> deste artigo.  </w:t>
      </w:r>
    </w:p>
    <w:p w14:paraId="005D04F3" w14:textId="77777777" w:rsidR="001F7EC3" w:rsidRPr="009F0785" w:rsidRDefault="001F7EC3" w:rsidP="00327B3C">
      <w:pPr>
        <w:tabs>
          <w:tab w:val="left" w:pos="9498"/>
        </w:tabs>
        <w:spacing w:line="360" w:lineRule="auto"/>
        <w:ind w:firstLine="1701"/>
        <w:jc w:val="both"/>
        <w:rPr>
          <w:rFonts w:ascii="Garamond" w:hAnsi="Garamond" w:cs="Arial"/>
          <w:color w:val="000000"/>
        </w:rPr>
      </w:pPr>
    </w:p>
    <w:p w14:paraId="0B938817" w14:textId="61C6C2D2" w:rsidR="00F22904" w:rsidRPr="009F0785" w:rsidRDefault="005248D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A cessação das atividades do estabelecimento será comunicada à Prefeitura</w:t>
      </w:r>
      <w:r w:rsidR="00021778" w:rsidRPr="009F0785">
        <w:rPr>
          <w:rFonts w:ascii="Garamond" w:hAnsi="Garamond" w:cs="Arial"/>
          <w:sz w:val="24"/>
          <w:szCs w:val="24"/>
        </w:rPr>
        <w:t xml:space="preserve"> Municipal</w:t>
      </w:r>
      <w:r w:rsidR="00F22904" w:rsidRPr="009F0785">
        <w:rPr>
          <w:rFonts w:ascii="Garamond" w:hAnsi="Garamond" w:cs="Arial"/>
          <w:sz w:val="24"/>
          <w:szCs w:val="24"/>
        </w:rPr>
        <w:t>, dentro do prazo de 1</w:t>
      </w:r>
      <w:r w:rsidR="008F7636" w:rsidRPr="009F0785">
        <w:rPr>
          <w:rFonts w:ascii="Garamond" w:hAnsi="Garamond" w:cs="Arial"/>
          <w:sz w:val="24"/>
          <w:szCs w:val="24"/>
        </w:rPr>
        <w:t>5</w:t>
      </w:r>
      <w:r w:rsidR="00F22904" w:rsidRPr="009F0785">
        <w:rPr>
          <w:rFonts w:ascii="Garamond" w:hAnsi="Garamond" w:cs="Arial"/>
          <w:sz w:val="24"/>
          <w:szCs w:val="24"/>
        </w:rPr>
        <w:t xml:space="preserve"> (</w:t>
      </w:r>
      <w:r w:rsidR="008F7636" w:rsidRPr="009F0785">
        <w:rPr>
          <w:rFonts w:ascii="Garamond" w:hAnsi="Garamond" w:cs="Arial"/>
          <w:sz w:val="24"/>
          <w:szCs w:val="24"/>
        </w:rPr>
        <w:t>quinze</w:t>
      </w:r>
      <w:r w:rsidR="00F22904" w:rsidRPr="009F0785">
        <w:rPr>
          <w:rFonts w:ascii="Garamond" w:hAnsi="Garamond" w:cs="Arial"/>
          <w:sz w:val="24"/>
          <w:szCs w:val="24"/>
        </w:rPr>
        <w:t>) dias do seu encerramento a fim de ser anotada no cadastro.</w:t>
      </w:r>
    </w:p>
    <w:p w14:paraId="35D89B78" w14:textId="77777777" w:rsidR="00CE1A33" w:rsidRPr="009F0785" w:rsidRDefault="00CE1A33" w:rsidP="00327B3C">
      <w:pPr>
        <w:tabs>
          <w:tab w:val="left" w:pos="9498"/>
        </w:tabs>
        <w:spacing w:line="360" w:lineRule="auto"/>
        <w:jc w:val="both"/>
        <w:rPr>
          <w:rFonts w:ascii="Garamond" w:hAnsi="Garamond" w:cs="Arial"/>
          <w:color w:val="000000"/>
        </w:rPr>
      </w:pPr>
    </w:p>
    <w:p w14:paraId="51D12CE4" w14:textId="52D6D03C" w:rsidR="00F22904" w:rsidRPr="009F0785" w:rsidRDefault="00F22904" w:rsidP="00327B3C">
      <w:pPr>
        <w:pStyle w:val="PargrafodaLista"/>
        <w:numPr>
          <w:ilvl w:val="0"/>
          <w:numId w:val="430"/>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 anotação no cadastro será feita</w:t>
      </w:r>
      <w:r w:rsidR="00636D28" w:rsidRPr="009F0785">
        <w:rPr>
          <w:rFonts w:ascii="Garamond" w:hAnsi="Garamond" w:cs="Arial"/>
          <w:color w:val="000000"/>
          <w:sz w:val="24"/>
          <w:szCs w:val="24"/>
        </w:rPr>
        <w:t>,</w:t>
      </w:r>
      <w:r w:rsidRPr="009F0785">
        <w:rPr>
          <w:rFonts w:ascii="Garamond" w:hAnsi="Garamond" w:cs="Arial"/>
          <w:color w:val="000000"/>
          <w:sz w:val="24"/>
          <w:szCs w:val="24"/>
        </w:rPr>
        <w:t xml:space="preserve"> e </w:t>
      </w:r>
      <w:r w:rsidR="00675C74" w:rsidRPr="009F0785">
        <w:rPr>
          <w:rFonts w:ascii="Garamond" w:hAnsi="Garamond" w:cs="Arial"/>
          <w:color w:val="000000"/>
          <w:sz w:val="24"/>
          <w:szCs w:val="24"/>
        </w:rPr>
        <w:t xml:space="preserve">será </w:t>
      </w:r>
      <w:r w:rsidRPr="009F0785">
        <w:rPr>
          <w:rFonts w:ascii="Garamond" w:hAnsi="Garamond" w:cs="Arial"/>
          <w:color w:val="000000"/>
          <w:sz w:val="24"/>
          <w:szCs w:val="24"/>
        </w:rPr>
        <w:t>verificada a veracidade das informações, sem prejuízo de quaisquer débitos de tributos pelo exercício de atividades ou negócios de produção, indústria, comércio ou prestação de serviço.</w:t>
      </w:r>
    </w:p>
    <w:p w14:paraId="60B3FD5E" w14:textId="77777777" w:rsidR="00F22904" w:rsidRPr="009F0785" w:rsidRDefault="00F22904" w:rsidP="00327B3C">
      <w:pPr>
        <w:tabs>
          <w:tab w:val="left" w:pos="9498"/>
        </w:tabs>
        <w:spacing w:line="360" w:lineRule="auto"/>
        <w:ind w:hanging="11"/>
        <w:jc w:val="both"/>
        <w:rPr>
          <w:rFonts w:ascii="Garamond" w:hAnsi="Garamond" w:cs="Arial"/>
          <w:b/>
          <w:bCs/>
          <w:color w:val="000000"/>
        </w:rPr>
      </w:pPr>
    </w:p>
    <w:p w14:paraId="5BE72656" w14:textId="5F9A09FA" w:rsidR="0014275E" w:rsidRDefault="00F22904" w:rsidP="00327B3C">
      <w:pPr>
        <w:pStyle w:val="PargrafodaLista"/>
        <w:numPr>
          <w:ilvl w:val="0"/>
          <w:numId w:val="430"/>
        </w:numPr>
        <w:spacing w:after="0" w:line="360" w:lineRule="auto"/>
        <w:ind w:left="0" w:hanging="11"/>
        <w:jc w:val="both"/>
        <w:rPr>
          <w:rFonts w:ascii="Garamond" w:hAnsi="Garamond" w:cs="Arial"/>
          <w:sz w:val="24"/>
          <w:szCs w:val="24"/>
        </w:rPr>
      </w:pPr>
      <w:r w:rsidRPr="009F0785">
        <w:rPr>
          <w:rFonts w:ascii="Garamond" w:hAnsi="Garamond" w:cs="Arial"/>
          <w:color w:val="000000"/>
          <w:sz w:val="24"/>
          <w:szCs w:val="24"/>
        </w:rPr>
        <w:t xml:space="preserve">Fica sujeito à multa </w:t>
      </w:r>
      <w:r w:rsidRPr="009F0785">
        <w:rPr>
          <w:rFonts w:ascii="Garamond" w:hAnsi="Garamond" w:cs="Arial"/>
          <w:sz w:val="24"/>
          <w:szCs w:val="24"/>
        </w:rPr>
        <w:t xml:space="preserve">de </w:t>
      </w:r>
      <w:r w:rsidR="00093AA5" w:rsidRPr="009F0785">
        <w:rPr>
          <w:rFonts w:ascii="Garamond" w:hAnsi="Garamond" w:cs="Arial"/>
          <w:sz w:val="24"/>
          <w:szCs w:val="24"/>
        </w:rPr>
        <w:t>0</w:t>
      </w:r>
      <w:r w:rsidR="000234D1" w:rsidRPr="009F0785">
        <w:rPr>
          <w:rFonts w:ascii="Garamond" w:hAnsi="Garamond" w:cs="Arial"/>
          <w:sz w:val="24"/>
          <w:szCs w:val="24"/>
        </w:rPr>
        <w:t>2</w:t>
      </w:r>
      <w:r w:rsidRPr="009F0785">
        <w:rPr>
          <w:rFonts w:ascii="Garamond" w:hAnsi="Garamond" w:cs="Arial"/>
          <w:sz w:val="24"/>
          <w:szCs w:val="24"/>
        </w:rPr>
        <w:t xml:space="preserve"> (</w:t>
      </w:r>
      <w:r w:rsidR="000234D1" w:rsidRPr="009F0785">
        <w:rPr>
          <w:rFonts w:ascii="Garamond" w:hAnsi="Garamond" w:cs="Arial"/>
          <w:sz w:val="24"/>
          <w:szCs w:val="24"/>
        </w:rPr>
        <w:t>duas</w:t>
      </w:r>
      <w:r w:rsidRPr="009F0785">
        <w:rPr>
          <w:rFonts w:ascii="Garamond" w:hAnsi="Garamond" w:cs="Arial"/>
          <w:sz w:val="24"/>
          <w:szCs w:val="24"/>
        </w:rPr>
        <w:t xml:space="preserve">) </w:t>
      </w:r>
      <w:r w:rsidRPr="009F0785">
        <w:rPr>
          <w:rFonts w:ascii="Garamond" w:hAnsi="Garamond" w:cs="Arial"/>
          <w:bCs/>
          <w:sz w:val="24"/>
          <w:szCs w:val="24"/>
        </w:rPr>
        <w:t>UFM</w:t>
      </w:r>
      <w:r w:rsidRPr="009F0785">
        <w:rPr>
          <w:rFonts w:ascii="Garamond" w:hAnsi="Garamond" w:cs="Arial"/>
          <w:sz w:val="24"/>
          <w:szCs w:val="24"/>
        </w:rPr>
        <w:t>, o contribuinte que não comunicar o cancelamento de sua firma no prazo especificado neste Código.</w:t>
      </w:r>
    </w:p>
    <w:p w14:paraId="0076075E" w14:textId="77777777" w:rsidR="0014275E" w:rsidRPr="0014275E" w:rsidRDefault="0014275E" w:rsidP="00327B3C">
      <w:pPr>
        <w:pStyle w:val="PargrafodaLista"/>
        <w:spacing w:line="360" w:lineRule="auto"/>
        <w:ind w:left="0" w:hanging="11"/>
        <w:rPr>
          <w:rFonts w:ascii="Garamond" w:hAnsi="Garamond" w:cs="Arial"/>
          <w:sz w:val="24"/>
          <w:szCs w:val="24"/>
        </w:rPr>
      </w:pPr>
    </w:p>
    <w:p w14:paraId="740BF77B" w14:textId="10A8D41E" w:rsidR="00F164E3" w:rsidRPr="0014275E" w:rsidRDefault="0014275E" w:rsidP="00327B3C">
      <w:pPr>
        <w:pStyle w:val="PargrafodaLista"/>
        <w:numPr>
          <w:ilvl w:val="0"/>
          <w:numId w:val="430"/>
        </w:numPr>
        <w:tabs>
          <w:tab w:val="left" w:pos="0"/>
        </w:tabs>
        <w:spacing w:after="0" w:line="360" w:lineRule="auto"/>
        <w:ind w:left="0" w:hanging="11"/>
        <w:jc w:val="both"/>
        <w:rPr>
          <w:rFonts w:ascii="Garamond" w:hAnsi="Garamond"/>
          <w:sz w:val="24"/>
          <w:szCs w:val="24"/>
        </w:rPr>
      </w:pPr>
      <w:r w:rsidRPr="0084049E">
        <w:rPr>
          <w:rFonts w:ascii="Garamond" w:hAnsi="Garamond"/>
          <w:sz w:val="24"/>
          <w:szCs w:val="24"/>
        </w:rPr>
        <w:t>O Município poderá dar baixa do estabelecimento no cadastro municipal, caso verifique que a empresa não esteja mais funcionamento, sem prejuízo da cobrança dos débitos junto a Fazenda Municipal.</w:t>
      </w:r>
      <w:r w:rsidR="00F164E3" w:rsidRPr="0014275E">
        <w:rPr>
          <w:rFonts w:ascii="Garamond" w:hAnsi="Garamond" w:cs="Arial"/>
          <w:sz w:val="24"/>
          <w:szCs w:val="24"/>
        </w:rPr>
        <w:t xml:space="preserve"> </w:t>
      </w:r>
    </w:p>
    <w:p w14:paraId="0A221EF3" w14:textId="77777777" w:rsidR="00B01B43" w:rsidRPr="009F0785" w:rsidRDefault="00B01B43" w:rsidP="00327B3C">
      <w:pPr>
        <w:tabs>
          <w:tab w:val="left" w:pos="9498"/>
        </w:tabs>
        <w:spacing w:line="360" w:lineRule="auto"/>
        <w:jc w:val="both"/>
        <w:rPr>
          <w:rFonts w:ascii="Garamond" w:hAnsi="Garamond" w:cs="Arial"/>
          <w:color w:val="000000"/>
        </w:rPr>
      </w:pPr>
    </w:p>
    <w:p w14:paraId="5A0A0E18" w14:textId="49E38DD5" w:rsidR="00F22904" w:rsidRPr="009F0785" w:rsidRDefault="005248DE"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Constituem estabelecimentos distintos, para efeito de inscrição no Cadastro:</w:t>
      </w:r>
    </w:p>
    <w:p w14:paraId="4ECB82F0" w14:textId="77777777" w:rsidR="00F22904" w:rsidRPr="009F0785" w:rsidRDefault="00F9738E" w:rsidP="00327B3C">
      <w:pPr>
        <w:pStyle w:val="PargrafodaLista"/>
        <w:numPr>
          <w:ilvl w:val="0"/>
          <w:numId w:val="90"/>
        </w:numPr>
        <w:tabs>
          <w:tab w:val="left" w:pos="709"/>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w:t>
      </w:r>
      <w:r w:rsidR="00F22904" w:rsidRPr="009F0785">
        <w:rPr>
          <w:rFonts w:ascii="Garamond" w:hAnsi="Garamond" w:cs="Arial"/>
          <w:color w:val="000000"/>
          <w:sz w:val="24"/>
          <w:szCs w:val="24"/>
        </w:rPr>
        <w:t>s que</w:t>
      </w:r>
      <w:r w:rsidR="00636D28" w:rsidRPr="009F0785">
        <w:rPr>
          <w:rFonts w:ascii="Garamond" w:hAnsi="Garamond" w:cs="Arial"/>
          <w:color w:val="000000"/>
          <w:sz w:val="24"/>
          <w:szCs w:val="24"/>
        </w:rPr>
        <w:t>,</w:t>
      </w:r>
      <w:r w:rsidR="00F22904" w:rsidRPr="009F0785">
        <w:rPr>
          <w:rFonts w:ascii="Garamond" w:hAnsi="Garamond" w:cs="Arial"/>
          <w:color w:val="000000"/>
          <w:sz w:val="24"/>
          <w:szCs w:val="24"/>
        </w:rPr>
        <w:t xml:space="preserve"> embora no mesmo local, ainda que com idêntico ramo de atividade, pertençam a diferentes pessoas físicas ou jurídicas;</w:t>
      </w:r>
    </w:p>
    <w:p w14:paraId="706B1151" w14:textId="77777777" w:rsidR="00F22904" w:rsidRPr="009F0785" w:rsidRDefault="00F9738E" w:rsidP="00327B3C">
      <w:pPr>
        <w:pStyle w:val="PargrafodaLista"/>
        <w:numPr>
          <w:ilvl w:val="0"/>
          <w:numId w:val="90"/>
        </w:numPr>
        <w:tabs>
          <w:tab w:val="left" w:pos="0"/>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w:t>
      </w:r>
      <w:r w:rsidR="00F22904" w:rsidRPr="009F0785">
        <w:rPr>
          <w:rFonts w:ascii="Garamond" w:hAnsi="Garamond" w:cs="Arial"/>
          <w:color w:val="000000"/>
          <w:sz w:val="24"/>
          <w:szCs w:val="24"/>
        </w:rPr>
        <w:t>s que</w:t>
      </w:r>
      <w:r w:rsidR="00636D28" w:rsidRPr="009F0785">
        <w:rPr>
          <w:rFonts w:ascii="Garamond" w:hAnsi="Garamond" w:cs="Arial"/>
          <w:color w:val="000000"/>
          <w:sz w:val="24"/>
          <w:szCs w:val="24"/>
        </w:rPr>
        <w:t>,</w:t>
      </w:r>
      <w:r w:rsidR="00F22904" w:rsidRPr="009F0785">
        <w:rPr>
          <w:rFonts w:ascii="Garamond" w:hAnsi="Garamond" w:cs="Arial"/>
          <w:color w:val="000000"/>
          <w:sz w:val="24"/>
          <w:szCs w:val="24"/>
        </w:rPr>
        <w:t xml:space="preserve"> embora sob a mesma responsabilidade e com o mesmo ramo de negócio, estejam localizados em prédios distintos ou locais diversos.</w:t>
      </w:r>
    </w:p>
    <w:p w14:paraId="5684525A" w14:textId="77777777" w:rsidR="00F22904" w:rsidRPr="009F0785" w:rsidRDefault="00F22904" w:rsidP="00327B3C">
      <w:pPr>
        <w:tabs>
          <w:tab w:val="left" w:pos="709"/>
          <w:tab w:val="left" w:pos="9498"/>
        </w:tabs>
        <w:spacing w:line="360" w:lineRule="auto"/>
        <w:ind w:hanging="11"/>
        <w:jc w:val="both"/>
        <w:rPr>
          <w:rFonts w:ascii="Garamond" w:hAnsi="Garamond" w:cs="Arial"/>
          <w:color w:val="000000"/>
        </w:rPr>
      </w:pPr>
    </w:p>
    <w:p w14:paraId="2D581F56" w14:textId="79F1AB97" w:rsidR="00F22904" w:rsidRPr="009F0785" w:rsidRDefault="00F22904" w:rsidP="00327B3C">
      <w:pPr>
        <w:pStyle w:val="PargrafodaLista"/>
        <w:numPr>
          <w:ilvl w:val="0"/>
          <w:numId w:val="429"/>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Não são considerados como locais diversos dois ou mais imóveis contíguos e com comunicação interna, nem vários pavimentos de uma edificação.</w:t>
      </w:r>
    </w:p>
    <w:p w14:paraId="28B6FB83" w14:textId="77777777" w:rsidR="00F22904" w:rsidRPr="009F0785" w:rsidRDefault="00F22904" w:rsidP="00327B3C">
      <w:pPr>
        <w:tabs>
          <w:tab w:val="left" w:pos="709"/>
        </w:tabs>
        <w:spacing w:line="360" w:lineRule="auto"/>
        <w:ind w:hanging="11"/>
        <w:rPr>
          <w:rFonts w:ascii="Garamond" w:hAnsi="Garamond"/>
          <w:color w:val="000000"/>
          <w:lang w:eastAsia="x-none"/>
        </w:rPr>
      </w:pPr>
    </w:p>
    <w:p w14:paraId="0EDB9F31" w14:textId="54349480" w:rsidR="00777FBF" w:rsidRPr="009F0785" w:rsidRDefault="00777FBF" w:rsidP="00327B3C">
      <w:pPr>
        <w:pStyle w:val="PargrafodaLista"/>
        <w:numPr>
          <w:ilvl w:val="0"/>
          <w:numId w:val="429"/>
        </w:numPr>
        <w:spacing w:after="0" w:line="360" w:lineRule="auto"/>
        <w:ind w:left="0" w:hanging="11"/>
        <w:jc w:val="both"/>
        <w:outlineLvl w:val="6"/>
        <w:rPr>
          <w:rFonts w:ascii="Garamond" w:hAnsi="Garamond"/>
          <w:bCs/>
          <w:color w:val="000000"/>
          <w:sz w:val="24"/>
          <w:szCs w:val="24"/>
        </w:rPr>
      </w:pPr>
      <w:r w:rsidRPr="009F0785">
        <w:rPr>
          <w:rFonts w:ascii="Garamond" w:hAnsi="Garamond"/>
          <w:bCs/>
          <w:color w:val="000000"/>
          <w:sz w:val="24"/>
          <w:szCs w:val="24"/>
        </w:rPr>
        <w:t xml:space="preserve">As pessoas sujeitas à inscrição no cadastro de contribuintes, conforme as prestações que realizem, ainda que não tributadas ou isentas do imposto, devem, relativamente a cada um de seus estabelecimentos, emitir documentos fiscais, manter escrituração fiscal destinada ao registro das operações ou prestações efetuadas e atender às demais exigências decorrentes de qualquer outro sistema adotado pela Administração Fazendária Municipal. </w:t>
      </w:r>
    </w:p>
    <w:p w14:paraId="1A76E309" w14:textId="77777777" w:rsidR="00D14AB0" w:rsidRPr="009F0785" w:rsidRDefault="00D14AB0" w:rsidP="00327B3C">
      <w:pPr>
        <w:tabs>
          <w:tab w:val="left" w:pos="709"/>
          <w:tab w:val="left" w:pos="791"/>
          <w:tab w:val="center" w:pos="4530"/>
        </w:tabs>
        <w:kinsoku/>
        <w:spacing w:line="360" w:lineRule="auto"/>
        <w:ind w:hanging="11"/>
        <w:jc w:val="both"/>
        <w:outlineLvl w:val="6"/>
        <w:rPr>
          <w:rFonts w:ascii="Garamond" w:hAnsi="Garamond"/>
          <w:bCs/>
          <w:color w:val="000000"/>
        </w:rPr>
      </w:pPr>
    </w:p>
    <w:p w14:paraId="5DF087A4" w14:textId="7BC3F248" w:rsidR="00777FBF" w:rsidRPr="009F0785" w:rsidRDefault="00777FBF" w:rsidP="00327B3C">
      <w:pPr>
        <w:pStyle w:val="PargrafodaLista"/>
        <w:numPr>
          <w:ilvl w:val="0"/>
          <w:numId w:val="429"/>
        </w:numPr>
        <w:tabs>
          <w:tab w:val="center" w:pos="0"/>
        </w:tabs>
        <w:spacing w:after="0" w:line="360" w:lineRule="auto"/>
        <w:ind w:left="0" w:hanging="11"/>
        <w:jc w:val="both"/>
        <w:outlineLvl w:val="6"/>
        <w:rPr>
          <w:rFonts w:ascii="Garamond" w:hAnsi="Garamond"/>
          <w:bCs/>
          <w:color w:val="000000"/>
          <w:sz w:val="24"/>
          <w:szCs w:val="24"/>
        </w:rPr>
      </w:pPr>
      <w:r w:rsidRPr="009F0785">
        <w:rPr>
          <w:rFonts w:ascii="Garamond" w:hAnsi="Garamond"/>
          <w:bCs/>
          <w:color w:val="000000"/>
          <w:sz w:val="24"/>
          <w:szCs w:val="24"/>
        </w:rPr>
        <w:t>Regulamento estabelecerá, quando couber, os modelos de livros fiscais, a forma e os prazos para sua escrituração, podendo, ainda, dispor sobre a dispensa ou a obrigatoriedade de manutenção de determinados livros, tendo em vista a natureza dos serviços ou o ramo de atividade dos estabelecimentos.</w:t>
      </w:r>
    </w:p>
    <w:p w14:paraId="6F908155" w14:textId="77777777" w:rsidR="00777FBF" w:rsidRPr="009F0785" w:rsidRDefault="00777FBF" w:rsidP="00327B3C">
      <w:pPr>
        <w:tabs>
          <w:tab w:val="left" w:pos="709"/>
          <w:tab w:val="left" w:pos="791"/>
          <w:tab w:val="center" w:pos="4530"/>
        </w:tabs>
        <w:kinsoku/>
        <w:spacing w:line="360" w:lineRule="auto"/>
        <w:ind w:hanging="11"/>
        <w:jc w:val="both"/>
        <w:outlineLvl w:val="6"/>
        <w:rPr>
          <w:rFonts w:ascii="Garamond" w:hAnsi="Garamond"/>
          <w:b/>
          <w:bCs/>
          <w:color w:val="000000"/>
        </w:rPr>
      </w:pPr>
    </w:p>
    <w:p w14:paraId="15BE8328" w14:textId="0E29C216" w:rsidR="00777FBF" w:rsidRPr="009F0785" w:rsidRDefault="00777FBF" w:rsidP="00327B3C">
      <w:pPr>
        <w:pStyle w:val="PargrafodaLista"/>
        <w:numPr>
          <w:ilvl w:val="0"/>
          <w:numId w:val="429"/>
        </w:numPr>
        <w:tabs>
          <w:tab w:val="center" w:pos="0"/>
        </w:tabs>
        <w:spacing w:after="0" w:line="360" w:lineRule="auto"/>
        <w:ind w:left="0" w:hanging="11"/>
        <w:jc w:val="both"/>
        <w:outlineLvl w:val="6"/>
        <w:rPr>
          <w:rFonts w:ascii="Garamond" w:hAnsi="Garamond"/>
          <w:bCs/>
          <w:color w:val="000000"/>
          <w:sz w:val="24"/>
          <w:szCs w:val="24"/>
        </w:rPr>
      </w:pPr>
      <w:r w:rsidRPr="009F0785">
        <w:rPr>
          <w:rFonts w:ascii="Garamond" w:hAnsi="Garamond"/>
          <w:bCs/>
          <w:color w:val="000000"/>
          <w:sz w:val="24"/>
          <w:szCs w:val="24"/>
        </w:rPr>
        <w:t>Nos casos em que a prestação esteja desonerada em decorrência de isenção ou não-incidência, ou em que tenha sido atribuída à outra pessoa a responsabilidade pelo pagamento do imposto, a circunstância deve ser mencionada no documento fiscal, indica</w:t>
      </w:r>
      <w:r w:rsidR="004A4451" w:rsidRPr="009F0785">
        <w:rPr>
          <w:rFonts w:ascii="Garamond" w:hAnsi="Garamond"/>
          <w:bCs/>
          <w:color w:val="000000"/>
          <w:sz w:val="24"/>
          <w:szCs w:val="24"/>
        </w:rPr>
        <w:t>ndo-se o dispositivo pertinente</w:t>
      </w:r>
      <w:r w:rsidRPr="009F0785">
        <w:rPr>
          <w:rFonts w:ascii="Garamond" w:hAnsi="Garamond"/>
          <w:bCs/>
          <w:color w:val="000000"/>
          <w:sz w:val="24"/>
          <w:szCs w:val="24"/>
        </w:rPr>
        <w:t xml:space="preserve"> da legislação. </w:t>
      </w:r>
    </w:p>
    <w:p w14:paraId="48BA50F3" w14:textId="77777777" w:rsidR="00777FBF" w:rsidRPr="009F0785" w:rsidRDefault="00777FBF" w:rsidP="00327B3C">
      <w:pPr>
        <w:spacing w:line="360" w:lineRule="auto"/>
        <w:ind w:firstLine="1701"/>
        <w:rPr>
          <w:rFonts w:ascii="Garamond" w:hAnsi="Garamond"/>
          <w:color w:val="000000"/>
          <w:lang w:eastAsia="x-none"/>
        </w:rPr>
      </w:pPr>
    </w:p>
    <w:p w14:paraId="2EC055B1" w14:textId="143552A3" w:rsidR="00F22904" w:rsidRPr="009F0785" w:rsidRDefault="00F22904" w:rsidP="00327B3C">
      <w:pPr>
        <w:pStyle w:val="Ttulo2"/>
        <w:spacing w:before="0" w:after="0" w:line="360" w:lineRule="auto"/>
        <w:jc w:val="center"/>
        <w:rPr>
          <w:i w:val="0"/>
          <w:szCs w:val="24"/>
        </w:rPr>
      </w:pPr>
      <w:bookmarkStart w:id="195" w:name="_Toc132393909"/>
      <w:r w:rsidRPr="009F0785">
        <w:rPr>
          <w:i w:val="0"/>
          <w:szCs w:val="24"/>
        </w:rPr>
        <w:t>CAP</w:t>
      </w:r>
      <w:r w:rsidR="00D92918" w:rsidRPr="009F0785">
        <w:rPr>
          <w:i w:val="0"/>
          <w:szCs w:val="24"/>
        </w:rPr>
        <w:t>Í</w:t>
      </w:r>
      <w:r w:rsidRPr="009F0785">
        <w:rPr>
          <w:i w:val="0"/>
          <w:szCs w:val="24"/>
        </w:rPr>
        <w:t>TULO IV</w:t>
      </w:r>
      <w:bookmarkEnd w:id="195"/>
      <w:r w:rsidR="00EF6BF1">
        <w:rPr>
          <w:i w:val="0"/>
          <w:szCs w:val="24"/>
        </w:rPr>
        <w:br/>
      </w:r>
    </w:p>
    <w:p w14:paraId="23A431DB" w14:textId="56B5DDBB" w:rsidR="00F22904" w:rsidRPr="009F0785" w:rsidRDefault="00F22904" w:rsidP="00327B3C">
      <w:pPr>
        <w:pStyle w:val="Ttulo2"/>
        <w:spacing w:before="0" w:line="360" w:lineRule="auto"/>
        <w:jc w:val="center"/>
        <w:rPr>
          <w:i w:val="0"/>
          <w:szCs w:val="24"/>
        </w:rPr>
      </w:pPr>
      <w:bookmarkStart w:id="196" w:name="_Toc132393910"/>
      <w:r w:rsidRPr="009F0785">
        <w:rPr>
          <w:i w:val="0"/>
          <w:szCs w:val="24"/>
        </w:rPr>
        <w:t>DO CADASTRO RURAL</w:t>
      </w:r>
      <w:bookmarkEnd w:id="190"/>
      <w:bookmarkEnd w:id="196"/>
    </w:p>
    <w:p w14:paraId="6D196E21" w14:textId="77777777" w:rsidR="007C1F0A" w:rsidRPr="009F0785" w:rsidRDefault="007C1F0A" w:rsidP="00327B3C">
      <w:pPr>
        <w:widowControl/>
        <w:kinsoku/>
        <w:spacing w:line="360" w:lineRule="auto"/>
        <w:jc w:val="center"/>
        <w:outlineLvl w:val="1"/>
        <w:rPr>
          <w:rFonts w:ascii="Garamond" w:hAnsi="Garamond"/>
          <w:b/>
          <w:color w:val="000000"/>
          <w:lang w:eastAsia="x-none"/>
        </w:rPr>
      </w:pPr>
    </w:p>
    <w:p w14:paraId="03A2E473" w14:textId="4041AAE2" w:rsidR="007C1F0A" w:rsidRPr="009F0785" w:rsidRDefault="00EF6BF1"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7C1F0A" w:rsidRPr="009F0785">
        <w:rPr>
          <w:rFonts w:ascii="Garamond" w:hAnsi="Garamond" w:cs="Arial"/>
          <w:sz w:val="24"/>
          <w:szCs w:val="24"/>
        </w:rPr>
        <w:t>O Cadastro Rural compreende todos os imóveis localizados na área rural do Município, e conterá informações precisas para a identificação da propriedade, posse, produção e bens, sujeitando-</w:t>
      </w:r>
      <w:r w:rsidR="0014275E">
        <w:rPr>
          <w:rFonts w:ascii="Garamond" w:hAnsi="Garamond" w:cs="Arial"/>
          <w:sz w:val="24"/>
          <w:szCs w:val="24"/>
        </w:rPr>
        <w:t>se às normas contidas nesta Lei Complementar.</w:t>
      </w:r>
    </w:p>
    <w:p w14:paraId="1B22B804" w14:textId="77777777" w:rsidR="00F22904" w:rsidRPr="009F0785" w:rsidRDefault="00F22904" w:rsidP="00327B3C">
      <w:pPr>
        <w:spacing w:line="360" w:lineRule="auto"/>
        <w:rPr>
          <w:rFonts w:ascii="Garamond" w:hAnsi="Garamond"/>
          <w:color w:val="000000"/>
        </w:rPr>
      </w:pPr>
    </w:p>
    <w:p w14:paraId="1DFA39B0" w14:textId="393F8086" w:rsidR="00F22904" w:rsidRPr="009F0785" w:rsidRDefault="005C31E2" w:rsidP="00327B3C">
      <w:pPr>
        <w:spacing w:line="360" w:lineRule="auto"/>
        <w:jc w:val="both"/>
        <w:rPr>
          <w:rFonts w:ascii="Garamond" w:hAnsi="Garamond"/>
          <w:color w:val="000000"/>
        </w:rPr>
      </w:pPr>
      <w:r w:rsidRPr="009F0785">
        <w:rPr>
          <w:rFonts w:ascii="Garamond" w:hAnsi="Garamond"/>
          <w:b/>
          <w:color w:val="000000"/>
        </w:rPr>
        <w:t xml:space="preserve">Parágrafo </w:t>
      </w:r>
      <w:r w:rsidR="00327B3C">
        <w:rPr>
          <w:rFonts w:ascii="Garamond" w:hAnsi="Garamond"/>
          <w:b/>
          <w:color w:val="000000"/>
        </w:rPr>
        <w:t>Único</w:t>
      </w:r>
      <w:r w:rsidRPr="009F0785">
        <w:rPr>
          <w:rFonts w:ascii="Garamond" w:hAnsi="Garamond"/>
          <w:b/>
          <w:color w:val="000000"/>
        </w:rPr>
        <w:t>.</w:t>
      </w:r>
      <w:r w:rsidR="00F22904" w:rsidRPr="009F0785">
        <w:rPr>
          <w:rFonts w:ascii="Garamond" w:hAnsi="Garamond"/>
          <w:color w:val="000000"/>
        </w:rPr>
        <w:t xml:space="preserve"> Todo possuidor</w:t>
      </w:r>
      <w:r w:rsidR="00B243EA" w:rsidRPr="009F0785">
        <w:rPr>
          <w:rFonts w:ascii="Garamond" w:hAnsi="Garamond"/>
          <w:color w:val="000000"/>
        </w:rPr>
        <w:t>,</w:t>
      </w:r>
      <w:r w:rsidR="00F22904" w:rsidRPr="009F0785">
        <w:rPr>
          <w:rFonts w:ascii="Garamond" w:hAnsi="Garamond"/>
          <w:color w:val="000000"/>
        </w:rPr>
        <w:t xml:space="preserve"> a qualquer título</w:t>
      </w:r>
      <w:r w:rsidR="00B243EA" w:rsidRPr="009F0785">
        <w:rPr>
          <w:rFonts w:ascii="Garamond" w:hAnsi="Garamond"/>
          <w:color w:val="000000"/>
        </w:rPr>
        <w:t>,</w:t>
      </w:r>
      <w:r w:rsidR="00F22904" w:rsidRPr="009F0785">
        <w:rPr>
          <w:rFonts w:ascii="Garamond" w:hAnsi="Garamond"/>
          <w:color w:val="000000"/>
        </w:rPr>
        <w:t xml:space="preserve"> de imóvel situado na zona rural do Município</w:t>
      </w:r>
      <w:r w:rsidR="00B243EA" w:rsidRPr="009F0785">
        <w:rPr>
          <w:rFonts w:ascii="Garamond" w:hAnsi="Garamond"/>
          <w:color w:val="000000"/>
        </w:rPr>
        <w:t>,</w:t>
      </w:r>
      <w:r w:rsidR="00F22904" w:rsidRPr="009F0785">
        <w:rPr>
          <w:rFonts w:ascii="Garamond" w:hAnsi="Garamond"/>
          <w:color w:val="000000"/>
        </w:rPr>
        <w:t xml:space="preserve"> deve efetuar o cadastro de sua propriedade perante o órgão competente municipal.</w:t>
      </w:r>
    </w:p>
    <w:p w14:paraId="2383CC50" w14:textId="77777777" w:rsidR="000D7406" w:rsidRPr="009F0785" w:rsidRDefault="000D7406" w:rsidP="00327B3C">
      <w:pPr>
        <w:spacing w:line="360" w:lineRule="auto"/>
        <w:jc w:val="both"/>
        <w:rPr>
          <w:rFonts w:ascii="Garamond" w:hAnsi="Garamond"/>
          <w:color w:val="000000"/>
        </w:rPr>
      </w:pPr>
    </w:p>
    <w:p w14:paraId="1241D575" w14:textId="7B59BB96" w:rsidR="00F22904" w:rsidRPr="009F0785" w:rsidRDefault="00EF6BF1"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Do Cadastro Rural deve constar, no mínimo:</w:t>
      </w:r>
    </w:p>
    <w:p w14:paraId="02A6AC6B" w14:textId="77777777" w:rsidR="00F22904" w:rsidRPr="009F0785" w:rsidRDefault="00F9738E" w:rsidP="00327B3C">
      <w:pPr>
        <w:pStyle w:val="PargrafodaLista"/>
        <w:numPr>
          <w:ilvl w:val="0"/>
          <w:numId w:val="91"/>
        </w:numPr>
        <w:tabs>
          <w:tab w:val="left" w:pos="0"/>
        </w:tabs>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n</w:t>
      </w:r>
      <w:r w:rsidR="00F22904" w:rsidRPr="009F0785">
        <w:rPr>
          <w:rFonts w:ascii="Garamond" w:hAnsi="Garamond"/>
          <w:color w:val="000000"/>
          <w:sz w:val="24"/>
          <w:szCs w:val="24"/>
        </w:rPr>
        <w:t>ome e endereço completo do imóvel, suas características, inclusive o número de inscrição no Instituto Nacional Colonização e Reforma Agrária - INCRA;</w:t>
      </w:r>
    </w:p>
    <w:p w14:paraId="4F314037" w14:textId="77777777" w:rsidR="00F22904" w:rsidRPr="009F0785" w:rsidRDefault="00F9738E" w:rsidP="00327B3C">
      <w:pPr>
        <w:pStyle w:val="PargrafodaLista"/>
        <w:numPr>
          <w:ilvl w:val="0"/>
          <w:numId w:val="91"/>
        </w:numPr>
        <w:tabs>
          <w:tab w:val="left" w:pos="0"/>
        </w:tabs>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n</w:t>
      </w:r>
      <w:r w:rsidR="00F22904" w:rsidRPr="009F0785">
        <w:rPr>
          <w:rFonts w:ascii="Garamond" w:hAnsi="Garamond"/>
          <w:color w:val="000000"/>
          <w:sz w:val="24"/>
          <w:szCs w:val="24"/>
        </w:rPr>
        <w:t>ome e endereço de seu possuidor, a qualquer título, e o número de sua inscrição no Cadastro de Pessoa Física do Ministério da Fazenda ou no Cadastro Nacional de Pessoas Jurídicas;</w:t>
      </w:r>
    </w:p>
    <w:p w14:paraId="2F79526E" w14:textId="77777777" w:rsidR="00F22904" w:rsidRPr="009F0785" w:rsidRDefault="00F9738E" w:rsidP="00327B3C">
      <w:pPr>
        <w:pStyle w:val="PargrafodaLista"/>
        <w:numPr>
          <w:ilvl w:val="0"/>
          <w:numId w:val="91"/>
        </w:numPr>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t</w:t>
      </w:r>
      <w:r w:rsidR="00F22904" w:rsidRPr="009F0785">
        <w:rPr>
          <w:rFonts w:ascii="Garamond" w:hAnsi="Garamond"/>
          <w:color w:val="000000"/>
          <w:sz w:val="24"/>
          <w:szCs w:val="24"/>
        </w:rPr>
        <w:t>ipo de culturas ou atividades exercidas no imóvel, bem como a área utilizada para cada uma;</w:t>
      </w:r>
    </w:p>
    <w:p w14:paraId="5C5C0546" w14:textId="77777777" w:rsidR="00F22904" w:rsidRPr="009F0785" w:rsidRDefault="00F9738E" w:rsidP="00327B3C">
      <w:pPr>
        <w:pStyle w:val="PargrafodaLista"/>
        <w:numPr>
          <w:ilvl w:val="0"/>
          <w:numId w:val="91"/>
        </w:numPr>
        <w:tabs>
          <w:tab w:val="left" w:pos="0"/>
        </w:tabs>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á</w:t>
      </w:r>
      <w:r w:rsidR="00F22904" w:rsidRPr="009F0785">
        <w:rPr>
          <w:rFonts w:ascii="Garamond" w:hAnsi="Garamond"/>
          <w:color w:val="000000"/>
          <w:sz w:val="24"/>
          <w:szCs w:val="24"/>
        </w:rPr>
        <w:t>rea de preservação ambiental.</w:t>
      </w:r>
    </w:p>
    <w:p w14:paraId="51433AED" w14:textId="77777777" w:rsidR="00F22904" w:rsidRPr="009F0785" w:rsidRDefault="00F22904" w:rsidP="00327B3C">
      <w:pPr>
        <w:spacing w:line="360" w:lineRule="auto"/>
        <w:ind w:firstLine="1701"/>
        <w:jc w:val="both"/>
        <w:rPr>
          <w:rFonts w:ascii="Garamond" w:hAnsi="Garamond"/>
          <w:color w:val="000000"/>
        </w:rPr>
      </w:pPr>
    </w:p>
    <w:p w14:paraId="1B38708A" w14:textId="78DA28AA" w:rsidR="00F22904" w:rsidRPr="009F0785" w:rsidRDefault="00EF6BF1"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22904" w:rsidRPr="009F0785">
        <w:rPr>
          <w:rFonts w:ascii="Garamond" w:hAnsi="Garamond" w:cs="Arial"/>
          <w:sz w:val="24"/>
          <w:szCs w:val="24"/>
        </w:rPr>
        <w:t>Todo possuidor de imóvel rural deve emitir Nota Fiscal de Produtor, tanto para as vendas como para a simples transferências de produtos.</w:t>
      </w:r>
    </w:p>
    <w:p w14:paraId="5F421AD3" w14:textId="77777777" w:rsidR="00F22904" w:rsidRPr="009F0785" w:rsidRDefault="00F22904" w:rsidP="00327B3C">
      <w:pPr>
        <w:spacing w:line="360" w:lineRule="auto"/>
        <w:jc w:val="both"/>
        <w:rPr>
          <w:rFonts w:ascii="Garamond" w:hAnsi="Garamond"/>
          <w:color w:val="000000"/>
        </w:rPr>
      </w:pPr>
    </w:p>
    <w:p w14:paraId="060BEF71" w14:textId="2DCC75BB" w:rsidR="00F22904" w:rsidRPr="009F0785" w:rsidRDefault="008E72E2" w:rsidP="00327B3C">
      <w:pPr>
        <w:spacing w:line="360" w:lineRule="auto"/>
        <w:jc w:val="both"/>
        <w:rPr>
          <w:rFonts w:ascii="Garamond" w:hAnsi="Garamond"/>
          <w:color w:val="000000"/>
        </w:rPr>
      </w:pPr>
      <w:r w:rsidRPr="009F0785">
        <w:rPr>
          <w:rFonts w:ascii="Garamond" w:hAnsi="Garamond"/>
          <w:b/>
          <w:color w:val="000000"/>
        </w:rPr>
        <w:t xml:space="preserve">Parágrafo </w:t>
      </w:r>
      <w:r w:rsidR="00327B3C">
        <w:rPr>
          <w:rFonts w:ascii="Garamond" w:hAnsi="Garamond"/>
          <w:b/>
          <w:color w:val="000000"/>
        </w:rPr>
        <w:t>Único</w:t>
      </w:r>
      <w:r w:rsidRPr="009F0785">
        <w:rPr>
          <w:rFonts w:ascii="Garamond" w:hAnsi="Garamond"/>
          <w:b/>
          <w:color w:val="000000"/>
        </w:rPr>
        <w:t>.</w:t>
      </w:r>
      <w:r w:rsidR="00A6407E" w:rsidRPr="009F0785">
        <w:rPr>
          <w:rFonts w:ascii="Garamond" w:hAnsi="Garamond"/>
          <w:color w:val="000000"/>
        </w:rPr>
        <w:t xml:space="preserve"> </w:t>
      </w:r>
      <w:r w:rsidR="00F22904" w:rsidRPr="009F0785">
        <w:rPr>
          <w:rFonts w:ascii="Garamond" w:hAnsi="Garamond"/>
          <w:color w:val="000000"/>
        </w:rPr>
        <w:t>A Nota Fiscal de Produtor fica sujeita às normas da Municipalidade e da Secretaria da Fazenda do Estado do Paraná, estas firmadas em convênio com o Município.</w:t>
      </w:r>
    </w:p>
    <w:p w14:paraId="12ED6CEA" w14:textId="77777777" w:rsidR="009B09FC" w:rsidRPr="009F0785" w:rsidRDefault="009B09FC" w:rsidP="00327B3C">
      <w:pPr>
        <w:kinsoku/>
        <w:spacing w:line="360" w:lineRule="auto"/>
        <w:ind w:firstLine="1701"/>
        <w:jc w:val="center"/>
        <w:rPr>
          <w:rFonts w:ascii="Garamond" w:hAnsi="Garamond" w:cs="Arial"/>
          <w:b/>
          <w:bCs/>
        </w:rPr>
      </w:pPr>
    </w:p>
    <w:p w14:paraId="3977FC97" w14:textId="29D90800" w:rsidR="0058650E" w:rsidRPr="009F0785" w:rsidRDefault="0058650E" w:rsidP="00327B3C">
      <w:pPr>
        <w:pStyle w:val="Ttulo2"/>
        <w:spacing w:before="0" w:after="0" w:line="360" w:lineRule="auto"/>
        <w:jc w:val="center"/>
        <w:rPr>
          <w:i w:val="0"/>
          <w:szCs w:val="24"/>
        </w:rPr>
      </w:pPr>
      <w:bookmarkStart w:id="197" w:name="_Toc132393911"/>
      <w:r w:rsidRPr="009F0785">
        <w:rPr>
          <w:i w:val="0"/>
          <w:szCs w:val="24"/>
        </w:rPr>
        <w:t>CAPÍ</w:t>
      </w:r>
      <w:r w:rsidR="00D61CC4" w:rsidRPr="009F0785">
        <w:rPr>
          <w:i w:val="0"/>
          <w:szCs w:val="24"/>
        </w:rPr>
        <w:t xml:space="preserve">TULO </w:t>
      </w:r>
      <w:r w:rsidRPr="009F0785">
        <w:rPr>
          <w:i w:val="0"/>
          <w:szCs w:val="24"/>
        </w:rPr>
        <w:t>V</w:t>
      </w:r>
      <w:bookmarkEnd w:id="197"/>
      <w:r w:rsidR="00EF6BF1">
        <w:rPr>
          <w:i w:val="0"/>
          <w:szCs w:val="24"/>
        </w:rPr>
        <w:br/>
      </w:r>
    </w:p>
    <w:p w14:paraId="4B21ED71" w14:textId="77777777" w:rsidR="0058650E" w:rsidRPr="009F0785" w:rsidRDefault="00D61CC4" w:rsidP="00327B3C">
      <w:pPr>
        <w:pStyle w:val="Ttulo2"/>
        <w:spacing w:before="0" w:line="360" w:lineRule="auto"/>
        <w:jc w:val="center"/>
        <w:rPr>
          <w:i w:val="0"/>
          <w:szCs w:val="24"/>
        </w:rPr>
      </w:pPr>
      <w:bookmarkStart w:id="198" w:name="_Toc132393912"/>
      <w:r w:rsidRPr="009F0785">
        <w:rPr>
          <w:i w:val="0"/>
          <w:szCs w:val="24"/>
        </w:rPr>
        <w:t>DISPOSIÇÕES FINAIS</w:t>
      </w:r>
      <w:bookmarkEnd w:id="198"/>
    </w:p>
    <w:p w14:paraId="6F9EF7EB" w14:textId="77777777" w:rsidR="0058650E" w:rsidRPr="009F0785" w:rsidRDefault="0058650E" w:rsidP="00327B3C">
      <w:pPr>
        <w:widowControl/>
        <w:kinsoku/>
        <w:spacing w:line="360" w:lineRule="auto"/>
        <w:jc w:val="center"/>
        <w:outlineLvl w:val="1"/>
        <w:rPr>
          <w:rFonts w:ascii="Garamond" w:hAnsi="Garamond"/>
          <w:b/>
          <w:color w:val="000000"/>
          <w:lang w:eastAsia="x-none"/>
        </w:rPr>
      </w:pPr>
    </w:p>
    <w:p w14:paraId="4099D37A" w14:textId="7967FCC6" w:rsidR="0058650E" w:rsidRPr="009F0785" w:rsidRDefault="00EF6BF1"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58650E" w:rsidRPr="009F0785">
        <w:rPr>
          <w:rFonts w:ascii="Garamond" w:hAnsi="Garamond" w:cs="Arial"/>
          <w:sz w:val="24"/>
          <w:szCs w:val="24"/>
        </w:rPr>
        <w:t>O Cadastro de Vigilância Sanitária compreende todos os estabelecimentos ou vendedores ambulantes que processem, armazenem, comercializem bens</w:t>
      </w:r>
      <w:r w:rsidR="0014275E">
        <w:rPr>
          <w:rFonts w:ascii="Garamond" w:hAnsi="Garamond" w:cs="Arial"/>
          <w:sz w:val="24"/>
          <w:szCs w:val="24"/>
        </w:rPr>
        <w:t>,</w:t>
      </w:r>
      <w:r w:rsidR="0058650E" w:rsidRPr="009F0785">
        <w:rPr>
          <w:rFonts w:ascii="Garamond" w:hAnsi="Garamond" w:cs="Arial"/>
          <w:sz w:val="24"/>
          <w:szCs w:val="24"/>
        </w:rPr>
        <w:t xml:space="preserve"> produtos ou prestem serviços.</w:t>
      </w:r>
    </w:p>
    <w:p w14:paraId="6852D8BE" w14:textId="77777777" w:rsidR="0058650E" w:rsidRPr="009F0785" w:rsidRDefault="0058650E" w:rsidP="00327B3C">
      <w:pPr>
        <w:spacing w:line="360" w:lineRule="auto"/>
        <w:jc w:val="both"/>
        <w:rPr>
          <w:rFonts w:ascii="Garamond" w:hAnsi="Garamond"/>
          <w:b/>
          <w:color w:val="000000"/>
        </w:rPr>
      </w:pPr>
    </w:p>
    <w:p w14:paraId="4D51E0AB" w14:textId="450BC01E" w:rsidR="0058650E" w:rsidRDefault="00EF6BF1"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58650E" w:rsidRPr="009F0785">
        <w:rPr>
          <w:rFonts w:ascii="Garamond" w:hAnsi="Garamond" w:cs="Arial"/>
          <w:sz w:val="24"/>
          <w:szCs w:val="24"/>
        </w:rPr>
        <w:t>O Cadastro de Ocupantes de Bens Públicos de Uso Comum compreende todos os ocupantes desses bens localizados na área urbana ou rural do Município, contendo informações para a identificação do uso, do ocupante e sua duração.</w:t>
      </w:r>
    </w:p>
    <w:p w14:paraId="6ED606D4" w14:textId="2B7A1212" w:rsidR="00EF6BF1" w:rsidRPr="009F0785" w:rsidRDefault="00EF6BF1" w:rsidP="00327B3C">
      <w:pPr>
        <w:pStyle w:val="PargrafodaLista"/>
        <w:spacing w:after="0" w:line="360" w:lineRule="auto"/>
        <w:ind w:left="0"/>
        <w:jc w:val="both"/>
        <w:rPr>
          <w:rFonts w:ascii="Garamond" w:hAnsi="Garamond" w:cs="Arial"/>
          <w:sz w:val="24"/>
          <w:szCs w:val="24"/>
        </w:rPr>
      </w:pPr>
    </w:p>
    <w:p w14:paraId="73BF5B93" w14:textId="3EBBC4A6" w:rsidR="00C81ED2" w:rsidRPr="009F0785" w:rsidRDefault="00C81ED2" w:rsidP="00327B3C">
      <w:pPr>
        <w:pStyle w:val="Ttulo"/>
        <w:spacing w:before="0" w:after="0" w:line="360" w:lineRule="auto"/>
        <w:rPr>
          <w:szCs w:val="24"/>
        </w:rPr>
      </w:pPr>
      <w:bookmarkStart w:id="199" w:name="_Toc132393913"/>
      <w:r w:rsidRPr="009F0785">
        <w:rPr>
          <w:szCs w:val="24"/>
        </w:rPr>
        <w:t>T</w:t>
      </w:r>
      <w:r w:rsidR="004B5688" w:rsidRPr="009F0785">
        <w:rPr>
          <w:szCs w:val="24"/>
        </w:rPr>
        <w:t>Í</w:t>
      </w:r>
      <w:r w:rsidRPr="009F0785">
        <w:rPr>
          <w:szCs w:val="24"/>
        </w:rPr>
        <w:t>TULO V</w:t>
      </w:r>
      <w:bookmarkEnd w:id="199"/>
      <w:r w:rsidR="00EF6BF1">
        <w:rPr>
          <w:szCs w:val="24"/>
        </w:rPr>
        <w:br/>
      </w:r>
    </w:p>
    <w:p w14:paraId="0F2904ED" w14:textId="77777777" w:rsidR="00C81ED2" w:rsidRPr="009F0785" w:rsidRDefault="00C81ED2" w:rsidP="00327B3C">
      <w:pPr>
        <w:pStyle w:val="Ttulo"/>
        <w:spacing w:before="0" w:line="360" w:lineRule="auto"/>
        <w:rPr>
          <w:szCs w:val="24"/>
        </w:rPr>
      </w:pPr>
      <w:bookmarkStart w:id="200" w:name="_Toc132393914"/>
      <w:r w:rsidRPr="009F0785">
        <w:rPr>
          <w:szCs w:val="24"/>
        </w:rPr>
        <w:t>DA DÍVIDA ATIVA</w:t>
      </w:r>
      <w:bookmarkEnd w:id="200"/>
    </w:p>
    <w:p w14:paraId="33AEA894" w14:textId="77777777" w:rsidR="00C81ED2" w:rsidRPr="009F0785" w:rsidRDefault="00C81ED2" w:rsidP="00327B3C">
      <w:pPr>
        <w:tabs>
          <w:tab w:val="left" w:pos="567"/>
        </w:tabs>
        <w:kinsoku/>
        <w:spacing w:line="360" w:lineRule="auto"/>
        <w:jc w:val="center"/>
        <w:rPr>
          <w:rFonts w:ascii="Garamond" w:hAnsi="Garamond" w:cs="Arial"/>
          <w:b/>
          <w:bCs/>
        </w:rPr>
      </w:pPr>
      <w:r w:rsidRPr="009F0785">
        <w:rPr>
          <w:rFonts w:ascii="Garamond" w:hAnsi="Garamond" w:cs="Arial"/>
          <w:b/>
          <w:bCs/>
        </w:rPr>
        <w:t xml:space="preserve">  </w:t>
      </w:r>
    </w:p>
    <w:p w14:paraId="4E85FD3F" w14:textId="383530EB" w:rsidR="00C81ED2" w:rsidRPr="009F0785" w:rsidRDefault="00C81ED2" w:rsidP="00327B3C">
      <w:pPr>
        <w:pStyle w:val="Ttulo2"/>
        <w:spacing w:before="0" w:after="0" w:line="360" w:lineRule="auto"/>
        <w:jc w:val="center"/>
        <w:rPr>
          <w:i w:val="0"/>
          <w:szCs w:val="24"/>
        </w:rPr>
      </w:pPr>
      <w:bookmarkStart w:id="201" w:name="_Toc132393915"/>
      <w:r w:rsidRPr="009F0785">
        <w:rPr>
          <w:i w:val="0"/>
          <w:szCs w:val="24"/>
        </w:rPr>
        <w:t>CAPÍTULO I</w:t>
      </w:r>
      <w:bookmarkEnd w:id="201"/>
      <w:r w:rsidR="00EF6BF1">
        <w:rPr>
          <w:i w:val="0"/>
          <w:szCs w:val="24"/>
        </w:rPr>
        <w:br/>
      </w:r>
    </w:p>
    <w:p w14:paraId="05513EAB" w14:textId="488B511E" w:rsidR="00C81ED2" w:rsidRPr="009F0785" w:rsidRDefault="00C81ED2" w:rsidP="00327B3C">
      <w:pPr>
        <w:pStyle w:val="Ttulo2"/>
        <w:spacing w:before="0" w:after="0" w:line="360" w:lineRule="auto"/>
        <w:jc w:val="center"/>
        <w:rPr>
          <w:i w:val="0"/>
          <w:szCs w:val="24"/>
        </w:rPr>
      </w:pPr>
      <w:bookmarkStart w:id="202" w:name="_Toc132393916"/>
      <w:r w:rsidRPr="009F0785">
        <w:rPr>
          <w:i w:val="0"/>
          <w:szCs w:val="24"/>
        </w:rPr>
        <w:t>DAS DISPOSIÇÕES GERAIS</w:t>
      </w:r>
      <w:bookmarkEnd w:id="202"/>
    </w:p>
    <w:p w14:paraId="23B3DA58" w14:textId="77777777" w:rsidR="00464E7A" w:rsidRPr="009F0785" w:rsidRDefault="00464E7A" w:rsidP="00327B3C">
      <w:pPr>
        <w:spacing w:line="360" w:lineRule="auto"/>
        <w:rPr>
          <w:rFonts w:ascii="Garamond" w:hAnsi="Garamond"/>
          <w:lang w:val="x-none" w:eastAsia="x-none"/>
        </w:rPr>
      </w:pPr>
    </w:p>
    <w:p w14:paraId="18DDE55D" w14:textId="2623B311" w:rsidR="00C81ED2" w:rsidRPr="009F0785" w:rsidRDefault="00F22FC2" w:rsidP="00327B3C">
      <w:pPr>
        <w:pStyle w:val="Ttulo3"/>
        <w:spacing w:before="0" w:after="0" w:line="360" w:lineRule="auto"/>
        <w:jc w:val="center"/>
        <w:rPr>
          <w:szCs w:val="24"/>
        </w:rPr>
      </w:pPr>
      <w:bookmarkStart w:id="203" w:name="_Toc132393917"/>
      <w:r w:rsidRPr="009F0785">
        <w:rPr>
          <w:szCs w:val="24"/>
        </w:rPr>
        <w:t>Seção I</w:t>
      </w:r>
      <w:bookmarkEnd w:id="203"/>
      <w:r w:rsidR="00EF6BF1">
        <w:rPr>
          <w:szCs w:val="24"/>
        </w:rPr>
        <w:br/>
      </w:r>
    </w:p>
    <w:p w14:paraId="13B4DFF4" w14:textId="77777777" w:rsidR="00C81ED2" w:rsidRPr="009F0785" w:rsidRDefault="00F22FC2" w:rsidP="00327B3C">
      <w:pPr>
        <w:pStyle w:val="Ttulo3"/>
        <w:spacing w:before="0" w:line="360" w:lineRule="auto"/>
        <w:jc w:val="center"/>
        <w:rPr>
          <w:iCs/>
          <w:szCs w:val="24"/>
        </w:rPr>
      </w:pPr>
      <w:bookmarkStart w:id="204" w:name="_Toc132393918"/>
      <w:r w:rsidRPr="009F0785">
        <w:rPr>
          <w:iCs/>
          <w:szCs w:val="24"/>
        </w:rPr>
        <w:t>Da Inscrição</w:t>
      </w:r>
      <w:bookmarkEnd w:id="204"/>
    </w:p>
    <w:p w14:paraId="1D004BD7" w14:textId="77777777" w:rsidR="00C81ED2" w:rsidRPr="009F0785" w:rsidRDefault="00C81ED2" w:rsidP="00327B3C">
      <w:pPr>
        <w:tabs>
          <w:tab w:val="left" w:pos="567"/>
        </w:tabs>
        <w:kinsoku/>
        <w:spacing w:line="360" w:lineRule="auto"/>
        <w:jc w:val="center"/>
        <w:rPr>
          <w:rFonts w:ascii="Garamond" w:hAnsi="Garamond" w:cs="Arial"/>
        </w:rPr>
      </w:pPr>
      <w:r w:rsidRPr="009F0785">
        <w:rPr>
          <w:rFonts w:ascii="Garamond" w:hAnsi="Garamond" w:cs="Arial"/>
        </w:rPr>
        <w:t xml:space="preserve">  </w:t>
      </w:r>
    </w:p>
    <w:p w14:paraId="2F6A336D" w14:textId="08DF1017" w:rsidR="00C81ED2" w:rsidRPr="009F0785" w:rsidRDefault="00EF6BF1"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Constitui Dívida Ativa da Fazenda Municipal todo e qualquer valor proveniente de crédito tributário ou não tributário, assim definidos no </w:t>
      </w:r>
      <w:r w:rsidR="0078155A" w:rsidRPr="009F0785">
        <w:rPr>
          <w:rFonts w:ascii="Garamond" w:hAnsi="Garamond" w:cs="Arial"/>
          <w:sz w:val="24"/>
          <w:szCs w:val="24"/>
        </w:rPr>
        <w:t>art. 39, parágrafo 2.º, da Lei F</w:t>
      </w:r>
      <w:r w:rsidR="000537A8" w:rsidRPr="009F0785">
        <w:rPr>
          <w:rFonts w:ascii="Garamond" w:hAnsi="Garamond" w:cs="Arial"/>
          <w:sz w:val="24"/>
          <w:szCs w:val="24"/>
        </w:rPr>
        <w:t>ederal n</w:t>
      </w:r>
      <w:r w:rsidR="00C81ED2" w:rsidRPr="009F0785">
        <w:rPr>
          <w:rFonts w:ascii="Garamond" w:hAnsi="Garamond" w:cs="Arial"/>
          <w:sz w:val="24"/>
          <w:szCs w:val="24"/>
        </w:rPr>
        <w:t>º 4.320</w:t>
      </w:r>
      <w:r w:rsidR="00705D53">
        <w:rPr>
          <w:rFonts w:ascii="Garamond" w:hAnsi="Garamond" w:cs="Arial"/>
          <w:sz w:val="24"/>
          <w:szCs w:val="24"/>
        </w:rPr>
        <w:t>, de 17 de março de 19</w:t>
      </w:r>
      <w:r w:rsidR="00C81ED2" w:rsidRPr="009F0785">
        <w:rPr>
          <w:rFonts w:ascii="Garamond" w:hAnsi="Garamond" w:cs="Arial"/>
          <w:sz w:val="24"/>
          <w:szCs w:val="24"/>
        </w:rPr>
        <w:t xml:space="preserve">64, regularmente inscrita na repartição administrativa competente, depois de esgotado o prazo para o seu pagamento e cuja cobrança seja atribuída, por esta Lei </w:t>
      </w:r>
      <w:r w:rsidR="00705D53">
        <w:rPr>
          <w:rFonts w:ascii="Garamond" w:hAnsi="Garamond" w:cs="Arial"/>
          <w:sz w:val="24"/>
          <w:szCs w:val="24"/>
        </w:rPr>
        <w:t xml:space="preserve">Complementar </w:t>
      </w:r>
      <w:r w:rsidR="00C81ED2" w:rsidRPr="009F0785">
        <w:rPr>
          <w:rFonts w:ascii="Garamond" w:hAnsi="Garamond" w:cs="Arial"/>
          <w:sz w:val="24"/>
          <w:szCs w:val="24"/>
        </w:rPr>
        <w:t>ou legislação complementar, ao Município.</w:t>
      </w:r>
    </w:p>
    <w:p w14:paraId="1843988B" w14:textId="77777777" w:rsidR="003717A5" w:rsidRPr="009F0785" w:rsidRDefault="003717A5" w:rsidP="00327B3C">
      <w:pPr>
        <w:tabs>
          <w:tab w:val="left" w:pos="567"/>
        </w:tabs>
        <w:kinsoku/>
        <w:spacing w:line="360" w:lineRule="auto"/>
        <w:jc w:val="both"/>
        <w:rPr>
          <w:rFonts w:ascii="Garamond" w:hAnsi="Garamond" w:cs="Arial"/>
        </w:rPr>
      </w:pPr>
    </w:p>
    <w:p w14:paraId="743FCBF5" w14:textId="3BB8EC9B" w:rsidR="00C81ED2" w:rsidRPr="009F0785" w:rsidRDefault="00A6407E" w:rsidP="00327B3C">
      <w:pPr>
        <w:tabs>
          <w:tab w:val="left" w:pos="567"/>
        </w:tabs>
        <w:kinsoku/>
        <w:spacing w:line="360" w:lineRule="auto"/>
        <w:jc w:val="both"/>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008E72E2" w:rsidRPr="009F0785">
        <w:rPr>
          <w:rFonts w:ascii="Garamond" w:hAnsi="Garamond" w:cs="Arial"/>
          <w:b/>
        </w:rPr>
        <w:t>.</w:t>
      </w:r>
      <w:r w:rsidR="009106E3" w:rsidRPr="009F0785">
        <w:rPr>
          <w:rFonts w:ascii="Garamond" w:hAnsi="Garamond" w:cs="Arial"/>
          <w:b/>
        </w:rPr>
        <w:t xml:space="preserve"> </w:t>
      </w:r>
      <w:r w:rsidR="00C81ED2" w:rsidRPr="009F0785">
        <w:rPr>
          <w:rFonts w:ascii="Garamond" w:hAnsi="Garamond" w:cs="Arial"/>
        </w:rPr>
        <w:t>A fluência de juros de mora não exclui, para os efeitos deste artigo, a liquidez do crédito.</w:t>
      </w:r>
    </w:p>
    <w:p w14:paraId="4E807070" w14:textId="77777777" w:rsidR="00C81ED2" w:rsidRPr="009F0785" w:rsidRDefault="00C81ED2" w:rsidP="00327B3C">
      <w:pPr>
        <w:tabs>
          <w:tab w:val="left" w:pos="567"/>
        </w:tabs>
        <w:kinsoku/>
        <w:spacing w:line="360" w:lineRule="auto"/>
        <w:jc w:val="both"/>
        <w:rPr>
          <w:rFonts w:ascii="Garamond" w:hAnsi="Garamond" w:cs="Arial"/>
        </w:rPr>
      </w:pPr>
    </w:p>
    <w:p w14:paraId="30664B09" w14:textId="1E4DC0A9" w:rsidR="00C81ED2" w:rsidRPr="009F0785" w:rsidRDefault="006D6B40"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D04CDF">
        <w:rPr>
          <w:rFonts w:ascii="Garamond" w:hAnsi="Garamond" w:cs="Arial"/>
          <w:sz w:val="24"/>
          <w:szCs w:val="24"/>
        </w:rPr>
        <w:t xml:space="preserve">Ocorrendo as infrações descritas no art. </w:t>
      </w:r>
      <w:r w:rsidR="00227397" w:rsidRPr="00D04CDF">
        <w:rPr>
          <w:rFonts w:ascii="Garamond" w:hAnsi="Garamond" w:cs="Arial"/>
          <w:sz w:val="24"/>
          <w:szCs w:val="24"/>
        </w:rPr>
        <w:t>2</w:t>
      </w:r>
      <w:r w:rsidRPr="00D04CDF">
        <w:rPr>
          <w:rFonts w:ascii="Garamond" w:hAnsi="Garamond" w:cs="Arial"/>
          <w:sz w:val="24"/>
          <w:szCs w:val="24"/>
        </w:rPr>
        <w:t>10</w:t>
      </w:r>
      <w:r w:rsidR="00C81ED2" w:rsidRPr="00D04CDF">
        <w:rPr>
          <w:rFonts w:ascii="Garamond" w:hAnsi="Garamond" w:cs="Arial"/>
          <w:sz w:val="24"/>
          <w:szCs w:val="24"/>
        </w:rPr>
        <w:t xml:space="preserve"> e seguintes</w:t>
      </w:r>
      <w:r w:rsidR="00C81ED2" w:rsidRPr="009F0785">
        <w:rPr>
          <w:rFonts w:ascii="Garamond" w:hAnsi="Garamond" w:cs="Arial"/>
          <w:sz w:val="24"/>
          <w:szCs w:val="24"/>
        </w:rPr>
        <w:t xml:space="preserve"> desta Lei</w:t>
      </w:r>
      <w:r w:rsidR="00705D53">
        <w:rPr>
          <w:rFonts w:ascii="Garamond" w:hAnsi="Garamond" w:cs="Arial"/>
          <w:sz w:val="24"/>
          <w:szCs w:val="24"/>
        </w:rPr>
        <w:t xml:space="preserve"> Complementar</w:t>
      </w:r>
      <w:r w:rsidR="00C81ED2" w:rsidRPr="009F0785">
        <w:rPr>
          <w:rFonts w:ascii="Garamond" w:hAnsi="Garamond" w:cs="Arial"/>
          <w:sz w:val="24"/>
          <w:szCs w:val="24"/>
        </w:rPr>
        <w:t xml:space="preserve">, o </w:t>
      </w:r>
      <w:r w:rsidR="00705D53">
        <w:rPr>
          <w:rFonts w:ascii="Garamond" w:hAnsi="Garamond" w:cs="Arial"/>
          <w:sz w:val="24"/>
          <w:szCs w:val="24"/>
        </w:rPr>
        <w:t>tributo</w:t>
      </w:r>
      <w:r w:rsidR="00C81ED2" w:rsidRPr="009F0785">
        <w:rPr>
          <w:rFonts w:ascii="Garamond" w:hAnsi="Garamond" w:cs="Arial"/>
          <w:sz w:val="24"/>
          <w:szCs w:val="24"/>
        </w:rPr>
        <w:t>, somado aos acréscimos legais</w:t>
      </w:r>
      <w:r w:rsidR="0078155A" w:rsidRPr="009F0785">
        <w:rPr>
          <w:rFonts w:ascii="Garamond" w:hAnsi="Garamond" w:cs="Arial"/>
          <w:sz w:val="24"/>
          <w:szCs w:val="24"/>
        </w:rPr>
        <w:t>,</w:t>
      </w:r>
      <w:r w:rsidR="00C81ED2" w:rsidRPr="009F0785">
        <w:rPr>
          <w:rFonts w:ascii="Garamond" w:hAnsi="Garamond" w:cs="Arial"/>
          <w:sz w:val="24"/>
          <w:szCs w:val="24"/>
        </w:rPr>
        <w:t xml:space="preserve"> </w:t>
      </w:r>
      <w:r w:rsidR="00705D53">
        <w:rPr>
          <w:rFonts w:ascii="Garamond" w:hAnsi="Garamond" w:cs="Arial"/>
          <w:sz w:val="24"/>
          <w:szCs w:val="24"/>
        </w:rPr>
        <w:t xml:space="preserve">após esgotado o prazo para pagamento, </w:t>
      </w:r>
      <w:r w:rsidR="00C81ED2" w:rsidRPr="009F0785">
        <w:rPr>
          <w:rFonts w:ascii="Garamond" w:hAnsi="Garamond" w:cs="Arial"/>
          <w:sz w:val="24"/>
          <w:szCs w:val="24"/>
        </w:rPr>
        <w:t xml:space="preserve">será inscrito </w:t>
      </w:r>
      <w:r w:rsidR="00705D53">
        <w:rPr>
          <w:rFonts w:ascii="Garamond" w:hAnsi="Garamond" w:cs="Arial"/>
          <w:sz w:val="24"/>
          <w:szCs w:val="24"/>
        </w:rPr>
        <w:t>em</w:t>
      </w:r>
      <w:r w:rsidR="00C81ED2" w:rsidRPr="009F0785">
        <w:rPr>
          <w:rFonts w:ascii="Garamond" w:hAnsi="Garamond" w:cs="Arial"/>
          <w:sz w:val="24"/>
          <w:szCs w:val="24"/>
        </w:rPr>
        <w:t xml:space="preserve"> </w:t>
      </w:r>
      <w:r w:rsidR="00705D53">
        <w:rPr>
          <w:rFonts w:ascii="Garamond" w:hAnsi="Garamond" w:cs="Arial"/>
          <w:sz w:val="24"/>
          <w:szCs w:val="24"/>
        </w:rPr>
        <w:t>d</w:t>
      </w:r>
      <w:r w:rsidR="00C81ED2" w:rsidRPr="009F0785">
        <w:rPr>
          <w:rFonts w:ascii="Garamond" w:hAnsi="Garamond" w:cs="Arial"/>
          <w:sz w:val="24"/>
          <w:szCs w:val="24"/>
        </w:rPr>
        <w:t xml:space="preserve">ívida </w:t>
      </w:r>
      <w:r w:rsidR="00705D53">
        <w:rPr>
          <w:rFonts w:ascii="Garamond" w:hAnsi="Garamond" w:cs="Arial"/>
          <w:sz w:val="24"/>
          <w:szCs w:val="24"/>
        </w:rPr>
        <w:t>a</w:t>
      </w:r>
      <w:r w:rsidR="00C81ED2" w:rsidRPr="009F0785">
        <w:rPr>
          <w:rFonts w:ascii="Garamond" w:hAnsi="Garamond" w:cs="Arial"/>
          <w:sz w:val="24"/>
          <w:szCs w:val="24"/>
        </w:rPr>
        <w:t>tiva.</w:t>
      </w:r>
    </w:p>
    <w:p w14:paraId="5F5963A5" w14:textId="77777777" w:rsidR="00C81ED2" w:rsidRPr="009F0785" w:rsidRDefault="00C81ED2" w:rsidP="00327B3C">
      <w:pPr>
        <w:tabs>
          <w:tab w:val="left" w:pos="567"/>
        </w:tabs>
        <w:kinsoku/>
        <w:spacing w:line="360" w:lineRule="auto"/>
        <w:ind w:firstLine="1701"/>
        <w:jc w:val="both"/>
        <w:rPr>
          <w:rFonts w:ascii="Garamond" w:hAnsi="Garamond" w:cs="Arial"/>
        </w:rPr>
      </w:pPr>
      <w:r w:rsidRPr="009F0785">
        <w:rPr>
          <w:rFonts w:ascii="Garamond" w:hAnsi="Garamond" w:cs="Arial"/>
        </w:rPr>
        <w:t xml:space="preserve">  </w:t>
      </w:r>
    </w:p>
    <w:p w14:paraId="0350A6CF" w14:textId="4D6877F2" w:rsidR="00C81ED2" w:rsidRPr="009F0785" w:rsidRDefault="00A6407E" w:rsidP="00327B3C">
      <w:pPr>
        <w:tabs>
          <w:tab w:val="left" w:pos="567"/>
        </w:tabs>
        <w:kinsoku/>
        <w:spacing w:line="360" w:lineRule="auto"/>
        <w:jc w:val="both"/>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008E72E2" w:rsidRPr="009F0785">
        <w:rPr>
          <w:rFonts w:ascii="Garamond" w:hAnsi="Garamond" w:cs="Arial"/>
        </w:rPr>
        <w:t>.</w:t>
      </w:r>
      <w:r w:rsidR="00C81ED2" w:rsidRPr="009F0785">
        <w:rPr>
          <w:rFonts w:ascii="Garamond" w:hAnsi="Garamond" w:cs="Arial"/>
        </w:rPr>
        <w:t xml:space="preserve"> O pedido de parcelamento implica o reconhecimento incondicional da infração e do crédito tributário, tendo a concessão resultante, caráter decisório.</w:t>
      </w:r>
    </w:p>
    <w:p w14:paraId="481BFBF6" w14:textId="77777777" w:rsidR="00D14AB0" w:rsidRPr="009F0785" w:rsidRDefault="00D14AB0" w:rsidP="00327B3C">
      <w:pPr>
        <w:tabs>
          <w:tab w:val="left" w:pos="567"/>
        </w:tabs>
        <w:kinsoku/>
        <w:spacing w:line="360" w:lineRule="auto"/>
        <w:jc w:val="both"/>
        <w:rPr>
          <w:rFonts w:ascii="Garamond" w:hAnsi="Garamond" w:cs="Arial"/>
        </w:rPr>
      </w:pPr>
    </w:p>
    <w:p w14:paraId="749DDF03" w14:textId="52644849" w:rsidR="00C81ED2" w:rsidRPr="009F0785" w:rsidRDefault="006D6B40"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O termo de inscrição na Dívida Ativa, autenticado pela autoridade competente, indicará obrigatoriamente</w:t>
      </w:r>
      <w:r w:rsidR="00C108FC" w:rsidRPr="009F0785">
        <w:rPr>
          <w:rFonts w:ascii="Garamond" w:hAnsi="Garamond" w:cs="Arial"/>
          <w:sz w:val="24"/>
          <w:szCs w:val="24"/>
        </w:rPr>
        <w:t>:</w:t>
      </w:r>
    </w:p>
    <w:p w14:paraId="67817458" w14:textId="77777777" w:rsidR="00C81ED2" w:rsidRPr="009F0785" w:rsidRDefault="00813FC5" w:rsidP="00327B3C">
      <w:pPr>
        <w:pStyle w:val="PargrafodaLista"/>
        <w:numPr>
          <w:ilvl w:val="0"/>
          <w:numId w:val="92"/>
        </w:numPr>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 xml:space="preserve">o </w:t>
      </w:r>
      <w:r w:rsidR="00C81ED2" w:rsidRPr="009F0785">
        <w:rPr>
          <w:rFonts w:ascii="Garamond" w:hAnsi="Garamond" w:cs="Arial"/>
          <w:color w:val="000000"/>
          <w:sz w:val="24"/>
          <w:szCs w:val="24"/>
        </w:rPr>
        <w:t>nome do devedor e, sendo o caso, o dos co</w:t>
      </w:r>
      <w:r w:rsidR="0022213B" w:rsidRPr="009F0785">
        <w:rPr>
          <w:rFonts w:ascii="Garamond" w:hAnsi="Garamond" w:cs="Arial"/>
          <w:color w:val="000000"/>
          <w:sz w:val="24"/>
          <w:szCs w:val="24"/>
        </w:rPr>
        <w:t>r</w:t>
      </w:r>
      <w:r w:rsidR="00C81ED2" w:rsidRPr="009F0785">
        <w:rPr>
          <w:rFonts w:ascii="Garamond" w:hAnsi="Garamond" w:cs="Arial"/>
          <w:color w:val="000000"/>
          <w:sz w:val="24"/>
          <w:szCs w:val="24"/>
        </w:rPr>
        <w:t xml:space="preserve">responsáveis, bem como, sempre que possível, o domicílio e </w:t>
      </w:r>
      <w:r w:rsidR="0078155A" w:rsidRPr="009F0785">
        <w:rPr>
          <w:rFonts w:ascii="Garamond" w:hAnsi="Garamond" w:cs="Arial"/>
          <w:color w:val="000000"/>
          <w:sz w:val="24"/>
          <w:szCs w:val="24"/>
        </w:rPr>
        <w:t>residência de um e</w:t>
      </w:r>
      <w:r w:rsidR="00A6407E" w:rsidRPr="009F0785">
        <w:rPr>
          <w:rFonts w:ascii="Garamond" w:hAnsi="Garamond" w:cs="Arial"/>
          <w:color w:val="000000"/>
          <w:sz w:val="24"/>
          <w:szCs w:val="24"/>
        </w:rPr>
        <w:t xml:space="preserve"> de outros; </w:t>
      </w:r>
    </w:p>
    <w:p w14:paraId="6C59305A" w14:textId="77777777" w:rsidR="00C81ED2" w:rsidRPr="009F0785" w:rsidRDefault="00813FC5" w:rsidP="00327B3C">
      <w:pPr>
        <w:pStyle w:val="PargrafodaLista"/>
        <w:numPr>
          <w:ilvl w:val="0"/>
          <w:numId w:val="92"/>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w:t>
      </w:r>
      <w:r w:rsidR="00C81ED2" w:rsidRPr="009F0785">
        <w:rPr>
          <w:rFonts w:ascii="Garamond" w:hAnsi="Garamond" w:cs="Arial"/>
          <w:sz w:val="24"/>
          <w:szCs w:val="24"/>
        </w:rPr>
        <w:t>quantia devida e a maneira de calcular os juros de mora, acrescidos das multas correspondentes e a atualiz</w:t>
      </w:r>
      <w:r w:rsidR="00A6407E" w:rsidRPr="009F0785">
        <w:rPr>
          <w:rFonts w:ascii="Garamond" w:hAnsi="Garamond" w:cs="Arial"/>
          <w:sz w:val="24"/>
          <w:szCs w:val="24"/>
        </w:rPr>
        <w:t xml:space="preserve">ação monetária, se for o caso; </w:t>
      </w:r>
    </w:p>
    <w:p w14:paraId="34A0EB7A" w14:textId="77777777" w:rsidR="00C81ED2" w:rsidRPr="009F0785" w:rsidRDefault="00813FC5" w:rsidP="00327B3C">
      <w:pPr>
        <w:pStyle w:val="PargrafodaLista"/>
        <w:numPr>
          <w:ilvl w:val="0"/>
          <w:numId w:val="92"/>
        </w:numPr>
        <w:spacing w:after="0" w:line="360" w:lineRule="auto"/>
        <w:ind w:left="0" w:firstLine="0"/>
        <w:jc w:val="both"/>
        <w:rPr>
          <w:rFonts w:ascii="Garamond" w:hAnsi="Garamond" w:cs="Arial"/>
          <w:sz w:val="24"/>
          <w:szCs w:val="24"/>
        </w:rPr>
      </w:pPr>
      <w:r w:rsidRPr="009F0785">
        <w:rPr>
          <w:rFonts w:ascii="Garamond" w:hAnsi="Garamond" w:cs="Arial"/>
          <w:sz w:val="24"/>
          <w:szCs w:val="24"/>
        </w:rPr>
        <w:t>a</w:t>
      </w:r>
      <w:r w:rsidR="0078155A" w:rsidRPr="009F0785">
        <w:rPr>
          <w:rFonts w:ascii="Garamond" w:hAnsi="Garamond" w:cs="Arial"/>
          <w:sz w:val="24"/>
          <w:szCs w:val="24"/>
        </w:rPr>
        <w:t xml:space="preserve"> </w:t>
      </w:r>
      <w:r w:rsidR="00C81ED2" w:rsidRPr="009F0785">
        <w:rPr>
          <w:rFonts w:ascii="Garamond" w:hAnsi="Garamond" w:cs="Arial"/>
          <w:sz w:val="24"/>
          <w:szCs w:val="24"/>
        </w:rPr>
        <w:t>origem e natureza do crédito, mencionando especificamente o disposi</w:t>
      </w:r>
      <w:r w:rsidR="00A6407E" w:rsidRPr="009F0785">
        <w:rPr>
          <w:rFonts w:ascii="Garamond" w:hAnsi="Garamond" w:cs="Arial"/>
          <w:sz w:val="24"/>
          <w:szCs w:val="24"/>
        </w:rPr>
        <w:t>tivo legal em que seja fundado;</w:t>
      </w:r>
    </w:p>
    <w:p w14:paraId="1C7667B0" w14:textId="77777777" w:rsidR="00C81ED2" w:rsidRPr="009F0785" w:rsidRDefault="00813FC5" w:rsidP="00327B3C">
      <w:pPr>
        <w:pStyle w:val="PargrafodaLista"/>
        <w:numPr>
          <w:ilvl w:val="0"/>
          <w:numId w:val="92"/>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w:t>
      </w:r>
      <w:r w:rsidR="00A6407E" w:rsidRPr="009F0785">
        <w:rPr>
          <w:rFonts w:ascii="Garamond" w:hAnsi="Garamond" w:cs="Arial"/>
          <w:sz w:val="24"/>
          <w:szCs w:val="24"/>
        </w:rPr>
        <w:t>data de inscrição;</w:t>
      </w:r>
    </w:p>
    <w:p w14:paraId="05747F8B" w14:textId="77777777" w:rsidR="00C81ED2" w:rsidRPr="009F0785" w:rsidRDefault="00813FC5" w:rsidP="00327B3C">
      <w:pPr>
        <w:pStyle w:val="PargrafodaLista"/>
        <w:numPr>
          <w:ilvl w:val="0"/>
          <w:numId w:val="92"/>
        </w:numPr>
        <w:spacing w:after="0" w:line="360" w:lineRule="auto"/>
        <w:ind w:left="0" w:firstLine="0"/>
        <w:jc w:val="both"/>
        <w:rPr>
          <w:rFonts w:ascii="Garamond" w:hAnsi="Garamond" w:cs="Arial"/>
          <w:sz w:val="24"/>
          <w:szCs w:val="24"/>
        </w:rPr>
      </w:pPr>
      <w:r w:rsidRPr="009F0785">
        <w:rPr>
          <w:rFonts w:ascii="Garamond" w:hAnsi="Garamond" w:cs="Arial"/>
          <w:sz w:val="24"/>
          <w:szCs w:val="24"/>
        </w:rPr>
        <w:t>s</w:t>
      </w:r>
      <w:r w:rsidR="00C81ED2" w:rsidRPr="009F0785">
        <w:rPr>
          <w:rFonts w:ascii="Garamond" w:hAnsi="Garamond" w:cs="Arial"/>
          <w:sz w:val="24"/>
          <w:szCs w:val="24"/>
        </w:rPr>
        <w:t>e for o caso, o número do processo administrativo de que se originar o crédito.</w:t>
      </w:r>
    </w:p>
    <w:p w14:paraId="614D983D" w14:textId="77777777" w:rsidR="00774A6A" w:rsidRPr="009F0785" w:rsidRDefault="00774A6A" w:rsidP="00327B3C">
      <w:pPr>
        <w:widowControl/>
        <w:kinsoku/>
        <w:spacing w:line="360" w:lineRule="auto"/>
        <w:ind w:firstLine="1701"/>
        <w:jc w:val="both"/>
        <w:rPr>
          <w:rFonts w:ascii="Garamond" w:hAnsi="Garamond" w:cs="Arial"/>
        </w:rPr>
      </w:pPr>
    </w:p>
    <w:p w14:paraId="78D64475" w14:textId="2A686AB1" w:rsidR="00C81ED2" w:rsidRPr="009F0785" w:rsidRDefault="00C81ED2" w:rsidP="00327B3C">
      <w:pPr>
        <w:pStyle w:val="PargrafodaLista"/>
        <w:numPr>
          <w:ilvl w:val="0"/>
          <w:numId w:val="428"/>
        </w:numPr>
        <w:spacing w:after="0" w:line="360" w:lineRule="auto"/>
        <w:ind w:left="0" w:hanging="11"/>
        <w:jc w:val="both"/>
        <w:rPr>
          <w:rFonts w:ascii="Garamond" w:hAnsi="Garamond" w:cs="Arial"/>
          <w:sz w:val="24"/>
          <w:szCs w:val="24"/>
        </w:rPr>
      </w:pPr>
      <w:r w:rsidRPr="009F0785">
        <w:rPr>
          <w:rFonts w:ascii="Garamond" w:hAnsi="Garamond" w:cs="Arial"/>
          <w:sz w:val="24"/>
          <w:szCs w:val="24"/>
        </w:rPr>
        <w:t>A Certidão contará, além dos requisitos deste artigo,</w:t>
      </w:r>
      <w:r w:rsidR="000C6A67" w:rsidRPr="009F0785">
        <w:rPr>
          <w:rFonts w:ascii="Garamond" w:hAnsi="Garamond" w:cs="Arial"/>
          <w:sz w:val="24"/>
          <w:szCs w:val="24"/>
        </w:rPr>
        <w:t xml:space="preserve"> com</w:t>
      </w:r>
      <w:r w:rsidRPr="009F0785">
        <w:rPr>
          <w:rFonts w:ascii="Garamond" w:hAnsi="Garamond" w:cs="Arial"/>
          <w:sz w:val="24"/>
          <w:szCs w:val="24"/>
        </w:rPr>
        <w:t xml:space="preserve"> a indicação do livro e da folha de inscrição, se for o caso, ou de qualquer outro meio capaz de identificar as partes, com a perfeita caracterização do tributo e de seus acréscimos.</w:t>
      </w:r>
    </w:p>
    <w:p w14:paraId="4F0D36B6" w14:textId="77777777" w:rsidR="00C81ED2" w:rsidRPr="009F0785" w:rsidRDefault="00C81ED2" w:rsidP="00327B3C">
      <w:pPr>
        <w:widowControl/>
        <w:kinsoku/>
        <w:spacing w:line="360" w:lineRule="auto"/>
        <w:ind w:hanging="11"/>
        <w:jc w:val="both"/>
        <w:rPr>
          <w:rFonts w:ascii="Garamond" w:hAnsi="Garamond" w:cs="Arial"/>
        </w:rPr>
      </w:pPr>
    </w:p>
    <w:p w14:paraId="48F8C7D9" w14:textId="5FCCB31F" w:rsidR="00C81ED2" w:rsidRPr="009F0785" w:rsidRDefault="00C81ED2" w:rsidP="00327B3C">
      <w:pPr>
        <w:pStyle w:val="PargrafodaLista"/>
        <w:numPr>
          <w:ilvl w:val="0"/>
          <w:numId w:val="428"/>
        </w:numPr>
        <w:spacing w:after="0" w:line="360" w:lineRule="auto"/>
        <w:ind w:left="0" w:hanging="11"/>
        <w:jc w:val="both"/>
        <w:rPr>
          <w:rFonts w:ascii="Garamond" w:hAnsi="Garamond" w:cs="Arial"/>
          <w:sz w:val="24"/>
          <w:szCs w:val="24"/>
        </w:rPr>
      </w:pPr>
      <w:r w:rsidRPr="009F0785">
        <w:rPr>
          <w:rFonts w:ascii="Garamond" w:hAnsi="Garamond" w:cs="Arial"/>
          <w:sz w:val="24"/>
          <w:szCs w:val="24"/>
        </w:rPr>
        <w:t>As dívidas relativas ao mesmo devedor, desde que conexas ou conseq</w:t>
      </w:r>
      <w:r w:rsidR="0022213B" w:rsidRPr="009F0785">
        <w:rPr>
          <w:rFonts w:ascii="Garamond" w:hAnsi="Garamond" w:cs="Arial"/>
          <w:sz w:val="24"/>
          <w:szCs w:val="24"/>
        </w:rPr>
        <w:t>u</w:t>
      </w:r>
      <w:r w:rsidRPr="009F0785">
        <w:rPr>
          <w:rFonts w:ascii="Garamond" w:hAnsi="Garamond" w:cs="Arial"/>
          <w:sz w:val="24"/>
          <w:szCs w:val="24"/>
        </w:rPr>
        <w:t>entes, poderão ser englobadas na mesma Certidão.</w:t>
      </w:r>
    </w:p>
    <w:p w14:paraId="0B17A09C" w14:textId="77777777" w:rsidR="00C81ED2" w:rsidRPr="009F0785" w:rsidRDefault="00C81ED2" w:rsidP="00327B3C">
      <w:pPr>
        <w:widowControl/>
        <w:kinsoku/>
        <w:spacing w:line="360" w:lineRule="auto"/>
        <w:ind w:hanging="11"/>
        <w:jc w:val="both"/>
        <w:rPr>
          <w:rFonts w:ascii="Garamond" w:hAnsi="Garamond" w:cs="Arial"/>
        </w:rPr>
      </w:pPr>
    </w:p>
    <w:p w14:paraId="24792CCF" w14:textId="2B477760" w:rsidR="00C81ED2" w:rsidRPr="009F0785" w:rsidRDefault="00C81ED2" w:rsidP="00327B3C">
      <w:pPr>
        <w:pStyle w:val="PargrafodaLista"/>
        <w:numPr>
          <w:ilvl w:val="0"/>
          <w:numId w:val="428"/>
        </w:numPr>
        <w:spacing w:after="0" w:line="360" w:lineRule="auto"/>
        <w:ind w:left="0" w:hanging="11"/>
        <w:jc w:val="both"/>
        <w:rPr>
          <w:rFonts w:ascii="Garamond" w:hAnsi="Garamond" w:cs="Arial"/>
          <w:sz w:val="24"/>
          <w:szCs w:val="24"/>
        </w:rPr>
      </w:pPr>
      <w:r w:rsidRPr="009F0785">
        <w:rPr>
          <w:rFonts w:ascii="Garamond" w:hAnsi="Garamond" w:cs="Arial"/>
          <w:sz w:val="24"/>
          <w:szCs w:val="24"/>
        </w:rPr>
        <w:t xml:space="preserve">Na hipótese do parágrafo </w:t>
      </w:r>
      <w:r w:rsidR="00A6407E" w:rsidRPr="009F0785">
        <w:rPr>
          <w:rFonts w:ascii="Garamond" w:hAnsi="Garamond" w:cs="Arial"/>
          <w:sz w:val="24"/>
          <w:szCs w:val="24"/>
        </w:rPr>
        <w:t>segundo</w:t>
      </w:r>
      <w:r w:rsidRPr="009F0785">
        <w:rPr>
          <w:rFonts w:ascii="Garamond" w:hAnsi="Garamond" w:cs="Arial"/>
          <w:sz w:val="24"/>
          <w:szCs w:val="24"/>
        </w:rPr>
        <w:t xml:space="preserve"> deste artigo, a ocorrência de qualquer forma de suspensão, extinção ou exclusão do crédito tributário nela inserido, não invalida a Certidão, nem prejudica os demais débitos constantes da respectiva cobrança. </w:t>
      </w:r>
    </w:p>
    <w:p w14:paraId="57B8B426" w14:textId="77777777" w:rsidR="009F52B8" w:rsidRPr="009F0785" w:rsidRDefault="009F52B8" w:rsidP="00327B3C">
      <w:pPr>
        <w:widowControl/>
        <w:kinsoku/>
        <w:spacing w:line="360" w:lineRule="auto"/>
        <w:ind w:hanging="11"/>
        <w:jc w:val="both"/>
        <w:rPr>
          <w:rFonts w:ascii="Garamond" w:hAnsi="Garamond" w:cs="Arial"/>
        </w:rPr>
      </w:pPr>
    </w:p>
    <w:p w14:paraId="63E4036C" w14:textId="5C29ABED" w:rsidR="00C81ED2" w:rsidRPr="009F0785" w:rsidRDefault="00C81ED2" w:rsidP="00327B3C">
      <w:pPr>
        <w:pStyle w:val="PargrafodaLista"/>
        <w:numPr>
          <w:ilvl w:val="0"/>
          <w:numId w:val="428"/>
        </w:numPr>
        <w:tabs>
          <w:tab w:val="left" w:pos="709"/>
        </w:tabs>
        <w:spacing w:after="0" w:line="360" w:lineRule="auto"/>
        <w:ind w:left="0" w:hanging="11"/>
        <w:jc w:val="both"/>
        <w:rPr>
          <w:rFonts w:ascii="Garamond" w:hAnsi="Garamond" w:cs="Arial"/>
          <w:sz w:val="24"/>
          <w:szCs w:val="24"/>
        </w:rPr>
      </w:pPr>
      <w:r w:rsidRPr="009F0785">
        <w:rPr>
          <w:rFonts w:ascii="Garamond" w:hAnsi="Garamond" w:cs="Arial"/>
          <w:sz w:val="24"/>
          <w:szCs w:val="24"/>
        </w:rPr>
        <w:t>O registro na Dívida Ativa e a expedição das certidões podem ser feitos, a critério da Administração Municipal, por meio de sistemas mecânicos ou eletrônicos, com a utilização de fichas e listas em folhas soltas, desde que atendam aos req</w:t>
      </w:r>
      <w:r w:rsidR="00705D53">
        <w:rPr>
          <w:rFonts w:ascii="Garamond" w:hAnsi="Garamond" w:cs="Arial"/>
          <w:sz w:val="24"/>
          <w:szCs w:val="24"/>
        </w:rPr>
        <w:t>uisitos estabelecidos nesta Lei Complementar.</w:t>
      </w:r>
    </w:p>
    <w:p w14:paraId="3D643C79" w14:textId="77777777" w:rsidR="004F49A2" w:rsidRPr="009F0785" w:rsidRDefault="00C81ED2" w:rsidP="00327B3C">
      <w:pPr>
        <w:tabs>
          <w:tab w:val="left" w:pos="567"/>
        </w:tabs>
        <w:kinsoku/>
        <w:spacing w:line="360" w:lineRule="auto"/>
        <w:ind w:firstLine="1701"/>
        <w:jc w:val="both"/>
        <w:rPr>
          <w:rFonts w:ascii="Garamond" w:hAnsi="Garamond" w:cs="Arial"/>
        </w:rPr>
      </w:pPr>
      <w:r w:rsidRPr="009F0785">
        <w:rPr>
          <w:rFonts w:ascii="Garamond" w:hAnsi="Garamond" w:cs="Arial"/>
        </w:rPr>
        <w:t xml:space="preserve">  </w:t>
      </w:r>
    </w:p>
    <w:p w14:paraId="4970B98F" w14:textId="27C4A7C8" w:rsidR="004F49A2" w:rsidRPr="009F0785" w:rsidRDefault="006D6B40"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4F49A2" w:rsidRPr="009F0785">
        <w:rPr>
          <w:rFonts w:ascii="Garamond" w:hAnsi="Garamond" w:cs="Arial"/>
          <w:sz w:val="24"/>
          <w:szCs w:val="24"/>
        </w:rPr>
        <w:t>A omissão de quaisquer dos requisitos previstos no artigo anterior, ou o erro a eles relativo, são causas de nulidade da inscrição e do processo de cobrança dela decorrente, mas a nulidade poderá ser sanada até a decisão de primeira instância, mediante substituição da certidão nula, devolvido ao sujeito passivo, acusado ou interessado</w:t>
      </w:r>
      <w:r w:rsidR="00705E2B" w:rsidRPr="009F0785">
        <w:rPr>
          <w:rFonts w:ascii="Garamond" w:hAnsi="Garamond" w:cs="Arial"/>
          <w:sz w:val="24"/>
          <w:szCs w:val="24"/>
        </w:rPr>
        <w:t>,</w:t>
      </w:r>
      <w:r w:rsidR="004F49A2" w:rsidRPr="009F0785">
        <w:rPr>
          <w:rFonts w:ascii="Garamond" w:hAnsi="Garamond" w:cs="Arial"/>
          <w:sz w:val="24"/>
          <w:szCs w:val="24"/>
        </w:rPr>
        <w:t xml:space="preserve"> o prazo para defesa, que somente poderá versar sobre a parte modificada.</w:t>
      </w:r>
    </w:p>
    <w:p w14:paraId="048B875B" w14:textId="77777777" w:rsidR="004F49A2" w:rsidRPr="009F0785" w:rsidRDefault="004F49A2" w:rsidP="00327B3C">
      <w:pPr>
        <w:tabs>
          <w:tab w:val="left" w:pos="567"/>
        </w:tabs>
        <w:kinsoku/>
        <w:spacing w:line="360" w:lineRule="auto"/>
        <w:jc w:val="both"/>
        <w:rPr>
          <w:rFonts w:ascii="Garamond" w:hAnsi="Garamond" w:cs="Arial"/>
        </w:rPr>
      </w:pPr>
    </w:p>
    <w:p w14:paraId="77D470D1" w14:textId="5E92DFF3" w:rsidR="00C81ED2" w:rsidRPr="009F0785" w:rsidRDefault="006D6B40"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A Dívida Ativa tributária regularmente inscrita goza de presunção de certeza e liquidez e tem efeito de prova pré-constituída.</w:t>
      </w:r>
    </w:p>
    <w:p w14:paraId="2BF8FC0F" w14:textId="77777777" w:rsidR="00C81ED2" w:rsidRPr="009F0785" w:rsidRDefault="00C81ED2" w:rsidP="00327B3C">
      <w:pPr>
        <w:tabs>
          <w:tab w:val="left" w:pos="567"/>
        </w:tabs>
        <w:kinsoku/>
        <w:spacing w:line="360" w:lineRule="auto"/>
        <w:ind w:firstLine="1701"/>
        <w:jc w:val="both"/>
        <w:rPr>
          <w:rFonts w:ascii="Garamond" w:hAnsi="Garamond" w:cs="Arial"/>
          <w:b/>
        </w:rPr>
      </w:pPr>
    </w:p>
    <w:p w14:paraId="09EAA84A" w14:textId="119FCD6E" w:rsidR="00C81ED2" w:rsidRPr="009F0785" w:rsidRDefault="00C81ED2" w:rsidP="00327B3C">
      <w:pPr>
        <w:pStyle w:val="PargrafodaLista"/>
        <w:numPr>
          <w:ilvl w:val="0"/>
          <w:numId w:val="427"/>
        </w:numPr>
        <w:tabs>
          <w:tab w:val="left" w:pos="0"/>
        </w:tabs>
        <w:spacing w:after="0" w:line="360" w:lineRule="auto"/>
        <w:ind w:left="0" w:firstLine="0"/>
        <w:jc w:val="both"/>
        <w:rPr>
          <w:rFonts w:ascii="Garamond" w:hAnsi="Garamond" w:cs="Arial"/>
          <w:sz w:val="24"/>
          <w:szCs w:val="24"/>
        </w:rPr>
      </w:pPr>
      <w:r w:rsidRPr="009F0785">
        <w:rPr>
          <w:rFonts w:ascii="Garamond" w:hAnsi="Garamond" w:cs="Arial"/>
          <w:sz w:val="24"/>
          <w:szCs w:val="24"/>
        </w:rPr>
        <w:t>A presunção a que se refere este artigo é relativa e pode ser ilidida por prova inequívoca, a cargo do sujeito passivo ou de terceiro que a aproveite.</w:t>
      </w:r>
    </w:p>
    <w:p w14:paraId="0A46D463" w14:textId="77777777" w:rsidR="00C003F8" w:rsidRPr="009F0785" w:rsidRDefault="00C003F8" w:rsidP="00327B3C">
      <w:pPr>
        <w:tabs>
          <w:tab w:val="left" w:pos="0"/>
        </w:tabs>
        <w:kinsoku/>
        <w:spacing w:line="360" w:lineRule="auto"/>
        <w:jc w:val="both"/>
        <w:rPr>
          <w:rFonts w:ascii="Garamond" w:hAnsi="Garamond" w:cs="Arial"/>
        </w:rPr>
      </w:pPr>
    </w:p>
    <w:p w14:paraId="5A4E819A" w14:textId="79DAD249" w:rsidR="00C003F8" w:rsidRPr="009F0785" w:rsidRDefault="00C003F8" w:rsidP="00327B3C">
      <w:pPr>
        <w:pStyle w:val="PargrafodaLista"/>
        <w:numPr>
          <w:ilvl w:val="0"/>
          <w:numId w:val="427"/>
        </w:numPr>
        <w:tabs>
          <w:tab w:val="left" w:pos="0"/>
        </w:tabs>
        <w:spacing w:after="0" w:line="360" w:lineRule="auto"/>
        <w:ind w:left="0" w:firstLine="0"/>
        <w:jc w:val="both"/>
        <w:rPr>
          <w:rFonts w:ascii="Garamond" w:hAnsi="Garamond" w:cs="Arial"/>
          <w:sz w:val="24"/>
          <w:szCs w:val="24"/>
          <w:shd w:val="clear" w:color="auto" w:fill="FFFFFF"/>
        </w:rPr>
      </w:pPr>
      <w:r w:rsidRPr="009F0785">
        <w:rPr>
          <w:rFonts w:ascii="Garamond" w:hAnsi="Garamond" w:cs="Arial"/>
          <w:sz w:val="24"/>
          <w:szCs w:val="24"/>
          <w:shd w:val="clear" w:color="auto" w:fill="FFFFFF"/>
        </w:rPr>
        <w:t>As Certidões de Dívida Ativa tributária, independentemente de valor, poderão ser levadas a protesto extrajudicial, bem como ser inscritas nos cadastros de proteção ao crédito</w:t>
      </w:r>
      <w:r w:rsidR="00DA5ED4">
        <w:rPr>
          <w:rFonts w:ascii="Garamond" w:hAnsi="Garamond" w:cs="Arial"/>
          <w:sz w:val="24"/>
          <w:szCs w:val="24"/>
          <w:shd w:val="clear" w:color="auto" w:fill="FFFFFF"/>
        </w:rPr>
        <w:t>, nos termos do a</w:t>
      </w:r>
      <w:r w:rsidR="009860DA" w:rsidRPr="009F0785">
        <w:rPr>
          <w:rFonts w:ascii="Garamond" w:hAnsi="Garamond" w:cs="Arial"/>
          <w:sz w:val="24"/>
          <w:szCs w:val="24"/>
          <w:shd w:val="clear" w:color="auto" w:fill="FFFFFF"/>
        </w:rPr>
        <w:t>rt. 1º da Lei Federal nº</w:t>
      </w:r>
      <w:r w:rsidR="00494360" w:rsidRPr="009F0785">
        <w:rPr>
          <w:rFonts w:ascii="Garamond" w:hAnsi="Garamond" w:cs="Arial"/>
          <w:sz w:val="24"/>
          <w:szCs w:val="24"/>
          <w:shd w:val="clear" w:color="auto" w:fill="FFFFFF"/>
        </w:rPr>
        <w:t>.</w:t>
      </w:r>
      <w:r w:rsidR="009860DA" w:rsidRPr="009F0785">
        <w:rPr>
          <w:rFonts w:ascii="Garamond" w:hAnsi="Garamond" w:cs="Arial"/>
          <w:sz w:val="24"/>
          <w:szCs w:val="24"/>
          <w:shd w:val="clear" w:color="auto" w:fill="FFFFFF"/>
        </w:rPr>
        <w:t xml:space="preserve"> 9.492, de 10 de setembro de 1997</w:t>
      </w:r>
      <w:r w:rsidR="0015157A">
        <w:rPr>
          <w:rFonts w:ascii="Garamond" w:hAnsi="Garamond" w:cs="Arial"/>
          <w:sz w:val="24"/>
          <w:szCs w:val="24"/>
          <w:shd w:val="clear" w:color="auto" w:fill="FFFFFF"/>
        </w:rPr>
        <w:t>.</w:t>
      </w:r>
    </w:p>
    <w:p w14:paraId="10CECE29" w14:textId="77777777" w:rsidR="00D14AB0" w:rsidRPr="009F0785" w:rsidRDefault="00C81ED2" w:rsidP="00327B3C">
      <w:pPr>
        <w:tabs>
          <w:tab w:val="left" w:pos="567"/>
        </w:tabs>
        <w:kinsoku/>
        <w:spacing w:line="360" w:lineRule="auto"/>
        <w:ind w:firstLine="1701"/>
        <w:rPr>
          <w:rFonts w:ascii="Garamond" w:hAnsi="Garamond" w:cs="Arial"/>
        </w:rPr>
      </w:pPr>
      <w:r w:rsidRPr="009F0785">
        <w:rPr>
          <w:rFonts w:ascii="Garamond" w:hAnsi="Garamond" w:cs="Arial"/>
        </w:rPr>
        <w:tab/>
      </w:r>
      <w:r w:rsidRPr="009F0785">
        <w:rPr>
          <w:rFonts w:ascii="Garamond" w:hAnsi="Garamond" w:cs="Arial"/>
        </w:rPr>
        <w:tab/>
      </w:r>
    </w:p>
    <w:p w14:paraId="68C7ACDF" w14:textId="2E81DB7C" w:rsidR="00C81ED2" w:rsidRPr="009F0785" w:rsidRDefault="00F22FC2" w:rsidP="00327B3C">
      <w:pPr>
        <w:pStyle w:val="Ttulo3"/>
        <w:spacing w:before="0" w:after="0" w:line="360" w:lineRule="auto"/>
        <w:jc w:val="center"/>
        <w:rPr>
          <w:szCs w:val="24"/>
        </w:rPr>
      </w:pPr>
      <w:bookmarkStart w:id="205" w:name="_Toc132393919"/>
      <w:r w:rsidRPr="009F0785">
        <w:rPr>
          <w:szCs w:val="24"/>
        </w:rPr>
        <w:t>Seção II</w:t>
      </w:r>
      <w:bookmarkEnd w:id="205"/>
      <w:r w:rsidR="006D6B40">
        <w:rPr>
          <w:szCs w:val="24"/>
        </w:rPr>
        <w:br/>
      </w:r>
    </w:p>
    <w:p w14:paraId="4F3FC6C5" w14:textId="77777777" w:rsidR="00C81ED2" w:rsidRPr="009F0785" w:rsidRDefault="00F22FC2" w:rsidP="00327B3C">
      <w:pPr>
        <w:pStyle w:val="Ttulo3"/>
        <w:spacing w:before="0" w:line="360" w:lineRule="auto"/>
        <w:jc w:val="center"/>
        <w:rPr>
          <w:szCs w:val="24"/>
        </w:rPr>
      </w:pPr>
      <w:bookmarkStart w:id="206" w:name="_Toc132393920"/>
      <w:r w:rsidRPr="009F0785">
        <w:rPr>
          <w:szCs w:val="24"/>
        </w:rPr>
        <w:t>Da Cobrança</w:t>
      </w:r>
      <w:bookmarkEnd w:id="206"/>
    </w:p>
    <w:p w14:paraId="5CB952A6" w14:textId="77777777" w:rsidR="00C81ED2" w:rsidRPr="009F0785" w:rsidRDefault="00C81ED2" w:rsidP="00327B3C">
      <w:pPr>
        <w:tabs>
          <w:tab w:val="left" w:pos="567"/>
        </w:tabs>
        <w:kinsoku/>
        <w:spacing w:line="360" w:lineRule="auto"/>
        <w:ind w:firstLine="1701"/>
        <w:jc w:val="center"/>
        <w:rPr>
          <w:rFonts w:ascii="Garamond" w:hAnsi="Garamond" w:cs="Arial"/>
        </w:rPr>
      </w:pPr>
      <w:r w:rsidRPr="009F0785">
        <w:rPr>
          <w:rFonts w:ascii="Garamond" w:hAnsi="Garamond" w:cs="Arial"/>
        </w:rPr>
        <w:t xml:space="preserve">  </w:t>
      </w:r>
    </w:p>
    <w:p w14:paraId="4CA49766" w14:textId="7F270CC5" w:rsidR="00C81ED2" w:rsidRPr="00D04CDF" w:rsidRDefault="006D6B40"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A </w:t>
      </w:r>
      <w:r w:rsidR="00C81ED2" w:rsidRPr="00D04CDF">
        <w:rPr>
          <w:rFonts w:ascii="Garamond" w:hAnsi="Garamond" w:cs="Arial"/>
          <w:sz w:val="24"/>
          <w:szCs w:val="24"/>
        </w:rPr>
        <w:t xml:space="preserve">cobrança da </w:t>
      </w:r>
      <w:r w:rsidR="008D72A8">
        <w:rPr>
          <w:rFonts w:ascii="Garamond" w:hAnsi="Garamond" w:cs="Arial"/>
          <w:sz w:val="24"/>
          <w:szCs w:val="24"/>
        </w:rPr>
        <w:t>d</w:t>
      </w:r>
      <w:r w:rsidR="00C81ED2" w:rsidRPr="00D04CDF">
        <w:rPr>
          <w:rFonts w:ascii="Garamond" w:hAnsi="Garamond" w:cs="Arial"/>
          <w:sz w:val="24"/>
          <w:szCs w:val="24"/>
        </w:rPr>
        <w:t xml:space="preserve">ívida </w:t>
      </w:r>
      <w:r w:rsidR="008D72A8">
        <w:rPr>
          <w:rFonts w:ascii="Garamond" w:hAnsi="Garamond" w:cs="Arial"/>
          <w:sz w:val="24"/>
          <w:szCs w:val="24"/>
        </w:rPr>
        <w:t>a</w:t>
      </w:r>
      <w:r w:rsidR="00C81ED2" w:rsidRPr="00D04CDF">
        <w:rPr>
          <w:rFonts w:ascii="Garamond" w:hAnsi="Garamond" w:cs="Arial"/>
          <w:sz w:val="24"/>
          <w:szCs w:val="24"/>
        </w:rPr>
        <w:t xml:space="preserve">tiva se dará:  </w:t>
      </w:r>
    </w:p>
    <w:p w14:paraId="61510FE0" w14:textId="77777777" w:rsidR="00C81ED2" w:rsidRPr="00D04CDF" w:rsidRDefault="00813FC5" w:rsidP="00327B3C">
      <w:pPr>
        <w:pStyle w:val="PargrafodaLista"/>
        <w:numPr>
          <w:ilvl w:val="0"/>
          <w:numId w:val="93"/>
        </w:numPr>
        <w:tabs>
          <w:tab w:val="left" w:pos="567"/>
        </w:tabs>
        <w:spacing w:after="0" w:line="360" w:lineRule="auto"/>
        <w:ind w:left="0" w:firstLine="0"/>
        <w:jc w:val="both"/>
        <w:rPr>
          <w:rFonts w:ascii="Garamond" w:hAnsi="Garamond" w:cs="Arial"/>
          <w:sz w:val="24"/>
          <w:szCs w:val="24"/>
        </w:rPr>
      </w:pPr>
      <w:r w:rsidRPr="00D04CDF">
        <w:rPr>
          <w:rFonts w:ascii="Garamond" w:hAnsi="Garamond" w:cs="Arial"/>
          <w:sz w:val="24"/>
          <w:szCs w:val="24"/>
        </w:rPr>
        <w:t>p</w:t>
      </w:r>
      <w:r w:rsidR="00C81ED2" w:rsidRPr="00D04CDF">
        <w:rPr>
          <w:rFonts w:ascii="Garamond" w:hAnsi="Garamond" w:cs="Arial"/>
          <w:sz w:val="24"/>
          <w:szCs w:val="24"/>
        </w:rPr>
        <w:t>or via administrativa, quando processada pelos órgã</w:t>
      </w:r>
      <w:r w:rsidR="00705E2B" w:rsidRPr="00D04CDF">
        <w:rPr>
          <w:rFonts w:ascii="Garamond" w:hAnsi="Garamond" w:cs="Arial"/>
          <w:sz w:val="24"/>
          <w:szCs w:val="24"/>
        </w:rPr>
        <w:t>os administrativos competentes;</w:t>
      </w:r>
    </w:p>
    <w:p w14:paraId="7DDAECD2" w14:textId="77777777" w:rsidR="00C81ED2" w:rsidRPr="00D04CDF" w:rsidRDefault="00813FC5" w:rsidP="00327B3C">
      <w:pPr>
        <w:pStyle w:val="PargrafodaLista"/>
        <w:numPr>
          <w:ilvl w:val="0"/>
          <w:numId w:val="93"/>
        </w:numPr>
        <w:tabs>
          <w:tab w:val="left" w:pos="567"/>
        </w:tabs>
        <w:spacing w:after="0" w:line="360" w:lineRule="auto"/>
        <w:ind w:left="0" w:firstLine="0"/>
        <w:jc w:val="both"/>
        <w:rPr>
          <w:rFonts w:ascii="Garamond" w:hAnsi="Garamond" w:cs="Arial"/>
          <w:sz w:val="24"/>
          <w:szCs w:val="24"/>
        </w:rPr>
      </w:pPr>
      <w:r w:rsidRPr="00D04CDF">
        <w:rPr>
          <w:rFonts w:ascii="Garamond" w:hAnsi="Garamond" w:cs="Arial"/>
          <w:sz w:val="24"/>
          <w:szCs w:val="24"/>
        </w:rPr>
        <w:t>p</w:t>
      </w:r>
      <w:r w:rsidR="00C81ED2" w:rsidRPr="00D04CDF">
        <w:rPr>
          <w:rFonts w:ascii="Garamond" w:hAnsi="Garamond" w:cs="Arial"/>
          <w:sz w:val="24"/>
          <w:szCs w:val="24"/>
        </w:rPr>
        <w:t xml:space="preserve">or via judicial, quando processada pela Procuradoria </w:t>
      </w:r>
      <w:r w:rsidR="005B3A59" w:rsidRPr="00D04CDF">
        <w:rPr>
          <w:rFonts w:ascii="Garamond" w:hAnsi="Garamond" w:cs="Arial"/>
          <w:sz w:val="24"/>
          <w:szCs w:val="24"/>
        </w:rPr>
        <w:t xml:space="preserve">Jurídica </w:t>
      </w:r>
      <w:r w:rsidR="00C81ED2" w:rsidRPr="00D04CDF">
        <w:rPr>
          <w:rFonts w:ascii="Garamond" w:hAnsi="Garamond" w:cs="Arial"/>
          <w:sz w:val="24"/>
          <w:szCs w:val="24"/>
        </w:rPr>
        <w:t>do Município.</w:t>
      </w:r>
    </w:p>
    <w:p w14:paraId="52BC3C6F" w14:textId="77777777" w:rsidR="00C81AFD" w:rsidRPr="009F0785" w:rsidRDefault="00C81ED2" w:rsidP="00327B3C">
      <w:pPr>
        <w:tabs>
          <w:tab w:val="left" w:pos="567"/>
        </w:tabs>
        <w:kinsoku/>
        <w:spacing w:line="360" w:lineRule="auto"/>
        <w:jc w:val="both"/>
        <w:rPr>
          <w:rFonts w:ascii="Garamond" w:hAnsi="Garamond" w:cs="Arial"/>
        </w:rPr>
      </w:pPr>
      <w:r w:rsidRPr="009F0785">
        <w:rPr>
          <w:rFonts w:ascii="Garamond" w:hAnsi="Garamond" w:cs="Arial"/>
        </w:rPr>
        <w:t> </w:t>
      </w:r>
    </w:p>
    <w:p w14:paraId="1A6749D0" w14:textId="33594261" w:rsidR="00C81ED2" w:rsidRPr="009F0785" w:rsidRDefault="00CD1699" w:rsidP="00327B3C">
      <w:pPr>
        <w:pStyle w:val="PargrafodaLista"/>
        <w:numPr>
          <w:ilvl w:val="0"/>
          <w:numId w:val="426"/>
        </w:numPr>
        <w:spacing w:after="0" w:line="360" w:lineRule="auto"/>
        <w:ind w:left="0" w:firstLine="0"/>
        <w:jc w:val="both"/>
        <w:rPr>
          <w:rFonts w:ascii="Garamond" w:hAnsi="Garamond" w:cs="Arial"/>
          <w:sz w:val="24"/>
          <w:szCs w:val="24"/>
        </w:rPr>
      </w:pPr>
      <w:r w:rsidRPr="009F0785">
        <w:rPr>
          <w:rFonts w:ascii="Garamond" w:hAnsi="Garamond" w:cs="Arial"/>
          <w:sz w:val="24"/>
          <w:szCs w:val="24"/>
        </w:rPr>
        <w:t>º</w:t>
      </w:r>
      <w:r w:rsidR="00BC5479">
        <w:rPr>
          <w:rFonts w:ascii="Garamond" w:hAnsi="Garamond" w:cs="Arial"/>
          <w:sz w:val="24"/>
          <w:szCs w:val="24"/>
        </w:rPr>
        <w:tab/>
      </w:r>
      <w:r w:rsidRPr="009F0785">
        <w:rPr>
          <w:rFonts w:ascii="Garamond" w:hAnsi="Garamond" w:cs="Arial"/>
          <w:sz w:val="24"/>
          <w:szCs w:val="24"/>
        </w:rPr>
        <w:t>N</w:t>
      </w:r>
      <w:r w:rsidR="00C81ED2" w:rsidRPr="009F0785">
        <w:rPr>
          <w:rFonts w:ascii="Garamond" w:hAnsi="Garamond" w:cs="Arial"/>
          <w:sz w:val="24"/>
          <w:szCs w:val="24"/>
        </w:rPr>
        <w:t>a cobrança da dívida ativa</w:t>
      </w:r>
      <w:r w:rsidR="00494360" w:rsidRPr="009F0785">
        <w:rPr>
          <w:rFonts w:ascii="Garamond" w:hAnsi="Garamond" w:cs="Arial"/>
          <w:sz w:val="24"/>
          <w:szCs w:val="24"/>
        </w:rPr>
        <w:t>,</w:t>
      </w:r>
      <w:r w:rsidR="00C81ED2" w:rsidRPr="009F0785">
        <w:rPr>
          <w:rFonts w:ascii="Garamond" w:hAnsi="Garamond" w:cs="Arial"/>
          <w:sz w:val="24"/>
          <w:szCs w:val="24"/>
        </w:rPr>
        <w:t xml:space="preserve"> a autoridade administrativa, na hipótese do inciso I, ou a Procuradoria do Município, na hipótese do inciso II deste artigo, poderá, mediante solicitação da parte interessada, autorizar o seu recebimento em parcelas,</w:t>
      </w:r>
      <w:r w:rsidR="00C81ED2" w:rsidRPr="009F0785">
        <w:rPr>
          <w:rFonts w:ascii="Garamond" w:hAnsi="Garamond" w:cs="Arial"/>
          <w:b/>
          <w:sz w:val="24"/>
          <w:szCs w:val="24"/>
        </w:rPr>
        <w:t xml:space="preserve"> </w:t>
      </w:r>
      <w:r w:rsidR="00C81ED2" w:rsidRPr="009F0785">
        <w:rPr>
          <w:rFonts w:ascii="Garamond" w:hAnsi="Garamond" w:cs="Arial"/>
          <w:sz w:val="24"/>
          <w:szCs w:val="24"/>
        </w:rPr>
        <w:t>respeitado o valor mínimo de</w:t>
      </w:r>
      <w:bookmarkStart w:id="207" w:name="_Hlk54008888"/>
      <w:r w:rsidR="005B3A59" w:rsidRPr="009F0785">
        <w:rPr>
          <w:rFonts w:ascii="Garamond" w:hAnsi="Garamond" w:cs="Arial"/>
          <w:sz w:val="24"/>
          <w:szCs w:val="24"/>
        </w:rPr>
        <w:t xml:space="preserve"> 01 (uma)</w:t>
      </w:r>
      <w:bookmarkEnd w:id="207"/>
      <w:r w:rsidR="00610947" w:rsidRPr="009F0785">
        <w:rPr>
          <w:rFonts w:ascii="Garamond" w:hAnsi="Garamond" w:cs="Arial"/>
          <w:sz w:val="24"/>
          <w:szCs w:val="24"/>
        </w:rPr>
        <w:t xml:space="preserve"> </w:t>
      </w:r>
      <w:r w:rsidR="00C81ED2" w:rsidRPr="009F0785">
        <w:rPr>
          <w:rFonts w:ascii="Garamond" w:hAnsi="Garamond" w:cs="Arial"/>
          <w:sz w:val="24"/>
          <w:szCs w:val="24"/>
        </w:rPr>
        <w:t>UFM para cada parcela</w:t>
      </w:r>
      <w:r w:rsidR="00D04CDF">
        <w:rPr>
          <w:rFonts w:ascii="Garamond" w:hAnsi="Garamond" w:cs="Arial"/>
          <w:sz w:val="24"/>
          <w:szCs w:val="24"/>
        </w:rPr>
        <w:t xml:space="preserve">.  </w:t>
      </w:r>
    </w:p>
    <w:p w14:paraId="07878217" w14:textId="28F0A03C" w:rsidR="00C81ED2" w:rsidRPr="009F0785" w:rsidRDefault="00C81ED2" w:rsidP="00327B3C">
      <w:pPr>
        <w:kinsoku/>
        <w:spacing w:line="360" w:lineRule="auto"/>
        <w:jc w:val="both"/>
        <w:rPr>
          <w:rFonts w:ascii="Garamond" w:hAnsi="Garamond" w:cs="Arial"/>
        </w:rPr>
      </w:pPr>
    </w:p>
    <w:p w14:paraId="74965171" w14:textId="10037C4D" w:rsidR="00C81ED2" w:rsidRPr="009F0785" w:rsidRDefault="00CD1699" w:rsidP="00327B3C">
      <w:pPr>
        <w:pStyle w:val="PargrafodaLista"/>
        <w:numPr>
          <w:ilvl w:val="0"/>
          <w:numId w:val="426"/>
        </w:numPr>
        <w:spacing w:after="0" w:line="360" w:lineRule="auto"/>
        <w:ind w:left="0" w:firstLine="0"/>
        <w:jc w:val="both"/>
        <w:rPr>
          <w:rFonts w:ascii="Garamond" w:hAnsi="Garamond" w:cs="Arial"/>
          <w:sz w:val="24"/>
          <w:szCs w:val="24"/>
        </w:rPr>
      </w:pPr>
      <w:r w:rsidRPr="009F0785">
        <w:rPr>
          <w:rFonts w:ascii="Garamond" w:hAnsi="Garamond" w:cs="Arial"/>
          <w:sz w:val="24"/>
          <w:szCs w:val="24"/>
        </w:rPr>
        <w:t>º</w:t>
      </w:r>
      <w:r w:rsidR="00BC5479">
        <w:rPr>
          <w:rFonts w:ascii="Garamond" w:hAnsi="Garamond" w:cs="Arial"/>
          <w:sz w:val="24"/>
          <w:szCs w:val="24"/>
        </w:rPr>
        <w:tab/>
      </w:r>
      <w:r w:rsidR="00C81ED2" w:rsidRPr="009F0785">
        <w:rPr>
          <w:rFonts w:ascii="Garamond" w:hAnsi="Garamond" w:cs="Arial"/>
          <w:sz w:val="24"/>
          <w:szCs w:val="24"/>
        </w:rPr>
        <w:t xml:space="preserve">O débito de qualquer natureza, de valor </w:t>
      </w:r>
      <w:r w:rsidR="00C81ED2" w:rsidRPr="009F0785">
        <w:rPr>
          <w:rFonts w:ascii="Garamond" w:hAnsi="Garamond" w:cs="Arial"/>
          <w:color w:val="000000"/>
          <w:sz w:val="24"/>
          <w:szCs w:val="24"/>
        </w:rPr>
        <w:t>inferior a</w:t>
      </w:r>
      <w:r w:rsidR="00610947" w:rsidRPr="009F0785">
        <w:rPr>
          <w:rFonts w:ascii="Garamond" w:hAnsi="Garamond" w:cs="Arial"/>
          <w:color w:val="000000"/>
          <w:sz w:val="24"/>
          <w:szCs w:val="24"/>
        </w:rPr>
        <w:t xml:space="preserve"> </w:t>
      </w:r>
      <w:r w:rsidR="00536007" w:rsidRPr="009F0785">
        <w:rPr>
          <w:rFonts w:ascii="Garamond" w:hAnsi="Garamond" w:cs="Arial"/>
          <w:color w:val="000000"/>
          <w:sz w:val="24"/>
          <w:szCs w:val="24"/>
        </w:rPr>
        <w:t>01 (uma) U</w:t>
      </w:r>
      <w:r w:rsidR="00C81ED2" w:rsidRPr="009F0785">
        <w:rPr>
          <w:rFonts w:ascii="Garamond" w:hAnsi="Garamond" w:cs="Arial"/>
          <w:color w:val="000000"/>
          <w:sz w:val="24"/>
          <w:szCs w:val="24"/>
        </w:rPr>
        <w:t>FM</w:t>
      </w:r>
      <w:r w:rsidR="000334AA" w:rsidRPr="009F0785">
        <w:rPr>
          <w:rFonts w:ascii="Garamond" w:hAnsi="Garamond" w:cs="Arial"/>
          <w:color w:val="000000"/>
          <w:sz w:val="24"/>
          <w:szCs w:val="24"/>
        </w:rPr>
        <w:t>,</w:t>
      </w:r>
      <w:r w:rsidR="00C81ED2" w:rsidRPr="009F0785">
        <w:rPr>
          <w:rFonts w:ascii="Garamond" w:hAnsi="Garamond" w:cs="Arial"/>
          <w:color w:val="000000"/>
          <w:sz w:val="24"/>
          <w:szCs w:val="24"/>
        </w:rPr>
        <w:t xml:space="preserve"> ser</w:t>
      </w:r>
      <w:r w:rsidR="000334AA" w:rsidRPr="009F0785">
        <w:rPr>
          <w:rFonts w:ascii="Garamond" w:hAnsi="Garamond" w:cs="Arial"/>
          <w:color w:val="000000"/>
          <w:sz w:val="24"/>
          <w:szCs w:val="24"/>
        </w:rPr>
        <w:t>á</w:t>
      </w:r>
      <w:r w:rsidR="00C81ED2" w:rsidRPr="009F0785">
        <w:rPr>
          <w:rFonts w:ascii="Garamond" w:hAnsi="Garamond" w:cs="Arial"/>
          <w:sz w:val="24"/>
          <w:szCs w:val="24"/>
        </w:rPr>
        <w:t xml:space="preserve"> pago em parcela única e, </w:t>
      </w:r>
      <w:r w:rsidR="00494360" w:rsidRPr="009F0785">
        <w:rPr>
          <w:rFonts w:ascii="Garamond" w:hAnsi="Garamond" w:cs="Arial"/>
          <w:sz w:val="24"/>
          <w:szCs w:val="24"/>
        </w:rPr>
        <w:t>n</w:t>
      </w:r>
      <w:r w:rsidR="00C81ED2" w:rsidRPr="009F0785">
        <w:rPr>
          <w:rFonts w:ascii="Garamond" w:hAnsi="Garamond" w:cs="Arial"/>
          <w:sz w:val="24"/>
          <w:szCs w:val="24"/>
        </w:rPr>
        <w:t xml:space="preserve">os de valor superior, o parcelamento limitar-se-á a </w:t>
      </w:r>
      <w:r w:rsidR="00842574" w:rsidRPr="009F0785">
        <w:rPr>
          <w:rFonts w:ascii="Garamond" w:hAnsi="Garamond" w:cs="Arial"/>
          <w:sz w:val="24"/>
          <w:szCs w:val="24"/>
        </w:rPr>
        <w:t>12</w:t>
      </w:r>
      <w:r w:rsidR="00195921" w:rsidRPr="009F0785">
        <w:rPr>
          <w:rFonts w:ascii="Garamond" w:hAnsi="Garamond" w:cs="Arial"/>
          <w:sz w:val="24"/>
          <w:szCs w:val="24"/>
        </w:rPr>
        <w:t xml:space="preserve"> </w:t>
      </w:r>
      <w:r w:rsidR="00842574" w:rsidRPr="009F0785">
        <w:rPr>
          <w:rFonts w:ascii="Garamond" w:hAnsi="Garamond" w:cs="Arial"/>
          <w:sz w:val="24"/>
          <w:szCs w:val="24"/>
        </w:rPr>
        <w:t>(doze</w:t>
      </w:r>
      <w:r w:rsidR="00C81ED2" w:rsidRPr="009F0785">
        <w:rPr>
          <w:rFonts w:ascii="Garamond" w:hAnsi="Garamond" w:cs="Arial"/>
          <w:sz w:val="24"/>
          <w:szCs w:val="24"/>
        </w:rPr>
        <w:t>) parcelas, respeitado o valor mínimo fixado no parágrafo anterior.</w:t>
      </w:r>
    </w:p>
    <w:p w14:paraId="45BF58E2" w14:textId="77777777" w:rsidR="00346FB3" w:rsidRPr="009F0785" w:rsidRDefault="00346FB3" w:rsidP="00327B3C">
      <w:pPr>
        <w:kinsoku/>
        <w:spacing w:line="360" w:lineRule="auto"/>
        <w:jc w:val="both"/>
        <w:rPr>
          <w:rFonts w:ascii="Garamond" w:hAnsi="Garamond" w:cs="Arial"/>
        </w:rPr>
      </w:pPr>
    </w:p>
    <w:p w14:paraId="58C1A141" w14:textId="4EE14449" w:rsidR="00C81ED2" w:rsidRPr="009F0785" w:rsidRDefault="00CD1699" w:rsidP="00327B3C">
      <w:pPr>
        <w:pStyle w:val="PargrafodaLista"/>
        <w:numPr>
          <w:ilvl w:val="0"/>
          <w:numId w:val="426"/>
        </w:numPr>
        <w:spacing w:after="0" w:line="360" w:lineRule="auto"/>
        <w:ind w:left="0" w:firstLine="0"/>
        <w:jc w:val="both"/>
        <w:rPr>
          <w:rFonts w:ascii="Garamond" w:hAnsi="Garamond" w:cs="Arial"/>
          <w:sz w:val="24"/>
          <w:szCs w:val="24"/>
        </w:rPr>
      </w:pPr>
      <w:r w:rsidRPr="009F0785">
        <w:rPr>
          <w:rFonts w:ascii="Garamond" w:hAnsi="Garamond" w:cs="Arial"/>
          <w:sz w:val="24"/>
          <w:szCs w:val="24"/>
        </w:rPr>
        <w:t>º</w:t>
      </w:r>
      <w:r w:rsidR="00BC5479">
        <w:rPr>
          <w:rFonts w:ascii="Garamond" w:hAnsi="Garamond" w:cs="Arial"/>
          <w:sz w:val="24"/>
          <w:szCs w:val="24"/>
        </w:rPr>
        <w:tab/>
      </w:r>
      <w:r w:rsidR="00C81ED2" w:rsidRPr="009F0785">
        <w:rPr>
          <w:rFonts w:ascii="Garamond" w:hAnsi="Garamond" w:cs="Arial"/>
          <w:sz w:val="24"/>
          <w:szCs w:val="24"/>
        </w:rPr>
        <w:t>Durante a vigência do parcelamento somente será expedida Certidão Positiva com efeito de Certidão Negativa, exceto nos casos em que houver parcela vencida e não paga.</w:t>
      </w:r>
    </w:p>
    <w:p w14:paraId="17541B93" w14:textId="77777777" w:rsidR="00D14AB0" w:rsidRPr="009F0785" w:rsidRDefault="00D14AB0" w:rsidP="00327B3C">
      <w:pPr>
        <w:kinsoku/>
        <w:spacing w:line="360" w:lineRule="auto"/>
        <w:jc w:val="both"/>
        <w:rPr>
          <w:rFonts w:ascii="Garamond" w:hAnsi="Garamond" w:cs="Arial"/>
        </w:rPr>
      </w:pPr>
    </w:p>
    <w:p w14:paraId="10B28B88" w14:textId="07ACF113" w:rsidR="00C81ED2" w:rsidRPr="009F0785" w:rsidRDefault="00CD1699" w:rsidP="00327B3C">
      <w:pPr>
        <w:pStyle w:val="PargrafodaLista"/>
        <w:numPr>
          <w:ilvl w:val="0"/>
          <w:numId w:val="426"/>
        </w:numPr>
        <w:spacing w:after="0" w:line="360" w:lineRule="auto"/>
        <w:ind w:left="0" w:firstLine="0"/>
        <w:jc w:val="both"/>
        <w:rPr>
          <w:rFonts w:ascii="Garamond" w:hAnsi="Garamond" w:cs="Arial"/>
          <w:color w:val="000000"/>
          <w:sz w:val="24"/>
          <w:szCs w:val="24"/>
        </w:rPr>
      </w:pPr>
      <w:r w:rsidRPr="009F0785">
        <w:rPr>
          <w:rFonts w:ascii="Garamond" w:hAnsi="Garamond" w:cs="Arial"/>
          <w:sz w:val="24"/>
          <w:szCs w:val="24"/>
        </w:rPr>
        <w:t>º</w:t>
      </w:r>
      <w:r w:rsidR="00BC5479">
        <w:rPr>
          <w:rFonts w:ascii="Garamond" w:hAnsi="Garamond" w:cs="Arial"/>
          <w:sz w:val="24"/>
          <w:szCs w:val="24"/>
        </w:rPr>
        <w:tab/>
      </w:r>
      <w:r w:rsidR="00C81ED2" w:rsidRPr="009F0785">
        <w:rPr>
          <w:rFonts w:ascii="Garamond" w:hAnsi="Garamond" w:cs="Arial"/>
          <w:sz w:val="24"/>
          <w:szCs w:val="24"/>
        </w:rPr>
        <w:t xml:space="preserve">O não recolhimento de </w:t>
      </w:r>
      <w:r w:rsidR="00813FC5" w:rsidRPr="009F0785">
        <w:rPr>
          <w:rFonts w:ascii="Garamond" w:hAnsi="Garamond" w:cs="Arial"/>
          <w:sz w:val="24"/>
          <w:szCs w:val="24"/>
        </w:rPr>
        <w:t>0</w:t>
      </w:r>
      <w:r w:rsidR="00C81ED2" w:rsidRPr="009F0785">
        <w:rPr>
          <w:rFonts w:ascii="Garamond" w:hAnsi="Garamond" w:cs="Arial"/>
          <w:sz w:val="24"/>
          <w:szCs w:val="24"/>
        </w:rPr>
        <w:t>3 (três) parcelas</w:t>
      </w:r>
      <w:r w:rsidR="00C81ED2" w:rsidRPr="009F0785">
        <w:rPr>
          <w:rFonts w:ascii="Garamond" w:hAnsi="Garamond" w:cs="Arial"/>
          <w:color w:val="FF0000"/>
          <w:sz w:val="24"/>
          <w:szCs w:val="24"/>
        </w:rPr>
        <w:t xml:space="preserve"> </w:t>
      </w:r>
      <w:r w:rsidR="00C81ED2" w:rsidRPr="009F0785">
        <w:rPr>
          <w:rFonts w:ascii="Garamond" w:hAnsi="Garamond" w:cs="Arial"/>
          <w:sz w:val="24"/>
          <w:szCs w:val="24"/>
        </w:rPr>
        <w:t>consecutivas</w:t>
      </w:r>
      <w:r w:rsidR="004312F1" w:rsidRPr="009F0785">
        <w:rPr>
          <w:rFonts w:ascii="Garamond" w:hAnsi="Garamond" w:cs="Arial"/>
          <w:sz w:val="24"/>
          <w:szCs w:val="24"/>
        </w:rPr>
        <w:t>, referidas nos parágrafos primeiro e segundo</w:t>
      </w:r>
      <w:r w:rsidR="00C81ED2" w:rsidRPr="009F0785">
        <w:rPr>
          <w:rFonts w:ascii="Garamond" w:hAnsi="Garamond" w:cs="Arial"/>
          <w:sz w:val="24"/>
          <w:szCs w:val="24"/>
        </w:rPr>
        <w:t xml:space="preserve"> anteriores, tornará sem efeito o parcelamento concedido, cumprindo à autoridade competente proceder à cobrança imediata da dívida, pela via </w:t>
      </w:r>
      <w:r w:rsidR="00C81ED2" w:rsidRPr="009F0785">
        <w:rPr>
          <w:rFonts w:ascii="Garamond" w:hAnsi="Garamond" w:cs="Arial"/>
          <w:color w:val="000000"/>
          <w:sz w:val="24"/>
          <w:szCs w:val="24"/>
        </w:rPr>
        <w:t>judicial.</w:t>
      </w:r>
    </w:p>
    <w:p w14:paraId="2C9F8B91" w14:textId="77777777" w:rsidR="00D14AB0" w:rsidRPr="009F0785" w:rsidRDefault="00D14AB0" w:rsidP="00327B3C">
      <w:pPr>
        <w:kinsoku/>
        <w:spacing w:line="360" w:lineRule="auto"/>
        <w:jc w:val="both"/>
        <w:rPr>
          <w:rFonts w:ascii="Garamond" w:hAnsi="Garamond" w:cs="Arial"/>
          <w:color w:val="FF0000"/>
        </w:rPr>
      </w:pPr>
    </w:p>
    <w:p w14:paraId="7FBA0520" w14:textId="364506DD" w:rsidR="009A258C" w:rsidRPr="009F0785" w:rsidRDefault="00CD1699" w:rsidP="00327B3C">
      <w:pPr>
        <w:pStyle w:val="PargrafodaLista"/>
        <w:numPr>
          <w:ilvl w:val="0"/>
          <w:numId w:val="426"/>
        </w:numPr>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º</w:t>
      </w:r>
      <w:r w:rsidR="00BC5479">
        <w:rPr>
          <w:rFonts w:ascii="Garamond" w:hAnsi="Garamond"/>
          <w:color w:val="000000"/>
          <w:sz w:val="24"/>
          <w:szCs w:val="24"/>
        </w:rPr>
        <w:tab/>
      </w:r>
      <w:r w:rsidR="009A258C" w:rsidRPr="009F0785">
        <w:rPr>
          <w:rFonts w:ascii="Garamond" w:hAnsi="Garamond"/>
          <w:color w:val="000000"/>
          <w:sz w:val="24"/>
          <w:szCs w:val="24"/>
        </w:rPr>
        <w:t xml:space="preserve">É facultado o parcelamento do crédito tributário ajuizado na forma do parágrafo </w:t>
      </w:r>
      <w:r w:rsidR="004312F1" w:rsidRPr="009F0785">
        <w:rPr>
          <w:rFonts w:ascii="Garamond" w:hAnsi="Garamond"/>
          <w:color w:val="000000"/>
          <w:sz w:val="24"/>
          <w:szCs w:val="24"/>
        </w:rPr>
        <w:t>quarto</w:t>
      </w:r>
      <w:r w:rsidR="009A258C" w:rsidRPr="009F0785">
        <w:rPr>
          <w:rFonts w:ascii="Garamond" w:hAnsi="Garamond"/>
          <w:color w:val="000000"/>
          <w:sz w:val="24"/>
          <w:szCs w:val="24"/>
        </w:rPr>
        <w:t xml:space="preserve"> deste artigo, </w:t>
      </w:r>
      <w:r w:rsidR="009A258C" w:rsidRPr="009F0785">
        <w:rPr>
          <w:rFonts w:ascii="Garamond" w:hAnsi="Garamond"/>
          <w:sz w:val="24"/>
          <w:szCs w:val="24"/>
        </w:rPr>
        <w:t xml:space="preserve">em até </w:t>
      </w:r>
      <w:r w:rsidR="00842574" w:rsidRPr="009F0785">
        <w:rPr>
          <w:rFonts w:ascii="Garamond" w:hAnsi="Garamond"/>
          <w:sz w:val="24"/>
          <w:szCs w:val="24"/>
        </w:rPr>
        <w:t>12</w:t>
      </w:r>
      <w:r w:rsidR="00813FC5" w:rsidRPr="009F0785">
        <w:rPr>
          <w:rFonts w:ascii="Garamond" w:hAnsi="Garamond"/>
          <w:sz w:val="24"/>
          <w:szCs w:val="24"/>
        </w:rPr>
        <w:t xml:space="preserve"> </w:t>
      </w:r>
      <w:r w:rsidR="007E0C24" w:rsidRPr="009F0785">
        <w:rPr>
          <w:rFonts w:ascii="Garamond" w:hAnsi="Garamond"/>
          <w:sz w:val="24"/>
          <w:szCs w:val="24"/>
        </w:rPr>
        <w:t>(</w:t>
      </w:r>
      <w:r w:rsidR="00842574" w:rsidRPr="009F0785">
        <w:rPr>
          <w:rFonts w:ascii="Garamond" w:hAnsi="Garamond"/>
          <w:sz w:val="24"/>
          <w:szCs w:val="24"/>
        </w:rPr>
        <w:t>doze</w:t>
      </w:r>
      <w:r w:rsidR="009A258C" w:rsidRPr="009F0785">
        <w:rPr>
          <w:rFonts w:ascii="Garamond" w:hAnsi="Garamond"/>
          <w:sz w:val="24"/>
          <w:szCs w:val="24"/>
        </w:rPr>
        <w:t>) parcelas</w:t>
      </w:r>
      <w:r w:rsidR="009A258C" w:rsidRPr="009F0785">
        <w:rPr>
          <w:rFonts w:ascii="Garamond" w:hAnsi="Garamond"/>
          <w:color w:val="000000"/>
          <w:sz w:val="24"/>
          <w:szCs w:val="24"/>
        </w:rPr>
        <w:t>, com os acréscimos legais e encargos da execução, inclusive honorários advocatício</w:t>
      </w:r>
      <w:r w:rsidR="00486686" w:rsidRPr="009F0785">
        <w:rPr>
          <w:rFonts w:ascii="Garamond" w:hAnsi="Garamond"/>
          <w:color w:val="000000"/>
          <w:sz w:val="24"/>
          <w:szCs w:val="24"/>
        </w:rPr>
        <w:t>s.</w:t>
      </w:r>
    </w:p>
    <w:p w14:paraId="1E639975" w14:textId="77777777" w:rsidR="009A258C" w:rsidRPr="009F0785" w:rsidRDefault="009A258C" w:rsidP="00327B3C">
      <w:pPr>
        <w:widowControl/>
        <w:kinsoku/>
        <w:spacing w:line="360" w:lineRule="auto"/>
        <w:jc w:val="both"/>
        <w:rPr>
          <w:rFonts w:ascii="Garamond" w:hAnsi="Garamond"/>
        </w:rPr>
      </w:pPr>
    </w:p>
    <w:p w14:paraId="6E02E8A8" w14:textId="04B0FCDD" w:rsidR="009A258C" w:rsidRPr="009F0785" w:rsidRDefault="00CD1699" w:rsidP="00327B3C">
      <w:pPr>
        <w:pStyle w:val="PargrafodaLista"/>
        <w:numPr>
          <w:ilvl w:val="0"/>
          <w:numId w:val="426"/>
        </w:numPr>
        <w:spacing w:after="0" w:line="360" w:lineRule="auto"/>
        <w:ind w:left="0" w:firstLine="0"/>
        <w:jc w:val="both"/>
        <w:rPr>
          <w:rFonts w:ascii="Garamond" w:hAnsi="Garamond"/>
          <w:sz w:val="24"/>
          <w:szCs w:val="24"/>
        </w:rPr>
      </w:pPr>
      <w:r w:rsidRPr="009F0785">
        <w:rPr>
          <w:rFonts w:ascii="Garamond" w:hAnsi="Garamond"/>
          <w:sz w:val="24"/>
          <w:szCs w:val="24"/>
        </w:rPr>
        <w:t>º</w:t>
      </w:r>
      <w:r w:rsidR="00BC5479">
        <w:rPr>
          <w:rFonts w:ascii="Garamond" w:hAnsi="Garamond"/>
          <w:sz w:val="24"/>
          <w:szCs w:val="24"/>
        </w:rPr>
        <w:tab/>
      </w:r>
      <w:r w:rsidR="009A258C" w:rsidRPr="009F0785">
        <w:rPr>
          <w:rFonts w:ascii="Garamond" w:hAnsi="Garamond"/>
          <w:sz w:val="24"/>
          <w:szCs w:val="24"/>
        </w:rPr>
        <w:t>Os honorários advocatícios, citados n</w:t>
      </w:r>
      <w:r w:rsidR="00692F84" w:rsidRPr="009F0785">
        <w:rPr>
          <w:rFonts w:ascii="Garamond" w:hAnsi="Garamond"/>
          <w:sz w:val="24"/>
          <w:szCs w:val="24"/>
        </w:rPr>
        <w:t>o</w:t>
      </w:r>
      <w:r w:rsidR="009A258C" w:rsidRPr="009F0785">
        <w:rPr>
          <w:rFonts w:ascii="Garamond" w:hAnsi="Garamond"/>
          <w:sz w:val="24"/>
          <w:szCs w:val="24"/>
        </w:rPr>
        <w:t xml:space="preserve"> parágrafo</w:t>
      </w:r>
      <w:r w:rsidR="00692F84" w:rsidRPr="009F0785">
        <w:rPr>
          <w:rFonts w:ascii="Garamond" w:hAnsi="Garamond"/>
          <w:sz w:val="24"/>
          <w:szCs w:val="24"/>
        </w:rPr>
        <w:t xml:space="preserve"> anterior</w:t>
      </w:r>
      <w:r w:rsidR="009A258C" w:rsidRPr="009F0785">
        <w:rPr>
          <w:rFonts w:ascii="Garamond" w:hAnsi="Garamond"/>
          <w:sz w:val="24"/>
          <w:szCs w:val="24"/>
        </w:rPr>
        <w:t xml:space="preserve">, </w:t>
      </w:r>
      <w:r w:rsidR="004312F1" w:rsidRPr="009F0785">
        <w:rPr>
          <w:rFonts w:ascii="Garamond" w:hAnsi="Garamond"/>
          <w:sz w:val="24"/>
          <w:szCs w:val="24"/>
        </w:rPr>
        <w:t>tratam-se</w:t>
      </w:r>
      <w:r w:rsidR="009A258C" w:rsidRPr="009F0785">
        <w:rPr>
          <w:rFonts w:ascii="Garamond" w:hAnsi="Garamond"/>
          <w:sz w:val="24"/>
          <w:szCs w:val="24"/>
        </w:rPr>
        <w:t xml:space="preserve"> de remuneração que a parte vencida em pleito judicial é condenada a pagar aos procuradores, advogados e assessores jurídicos do Município, cujos valores devidos serão inicialmente repassados aos cofres públicos e, posteriormente, aos patronos das respectivas causas</w:t>
      </w:r>
      <w:r w:rsidR="00142E29" w:rsidRPr="009F0785">
        <w:rPr>
          <w:rFonts w:ascii="Garamond" w:hAnsi="Garamond"/>
          <w:sz w:val="24"/>
          <w:szCs w:val="24"/>
        </w:rPr>
        <w:t>.</w:t>
      </w:r>
    </w:p>
    <w:p w14:paraId="00A455FE" w14:textId="69A873F1" w:rsidR="00C81ED2" w:rsidRPr="009F0785" w:rsidRDefault="00C81ED2" w:rsidP="00327B3C">
      <w:pPr>
        <w:kinsoku/>
        <w:spacing w:line="360" w:lineRule="auto"/>
        <w:jc w:val="both"/>
        <w:rPr>
          <w:rFonts w:ascii="Garamond" w:hAnsi="Garamond" w:cs="Arial"/>
          <w:color w:val="0000FF"/>
        </w:rPr>
      </w:pPr>
    </w:p>
    <w:p w14:paraId="3B83A68C" w14:textId="58C4D8B7" w:rsidR="00C81ED2" w:rsidRPr="009F0785" w:rsidRDefault="00CD1699" w:rsidP="00327B3C">
      <w:pPr>
        <w:pStyle w:val="PargrafodaLista"/>
        <w:numPr>
          <w:ilvl w:val="0"/>
          <w:numId w:val="426"/>
        </w:numPr>
        <w:spacing w:after="0" w:line="360" w:lineRule="auto"/>
        <w:ind w:left="0" w:firstLine="0"/>
        <w:jc w:val="both"/>
        <w:rPr>
          <w:rFonts w:ascii="Garamond" w:hAnsi="Garamond" w:cs="Arial"/>
          <w:sz w:val="24"/>
          <w:szCs w:val="24"/>
        </w:rPr>
      </w:pPr>
      <w:r w:rsidRPr="009F0785">
        <w:rPr>
          <w:rFonts w:ascii="Garamond" w:hAnsi="Garamond" w:cs="Arial"/>
          <w:sz w:val="24"/>
          <w:szCs w:val="24"/>
        </w:rPr>
        <w:t>º</w:t>
      </w:r>
      <w:r w:rsidR="00BC5479">
        <w:rPr>
          <w:rFonts w:ascii="Garamond" w:hAnsi="Garamond" w:cs="Arial"/>
          <w:sz w:val="24"/>
          <w:szCs w:val="24"/>
        </w:rPr>
        <w:tab/>
      </w:r>
      <w:r w:rsidR="00C81ED2" w:rsidRPr="009F0785">
        <w:rPr>
          <w:rFonts w:ascii="Garamond" w:hAnsi="Garamond" w:cs="Arial"/>
          <w:sz w:val="24"/>
          <w:szCs w:val="24"/>
        </w:rPr>
        <w:t>As duas vias de cobrança a que se refere este artigo são independentes uma da outra, podendo a Administração Municipal, quando o interesse da Fazenda Municipal assim o exigir, determinar a imediata cobrança judicial da dívida, mesmo que não tenha dado início ao procedimento administrativo.</w:t>
      </w:r>
    </w:p>
    <w:p w14:paraId="44992852" w14:textId="1F82AE05" w:rsidR="00C81ED2" w:rsidRPr="009F0785" w:rsidRDefault="00C81ED2" w:rsidP="00327B3C">
      <w:pPr>
        <w:kinsoku/>
        <w:spacing w:line="360" w:lineRule="auto"/>
        <w:jc w:val="both"/>
        <w:rPr>
          <w:rFonts w:ascii="Garamond" w:hAnsi="Garamond" w:cs="Arial"/>
          <w:color w:val="FF0000"/>
        </w:rPr>
      </w:pPr>
    </w:p>
    <w:p w14:paraId="5BA61E22" w14:textId="11FE1A6C" w:rsidR="00A6383F" w:rsidRPr="009F0785" w:rsidRDefault="00CD1699" w:rsidP="00327B3C">
      <w:pPr>
        <w:pStyle w:val="PargrafodaLista"/>
        <w:numPr>
          <w:ilvl w:val="0"/>
          <w:numId w:val="426"/>
        </w:numPr>
        <w:spacing w:after="0" w:line="360" w:lineRule="auto"/>
        <w:ind w:left="0" w:firstLine="0"/>
        <w:jc w:val="both"/>
        <w:rPr>
          <w:rFonts w:ascii="Garamond" w:hAnsi="Garamond"/>
          <w:b/>
          <w:color w:val="000000"/>
          <w:sz w:val="24"/>
          <w:szCs w:val="24"/>
        </w:rPr>
      </w:pPr>
      <w:r w:rsidRPr="009F0785">
        <w:rPr>
          <w:rFonts w:ascii="Garamond" w:hAnsi="Garamond" w:cs="Arial"/>
          <w:sz w:val="24"/>
          <w:szCs w:val="24"/>
        </w:rPr>
        <w:t>º</w:t>
      </w:r>
      <w:r w:rsidR="00BC5479">
        <w:rPr>
          <w:rFonts w:ascii="Garamond" w:hAnsi="Garamond" w:cs="Arial"/>
          <w:sz w:val="24"/>
          <w:szCs w:val="24"/>
        </w:rPr>
        <w:tab/>
      </w:r>
      <w:r w:rsidR="007A42C9" w:rsidRPr="009F0785">
        <w:rPr>
          <w:rFonts w:ascii="Garamond" w:hAnsi="Garamond" w:cs="Arial"/>
          <w:sz w:val="24"/>
          <w:szCs w:val="24"/>
        </w:rPr>
        <w:t>À</w:t>
      </w:r>
      <w:r w:rsidR="00C81ED2" w:rsidRPr="009F0785">
        <w:rPr>
          <w:rFonts w:ascii="Garamond" w:hAnsi="Garamond" w:cs="Arial"/>
          <w:sz w:val="24"/>
          <w:szCs w:val="24"/>
        </w:rPr>
        <w:t xml:space="preserve"> Microempresa, Empresa de Pequeno Porte e ao Microempreendedor Individual – MEI, que aderirem ao regime diferenciado e favorecido previsto na Lei Complementar </w:t>
      </w:r>
      <w:r w:rsidR="00DD1ED1" w:rsidRPr="009F0785">
        <w:rPr>
          <w:rFonts w:ascii="Garamond" w:hAnsi="Garamond" w:cs="Arial"/>
          <w:sz w:val="24"/>
          <w:szCs w:val="24"/>
        </w:rPr>
        <w:t>F</w:t>
      </w:r>
      <w:r w:rsidR="00C81ED2" w:rsidRPr="009F0785">
        <w:rPr>
          <w:rFonts w:ascii="Garamond" w:hAnsi="Garamond" w:cs="Arial"/>
          <w:sz w:val="24"/>
          <w:szCs w:val="24"/>
        </w:rPr>
        <w:t xml:space="preserve">ederal nº. 123/06 e Lei Complementar </w:t>
      </w:r>
      <w:r w:rsidR="00DD1ED1" w:rsidRPr="009F0785">
        <w:rPr>
          <w:rFonts w:ascii="Garamond" w:hAnsi="Garamond" w:cs="Arial"/>
          <w:sz w:val="24"/>
          <w:szCs w:val="24"/>
        </w:rPr>
        <w:t>F</w:t>
      </w:r>
      <w:r w:rsidR="00C81ED2" w:rsidRPr="009F0785">
        <w:rPr>
          <w:rFonts w:ascii="Garamond" w:hAnsi="Garamond" w:cs="Arial"/>
          <w:sz w:val="24"/>
          <w:szCs w:val="24"/>
        </w:rPr>
        <w:t>ederal nº. 128/08 e alterações posteriores</w:t>
      </w:r>
      <w:r w:rsidR="007A42C9" w:rsidRPr="009F0785">
        <w:rPr>
          <w:rFonts w:ascii="Garamond" w:hAnsi="Garamond" w:cs="Arial"/>
          <w:sz w:val="24"/>
          <w:szCs w:val="24"/>
        </w:rPr>
        <w:t>,</w:t>
      </w:r>
      <w:r w:rsidR="006A08C4">
        <w:rPr>
          <w:rFonts w:ascii="Garamond" w:hAnsi="Garamond" w:cs="Arial"/>
          <w:sz w:val="24"/>
          <w:szCs w:val="24"/>
        </w:rPr>
        <w:t xml:space="preserve"> poderão ser aplicadas </w:t>
      </w:r>
      <w:r w:rsidR="00DD1ED1" w:rsidRPr="009F0785">
        <w:rPr>
          <w:rFonts w:ascii="Garamond" w:hAnsi="Garamond" w:cs="Arial"/>
          <w:sz w:val="24"/>
          <w:szCs w:val="24"/>
        </w:rPr>
        <w:t xml:space="preserve">as regras vigentes para parcelamento de tributos e contribuições federais, na forma regulamentada pelo Comitê Gestor do Simples Nacional. </w:t>
      </w:r>
    </w:p>
    <w:p w14:paraId="425A6C5A" w14:textId="77777777" w:rsidR="00A6383F" w:rsidRPr="009F0785" w:rsidRDefault="00A6383F" w:rsidP="00327B3C">
      <w:pPr>
        <w:widowControl/>
        <w:kinsoku/>
        <w:spacing w:line="360" w:lineRule="auto"/>
        <w:jc w:val="both"/>
        <w:rPr>
          <w:rFonts w:ascii="Garamond" w:hAnsi="Garamond" w:cs="Arial"/>
          <w:b/>
        </w:rPr>
      </w:pPr>
    </w:p>
    <w:p w14:paraId="21FB9E73" w14:textId="006A4ACC" w:rsidR="00A6383F" w:rsidRPr="009F0785" w:rsidRDefault="00CD1699" w:rsidP="00327B3C">
      <w:pPr>
        <w:pStyle w:val="PargrafodaLista"/>
        <w:numPr>
          <w:ilvl w:val="0"/>
          <w:numId w:val="426"/>
        </w:numPr>
        <w:spacing w:after="0" w:line="360" w:lineRule="auto"/>
        <w:ind w:left="0" w:firstLine="0"/>
        <w:jc w:val="both"/>
        <w:rPr>
          <w:rFonts w:ascii="Garamond" w:hAnsi="Garamond" w:cs="Arial"/>
          <w:sz w:val="24"/>
          <w:szCs w:val="24"/>
        </w:rPr>
      </w:pPr>
      <w:r w:rsidRPr="009F0785">
        <w:rPr>
          <w:rFonts w:ascii="Garamond" w:hAnsi="Garamond" w:cs="Arial"/>
          <w:sz w:val="24"/>
          <w:szCs w:val="24"/>
        </w:rPr>
        <w:t>º</w:t>
      </w:r>
      <w:r w:rsidR="00BC5479">
        <w:rPr>
          <w:rFonts w:ascii="Garamond" w:hAnsi="Garamond" w:cs="Arial"/>
          <w:sz w:val="24"/>
          <w:szCs w:val="24"/>
        </w:rPr>
        <w:tab/>
      </w:r>
      <w:r w:rsidR="00A6383F" w:rsidRPr="009F0785">
        <w:rPr>
          <w:rFonts w:ascii="Garamond" w:hAnsi="Garamond" w:cs="Arial"/>
          <w:sz w:val="24"/>
          <w:szCs w:val="24"/>
        </w:rPr>
        <w:t>O recolhimento de tributo não importa em presunção, para quaisquer fins, de legitimidade da propriedade, do domínio útil ou da posse de bem imóvel, nem do regular exercício da atividade exercida, ou da normalidade das condições de funcionamento no respectivo local.</w:t>
      </w:r>
    </w:p>
    <w:p w14:paraId="4D95D83A" w14:textId="7355CCE8" w:rsidR="00A6383F" w:rsidRPr="009F0785" w:rsidRDefault="00A6383F" w:rsidP="00327B3C">
      <w:pPr>
        <w:spacing w:line="360" w:lineRule="auto"/>
        <w:jc w:val="both"/>
        <w:rPr>
          <w:rFonts w:ascii="Garamond" w:hAnsi="Garamond" w:cs="Arial"/>
        </w:rPr>
      </w:pPr>
    </w:p>
    <w:p w14:paraId="2D408994" w14:textId="14BDD77E" w:rsidR="00494360" w:rsidRPr="009F0785" w:rsidRDefault="00BC5479" w:rsidP="00327B3C">
      <w:pPr>
        <w:pStyle w:val="NormalWeb"/>
        <w:numPr>
          <w:ilvl w:val="0"/>
          <w:numId w:val="426"/>
        </w:numPr>
        <w:spacing w:before="0" w:beforeAutospacing="0" w:after="0" w:afterAutospacing="0" w:line="360" w:lineRule="auto"/>
        <w:ind w:left="0" w:firstLine="0"/>
        <w:jc w:val="both"/>
        <w:rPr>
          <w:rFonts w:ascii="Garamond" w:hAnsi="Garamond"/>
          <w:bCs/>
          <w:color w:val="000000"/>
        </w:rPr>
      </w:pPr>
      <w:r>
        <w:rPr>
          <w:rFonts w:ascii="Garamond" w:hAnsi="Garamond"/>
          <w:bCs/>
          <w:color w:val="000000"/>
        </w:rPr>
        <w:t xml:space="preserve">      </w:t>
      </w:r>
      <w:r w:rsidR="00EA468B" w:rsidRPr="009F0785">
        <w:rPr>
          <w:rFonts w:ascii="Garamond" w:hAnsi="Garamond"/>
          <w:bCs/>
          <w:color w:val="000000"/>
        </w:rPr>
        <w:t xml:space="preserve">Não serão objeto de execução </w:t>
      </w:r>
      <w:r w:rsidR="00EA468B" w:rsidRPr="00D04CDF">
        <w:rPr>
          <w:rFonts w:ascii="Garamond" w:hAnsi="Garamond"/>
          <w:bCs/>
          <w:color w:val="000000"/>
        </w:rPr>
        <w:t>judicia</w:t>
      </w:r>
      <w:r w:rsidR="00494360" w:rsidRPr="00D04CDF">
        <w:rPr>
          <w:rFonts w:ascii="Garamond" w:hAnsi="Garamond"/>
          <w:bCs/>
          <w:color w:val="000000"/>
        </w:rPr>
        <w:t>l créditos de qualquer natureza</w:t>
      </w:r>
      <w:r w:rsidR="00EA468B" w:rsidRPr="00D04CDF">
        <w:rPr>
          <w:rFonts w:ascii="Garamond" w:hAnsi="Garamond"/>
          <w:bCs/>
          <w:color w:val="000000"/>
        </w:rPr>
        <w:t xml:space="preserve"> do Município, cujo custo da execução seja igual ou inferior ao valor devido consolidado, </w:t>
      </w:r>
      <w:r w:rsidR="00A2579C" w:rsidRPr="00D04CDF">
        <w:rPr>
          <w:rFonts w:ascii="Garamond" w:hAnsi="Garamond" w:cs="Arial"/>
          <w:color w:val="000000"/>
        </w:rPr>
        <w:t>observado o disposto no artigo 10</w:t>
      </w:r>
      <w:r w:rsidR="003B4615" w:rsidRPr="00D04CDF">
        <w:rPr>
          <w:rFonts w:ascii="Garamond" w:hAnsi="Garamond" w:cs="Arial"/>
          <w:color w:val="000000"/>
        </w:rPr>
        <w:t>7</w:t>
      </w:r>
      <w:r w:rsidR="00A2579C" w:rsidRPr="00D04CDF">
        <w:rPr>
          <w:rFonts w:ascii="Garamond" w:hAnsi="Garamond" w:cs="Arial"/>
          <w:color w:val="000000"/>
        </w:rPr>
        <w:t xml:space="preserve"> </w:t>
      </w:r>
      <w:r w:rsidR="00DD3D11" w:rsidRPr="00D04CDF">
        <w:rPr>
          <w:rFonts w:ascii="Garamond" w:hAnsi="Garamond" w:cs="Arial"/>
          <w:color w:val="000000"/>
        </w:rPr>
        <w:t>desta Lei Complementar</w:t>
      </w:r>
      <w:r w:rsidR="00A2579C" w:rsidRPr="00D04CDF">
        <w:rPr>
          <w:rFonts w:ascii="Garamond" w:hAnsi="Garamond" w:cs="Arial"/>
          <w:color w:val="000000"/>
        </w:rPr>
        <w:t>,</w:t>
      </w:r>
      <w:r w:rsidR="00915BB9" w:rsidRPr="00D04CDF">
        <w:rPr>
          <w:rFonts w:ascii="Garamond" w:hAnsi="Garamond" w:cs="Arial"/>
          <w:color w:val="000000"/>
        </w:rPr>
        <w:t xml:space="preserve"> </w:t>
      </w:r>
      <w:r w:rsidR="00685BDA" w:rsidRPr="00D04CDF">
        <w:rPr>
          <w:rFonts w:ascii="Garamond" w:hAnsi="Garamond"/>
          <w:bCs/>
          <w:color w:val="000000"/>
        </w:rPr>
        <w:t>considerando-se que:</w:t>
      </w:r>
    </w:p>
    <w:p w14:paraId="7514A6C4" w14:textId="0442ABC1" w:rsidR="00CD1699" w:rsidRPr="009F0785" w:rsidRDefault="00CD1699" w:rsidP="00327B3C">
      <w:pPr>
        <w:pStyle w:val="NormalWeb"/>
        <w:spacing w:before="0" w:beforeAutospacing="0" w:after="0" w:afterAutospacing="0" w:line="360" w:lineRule="auto"/>
        <w:jc w:val="both"/>
        <w:rPr>
          <w:rFonts w:ascii="Garamond" w:hAnsi="Garamond"/>
          <w:bCs/>
          <w:color w:val="000000"/>
        </w:rPr>
      </w:pPr>
    </w:p>
    <w:p w14:paraId="1FEAAF89" w14:textId="77777777" w:rsidR="00EA468B" w:rsidRPr="009F0785" w:rsidRDefault="00813FC5" w:rsidP="00327B3C">
      <w:pPr>
        <w:pStyle w:val="PargrafodaLista"/>
        <w:numPr>
          <w:ilvl w:val="0"/>
          <w:numId w:val="94"/>
        </w:numPr>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o</w:t>
      </w:r>
      <w:r w:rsidR="00EA468B" w:rsidRPr="009F0785">
        <w:rPr>
          <w:rFonts w:ascii="Garamond" w:hAnsi="Garamond"/>
          <w:color w:val="000000"/>
          <w:sz w:val="24"/>
          <w:szCs w:val="24"/>
        </w:rPr>
        <w:t xml:space="preserve"> valor consolidado a que se refere este parágrafo é o resultante da atualização do respectivo débito originário, mais os encargos e os acréscimos legais vencidos até a data de apuração;</w:t>
      </w:r>
    </w:p>
    <w:p w14:paraId="095CDA2A" w14:textId="77777777" w:rsidR="00EA468B" w:rsidRPr="009F0785" w:rsidRDefault="00813FC5" w:rsidP="00327B3C">
      <w:pPr>
        <w:pStyle w:val="PargrafodaLista"/>
        <w:numPr>
          <w:ilvl w:val="0"/>
          <w:numId w:val="94"/>
        </w:numPr>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n</w:t>
      </w:r>
      <w:r w:rsidR="00EA468B" w:rsidRPr="009F0785">
        <w:rPr>
          <w:rFonts w:ascii="Garamond" w:hAnsi="Garamond"/>
          <w:color w:val="000000"/>
          <w:sz w:val="24"/>
          <w:szCs w:val="24"/>
        </w:rPr>
        <w:t>a hipótese de existência de vários débitos de um mesmo devedor, inferiores ao limite fixado neste parágrafo, que cuja consolidação p</w:t>
      </w:r>
      <w:r w:rsidR="00494360" w:rsidRPr="009F0785">
        <w:rPr>
          <w:rFonts w:ascii="Garamond" w:hAnsi="Garamond"/>
          <w:color w:val="000000"/>
          <w:sz w:val="24"/>
          <w:szCs w:val="24"/>
        </w:rPr>
        <w:t>or identificação cadastral na dí</w:t>
      </w:r>
      <w:r w:rsidR="00EA468B" w:rsidRPr="009F0785">
        <w:rPr>
          <w:rFonts w:ascii="Garamond" w:hAnsi="Garamond"/>
          <w:color w:val="000000"/>
          <w:sz w:val="24"/>
          <w:szCs w:val="24"/>
        </w:rPr>
        <w:t>vida ativa venham a superar tal limite, deverá ser ajuizada uma única execução fiscal;</w:t>
      </w:r>
    </w:p>
    <w:p w14:paraId="4A2A23FF" w14:textId="77777777" w:rsidR="00EA468B" w:rsidRPr="009F0785" w:rsidRDefault="00D14AB0" w:rsidP="00327B3C">
      <w:pPr>
        <w:pStyle w:val="PargrafodaLista"/>
        <w:numPr>
          <w:ilvl w:val="0"/>
          <w:numId w:val="94"/>
        </w:numPr>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o</w:t>
      </w:r>
      <w:r w:rsidR="00EA468B" w:rsidRPr="009F0785">
        <w:rPr>
          <w:rFonts w:ascii="Garamond" w:hAnsi="Garamond"/>
          <w:color w:val="000000"/>
          <w:sz w:val="24"/>
          <w:szCs w:val="24"/>
        </w:rPr>
        <w:t xml:space="preserve">s valores da dívida ativa da </w:t>
      </w:r>
      <w:r w:rsidR="00494360" w:rsidRPr="009F0785">
        <w:rPr>
          <w:rFonts w:ascii="Garamond" w:hAnsi="Garamond"/>
          <w:color w:val="000000"/>
          <w:sz w:val="24"/>
          <w:szCs w:val="24"/>
        </w:rPr>
        <w:t>Fazenda M</w:t>
      </w:r>
      <w:r w:rsidR="00EA468B" w:rsidRPr="009F0785">
        <w:rPr>
          <w:rFonts w:ascii="Garamond" w:hAnsi="Garamond"/>
          <w:color w:val="000000"/>
          <w:sz w:val="24"/>
          <w:szCs w:val="24"/>
        </w:rPr>
        <w:t>unicipal inferiores ao limitador descrito neste parágrafo, ainda que não objeto de ajuizamento de execução fiscal, serão cobrados administrativamente pelo setor competente da administração;</w:t>
      </w:r>
    </w:p>
    <w:p w14:paraId="4DB3C3F4" w14:textId="6D2D5BE8" w:rsidR="00EA468B" w:rsidRPr="009F0785" w:rsidRDefault="00813FC5" w:rsidP="00327B3C">
      <w:pPr>
        <w:pStyle w:val="PargrafodaLista"/>
        <w:numPr>
          <w:ilvl w:val="0"/>
          <w:numId w:val="94"/>
        </w:numPr>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a</w:t>
      </w:r>
      <w:r w:rsidR="00EA468B" w:rsidRPr="009F0785">
        <w:rPr>
          <w:rFonts w:ascii="Garamond" w:hAnsi="Garamond"/>
          <w:color w:val="000000"/>
          <w:sz w:val="24"/>
          <w:szCs w:val="24"/>
        </w:rPr>
        <w:t xml:space="preserve"> eventual prescrição dos créditos não ajuizados, consoante o limitador tratado neste parágrafo, desde que adotadas as medidas administrativas cabíveis para obter seu pagamento, não importará em apuração de responsabilidade de servidores incumbidos </w:t>
      </w:r>
      <w:r w:rsidR="00494360" w:rsidRPr="009F0785">
        <w:rPr>
          <w:rFonts w:ascii="Garamond" w:hAnsi="Garamond"/>
          <w:color w:val="000000"/>
          <w:sz w:val="24"/>
          <w:szCs w:val="24"/>
        </w:rPr>
        <w:t>da cobrança da dívida ativa da F</w:t>
      </w:r>
      <w:r w:rsidR="00EA468B" w:rsidRPr="009F0785">
        <w:rPr>
          <w:rFonts w:ascii="Garamond" w:hAnsi="Garamond"/>
          <w:color w:val="000000"/>
          <w:sz w:val="24"/>
          <w:szCs w:val="24"/>
        </w:rPr>
        <w:t xml:space="preserve">azenda </w:t>
      </w:r>
      <w:r w:rsidR="00494360" w:rsidRPr="009F0785">
        <w:rPr>
          <w:rFonts w:ascii="Garamond" w:hAnsi="Garamond"/>
          <w:color w:val="000000"/>
          <w:sz w:val="24"/>
          <w:szCs w:val="24"/>
        </w:rPr>
        <w:t>M</w:t>
      </w:r>
      <w:r w:rsidR="00EA468B" w:rsidRPr="009F0785">
        <w:rPr>
          <w:rFonts w:ascii="Garamond" w:hAnsi="Garamond"/>
          <w:color w:val="000000"/>
          <w:sz w:val="24"/>
          <w:szCs w:val="24"/>
        </w:rPr>
        <w:t>unicipal.</w:t>
      </w:r>
    </w:p>
    <w:p w14:paraId="002BBAE9" w14:textId="2857BB4C" w:rsidR="00A6383F" w:rsidRPr="009F0785" w:rsidRDefault="00A6383F" w:rsidP="00327B3C">
      <w:pPr>
        <w:spacing w:line="360" w:lineRule="auto"/>
        <w:jc w:val="both"/>
        <w:rPr>
          <w:rFonts w:ascii="Garamond" w:hAnsi="Garamond"/>
          <w:color w:val="000000"/>
        </w:rPr>
      </w:pPr>
    </w:p>
    <w:p w14:paraId="52E91ED4" w14:textId="255F7E81" w:rsidR="001A1E71" w:rsidRPr="009F0785" w:rsidRDefault="00A6383F" w:rsidP="00327B3C">
      <w:pPr>
        <w:spacing w:line="360" w:lineRule="auto"/>
        <w:jc w:val="both"/>
        <w:rPr>
          <w:rFonts w:ascii="Garamond" w:hAnsi="Garamond"/>
          <w:color w:val="000000"/>
        </w:rPr>
      </w:pPr>
      <w:r w:rsidRPr="009F0785">
        <w:rPr>
          <w:rFonts w:ascii="Garamond" w:hAnsi="Garamond"/>
          <w:b/>
          <w:color w:val="000000"/>
        </w:rPr>
        <w:t>§11.</w:t>
      </w:r>
      <w:r w:rsidRPr="009F0785">
        <w:rPr>
          <w:rFonts w:ascii="Garamond" w:hAnsi="Garamond"/>
          <w:color w:val="000000"/>
        </w:rPr>
        <w:t xml:space="preserve"> </w:t>
      </w:r>
      <w:r w:rsidR="00703A48">
        <w:rPr>
          <w:rFonts w:ascii="Garamond" w:hAnsi="Garamond"/>
          <w:color w:val="000000"/>
        </w:rPr>
        <w:t xml:space="preserve">  </w:t>
      </w:r>
      <w:r w:rsidR="00BC5479">
        <w:rPr>
          <w:rFonts w:ascii="Garamond" w:hAnsi="Garamond"/>
          <w:color w:val="000000"/>
        </w:rPr>
        <w:t xml:space="preserve"> </w:t>
      </w:r>
      <w:r w:rsidR="001A1E71" w:rsidRPr="009F0785">
        <w:rPr>
          <w:rFonts w:ascii="Garamond" w:hAnsi="Garamond"/>
          <w:color w:val="000000"/>
        </w:rPr>
        <w:t>O Procurador Geral do Município poderá autorizar a desistência da ação de execução fiscal e arquivamento definitivo do processo, sem a renúncia dos respectivos créditos tributários, nas seguintes hipóteses:</w:t>
      </w:r>
    </w:p>
    <w:p w14:paraId="545092F1" w14:textId="2787CFEF" w:rsidR="001A1E71" w:rsidRPr="009F0785" w:rsidRDefault="001A1E71" w:rsidP="00327B3C">
      <w:pPr>
        <w:numPr>
          <w:ilvl w:val="0"/>
          <w:numId w:val="460"/>
        </w:numPr>
        <w:spacing w:line="360" w:lineRule="auto"/>
        <w:ind w:left="0" w:firstLine="0"/>
        <w:jc w:val="both"/>
        <w:rPr>
          <w:rFonts w:ascii="Garamond" w:hAnsi="Garamond"/>
          <w:color w:val="000000"/>
        </w:rPr>
      </w:pPr>
      <w:r w:rsidRPr="009F0785">
        <w:rPr>
          <w:rFonts w:ascii="Garamond" w:hAnsi="Garamond"/>
          <w:color w:val="000000"/>
        </w:rPr>
        <w:t xml:space="preserve">quando se tratar de execução fiscal contra massas falidas em que não forem encontrados bens, ou quando os encontrados tenham sido insuficientes à satisfação dos créditos cobrados pela Fazenda Pública </w:t>
      </w:r>
      <w:r w:rsidR="00A6383F" w:rsidRPr="009F0785">
        <w:rPr>
          <w:rFonts w:ascii="Garamond" w:hAnsi="Garamond"/>
          <w:color w:val="000000"/>
        </w:rPr>
        <w:t>Municipal</w:t>
      </w:r>
      <w:r w:rsidRPr="009F0785">
        <w:rPr>
          <w:rFonts w:ascii="Garamond" w:hAnsi="Garamond"/>
          <w:color w:val="000000"/>
        </w:rPr>
        <w:t>, e cuja decisão de encerramento da falência tenha transitado em julgado há mais de dois anos, caso não haja amparo legal para redirecionar a execução contra terceira pessoa;</w:t>
      </w:r>
    </w:p>
    <w:p w14:paraId="3221FEEB" w14:textId="77777777" w:rsidR="001A1E71" w:rsidRPr="009F0785" w:rsidRDefault="001A1E71" w:rsidP="00327B3C">
      <w:pPr>
        <w:numPr>
          <w:ilvl w:val="0"/>
          <w:numId w:val="460"/>
        </w:numPr>
        <w:spacing w:line="360" w:lineRule="auto"/>
        <w:ind w:left="0" w:firstLine="0"/>
        <w:jc w:val="both"/>
        <w:rPr>
          <w:rFonts w:ascii="Garamond" w:hAnsi="Garamond"/>
          <w:color w:val="000000"/>
        </w:rPr>
      </w:pPr>
      <w:r w:rsidRPr="009F0785">
        <w:rPr>
          <w:rFonts w:ascii="Garamond" w:hAnsi="Garamond"/>
          <w:color w:val="000000"/>
        </w:rPr>
        <w:t>quando tenha havido redirecionamento por responsabilidade tributária, nos casos de falecimento dos responsabilizados sem que tenham sido localizados bens passíveis de penhora, esgotadas as buscas pelos meios administrativos e judiciais, desde que se tenha inviabilizado o prosseguimento contra o devedor principal;</w:t>
      </w:r>
    </w:p>
    <w:p w14:paraId="5D3D4F44" w14:textId="77777777" w:rsidR="001A1E71" w:rsidRPr="009F0785" w:rsidRDefault="001A1E71" w:rsidP="00327B3C">
      <w:pPr>
        <w:numPr>
          <w:ilvl w:val="0"/>
          <w:numId w:val="460"/>
        </w:numPr>
        <w:spacing w:line="360" w:lineRule="auto"/>
        <w:ind w:left="0" w:firstLine="0"/>
        <w:jc w:val="both"/>
        <w:rPr>
          <w:rFonts w:ascii="Garamond" w:hAnsi="Garamond"/>
          <w:color w:val="000000"/>
        </w:rPr>
      </w:pPr>
      <w:r w:rsidRPr="009F0785">
        <w:rPr>
          <w:rFonts w:ascii="Garamond" w:hAnsi="Garamond"/>
          <w:color w:val="000000"/>
        </w:rPr>
        <w:t>quando for comprovado o falecimento do executado, no caso de dívida em nome próprio ou de firma individual, sem que tenham sido localizados bens passíveis de penhora, esgotadas as buscas pelos meios administrativos e judiciais, e caso não haja amparo legal para redirecionar a execução contra terceira pessoa;</w:t>
      </w:r>
    </w:p>
    <w:p w14:paraId="1416D200" w14:textId="7208EEE7" w:rsidR="001A1E71" w:rsidRPr="009F0785" w:rsidRDefault="001A1E71" w:rsidP="00327B3C">
      <w:pPr>
        <w:numPr>
          <w:ilvl w:val="0"/>
          <w:numId w:val="460"/>
        </w:numPr>
        <w:spacing w:line="360" w:lineRule="auto"/>
        <w:ind w:left="0" w:firstLine="0"/>
        <w:jc w:val="both"/>
        <w:rPr>
          <w:rFonts w:ascii="Garamond" w:hAnsi="Garamond"/>
          <w:color w:val="000000"/>
        </w:rPr>
      </w:pPr>
      <w:r w:rsidRPr="009F0785">
        <w:rPr>
          <w:rFonts w:ascii="Garamond" w:hAnsi="Garamond"/>
          <w:color w:val="000000"/>
        </w:rPr>
        <w:t>quando se tratar de execução de multa, após dois anos, sem que tenham sido localizados bens passíveis de penhora, esgotadas as buscas pelos meios administrativos e judiciais;</w:t>
      </w:r>
    </w:p>
    <w:p w14:paraId="4A830BDD" w14:textId="77777777" w:rsidR="001A1E71" w:rsidRPr="009F0785" w:rsidRDefault="001A1E71" w:rsidP="00327B3C">
      <w:pPr>
        <w:numPr>
          <w:ilvl w:val="0"/>
          <w:numId w:val="460"/>
        </w:numPr>
        <w:spacing w:line="360" w:lineRule="auto"/>
        <w:ind w:left="0" w:firstLine="0"/>
        <w:jc w:val="both"/>
        <w:rPr>
          <w:rFonts w:ascii="Garamond" w:hAnsi="Garamond"/>
          <w:color w:val="000000"/>
        </w:rPr>
      </w:pPr>
      <w:r w:rsidRPr="009F0785">
        <w:rPr>
          <w:rFonts w:ascii="Garamond" w:hAnsi="Garamond"/>
          <w:color w:val="000000"/>
        </w:rPr>
        <w:t>quando se tratar de execução fiscal decorrente de desaprovação de contas contra associações encerradas há mais de cinco anos, sem que tenham sido localizados bens passíveis de penhora, esgotadas as buscas pelos meios administrativos e judiciais, caso seja inviável o redirecionamento eficaz contra terceira pessoa;</w:t>
      </w:r>
    </w:p>
    <w:p w14:paraId="206AEA2A" w14:textId="663977A1" w:rsidR="001A1E71" w:rsidRPr="009F0785" w:rsidRDefault="001A1E71" w:rsidP="00327B3C">
      <w:pPr>
        <w:numPr>
          <w:ilvl w:val="0"/>
          <w:numId w:val="460"/>
        </w:numPr>
        <w:spacing w:line="360" w:lineRule="auto"/>
        <w:ind w:left="0" w:firstLine="0"/>
        <w:jc w:val="both"/>
        <w:rPr>
          <w:rFonts w:ascii="Garamond" w:hAnsi="Garamond"/>
          <w:color w:val="000000"/>
        </w:rPr>
      </w:pPr>
      <w:r w:rsidRPr="009F0785">
        <w:rPr>
          <w:rFonts w:ascii="Garamond" w:hAnsi="Garamond"/>
          <w:color w:val="000000"/>
        </w:rPr>
        <w:t xml:space="preserve">quando se tratar de execução fiscal ajuizada há vinte anos ou mais, originalmente contra empresas que já estejam baixadas ou canceladas há mais de cinco anos no Cadastro de Contribuintes do </w:t>
      </w:r>
      <w:r w:rsidR="00CD1699" w:rsidRPr="009F0785">
        <w:rPr>
          <w:rFonts w:ascii="Garamond" w:hAnsi="Garamond"/>
          <w:color w:val="000000"/>
        </w:rPr>
        <w:t xml:space="preserve">Município, </w:t>
      </w:r>
      <w:r w:rsidRPr="009F0785">
        <w:rPr>
          <w:rFonts w:ascii="Garamond" w:hAnsi="Garamond"/>
          <w:color w:val="000000"/>
        </w:rPr>
        <w:t>redirecionadas ou não contra terceiros, sem que tenham sido localizados bens passíveis de penhora de seus executados, esgotadas as buscas pelos meios administrativos e judiciais.</w:t>
      </w:r>
    </w:p>
    <w:p w14:paraId="40A60EAC" w14:textId="78324515" w:rsidR="001A1E71" w:rsidRDefault="001A1E71" w:rsidP="00327B3C">
      <w:pPr>
        <w:spacing w:line="360" w:lineRule="auto"/>
        <w:jc w:val="both"/>
        <w:rPr>
          <w:rFonts w:ascii="Garamond" w:hAnsi="Garamond"/>
          <w:color w:val="000000"/>
        </w:rPr>
      </w:pPr>
      <w:r w:rsidRPr="009F0785">
        <w:rPr>
          <w:rFonts w:ascii="Garamond" w:hAnsi="Garamond"/>
          <w:color w:val="000000"/>
        </w:rPr>
        <w:br/>
      </w:r>
      <w:r w:rsidRPr="009F0785">
        <w:rPr>
          <w:rFonts w:ascii="Garamond" w:hAnsi="Garamond"/>
          <w:b/>
          <w:color w:val="000000"/>
        </w:rPr>
        <w:t>§1</w:t>
      </w:r>
      <w:r w:rsidR="00CD1699" w:rsidRPr="009F0785">
        <w:rPr>
          <w:rFonts w:ascii="Garamond" w:hAnsi="Garamond"/>
          <w:b/>
          <w:color w:val="000000"/>
        </w:rPr>
        <w:t>2</w:t>
      </w:r>
      <w:r w:rsidRPr="009F0785">
        <w:rPr>
          <w:rFonts w:ascii="Garamond" w:hAnsi="Garamond"/>
          <w:b/>
          <w:color w:val="000000"/>
        </w:rPr>
        <w:t>.</w:t>
      </w:r>
      <w:r w:rsidRPr="009F0785">
        <w:rPr>
          <w:rFonts w:ascii="Garamond" w:hAnsi="Garamond"/>
          <w:color w:val="000000"/>
        </w:rPr>
        <w:t> </w:t>
      </w:r>
      <w:r w:rsidR="00BC5479">
        <w:rPr>
          <w:rFonts w:ascii="Garamond" w:hAnsi="Garamond"/>
          <w:color w:val="000000"/>
        </w:rPr>
        <w:tab/>
      </w:r>
      <w:r w:rsidRPr="009F0785">
        <w:rPr>
          <w:rFonts w:ascii="Garamond" w:hAnsi="Garamond"/>
          <w:color w:val="000000"/>
        </w:rPr>
        <w:t>Após o encerramento da execução fiscal, na forma do parágrafo anterior, os créditos permanecerão em cobrança administrativa, com a devida atualização, pelo prazo de cinco anos, quando poderão ser baixados.</w:t>
      </w:r>
      <w:r w:rsidR="00CD1699" w:rsidRPr="009F0785">
        <w:rPr>
          <w:rFonts w:ascii="Garamond" w:hAnsi="Garamond"/>
          <w:color w:val="000000"/>
        </w:rPr>
        <w:tab/>
      </w:r>
      <w:r w:rsidRPr="009F0785">
        <w:rPr>
          <w:rFonts w:ascii="Garamond" w:hAnsi="Garamond"/>
          <w:color w:val="000000"/>
        </w:rPr>
        <w:br/>
      </w:r>
      <w:r w:rsidRPr="009F0785">
        <w:rPr>
          <w:rFonts w:ascii="Garamond" w:hAnsi="Garamond"/>
          <w:color w:val="000000"/>
        </w:rPr>
        <w:br/>
      </w:r>
      <w:r w:rsidRPr="009F0785">
        <w:rPr>
          <w:rFonts w:ascii="Garamond" w:hAnsi="Garamond"/>
          <w:b/>
          <w:color w:val="000000"/>
        </w:rPr>
        <w:t>§1</w:t>
      </w:r>
      <w:r w:rsidR="00CD1699" w:rsidRPr="009F0785">
        <w:rPr>
          <w:rFonts w:ascii="Garamond" w:hAnsi="Garamond"/>
          <w:b/>
          <w:color w:val="000000"/>
        </w:rPr>
        <w:t>3</w:t>
      </w:r>
      <w:r w:rsidRPr="009F0785">
        <w:rPr>
          <w:rFonts w:ascii="Garamond" w:hAnsi="Garamond"/>
          <w:b/>
          <w:color w:val="000000"/>
        </w:rPr>
        <w:t>.</w:t>
      </w:r>
      <w:r w:rsidRPr="009F0785">
        <w:rPr>
          <w:rFonts w:ascii="Garamond" w:hAnsi="Garamond"/>
          <w:color w:val="000000"/>
        </w:rPr>
        <w:t> </w:t>
      </w:r>
      <w:r w:rsidR="00BC5479">
        <w:rPr>
          <w:rFonts w:ascii="Garamond" w:hAnsi="Garamond"/>
          <w:color w:val="000000"/>
        </w:rPr>
        <w:tab/>
      </w:r>
      <w:r w:rsidRPr="009F0785">
        <w:rPr>
          <w:rFonts w:ascii="Garamond" w:hAnsi="Garamond"/>
          <w:color w:val="000000"/>
        </w:rPr>
        <w:t>As custas judiciais permanecem a cargo do executado, facultando às escrivanias promover a cobrança às suas próprias expensas.</w:t>
      </w:r>
    </w:p>
    <w:p w14:paraId="2C297E05" w14:textId="4118871F" w:rsidR="006A08C4" w:rsidRDefault="006A08C4" w:rsidP="00327B3C">
      <w:pPr>
        <w:spacing w:line="360" w:lineRule="auto"/>
        <w:jc w:val="both"/>
        <w:rPr>
          <w:rFonts w:ascii="Garamond" w:hAnsi="Garamond"/>
          <w:color w:val="000000"/>
        </w:rPr>
      </w:pPr>
    </w:p>
    <w:p w14:paraId="18CA5CB8" w14:textId="40FF6DB1" w:rsidR="006A08C4" w:rsidRPr="006A08C4" w:rsidRDefault="006A08C4" w:rsidP="00327B3C">
      <w:pPr>
        <w:pStyle w:val="PargrafodaLista"/>
        <w:numPr>
          <w:ilvl w:val="0"/>
          <w:numId w:val="269"/>
        </w:numPr>
        <w:tabs>
          <w:tab w:val="left" w:pos="709"/>
          <w:tab w:val="left" w:pos="851"/>
        </w:tabs>
        <w:spacing w:after="0" w:line="360" w:lineRule="auto"/>
        <w:ind w:left="0" w:firstLine="0"/>
        <w:jc w:val="both"/>
        <w:rPr>
          <w:rFonts w:ascii="Garamond" w:hAnsi="Garamond" w:cs="Calibri"/>
          <w:sz w:val="24"/>
          <w:szCs w:val="24"/>
          <w:shd w:val="clear" w:color="auto" w:fill="FFFFFF"/>
        </w:rPr>
      </w:pPr>
      <w:r w:rsidRPr="006A08C4">
        <w:rPr>
          <w:rFonts w:ascii="Garamond" w:hAnsi="Garamond" w:cs="Arial"/>
          <w:sz w:val="24"/>
          <w:szCs w:val="24"/>
        </w:rPr>
        <w:t xml:space="preserve"> Para </w:t>
      </w:r>
      <w:r w:rsidRPr="006A08C4">
        <w:rPr>
          <w:rFonts w:ascii="Garamond" w:hAnsi="Garamond" w:cs="Calibri"/>
          <w:sz w:val="24"/>
          <w:szCs w:val="24"/>
          <w:shd w:val="clear" w:color="auto" w:fill="FFFFFF"/>
        </w:rPr>
        <w:t>parcelar débitos que se encontrem em discussão judicial, o sujeito passivo deverá, cumulativamente:</w:t>
      </w:r>
    </w:p>
    <w:p w14:paraId="2653C5E1" w14:textId="77777777" w:rsidR="006A08C4" w:rsidRPr="0084049E" w:rsidRDefault="006A08C4" w:rsidP="00327B3C">
      <w:pPr>
        <w:tabs>
          <w:tab w:val="left" w:pos="709"/>
          <w:tab w:val="left" w:pos="851"/>
        </w:tabs>
        <w:spacing w:line="360" w:lineRule="auto"/>
        <w:jc w:val="both"/>
        <w:rPr>
          <w:rFonts w:ascii="Garamond" w:hAnsi="Garamond" w:cs="Calibri"/>
          <w:shd w:val="clear" w:color="auto" w:fill="FFFFFF"/>
        </w:rPr>
      </w:pPr>
    </w:p>
    <w:p w14:paraId="76DB03B4" w14:textId="77777777" w:rsidR="006A08C4" w:rsidRPr="0084049E" w:rsidRDefault="006A08C4" w:rsidP="00327B3C">
      <w:pPr>
        <w:pStyle w:val="PargrafodaLista"/>
        <w:numPr>
          <w:ilvl w:val="0"/>
          <w:numId w:val="481"/>
        </w:numPr>
        <w:tabs>
          <w:tab w:val="left" w:pos="0"/>
        </w:tabs>
        <w:spacing w:after="0" w:line="360" w:lineRule="auto"/>
        <w:ind w:left="0" w:hanging="11"/>
        <w:jc w:val="both"/>
        <w:rPr>
          <w:rFonts w:ascii="Garamond" w:hAnsi="Garamond" w:cs="Calibri"/>
          <w:sz w:val="24"/>
          <w:szCs w:val="24"/>
          <w:shd w:val="clear" w:color="auto" w:fill="FFFFFF"/>
        </w:rPr>
      </w:pPr>
      <w:r w:rsidRPr="0084049E">
        <w:rPr>
          <w:rFonts w:ascii="Garamond" w:hAnsi="Garamond" w:cs="Calibri"/>
          <w:sz w:val="24"/>
          <w:szCs w:val="24"/>
          <w:shd w:val="clear" w:color="auto" w:fill="FFFFFF"/>
        </w:rPr>
        <w:t>desistir das ações judiciais que tenham por objeto os débitos que serão parcelados;</w:t>
      </w:r>
    </w:p>
    <w:p w14:paraId="4B2A0EB8" w14:textId="77777777" w:rsidR="006A08C4" w:rsidRPr="0084049E" w:rsidRDefault="006A08C4" w:rsidP="00327B3C">
      <w:pPr>
        <w:pStyle w:val="PargrafodaLista"/>
        <w:numPr>
          <w:ilvl w:val="0"/>
          <w:numId w:val="481"/>
        </w:numPr>
        <w:tabs>
          <w:tab w:val="left" w:pos="0"/>
        </w:tabs>
        <w:spacing w:after="0" w:line="360" w:lineRule="auto"/>
        <w:ind w:left="0" w:hanging="11"/>
        <w:jc w:val="both"/>
        <w:rPr>
          <w:rFonts w:ascii="Garamond" w:hAnsi="Garamond" w:cs="Calibri"/>
          <w:sz w:val="24"/>
          <w:szCs w:val="24"/>
          <w:shd w:val="clear" w:color="auto" w:fill="FFFFFF"/>
        </w:rPr>
      </w:pPr>
      <w:r w:rsidRPr="0084049E">
        <w:rPr>
          <w:rFonts w:ascii="Garamond" w:hAnsi="Garamond" w:cs="Calibri"/>
          <w:sz w:val="24"/>
          <w:szCs w:val="24"/>
          <w:shd w:val="clear" w:color="auto" w:fill="FFFFFF"/>
        </w:rPr>
        <w:t>renunciar a quaisquer alegações de direito sobre as quais se fundem as ações judiciais;</w:t>
      </w:r>
    </w:p>
    <w:p w14:paraId="27838C47" w14:textId="77777777" w:rsidR="006A08C4" w:rsidRPr="0084049E" w:rsidRDefault="006A08C4" w:rsidP="00327B3C">
      <w:pPr>
        <w:pStyle w:val="PargrafodaLista"/>
        <w:numPr>
          <w:ilvl w:val="0"/>
          <w:numId w:val="481"/>
        </w:numPr>
        <w:tabs>
          <w:tab w:val="left" w:pos="0"/>
        </w:tabs>
        <w:spacing w:after="0" w:line="360" w:lineRule="auto"/>
        <w:ind w:left="0" w:hanging="11"/>
        <w:jc w:val="both"/>
        <w:rPr>
          <w:rFonts w:ascii="Garamond" w:hAnsi="Garamond" w:cs="Calibri"/>
          <w:sz w:val="24"/>
          <w:szCs w:val="24"/>
          <w:shd w:val="clear" w:color="auto" w:fill="FFFFFF"/>
        </w:rPr>
      </w:pPr>
      <w:r w:rsidRPr="0084049E">
        <w:rPr>
          <w:rFonts w:ascii="Garamond" w:hAnsi="Garamond" w:cs="Calibri"/>
          <w:sz w:val="24"/>
          <w:szCs w:val="24"/>
          <w:shd w:val="clear" w:color="auto" w:fill="FFFFFF"/>
        </w:rPr>
        <w:t>protocolar requerimento de extinção do processo com resolução do mérito, nos termos da alínea "c" do inciso III do caput do art. 487 do Código de Processo Civil.</w:t>
      </w:r>
    </w:p>
    <w:p w14:paraId="7CA934B0" w14:textId="77777777" w:rsidR="006A08C4" w:rsidRPr="0084049E" w:rsidRDefault="006A08C4" w:rsidP="00327B3C">
      <w:pPr>
        <w:pStyle w:val="PargrafodaLista"/>
        <w:tabs>
          <w:tab w:val="left" w:pos="0"/>
        </w:tabs>
        <w:spacing w:after="0" w:line="360" w:lineRule="auto"/>
        <w:ind w:left="0"/>
        <w:jc w:val="both"/>
        <w:rPr>
          <w:rFonts w:ascii="Garamond" w:hAnsi="Garamond" w:cs="Calibri"/>
          <w:sz w:val="24"/>
          <w:szCs w:val="24"/>
          <w:shd w:val="clear" w:color="auto" w:fill="FFFFFF"/>
        </w:rPr>
      </w:pPr>
    </w:p>
    <w:p w14:paraId="02574D49" w14:textId="77777777" w:rsidR="006A08C4" w:rsidRPr="0084049E" w:rsidRDefault="006A08C4" w:rsidP="00327B3C">
      <w:pPr>
        <w:pStyle w:val="PargrafodaLista"/>
        <w:numPr>
          <w:ilvl w:val="0"/>
          <w:numId w:val="482"/>
        </w:numPr>
        <w:tabs>
          <w:tab w:val="left" w:pos="0"/>
        </w:tabs>
        <w:spacing w:after="0" w:line="360" w:lineRule="auto"/>
        <w:ind w:left="0" w:firstLine="0"/>
        <w:jc w:val="both"/>
        <w:rPr>
          <w:rFonts w:ascii="Garamond" w:hAnsi="Garamond" w:cs="Calibri"/>
          <w:sz w:val="24"/>
          <w:szCs w:val="24"/>
          <w:shd w:val="clear" w:color="auto" w:fill="FFFFFF"/>
        </w:rPr>
      </w:pPr>
      <w:r w:rsidRPr="0084049E">
        <w:rPr>
          <w:rFonts w:ascii="Garamond" w:hAnsi="Garamond" w:cs="Calibri"/>
          <w:sz w:val="24"/>
          <w:szCs w:val="24"/>
          <w:shd w:val="clear" w:color="auto" w:fill="FFFFFF"/>
        </w:rPr>
        <w:t>Somente será considerada a desistência parcial de ação judicial proposta se o débito objeto de desistência for passível de distinção dos demais débitos discutidos na ação judicial.</w:t>
      </w:r>
    </w:p>
    <w:p w14:paraId="6A3C9B0B" w14:textId="77777777" w:rsidR="006A08C4" w:rsidRPr="0084049E" w:rsidRDefault="006A08C4" w:rsidP="00327B3C">
      <w:pPr>
        <w:pStyle w:val="PargrafodaLista"/>
        <w:tabs>
          <w:tab w:val="left" w:pos="0"/>
        </w:tabs>
        <w:spacing w:after="0" w:line="360" w:lineRule="auto"/>
        <w:ind w:left="0"/>
        <w:jc w:val="both"/>
        <w:rPr>
          <w:rFonts w:ascii="Garamond" w:hAnsi="Garamond" w:cs="Calibri"/>
          <w:sz w:val="24"/>
          <w:szCs w:val="24"/>
          <w:shd w:val="clear" w:color="auto" w:fill="FFFFFF"/>
        </w:rPr>
      </w:pPr>
    </w:p>
    <w:p w14:paraId="3214F7AD" w14:textId="77777777" w:rsidR="006A08C4" w:rsidRPr="0084049E" w:rsidRDefault="006A08C4" w:rsidP="00327B3C">
      <w:pPr>
        <w:pStyle w:val="PargrafodaLista"/>
        <w:numPr>
          <w:ilvl w:val="0"/>
          <w:numId w:val="482"/>
        </w:numPr>
        <w:tabs>
          <w:tab w:val="left" w:pos="0"/>
        </w:tabs>
        <w:spacing w:after="0" w:line="360" w:lineRule="auto"/>
        <w:ind w:left="0" w:firstLine="0"/>
        <w:jc w:val="both"/>
        <w:rPr>
          <w:rFonts w:ascii="Garamond" w:hAnsi="Garamond" w:cs="Calibri"/>
          <w:sz w:val="24"/>
          <w:szCs w:val="24"/>
          <w:shd w:val="clear" w:color="auto" w:fill="FFFFFF"/>
        </w:rPr>
      </w:pPr>
      <w:r w:rsidRPr="0084049E">
        <w:rPr>
          <w:rFonts w:ascii="Garamond" w:hAnsi="Garamond" w:cs="Calibri"/>
          <w:sz w:val="24"/>
          <w:szCs w:val="24"/>
          <w:shd w:val="clear" w:color="auto" w:fill="FFFFFF"/>
        </w:rPr>
        <w:t>A desistência e a renúncia de que trata o caput não eximem o autor da ação do pagamento de honorários advocatícios, nos termos do art. 90 do Código de Processo Civil.</w:t>
      </w:r>
    </w:p>
    <w:p w14:paraId="696E69EF" w14:textId="77777777" w:rsidR="006A08C4" w:rsidRPr="0084049E" w:rsidRDefault="006A08C4" w:rsidP="00327B3C">
      <w:pPr>
        <w:pStyle w:val="PargrafodaLista"/>
        <w:tabs>
          <w:tab w:val="left" w:pos="0"/>
        </w:tabs>
        <w:spacing w:after="0" w:line="360" w:lineRule="auto"/>
        <w:ind w:left="0"/>
        <w:jc w:val="both"/>
        <w:rPr>
          <w:rFonts w:ascii="Garamond" w:hAnsi="Garamond" w:cs="Calibri"/>
          <w:sz w:val="24"/>
          <w:szCs w:val="24"/>
          <w:shd w:val="clear" w:color="auto" w:fill="FFFFFF"/>
        </w:rPr>
      </w:pPr>
    </w:p>
    <w:p w14:paraId="4BE2D79B" w14:textId="77777777" w:rsidR="006A08C4" w:rsidRPr="0084049E" w:rsidRDefault="006A08C4" w:rsidP="00327B3C">
      <w:pPr>
        <w:pStyle w:val="PargrafodaLista"/>
        <w:numPr>
          <w:ilvl w:val="0"/>
          <w:numId w:val="482"/>
        </w:numPr>
        <w:tabs>
          <w:tab w:val="left" w:pos="0"/>
        </w:tabs>
        <w:spacing w:after="0" w:line="360" w:lineRule="auto"/>
        <w:ind w:left="0" w:firstLine="0"/>
        <w:jc w:val="both"/>
        <w:rPr>
          <w:rFonts w:ascii="Garamond" w:hAnsi="Garamond" w:cs="Calibri"/>
          <w:sz w:val="24"/>
          <w:szCs w:val="24"/>
          <w:shd w:val="clear" w:color="auto" w:fill="FFFFFF"/>
        </w:rPr>
      </w:pPr>
      <w:r w:rsidRPr="0084049E">
        <w:rPr>
          <w:rFonts w:ascii="Garamond" w:hAnsi="Garamond" w:cs="Calibri"/>
          <w:sz w:val="24"/>
          <w:szCs w:val="24"/>
          <w:shd w:val="clear" w:color="auto" w:fill="FFFFFF"/>
        </w:rPr>
        <w:t xml:space="preserve">Os depósitos vinculados aos débitos a serem parcelados na forma deste Capítulo serão automaticamente transformados em pagamento definitivo ou convertidos em renda e imputados aos débitos, concedendo-se o parcelamento sobre o saldo remanescente. </w:t>
      </w:r>
    </w:p>
    <w:p w14:paraId="67BFD6C0" w14:textId="77777777" w:rsidR="006A08C4" w:rsidRDefault="006A08C4" w:rsidP="00327B3C">
      <w:pPr>
        <w:pStyle w:val="PargrafodaLista"/>
        <w:spacing w:after="0" w:line="360" w:lineRule="auto"/>
        <w:ind w:left="0"/>
        <w:jc w:val="both"/>
        <w:rPr>
          <w:rFonts w:ascii="Garamond" w:hAnsi="Garamond" w:cs="Arial"/>
          <w:sz w:val="24"/>
          <w:szCs w:val="24"/>
        </w:rPr>
      </w:pPr>
    </w:p>
    <w:p w14:paraId="4A14B4F5" w14:textId="692C68DD" w:rsidR="00C81ED2" w:rsidRPr="009F0785" w:rsidRDefault="006D6B40"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Ressalvados os casos previstos em lei, não se efetuará o recebimento de débitos fiscais inscritos na Dívida Ativa com dispensa da multa de mora e dos juros de mora.</w:t>
      </w:r>
    </w:p>
    <w:p w14:paraId="176EF05A" w14:textId="77777777" w:rsidR="0085380C" w:rsidRPr="009F0785" w:rsidRDefault="0085380C" w:rsidP="00327B3C">
      <w:pPr>
        <w:kinsoku/>
        <w:spacing w:line="360" w:lineRule="auto"/>
        <w:jc w:val="both"/>
        <w:rPr>
          <w:rFonts w:ascii="Garamond" w:hAnsi="Garamond" w:cs="Arial"/>
        </w:rPr>
      </w:pPr>
    </w:p>
    <w:p w14:paraId="16075BE7" w14:textId="2138E91F" w:rsidR="00C81ED2" w:rsidRPr="009F0785" w:rsidRDefault="006A08C4" w:rsidP="00327B3C">
      <w:pPr>
        <w:tabs>
          <w:tab w:val="left" w:pos="567"/>
        </w:tabs>
        <w:kinsoku/>
        <w:spacing w:line="360" w:lineRule="auto"/>
        <w:jc w:val="both"/>
        <w:rPr>
          <w:rFonts w:ascii="Garamond" w:hAnsi="Garamond" w:cs="Arial"/>
        </w:rPr>
      </w:pPr>
      <w:r>
        <w:rPr>
          <w:rFonts w:ascii="Garamond" w:hAnsi="Garamond" w:cs="Arial"/>
          <w:b/>
        </w:rPr>
        <w:t>§1º</w:t>
      </w:r>
      <w:r w:rsidR="00BC5479">
        <w:rPr>
          <w:rFonts w:ascii="Garamond" w:hAnsi="Garamond" w:cs="Arial"/>
        </w:rPr>
        <w:tab/>
      </w:r>
      <w:r w:rsidR="00C81ED2" w:rsidRPr="009F0785">
        <w:rPr>
          <w:rFonts w:ascii="Garamond" w:hAnsi="Garamond" w:cs="Arial"/>
        </w:rPr>
        <w:t xml:space="preserve">Verificada, a qualquer tempo, a inobservância do disposto neste artigo, é o </w:t>
      </w:r>
      <w:r w:rsidR="00AB5C60" w:rsidRPr="009F0785">
        <w:rPr>
          <w:rFonts w:ascii="Garamond" w:hAnsi="Garamond" w:cs="Arial"/>
        </w:rPr>
        <w:t>servidor</w:t>
      </w:r>
      <w:r w:rsidR="00C81ED2" w:rsidRPr="009F0785">
        <w:rPr>
          <w:rFonts w:ascii="Garamond" w:hAnsi="Garamond" w:cs="Arial"/>
        </w:rPr>
        <w:t xml:space="preserve"> responsável obrigado, independentemente de pena disciplinar a que estiver sujeito, a recolher aos cofres do Município o valor da multa de mora e dos juros de mora que houver dispensado.</w:t>
      </w:r>
    </w:p>
    <w:p w14:paraId="335D7107" w14:textId="77777777" w:rsidR="00C81ED2" w:rsidRPr="009F0785" w:rsidRDefault="00C81ED2" w:rsidP="00327B3C">
      <w:pPr>
        <w:tabs>
          <w:tab w:val="left" w:pos="567"/>
        </w:tabs>
        <w:kinsoku/>
        <w:spacing w:line="360" w:lineRule="auto"/>
        <w:jc w:val="both"/>
        <w:rPr>
          <w:rFonts w:ascii="Garamond" w:hAnsi="Garamond" w:cs="Arial"/>
        </w:rPr>
      </w:pPr>
    </w:p>
    <w:p w14:paraId="22C5F7A8" w14:textId="601D734D" w:rsidR="00C81ED2" w:rsidRPr="009F0785" w:rsidRDefault="008D72A8" w:rsidP="00327B3C">
      <w:pPr>
        <w:pStyle w:val="PargrafodaLista"/>
        <w:spacing w:after="0" w:line="360" w:lineRule="auto"/>
        <w:ind w:left="0"/>
        <w:jc w:val="both"/>
        <w:rPr>
          <w:rFonts w:ascii="Garamond" w:hAnsi="Garamond" w:cs="Arial"/>
          <w:sz w:val="24"/>
          <w:szCs w:val="24"/>
        </w:rPr>
      </w:pPr>
      <w:r>
        <w:rPr>
          <w:rFonts w:ascii="Garamond" w:hAnsi="Garamond" w:cs="Arial"/>
          <w:b/>
          <w:sz w:val="24"/>
          <w:szCs w:val="24"/>
        </w:rPr>
        <w:t xml:space="preserve">§2º   </w:t>
      </w:r>
      <w:r w:rsidR="00C81ED2" w:rsidRPr="009F0785">
        <w:rPr>
          <w:rFonts w:ascii="Garamond" w:hAnsi="Garamond" w:cs="Arial"/>
          <w:sz w:val="24"/>
          <w:szCs w:val="24"/>
        </w:rPr>
        <w:t>O disposto n</w:t>
      </w:r>
      <w:r w:rsidR="006A08C4">
        <w:rPr>
          <w:rFonts w:ascii="Garamond" w:hAnsi="Garamond" w:cs="Arial"/>
          <w:sz w:val="24"/>
          <w:szCs w:val="24"/>
        </w:rPr>
        <w:t>este</w:t>
      </w:r>
      <w:r w:rsidR="00C81ED2" w:rsidRPr="009F0785">
        <w:rPr>
          <w:rFonts w:ascii="Garamond" w:hAnsi="Garamond" w:cs="Arial"/>
          <w:sz w:val="24"/>
          <w:szCs w:val="24"/>
        </w:rPr>
        <w:t xml:space="preserve"> artigo aplica-se também ao servidor que reduzir graciosa, ilegal ou irregularmente o montante de qualquer débito fiscal inscrito na Dívida Ativa, com ou sem autorização superior.</w:t>
      </w:r>
    </w:p>
    <w:p w14:paraId="1FBAA0E7" w14:textId="77777777" w:rsidR="003717A5" w:rsidRPr="009F0785" w:rsidRDefault="00C81ED2" w:rsidP="00327B3C">
      <w:pPr>
        <w:tabs>
          <w:tab w:val="left" w:pos="567"/>
        </w:tabs>
        <w:kinsoku/>
        <w:spacing w:line="360" w:lineRule="auto"/>
        <w:jc w:val="both"/>
        <w:rPr>
          <w:rFonts w:ascii="Garamond" w:hAnsi="Garamond" w:cs="Arial"/>
          <w:b/>
        </w:rPr>
      </w:pPr>
      <w:r w:rsidRPr="009F0785">
        <w:rPr>
          <w:rFonts w:ascii="Garamond" w:hAnsi="Garamond" w:cs="Arial"/>
          <w:b/>
        </w:rPr>
        <w:tab/>
      </w:r>
    </w:p>
    <w:p w14:paraId="55BB9296" w14:textId="1F0999C8"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É solidariamente responsável com o servidor, quanto à reposição das quantias relativas às reduções mencionadas nos artigos anteriores, a autoridade superior que autorizar ou determinar aquelas concessões, salvo se o fizer em cumprimento de mandado judicial.</w:t>
      </w:r>
    </w:p>
    <w:p w14:paraId="17F36813" w14:textId="77777777" w:rsidR="00C81ED2" w:rsidRPr="009F0785" w:rsidRDefault="00C81ED2" w:rsidP="00327B3C">
      <w:pPr>
        <w:tabs>
          <w:tab w:val="left" w:pos="567"/>
        </w:tabs>
        <w:kinsoku/>
        <w:spacing w:line="360" w:lineRule="auto"/>
        <w:jc w:val="both"/>
        <w:rPr>
          <w:rFonts w:ascii="Garamond" w:hAnsi="Garamond" w:cs="Arial"/>
        </w:rPr>
      </w:pPr>
    </w:p>
    <w:p w14:paraId="6FEC63BC" w14:textId="6064F6BC"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Encaminhada a </w:t>
      </w:r>
      <w:r w:rsidR="00BC5479">
        <w:rPr>
          <w:rFonts w:ascii="Garamond" w:hAnsi="Garamond" w:cs="Arial"/>
          <w:sz w:val="24"/>
          <w:szCs w:val="24"/>
        </w:rPr>
        <w:t>c</w:t>
      </w:r>
      <w:r w:rsidR="00C81ED2" w:rsidRPr="009F0785">
        <w:rPr>
          <w:rFonts w:ascii="Garamond" w:hAnsi="Garamond" w:cs="Arial"/>
          <w:sz w:val="24"/>
          <w:szCs w:val="24"/>
        </w:rPr>
        <w:t xml:space="preserve">ertidão de </w:t>
      </w:r>
      <w:r w:rsidR="00BC5479">
        <w:rPr>
          <w:rFonts w:ascii="Garamond" w:hAnsi="Garamond" w:cs="Arial"/>
          <w:sz w:val="24"/>
          <w:szCs w:val="24"/>
        </w:rPr>
        <w:t>d</w:t>
      </w:r>
      <w:r w:rsidR="00C81ED2" w:rsidRPr="009F0785">
        <w:rPr>
          <w:rFonts w:ascii="Garamond" w:hAnsi="Garamond" w:cs="Arial"/>
          <w:sz w:val="24"/>
          <w:szCs w:val="24"/>
        </w:rPr>
        <w:t xml:space="preserve">ívida </w:t>
      </w:r>
      <w:r w:rsidR="00BC5479">
        <w:rPr>
          <w:rFonts w:ascii="Garamond" w:hAnsi="Garamond" w:cs="Arial"/>
          <w:sz w:val="24"/>
          <w:szCs w:val="24"/>
        </w:rPr>
        <w:t>a</w:t>
      </w:r>
      <w:r w:rsidR="00C81ED2" w:rsidRPr="009F0785">
        <w:rPr>
          <w:rFonts w:ascii="Garamond" w:hAnsi="Garamond" w:cs="Arial"/>
          <w:sz w:val="24"/>
          <w:szCs w:val="24"/>
        </w:rPr>
        <w:t>tiva para cobrança executiva, cessa a competência do órgão fazendário para agir ou decidir quanto a ela, cumprindo-lhe, entretanto, prestar as informações solicitadas pelo órgão encarregado da execução, e pelas autoridades judiciais.</w:t>
      </w:r>
    </w:p>
    <w:p w14:paraId="5ABB2466" w14:textId="77777777" w:rsidR="00D71EFD" w:rsidRPr="009F0785" w:rsidRDefault="00D71EFD" w:rsidP="00327B3C">
      <w:pPr>
        <w:tabs>
          <w:tab w:val="left" w:pos="567"/>
        </w:tabs>
        <w:spacing w:line="360" w:lineRule="auto"/>
        <w:jc w:val="both"/>
        <w:rPr>
          <w:rFonts w:ascii="Garamond" w:hAnsi="Garamond" w:cs="Arial"/>
          <w:b/>
        </w:rPr>
      </w:pPr>
    </w:p>
    <w:p w14:paraId="587035B2" w14:textId="77CDA329" w:rsidR="00D71EFD" w:rsidRPr="009F0785" w:rsidRDefault="00D71EFD" w:rsidP="00327B3C">
      <w:pPr>
        <w:tabs>
          <w:tab w:val="left" w:pos="567"/>
        </w:tabs>
        <w:spacing w:line="360" w:lineRule="auto"/>
        <w:jc w:val="both"/>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008E72E2" w:rsidRPr="009F0785">
        <w:rPr>
          <w:rFonts w:ascii="Garamond" w:hAnsi="Garamond" w:cs="Arial"/>
        </w:rPr>
        <w:t>.</w:t>
      </w:r>
      <w:r w:rsidRPr="009F0785">
        <w:rPr>
          <w:rFonts w:ascii="Garamond" w:hAnsi="Garamond" w:cs="Arial"/>
        </w:rPr>
        <w:t xml:space="preserve"> Encaminhada a cobrança executiva, a atualização monetária será aquela determinada em juízo, em caso de divergências de índices aplicados.  </w:t>
      </w:r>
    </w:p>
    <w:p w14:paraId="63C8C2EE" w14:textId="77777777" w:rsidR="00D71EFD" w:rsidRPr="009F0785" w:rsidRDefault="00D71EFD" w:rsidP="00327B3C">
      <w:pPr>
        <w:tabs>
          <w:tab w:val="left" w:pos="567"/>
        </w:tabs>
        <w:spacing w:line="360" w:lineRule="auto"/>
        <w:ind w:firstLine="851"/>
        <w:jc w:val="both"/>
        <w:rPr>
          <w:rFonts w:ascii="Garamond" w:hAnsi="Garamond" w:cs="Arial"/>
        </w:rPr>
      </w:pPr>
    </w:p>
    <w:p w14:paraId="27EB196D" w14:textId="5EC85B39" w:rsidR="00957370"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957370" w:rsidRPr="009F0785">
        <w:rPr>
          <w:rFonts w:ascii="Garamond" w:hAnsi="Garamond" w:cs="Arial"/>
          <w:sz w:val="24"/>
          <w:szCs w:val="24"/>
        </w:rPr>
        <w:t xml:space="preserve">A Administração Municipal poderá implantar </w:t>
      </w:r>
      <w:r w:rsidR="00A2579C" w:rsidRPr="009F0785">
        <w:rPr>
          <w:rFonts w:ascii="Garamond" w:hAnsi="Garamond" w:cs="Arial"/>
          <w:sz w:val="24"/>
          <w:szCs w:val="24"/>
        </w:rPr>
        <w:t>programas de recuperação fiscal -</w:t>
      </w:r>
      <w:r w:rsidR="00957370" w:rsidRPr="009F0785">
        <w:rPr>
          <w:rFonts w:ascii="Garamond" w:hAnsi="Garamond" w:cs="Arial"/>
          <w:sz w:val="24"/>
          <w:szCs w:val="24"/>
        </w:rPr>
        <w:t xml:space="preserve"> REFIS, para resg</w:t>
      </w:r>
      <w:r w:rsidR="00D2340B" w:rsidRPr="009F0785">
        <w:rPr>
          <w:rFonts w:ascii="Garamond" w:hAnsi="Garamond" w:cs="Arial"/>
          <w:sz w:val="24"/>
          <w:szCs w:val="24"/>
        </w:rPr>
        <w:t>ate de créditos tributários da Fazenda M</w:t>
      </w:r>
      <w:r w:rsidR="00957370" w:rsidRPr="009F0785">
        <w:rPr>
          <w:rFonts w:ascii="Garamond" w:hAnsi="Garamond" w:cs="Arial"/>
          <w:sz w:val="24"/>
          <w:szCs w:val="24"/>
        </w:rPr>
        <w:t>unicipal, que serão regulados em leis definidoras de regras e condições espec</w:t>
      </w:r>
      <w:r w:rsidR="00485EA9" w:rsidRPr="009F0785">
        <w:rPr>
          <w:rFonts w:ascii="Garamond" w:hAnsi="Garamond" w:cs="Arial"/>
          <w:sz w:val="24"/>
          <w:szCs w:val="24"/>
        </w:rPr>
        <w:t>í</w:t>
      </w:r>
      <w:r w:rsidR="00957370" w:rsidRPr="009F0785">
        <w:rPr>
          <w:rFonts w:ascii="Garamond" w:hAnsi="Garamond" w:cs="Arial"/>
          <w:sz w:val="24"/>
          <w:szCs w:val="24"/>
        </w:rPr>
        <w:t>ficas de cada programa</w:t>
      </w:r>
      <w:r w:rsidR="00BC5479">
        <w:rPr>
          <w:rFonts w:ascii="Garamond" w:hAnsi="Garamond" w:cs="Arial"/>
          <w:sz w:val="24"/>
          <w:szCs w:val="24"/>
        </w:rPr>
        <w:t>, dispensadas da observância das regras desta Lei Complementar</w:t>
      </w:r>
      <w:r w:rsidR="00957370" w:rsidRPr="009F0785">
        <w:rPr>
          <w:rFonts w:ascii="Garamond" w:hAnsi="Garamond" w:cs="Arial"/>
          <w:sz w:val="24"/>
          <w:szCs w:val="24"/>
        </w:rPr>
        <w:t>.</w:t>
      </w:r>
    </w:p>
    <w:p w14:paraId="013B32D5" w14:textId="77777777" w:rsidR="00957370" w:rsidRPr="009F0785" w:rsidRDefault="00957370" w:rsidP="00327B3C">
      <w:pPr>
        <w:tabs>
          <w:tab w:val="left" w:pos="567"/>
        </w:tabs>
        <w:spacing w:line="360" w:lineRule="auto"/>
        <w:jc w:val="both"/>
        <w:rPr>
          <w:rFonts w:ascii="Garamond" w:hAnsi="Garamond"/>
        </w:rPr>
      </w:pPr>
    </w:p>
    <w:p w14:paraId="61C588ED" w14:textId="3B5E67E9" w:rsidR="001035B8" w:rsidRPr="001035B8"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6600A0" w:rsidRPr="009F0785">
        <w:rPr>
          <w:rFonts w:ascii="Garamond" w:hAnsi="Garamond" w:cs="Arial"/>
          <w:sz w:val="24"/>
          <w:szCs w:val="24"/>
        </w:rPr>
        <w:t>A expedição de Certidão Negativa não exclui o direito de a Fazenda Municipal exigir, a qualquer tempo, os créditos a vencer e os que venham a ser apurados.</w:t>
      </w:r>
    </w:p>
    <w:p w14:paraId="3B942FCF" w14:textId="2300FD01" w:rsidR="001A1E71" w:rsidRPr="001035B8" w:rsidRDefault="001A1E71" w:rsidP="00327B3C">
      <w:pPr>
        <w:pStyle w:val="Ttulo2"/>
        <w:spacing w:after="0" w:line="360" w:lineRule="auto"/>
        <w:jc w:val="center"/>
        <w:rPr>
          <w:i w:val="0"/>
        </w:rPr>
      </w:pPr>
      <w:bookmarkStart w:id="208" w:name="_Toc132393921"/>
      <w:r w:rsidRPr="001035B8">
        <w:rPr>
          <w:i w:val="0"/>
        </w:rPr>
        <w:t>Seção II</w:t>
      </w:r>
      <w:r w:rsidR="00CD1699" w:rsidRPr="001035B8">
        <w:rPr>
          <w:i w:val="0"/>
        </w:rPr>
        <w:t>I</w:t>
      </w:r>
      <w:bookmarkEnd w:id="208"/>
      <w:r w:rsidR="005C2D42" w:rsidRPr="001035B8">
        <w:rPr>
          <w:i w:val="0"/>
        </w:rPr>
        <w:br/>
      </w:r>
    </w:p>
    <w:p w14:paraId="3EFAF5C9" w14:textId="77777777" w:rsidR="001A1E71" w:rsidRPr="009F0785" w:rsidRDefault="001A1E71" w:rsidP="00327B3C">
      <w:pPr>
        <w:pStyle w:val="Ttulo2"/>
        <w:spacing w:before="0" w:line="360" w:lineRule="auto"/>
        <w:jc w:val="center"/>
      </w:pPr>
      <w:bookmarkStart w:id="209" w:name="_Toc132393922"/>
      <w:r w:rsidRPr="001035B8">
        <w:rPr>
          <w:i w:val="0"/>
        </w:rPr>
        <w:t>Da Prescrição da Dívida Ativa</w:t>
      </w:r>
      <w:bookmarkEnd w:id="209"/>
    </w:p>
    <w:p w14:paraId="3CB3F4D7" w14:textId="77777777" w:rsidR="001A1E71" w:rsidRPr="009F0785" w:rsidRDefault="001A1E71" w:rsidP="00327B3C">
      <w:pPr>
        <w:tabs>
          <w:tab w:val="left" w:pos="0"/>
        </w:tabs>
        <w:spacing w:line="360" w:lineRule="auto"/>
        <w:jc w:val="both"/>
        <w:textAlignment w:val="baseline"/>
        <w:rPr>
          <w:rFonts w:ascii="Garamond" w:hAnsi="Garamond" w:cs="Arial"/>
        </w:rPr>
      </w:pPr>
    </w:p>
    <w:p w14:paraId="5EC4A742" w14:textId="04AF1951" w:rsidR="001A1E71" w:rsidRPr="009F0785" w:rsidRDefault="005C2D42" w:rsidP="00327B3C">
      <w:pPr>
        <w:pStyle w:val="PargrafodaLista"/>
        <w:numPr>
          <w:ilvl w:val="0"/>
          <w:numId w:val="269"/>
        </w:numPr>
        <w:tabs>
          <w:tab w:val="left" w:pos="0"/>
        </w:tabs>
        <w:spacing w:after="0" w:line="360" w:lineRule="auto"/>
        <w:ind w:left="0" w:firstLine="0"/>
        <w:jc w:val="both"/>
        <w:textAlignment w:val="baseline"/>
        <w:rPr>
          <w:rFonts w:ascii="Garamond" w:hAnsi="Garamond" w:cs="Arial"/>
          <w:sz w:val="24"/>
          <w:szCs w:val="24"/>
        </w:rPr>
      </w:pPr>
      <w:r>
        <w:rPr>
          <w:rFonts w:ascii="Garamond" w:hAnsi="Garamond" w:cs="Arial"/>
          <w:sz w:val="24"/>
          <w:szCs w:val="24"/>
        </w:rPr>
        <w:t xml:space="preserve"> </w:t>
      </w:r>
      <w:r w:rsidR="001A1E71" w:rsidRPr="009F0785">
        <w:rPr>
          <w:rFonts w:ascii="Garamond" w:hAnsi="Garamond" w:cs="Arial"/>
          <w:sz w:val="24"/>
          <w:szCs w:val="24"/>
        </w:rPr>
        <w:t>Antes da execução fiscal, a Procuradoria solicitará um relatório da Dívida Ativa ao Departamento de Tributação, com nome do contribuinte, ano da inscrição, valor e vencimento do tributo.</w:t>
      </w:r>
    </w:p>
    <w:p w14:paraId="39516FEF" w14:textId="77777777" w:rsidR="001A1E71" w:rsidRPr="009F0785" w:rsidRDefault="001A1E71" w:rsidP="00327B3C">
      <w:pPr>
        <w:tabs>
          <w:tab w:val="left" w:pos="0"/>
        </w:tabs>
        <w:spacing w:line="360" w:lineRule="auto"/>
        <w:jc w:val="both"/>
        <w:textAlignment w:val="baseline"/>
        <w:rPr>
          <w:rFonts w:ascii="Garamond" w:hAnsi="Garamond" w:cs="Arial"/>
        </w:rPr>
      </w:pPr>
    </w:p>
    <w:p w14:paraId="043FFF51" w14:textId="448BDCA5" w:rsidR="001A1E71" w:rsidRPr="009F0785" w:rsidRDefault="001A1E71" w:rsidP="00327B3C">
      <w:pPr>
        <w:tabs>
          <w:tab w:val="left" w:pos="0"/>
        </w:tabs>
        <w:spacing w:line="360" w:lineRule="auto"/>
        <w:jc w:val="both"/>
        <w:textAlignment w:val="baseline"/>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rPr>
        <w:t>. Após análise da prescrição, a Procuradoria solicitará a emissão das CDA’s passíveis de cobrança, para promover as execuções fiscais.</w:t>
      </w:r>
    </w:p>
    <w:p w14:paraId="26327196" w14:textId="77777777" w:rsidR="001A1E71" w:rsidRPr="009F0785" w:rsidRDefault="001A1E71" w:rsidP="00327B3C">
      <w:pPr>
        <w:tabs>
          <w:tab w:val="left" w:pos="0"/>
        </w:tabs>
        <w:spacing w:line="360" w:lineRule="auto"/>
        <w:jc w:val="both"/>
        <w:textAlignment w:val="baseline"/>
        <w:rPr>
          <w:rFonts w:ascii="Garamond" w:hAnsi="Garamond" w:cs="Arial"/>
        </w:rPr>
      </w:pPr>
    </w:p>
    <w:p w14:paraId="783C52F1" w14:textId="159C2DCF" w:rsidR="001A1E71" w:rsidRPr="009F0785" w:rsidRDefault="005C2D42" w:rsidP="00327B3C">
      <w:pPr>
        <w:pStyle w:val="PargrafodaLista"/>
        <w:numPr>
          <w:ilvl w:val="0"/>
          <w:numId w:val="269"/>
        </w:numPr>
        <w:tabs>
          <w:tab w:val="left" w:pos="0"/>
        </w:tabs>
        <w:spacing w:after="0" w:line="360" w:lineRule="auto"/>
        <w:ind w:left="0" w:firstLine="0"/>
        <w:jc w:val="both"/>
        <w:textAlignment w:val="baseline"/>
        <w:rPr>
          <w:rFonts w:ascii="Garamond" w:hAnsi="Garamond" w:cs="Arial"/>
          <w:sz w:val="24"/>
          <w:szCs w:val="24"/>
        </w:rPr>
      </w:pPr>
      <w:r>
        <w:rPr>
          <w:rFonts w:ascii="Garamond" w:hAnsi="Garamond" w:cs="Arial"/>
          <w:sz w:val="24"/>
          <w:szCs w:val="24"/>
        </w:rPr>
        <w:t xml:space="preserve"> </w:t>
      </w:r>
      <w:r w:rsidR="001A1E71" w:rsidRPr="009F0785">
        <w:rPr>
          <w:rFonts w:ascii="Garamond" w:hAnsi="Garamond" w:cs="Arial"/>
          <w:sz w:val="24"/>
          <w:szCs w:val="24"/>
        </w:rPr>
        <w:t xml:space="preserve">O reconhecimento da prescrição de crédito tributário no âmbito judicial ou a não interposição do recurso contra a decisão judicial que a tenha reconhecido, dar-se-á de acordo com os procedimentos previstos nesta Lei Complementar, obedecendo os seguintes trâmites: </w:t>
      </w:r>
    </w:p>
    <w:p w14:paraId="3D46E462" w14:textId="77777777" w:rsidR="001A1E71" w:rsidRPr="009F0785" w:rsidRDefault="001A1E71" w:rsidP="00327B3C">
      <w:pPr>
        <w:tabs>
          <w:tab w:val="left" w:pos="0"/>
        </w:tabs>
        <w:spacing w:line="360" w:lineRule="auto"/>
        <w:jc w:val="both"/>
        <w:textAlignment w:val="baseline"/>
        <w:rPr>
          <w:rFonts w:ascii="Garamond" w:hAnsi="Garamond" w:cs="Arial"/>
        </w:rPr>
      </w:pPr>
    </w:p>
    <w:p w14:paraId="63B44EC1" w14:textId="656B1EB9" w:rsidR="001A1E71" w:rsidRPr="009F0785" w:rsidRDefault="005C2D42" w:rsidP="00327B3C">
      <w:pPr>
        <w:numPr>
          <w:ilvl w:val="0"/>
          <w:numId w:val="458"/>
        </w:numPr>
        <w:spacing w:line="360" w:lineRule="auto"/>
        <w:ind w:left="0" w:firstLine="0"/>
        <w:jc w:val="both"/>
        <w:textAlignment w:val="baseline"/>
        <w:rPr>
          <w:rFonts w:ascii="Garamond" w:hAnsi="Garamond" w:cs="Arial"/>
        </w:rPr>
      </w:pPr>
      <w:r>
        <w:rPr>
          <w:rFonts w:ascii="Garamond" w:hAnsi="Garamond" w:cs="Arial"/>
        </w:rPr>
        <w:t>o</w:t>
      </w:r>
      <w:r w:rsidR="001A1E71" w:rsidRPr="009F0785">
        <w:rPr>
          <w:rFonts w:ascii="Garamond" w:hAnsi="Garamond" w:cs="Arial"/>
        </w:rPr>
        <w:t xml:space="preserve"> processo será recebido pela Procuradoria para verificar se, decorrido o prazo prescricional de crédito tribu</w:t>
      </w:r>
      <w:r w:rsidR="00CD1699" w:rsidRPr="009F0785">
        <w:rPr>
          <w:rFonts w:ascii="Garamond" w:hAnsi="Garamond" w:cs="Arial"/>
        </w:rPr>
        <w:t>tário inscrito em Dívida A</w:t>
      </w:r>
      <w:r w:rsidR="001A1E71" w:rsidRPr="009F0785">
        <w:rPr>
          <w:rFonts w:ascii="Garamond" w:hAnsi="Garamond" w:cs="Arial"/>
        </w:rPr>
        <w:t xml:space="preserve">tiva devidamente ajuizado, poderá ser realizado o pedido de extinção do processo judicial mediante parecer e homologação do Procurador; </w:t>
      </w:r>
    </w:p>
    <w:p w14:paraId="173E2313" w14:textId="7435C8CA" w:rsidR="001A1E71" w:rsidRPr="009F0785" w:rsidRDefault="005C2D42" w:rsidP="00327B3C">
      <w:pPr>
        <w:numPr>
          <w:ilvl w:val="0"/>
          <w:numId w:val="458"/>
        </w:numPr>
        <w:spacing w:line="360" w:lineRule="auto"/>
        <w:ind w:left="0" w:firstLine="0"/>
        <w:jc w:val="both"/>
        <w:textAlignment w:val="baseline"/>
        <w:rPr>
          <w:rFonts w:ascii="Garamond" w:hAnsi="Garamond" w:cs="Arial"/>
        </w:rPr>
      </w:pPr>
      <w:r>
        <w:rPr>
          <w:rFonts w:ascii="Garamond" w:hAnsi="Garamond" w:cs="Arial"/>
        </w:rPr>
        <w:t>é</w:t>
      </w:r>
      <w:r w:rsidR="001A1E71" w:rsidRPr="009F0785">
        <w:rPr>
          <w:rFonts w:ascii="Garamond" w:hAnsi="Garamond" w:cs="Arial"/>
        </w:rPr>
        <w:t xml:space="preserve"> prerrogativa da Procuradoria do Município realizar as buscas necessárias para verificar se houve algum elemento que suspendeu ou interrompeu a prescrição e para qualquer revisão em lançamentos na CDA, se for o caso; </w:t>
      </w:r>
    </w:p>
    <w:p w14:paraId="45D44507" w14:textId="43ED8EDA" w:rsidR="001A1E71" w:rsidRPr="009F0785" w:rsidRDefault="005C2D42" w:rsidP="00327B3C">
      <w:pPr>
        <w:numPr>
          <w:ilvl w:val="0"/>
          <w:numId w:val="458"/>
        </w:numPr>
        <w:spacing w:line="360" w:lineRule="auto"/>
        <w:ind w:left="0" w:firstLine="0"/>
        <w:jc w:val="both"/>
        <w:textAlignment w:val="baseline"/>
        <w:rPr>
          <w:rFonts w:ascii="Garamond" w:hAnsi="Garamond" w:cs="Arial"/>
        </w:rPr>
      </w:pPr>
      <w:r>
        <w:rPr>
          <w:rFonts w:ascii="Garamond" w:hAnsi="Garamond" w:cs="Arial"/>
        </w:rPr>
        <w:t>e</w:t>
      </w:r>
      <w:r w:rsidR="001A1E71" w:rsidRPr="009F0785">
        <w:rPr>
          <w:rFonts w:ascii="Garamond" w:hAnsi="Garamond" w:cs="Arial"/>
        </w:rPr>
        <w:t xml:space="preserve">m todos os casos os processos serão instruídos com Parecer do Procurador sobre a matéria de direito e a possibilidade da extinção definitiva do crédito tributário ou não tributário; </w:t>
      </w:r>
    </w:p>
    <w:p w14:paraId="7B68EF10" w14:textId="60CF36A1" w:rsidR="001A1E71" w:rsidRPr="009F0785" w:rsidRDefault="005C2D42" w:rsidP="00327B3C">
      <w:pPr>
        <w:numPr>
          <w:ilvl w:val="0"/>
          <w:numId w:val="458"/>
        </w:numPr>
        <w:spacing w:line="360" w:lineRule="auto"/>
        <w:ind w:left="0" w:firstLine="0"/>
        <w:jc w:val="both"/>
        <w:textAlignment w:val="baseline"/>
        <w:rPr>
          <w:rFonts w:ascii="Garamond" w:hAnsi="Garamond" w:cs="Arial"/>
        </w:rPr>
      </w:pPr>
      <w:r>
        <w:rPr>
          <w:rFonts w:ascii="Garamond" w:hAnsi="Garamond" w:cs="Arial"/>
        </w:rPr>
        <w:t>a</w:t>
      </w:r>
      <w:r w:rsidR="001A1E71" w:rsidRPr="009F0785">
        <w:rPr>
          <w:rFonts w:ascii="Garamond" w:hAnsi="Garamond" w:cs="Arial"/>
        </w:rPr>
        <w:t xml:space="preserve">o final, serão tramitados ao Setor de Tributação para procedimentos no sistema tributário referente ao cancelamento, conforme </w:t>
      </w:r>
      <w:r w:rsidR="00CD1699" w:rsidRPr="009F0785">
        <w:rPr>
          <w:rFonts w:ascii="Garamond" w:hAnsi="Garamond" w:cs="Arial"/>
        </w:rPr>
        <w:t xml:space="preserve">esta Lei Complementar e, subsidiariamente, nos termos da </w:t>
      </w:r>
      <w:r w:rsidR="001A1E71" w:rsidRPr="009F0785">
        <w:rPr>
          <w:rFonts w:ascii="Garamond" w:hAnsi="Garamond" w:cs="Arial"/>
        </w:rPr>
        <w:t xml:space="preserve">Lei </w:t>
      </w:r>
      <w:r w:rsidR="00CD1699" w:rsidRPr="009F0785">
        <w:rPr>
          <w:rFonts w:ascii="Garamond" w:hAnsi="Garamond" w:cs="Arial"/>
        </w:rPr>
        <w:t xml:space="preserve">Federal </w:t>
      </w:r>
      <w:r w:rsidR="001A1E71" w:rsidRPr="009F0785">
        <w:rPr>
          <w:rFonts w:ascii="Garamond" w:hAnsi="Garamond" w:cs="Arial"/>
        </w:rPr>
        <w:t>nº. 6.830, de 22 de setembro de 1980.</w:t>
      </w:r>
    </w:p>
    <w:p w14:paraId="03A82AA2" w14:textId="77777777" w:rsidR="001A1E71" w:rsidRPr="009F0785" w:rsidRDefault="001A1E71" w:rsidP="00327B3C">
      <w:pPr>
        <w:tabs>
          <w:tab w:val="left" w:pos="0"/>
        </w:tabs>
        <w:spacing w:line="360" w:lineRule="auto"/>
        <w:jc w:val="both"/>
        <w:textAlignment w:val="baseline"/>
        <w:rPr>
          <w:rFonts w:ascii="Garamond" w:hAnsi="Garamond" w:cs="Arial"/>
        </w:rPr>
      </w:pPr>
    </w:p>
    <w:p w14:paraId="65783907" w14:textId="726A477F" w:rsidR="001A1E71" w:rsidRPr="009F0785" w:rsidRDefault="005C2D42" w:rsidP="00327B3C">
      <w:pPr>
        <w:pStyle w:val="PargrafodaLista"/>
        <w:numPr>
          <w:ilvl w:val="0"/>
          <w:numId w:val="269"/>
        </w:numPr>
        <w:tabs>
          <w:tab w:val="left" w:pos="0"/>
        </w:tabs>
        <w:spacing w:after="0" w:line="360" w:lineRule="auto"/>
        <w:ind w:left="0" w:firstLine="0"/>
        <w:jc w:val="both"/>
        <w:textAlignment w:val="baseline"/>
        <w:rPr>
          <w:rFonts w:ascii="Garamond" w:hAnsi="Garamond" w:cs="Arial"/>
          <w:sz w:val="24"/>
          <w:szCs w:val="24"/>
        </w:rPr>
      </w:pPr>
      <w:r>
        <w:rPr>
          <w:rFonts w:ascii="Garamond" w:hAnsi="Garamond" w:cs="Arial"/>
          <w:sz w:val="24"/>
          <w:szCs w:val="24"/>
        </w:rPr>
        <w:t xml:space="preserve"> </w:t>
      </w:r>
      <w:r w:rsidR="001A1E71" w:rsidRPr="009F0785">
        <w:rPr>
          <w:rFonts w:ascii="Garamond" w:hAnsi="Garamond" w:cs="Arial"/>
          <w:sz w:val="24"/>
          <w:szCs w:val="24"/>
        </w:rPr>
        <w:t xml:space="preserve">A Procuradoria analisará sobre a interrupção de prazos da seguinte forma: </w:t>
      </w:r>
    </w:p>
    <w:p w14:paraId="64BB4BD4" w14:textId="4695DC31" w:rsidR="0033113E" w:rsidRPr="009F0785" w:rsidRDefault="005C2D42" w:rsidP="00327B3C">
      <w:pPr>
        <w:numPr>
          <w:ilvl w:val="0"/>
          <w:numId w:val="459"/>
        </w:numPr>
        <w:spacing w:line="360" w:lineRule="auto"/>
        <w:ind w:left="0" w:firstLine="0"/>
        <w:jc w:val="both"/>
        <w:textAlignment w:val="baseline"/>
        <w:rPr>
          <w:rFonts w:ascii="Garamond" w:hAnsi="Garamond" w:cs="Arial"/>
        </w:rPr>
      </w:pPr>
      <w:r>
        <w:rPr>
          <w:rFonts w:ascii="Garamond" w:hAnsi="Garamond" w:cs="Arial"/>
        </w:rPr>
        <w:t>p</w:t>
      </w:r>
      <w:r w:rsidR="001A1E71" w:rsidRPr="009F0785">
        <w:rPr>
          <w:rFonts w:ascii="Garamond" w:hAnsi="Garamond" w:cs="Arial"/>
        </w:rPr>
        <w:t xml:space="preserve">ela citação pessoal do devedor feita judicialmente ou pela notificação administrativa; </w:t>
      </w:r>
    </w:p>
    <w:p w14:paraId="6F8C4AB5" w14:textId="1B41DB8E" w:rsidR="0033113E" w:rsidRPr="009F0785" w:rsidRDefault="005C2D42" w:rsidP="00327B3C">
      <w:pPr>
        <w:numPr>
          <w:ilvl w:val="0"/>
          <w:numId w:val="459"/>
        </w:numPr>
        <w:spacing w:line="360" w:lineRule="auto"/>
        <w:ind w:left="0" w:firstLine="0"/>
        <w:jc w:val="both"/>
        <w:textAlignment w:val="baseline"/>
        <w:rPr>
          <w:rFonts w:ascii="Garamond" w:hAnsi="Garamond" w:cs="Arial"/>
        </w:rPr>
      </w:pPr>
      <w:r>
        <w:rPr>
          <w:rFonts w:ascii="Garamond" w:hAnsi="Garamond" w:cs="Arial"/>
        </w:rPr>
        <w:t>p</w:t>
      </w:r>
      <w:r w:rsidR="001A1E71" w:rsidRPr="009F0785">
        <w:rPr>
          <w:rFonts w:ascii="Garamond" w:hAnsi="Garamond" w:cs="Arial"/>
        </w:rPr>
        <w:t xml:space="preserve">or qualquer ato judicial que constitua em mora o devedor; </w:t>
      </w:r>
    </w:p>
    <w:p w14:paraId="489E570A" w14:textId="6493CD8F" w:rsidR="001A1E71" w:rsidRPr="009F0785" w:rsidRDefault="005C2D42" w:rsidP="00327B3C">
      <w:pPr>
        <w:numPr>
          <w:ilvl w:val="0"/>
          <w:numId w:val="459"/>
        </w:numPr>
        <w:spacing w:line="360" w:lineRule="auto"/>
        <w:ind w:left="0" w:firstLine="0"/>
        <w:jc w:val="both"/>
        <w:textAlignment w:val="baseline"/>
        <w:rPr>
          <w:rFonts w:ascii="Garamond" w:hAnsi="Garamond" w:cs="Arial"/>
        </w:rPr>
      </w:pPr>
      <w:r>
        <w:rPr>
          <w:rFonts w:ascii="Garamond" w:hAnsi="Garamond" w:cs="Arial"/>
        </w:rPr>
        <w:t>p</w:t>
      </w:r>
      <w:r w:rsidR="001A1E71" w:rsidRPr="009F0785">
        <w:rPr>
          <w:rFonts w:ascii="Garamond" w:hAnsi="Garamond" w:cs="Arial"/>
        </w:rPr>
        <w:t xml:space="preserve">ela apresentação de documentos comprobatórios da Dívida, em juízo de inventário ou </w:t>
      </w:r>
      <w:r>
        <w:rPr>
          <w:rFonts w:ascii="Garamond" w:hAnsi="Garamond" w:cs="Arial"/>
        </w:rPr>
        <w:t>c</w:t>
      </w:r>
      <w:r w:rsidR="001A1E71" w:rsidRPr="009F0785">
        <w:rPr>
          <w:rFonts w:ascii="Garamond" w:hAnsi="Garamond" w:cs="Arial"/>
        </w:rPr>
        <w:t xml:space="preserve">oncurso de credores; </w:t>
      </w:r>
    </w:p>
    <w:p w14:paraId="7D7DFEE2" w14:textId="3FB72B91" w:rsidR="001A1E71" w:rsidRPr="009F0785" w:rsidRDefault="005C2D42" w:rsidP="00327B3C">
      <w:pPr>
        <w:numPr>
          <w:ilvl w:val="0"/>
          <w:numId w:val="459"/>
        </w:numPr>
        <w:spacing w:line="360" w:lineRule="auto"/>
        <w:ind w:left="0" w:firstLine="0"/>
        <w:jc w:val="both"/>
        <w:textAlignment w:val="baseline"/>
        <w:rPr>
          <w:rFonts w:ascii="Garamond" w:hAnsi="Garamond" w:cs="Arial"/>
        </w:rPr>
      </w:pPr>
      <w:r>
        <w:rPr>
          <w:rFonts w:ascii="Garamond" w:hAnsi="Garamond" w:cs="Arial"/>
        </w:rPr>
        <w:t>p</w:t>
      </w:r>
      <w:r w:rsidR="001A1E71" w:rsidRPr="009F0785">
        <w:rPr>
          <w:rFonts w:ascii="Garamond" w:hAnsi="Garamond" w:cs="Arial"/>
        </w:rPr>
        <w:t xml:space="preserve">arcelamento da dívida ou qualquer ato inequívoco, ainda que extrajudicial, que importe em reconhecimento do débito pelo devedor. </w:t>
      </w:r>
    </w:p>
    <w:p w14:paraId="65A825A7" w14:textId="77777777" w:rsidR="001A1E71" w:rsidRPr="009F0785" w:rsidRDefault="001A1E71" w:rsidP="00327B3C">
      <w:pPr>
        <w:tabs>
          <w:tab w:val="left" w:pos="0"/>
        </w:tabs>
        <w:spacing w:line="360" w:lineRule="auto"/>
        <w:jc w:val="both"/>
        <w:textAlignment w:val="baseline"/>
        <w:rPr>
          <w:rFonts w:ascii="Garamond" w:hAnsi="Garamond" w:cs="Arial"/>
        </w:rPr>
      </w:pPr>
    </w:p>
    <w:p w14:paraId="7EB953C0" w14:textId="408BE819" w:rsidR="001A1E71" w:rsidRPr="009F0785" w:rsidRDefault="001A1E71" w:rsidP="00327B3C">
      <w:pPr>
        <w:tabs>
          <w:tab w:val="left" w:pos="0"/>
        </w:tabs>
        <w:spacing w:line="360" w:lineRule="auto"/>
        <w:jc w:val="both"/>
        <w:textAlignment w:val="baseline"/>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rPr>
        <w:t>. A Procuradoria</w:t>
      </w:r>
      <w:r w:rsidR="0033113E" w:rsidRPr="009F0785">
        <w:rPr>
          <w:rFonts w:ascii="Garamond" w:hAnsi="Garamond" w:cs="Arial"/>
        </w:rPr>
        <w:t>,</w:t>
      </w:r>
      <w:r w:rsidRPr="009F0785">
        <w:rPr>
          <w:rFonts w:ascii="Garamond" w:hAnsi="Garamond" w:cs="Arial"/>
        </w:rPr>
        <w:t xml:space="preserve"> caso entenda seja necessário</w:t>
      </w:r>
      <w:r w:rsidR="0033113E" w:rsidRPr="009F0785">
        <w:rPr>
          <w:rFonts w:ascii="Garamond" w:hAnsi="Garamond" w:cs="Arial"/>
        </w:rPr>
        <w:t>,</w:t>
      </w:r>
      <w:r w:rsidRPr="009F0785">
        <w:rPr>
          <w:rFonts w:ascii="Garamond" w:hAnsi="Garamond" w:cs="Arial"/>
        </w:rPr>
        <w:t xml:space="preserve"> ou</w:t>
      </w:r>
      <w:r w:rsidR="0033113E" w:rsidRPr="009F0785">
        <w:rPr>
          <w:rFonts w:ascii="Garamond" w:hAnsi="Garamond" w:cs="Arial"/>
        </w:rPr>
        <w:t xml:space="preserve"> quando não houver</w:t>
      </w:r>
      <w:r w:rsidRPr="009F0785">
        <w:rPr>
          <w:rFonts w:ascii="Garamond" w:hAnsi="Garamond" w:cs="Arial"/>
        </w:rPr>
        <w:t xml:space="preserve"> interposição de recurso contra a decisão que r</w:t>
      </w:r>
      <w:r w:rsidR="0033113E" w:rsidRPr="009F0785">
        <w:rPr>
          <w:rFonts w:ascii="Garamond" w:hAnsi="Garamond" w:cs="Arial"/>
        </w:rPr>
        <w:t>econhecer a prescrição, deverá enviar</w:t>
      </w:r>
      <w:r w:rsidRPr="009F0785">
        <w:rPr>
          <w:rFonts w:ascii="Garamond" w:hAnsi="Garamond" w:cs="Arial"/>
        </w:rPr>
        <w:t xml:space="preserve"> os autos no Setor de Tributação com Parecer fundamentado.</w:t>
      </w:r>
    </w:p>
    <w:p w14:paraId="26CEF605" w14:textId="77777777" w:rsidR="001A1E71" w:rsidRPr="009F0785" w:rsidRDefault="001A1E71" w:rsidP="00327B3C">
      <w:pPr>
        <w:spacing w:line="360" w:lineRule="auto"/>
        <w:jc w:val="both"/>
        <w:rPr>
          <w:rFonts w:ascii="Garamond" w:hAnsi="Garamond" w:cs="Arial"/>
        </w:rPr>
      </w:pPr>
    </w:p>
    <w:p w14:paraId="2C5256A3" w14:textId="76E64C83" w:rsidR="00C81ED2" w:rsidRPr="009F0785" w:rsidRDefault="00C81ED2" w:rsidP="00327B3C">
      <w:pPr>
        <w:pStyle w:val="Ttulo2"/>
        <w:spacing w:before="0" w:after="0" w:line="360" w:lineRule="auto"/>
        <w:jc w:val="center"/>
        <w:rPr>
          <w:i w:val="0"/>
          <w:szCs w:val="24"/>
        </w:rPr>
      </w:pPr>
      <w:bookmarkStart w:id="210" w:name="_Toc132393923"/>
      <w:r w:rsidRPr="009F0785">
        <w:rPr>
          <w:i w:val="0"/>
          <w:szCs w:val="24"/>
        </w:rPr>
        <w:t>CAPÍTULO II</w:t>
      </w:r>
      <w:bookmarkEnd w:id="210"/>
      <w:r w:rsidR="005C2D42">
        <w:rPr>
          <w:i w:val="0"/>
          <w:szCs w:val="24"/>
        </w:rPr>
        <w:br/>
      </w:r>
    </w:p>
    <w:p w14:paraId="6DD26EF3" w14:textId="1624A3FA" w:rsidR="00C81ED2" w:rsidRDefault="00C81ED2" w:rsidP="00327B3C">
      <w:pPr>
        <w:pStyle w:val="Ttulo2"/>
        <w:spacing w:before="0" w:after="0" w:line="360" w:lineRule="auto"/>
        <w:jc w:val="center"/>
        <w:rPr>
          <w:i w:val="0"/>
          <w:szCs w:val="24"/>
        </w:rPr>
      </w:pPr>
      <w:bookmarkStart w:id="211" w:name="_Toc132393924"/>
      <w:r w:rsidRPr="009F0785">
        <w:rPr>
          <w:i w:val="0"/>
          <w:szCs w:val="24"/>
        </w:rPr>
        <w:t>DA DÍVIDA ATIVA NO SIMPLES NACIONAL</w:t>
      </w:r>
      <w:bookmarkEnd w:id="211"/>
    </w:p>
    <w:p w14:paraId="3CF741E9" w14:textId="77777777" w:rsidR="00C81ED2" w:rsidRPr="009F0785" w:rsidRDefault="00C81ED2" w:rsidP="00327B3C">
      <w:pPr>
        <w:widowControl/>
        <w:kinsoku/>
        <w:spacing w:line="360" w:lineRule="auto"/>
        <w:jc w:val="center"/>
        <w:rPr>
          <w:rFonts w:ascii="Garamond" w:hAnsi="Garamond" w:cs="Arial"/>
          <w:b/>
        </w:rPr>
      </w:pPr>
    </w:p>
    <w:p w14:paraId="74A85531" w14:textId="0FDBCFA2"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Os créditos tributários oriundos da aplicação do regime do SIMPLES NACIONAL serão apurados, inscritos na Dívida Ativa da União e cobrados judicialmente pela Procuradoria Geral da Fazenda Nacional (PGFN), excetuada a hipótese do convênio previsto nesta Lei</w:t>
      </w:r>
      <w:r w:rsidR="00BC5479">
        <w:rPr>
          <w:rFonts w:ascii="Garamond" w:hAnsi="Garamond" w:cs="Arial"/>
          <w:sz w:val="24"/>
          <w:szCs w:val="24"/>
        </w:rPr>
        <w:t xml:space="preserve"> Complementar</w:t>
      </w:r>
      <w:r w:rsidR="00C81ED2" w:rsidRPr="009F0785">
        <w:rPr>
          <w:rFonts w:ascii="Garamond" w:hAnsi="Garamond" w:cs="Arial"/>
          <w:sz w:val="24"/>
          <w:szCs w:val="24"/>
        </w:rPr>
        <w:t>.</w:t>
      </w:r>
    </w:p>
    <w:p w14:paraId="78D938ED" w14:textId="77777777" w:rsidR="00C81ED2" w:rsidRPr="009F0785" w:rsidRDefault="00C81ED2" w:rsidP="00327B3C">
      <w:pPr>
        <w:widowControl/>
        <w:kinsoku/>
        <w:spacing w:line="360" w:lineRule="auto"/>
        <w:jc w:val="both"/>
        <w:rPr>
          <w:rFonts w:ascii="Garamond" w:eastAsia="MS Mincho" w:hAnsi="Garamond" w:cs="Arial"/>
          <w:b/>
        </w:rPr>
      </w:pPr>
    </w:p>
    <w:p w14:paraId="4069CD51" w14:textId="787F7A4A" w:rsidR="00C81ED2" w:rsidRPr="009F0785" w:rsidRDefault="002B6CE3" w:rsidP="00327B3C">
      <w:pPr>
        <w:widowControl/>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8D72A8">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00C81ED2" w:rsidRPr="009F0785">
        <w:rPr>
          <w:rFonts w:ascii="Garamond" w:eastAsia="MS Mincho" w:hAnsi="Garamond" w:cs="Arial"/>
        </w:rPr>
        <w:t xml:space="preserve"> O encaminhamento pelo Município dos créditos tributários para inscrição na Dívida Ativa da União será realizado com a observância do</w:t>
      </w:r>
      <w:r w:rsidR="0008770D" w:rsidRPr="009F0785">
        <w:rPr>
          <w:rFonts w:ascii="Garamond" w:eastAsia="MS Mincho" w:hAnsi="Garamond" w:cs="Arial"/>
        </w:rPr>
        <w:t xml:space="preserve"> previsto no art. 202, da Lei n</w:t>
      </w:r>
      <w:r w:rsidR="00C81ED2" w:rsidRPr="009F0785">
        <w:rPr>
          <w:rFonts w:ascii="Garamond" w:eastAsia="MS Mincho" w:hAnsi="Garamond" w:cs="Arial"/>
        </w:rPr>
        <w:t>º</w:t>
      </w:r>
      <w:r w:rsidR="0008770D" w:rsidRPr="009F0785">
        <w:rPr>
          <w:rFonts w:ascii="Garamond" w:eastAsia="MS Mincho" w:hAnsi="Garamond" w:cs="Arial"/>
        </w:rPr>
        <w:t>.</w:t>
      </w:r>
      <w:r w:rsidR="00C81ED2" w:rsidRPr="009F0785">
        <w:rPr>
          <w:rFonts w:ascii="Garamond" w:eastAsia="MS Mincho" w:hAnsi="Garamond" w:cs="Arial"/>
        </w:rPr>
        <w:t xml:space="preserve"> 5.172, de 25 de outubro de 1966 (Código Tributário Nacional); no art. </w:t>
      </w:r>
      <w:r w:rsidR="0008770D" w:rsidRPr="009F0785">
        <w:rPr>
          <w:rFonts w:ascii="Garamond" w:eastAsia="MS Mincho" w:hAnsi="Garamond" w:cs="Arial"/>
        </w:rPr>
        <w:t xml:space="preserve">2° da Lei n°. </w:t>
      </w:r>
      <w:r w:rsidR="00C81ED2" w:rsidRPr="009F0785">
        <w:rPr>
          <w:rFonts w:ascii="Garamond" w:eastAsia="MS Mincho" w:hAnsi="Garamond" w:cs="Arial"/>
        </w:rPr>
        <w:t>6.830, de 22 de setembro de 1980 e, preferencialmente, por meio eletrônico.</w:t>
      </w:r>
    </w:p>
    <w:p w14:paraId="35F66196" w14:textId="77777777" w:rsidR="00C81ED2" w:rsidRPr="009F0785" w:rsidRDefault="00E468C9" w:rsidP="00327B3C">
      <w:pPr>
        <w:widowControl/>
        <w:kinsoku/>
        <w:spacing w:line="360" w:lineRule="auto"/>
        <w:jc w:val="both"/>
        <w:rPr>
          <w:rFonts w:ascii="Garamond" w:eastAsia="MS Mincho" w:hAnsi="Garamond" w:cs="Arial"/>
        </w:rPr>
      </w:pPr>
      <w:r w:rsidRPr="009F0785">
        <w:rPr>
          <w:rFonts w:ascii="Garamond" w:eastAsia="MS Mincho" w:hAnsi="Garamond" w:cs="Arial"/>
        </w:rPr>
        <w:t xml:space="preserve"> </w:t>
      </w:r>
    </w:p>
    <w:p w14:paraId="480A8412" w14:textId="30D15F05" w:rsidR="007A42C9"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A Microempresa, a Empresa de Pequeno Porte e o Microempreendedor Individual - MEI que se encontrem sem movimento</w:t>
      </w:r>
      <w:r w:rsidR="006D796B" w:rsidRPr="009F0785">
        <w:rPr>
          <w:rFonts w:ascii="Garamond" w:hAnsi="Garamond" w:cs="Arial"/>
          <w:sz w:val="24"/>
          <w:szCs w:val="24"/>
        </w:rPr>
        <w:t xml:space="preserve"> pelo período previsto na Lei Complementar</w:t>
      </w:r>
      <w:r w:rsidR="00BC5479">
        <w:rPr>
          <w:rFonts w:ascii="Garamond" w:hAnsi="Garamond" w:cs="Arial"/>
          <w:sz w:val="24"/>
          <w:szCs w:val="24"/>
        </w:rPr>
        <w:t xml:space="preserve"> Federal nº.</w:t>
      </w:r>
      <w:r w:rsidR="006D796B" w:rsidRPr="009F0785">
        <w:rPr>
          <w:rFonts w:ascii="Garamond" w:hAnsi="Garamond" w:cs="Arial"/>
          <w:sz w:val="24"/>
          <w:szCs w:val="24"/>
        </w:rPr>
        <w:t xml:space="preserve"> 123</w:t>
      </w:r>
      <w:r w:rsidR="00BC5479">
        <w:rPr>
          <w:rFonts w:ascii="Garamond" w:hAnsi="Garamond" w:cs="Arial"/>
          <w:sz w:val="24"/>
          <w:szCs w:val="24"/>
        </w:rPr>
        <w:t xml:space="preserve">, de </w:t>
      </w:r>
      <w:r w:rsidR="006D796B" w:rsidRPr="009F0785">
        <w:rPr>
          <w:rFonts w:ascii="Garamond" w:hAnsi="Garamond" w:cs="Arial"/>
          <w:sz w:val="24"/>
          <w:szCs w:val="24"/>
        </w:rPr>
        <w:t>2006 e suas alterações posteriores,</w:t>
      </w:r>
      <w:r w:rsidR="00C81ED2" w:rsidRPr="009F0785">
        <w:rPr>
          <w:rFonts w:ascii="Garamond" w:hAnsi="Garamond" w:cs="Arial"/>
          <w:sz w:val="24"/>
          <w:szCs w:val="24"/>
        </w:rPr>
        <w:t xml:space="preserve"> podem dar baixa nos registros dos órgãos </w:t>
      </w:r>
      <w:r w:rsidR="00034342" w:rsidRPr="009F0785">
        <w:rPr>
          <w:rFonts w:ascii="Garamond" w:hAnsi="Garamond" w:cs="Arial"/>
          <w:sz w:val="24"/>
          <w:szCs w:val="24"/>
        </w:rPr>
        <w:t>públicos municipais</w:t>
      </w:r>
      <w:r w:rsidR="00C81ED2" w:rsidRPr="009F0785">
        <w:rPr>
          <w:rFonts w:ascii="Garamond" w:hAnsi="Garamond" w:cs="Arial"/>
          <w:sz w:val="24"/>
          <w:szCs w:val="24"/>
        </w:rPr>
        <w:t xml:space="preserve">, independentemente do pagamento de débitos tributários, taxas ou multas devidas pelo atraso na entrega das respectivas declarações nesses períodos. </w:t>
      </w:r>
      <w:r w:rsidR="006D796B" w:rsidRPr="009F0785">
        <w:rPr>
          <w:rFonts w:ascii="Garamond" w:hAnsi="Garamond" w:cs="Arial"/>
          <w:sz w:val="24"/>
          <w:szCs w:val="24"/>
        </w:rPr>
        <w:t xml:space="preserve">  </w:t>
      </w:r>
    </w:p>
    <w:p w14:paraId="56797271" w14:textId="77777777" w:rsidR="00C81AFD" w:rsidRPr="009F0785" w:rsidRDefault="00C81AFD" w:rsidP="00327B3C">
      <w:pPr>
        <w:keepNext/>
        <w:widowControl/>
        <w:kinsoku/>
        <w:spacing w:line="360" w:lineRule="auto"/>
        <w:outlineLvl w:val="3"/>
        <w:rPr>
          <w:rFonts w:ascii="Garamond" w:hAnsi="Garamond" w:cs="Arial"/>
          <w:b/>
          <w:bCs/>
        </w:rPr>
      </w:pPr>
    </w:p>
    <w:p w14:paraId="0C2832F8" w14:textId="3580FFDF" w:rsidR="00C81ED2" w:rsidRPr="009F0785" w:rsidRDefault="00C81ED2" w:rsidP="00327B3C">
      <w:pPr>
        <w:pStyle w:val="Ttulo2"/>
        <w:spacing w:before="0" w:after="0" w:line="360" w:lineRule="auto"/>
        <w:jc w:val="center"/>
        <w:rPr>
          <w:i w:val="0"/>
          <w:szCs w:val="24"/>
        </w:rPr>
      </w:pPr>
      <w:bookmarkStart w:id="212" w:name="_Toc104465181"/>
      <w:bookmarkStart w:id="213" w:name="_Toc132393925"/>
      <w:r w:rsidRPr="009F0785">
        <w:rPr>
          <w:i w:val="0"/>
          <w:szCs w:val="24"/>
        </w:rPr>
        <w:t>CAPÍTULO III</w:t>
      </w:r>
      <w:bookmarkEnd w:id="212"/>
      <w:bookmarkEnd w:id="213"/>
      <w:r w:rsidR="005C2D42">
        <w:rPr>
          <w:i w:val="0"/>
          <w:szCs w:val="24"/>
        </w:rPr>
        <w:br/>
      </w:r>
    </w:p>
    <w:p w14:paraId="7D38065E" w14:textId="77777777" w:rsidR="00C81ED2" w:rsidRPr="009F0785" w:rsidRDefault="00C81ED2" w:rsidP="00327B3C">
      <w:pPr>
        <w:pStyle w:val="Ttulo2"/>
        <w:spacing w:before="0" w:after="0" w:line="360" w:lineRule="auto"/>
        <w:jc w:val="center"/>
        <w:rPr>
          <w:i w:val="0"/>
          <w:szCs w:val="24"/>
        </w:rPr>
      </w:pPr>
      <w:bookmarkStart w:id="214" w:name="_Toc132393926"/>
      <w:r w:rsidRPr="009F0785">
        <w:rPr>
          <w:i w:val="0"/>
          <w:szCs w:val="24"/>
        </w:rPr>
        <w:t>DA CERTIDÃO NEGATIVA</w:t>
      </w:r>
      <w:bookmarkEnd w:id="214"/>
    </w:p>
    <w:p w14:paraId="30EC292B" w14:textId="77777777" w:rsidR="005C2D42" w:rsidRPr="009F0785" w:rsidRDefault="005C2D42" w:rsidP="00327B3C">
      <w:pPr>
        <w:widowControl/>
        <w:kinsoku/>
        <w:spacing w:before="240" w:line="360" w:lineRule="auto"/>
        <w:rPr>
          <w:rFonts w:ascii="Garamond" w:hAnsi="Garamond" w:cs="Arial"/>
          <w:b/>
        </w:rPr>
      </w:pPr>
    </w:p>
    <w:p w14:paraId="1FF0AA68" w14:textId="0930C8BB"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A prova de quitação do tributo </w:t>
      </w:r>
      <w:r w:rsidR="00BC5479">
        <w:rPr>
          <w:rFonts w:ascii="Garamond" w:hAnsi="Garamond" w:cs="Arial"/>
          <w:sz w:val="24"/>
          <w:szCs w:val="24"/>
        </w:rPr>
        <w:t xml:space="preserve">exigível </w:t>
      </w:r>
      <w:r w:rsidR="00C81ED2" w:rsidRPr="009F0785">
        <w:rPr>
          <w:rFonts w:ascii="Garamond" w:hAnsi="Garamond" w:cs="Arial"/>
          <w:sz w:val="24"/>
          <w:szCs w:val="24"/>
        </w:rPr>
        <w:t xml:space="preserve">será feita por Certidão Negativa expedida à vista de requerimento do interessado, que contenha todas as informações exigidas pela Fazenda Municipal, podendo ainda ser </w:t>
      </w:r>
      <w:r w:rsidR="000E53CA" w:rsidRPr="009F0785">
        <w:rPr>
          <w:rFonts w:ascii="Garamond" w:hAnsi="Garamond" w:cs="Arial"/>
          <w:sz w:val="24"/>
          <w:szCs w:val="24"/>
        </w:rPr>
        <w:t>emitida</w:t>
      </w:r>
      <w:r w:rsidR="00C81ED2" w:rsidRPr="009F0785">
        <w:rPr>
          <w:rFonts w:ascii="Garamond" w:hAnsi="Garamond" w:cs="Arial"/>
          <w:sz w:val="24"/>
          <w:szCs w:val="24"/>
        </w:rPr>
        <w:t xml:space="preserve"> via internet no sistema do Município.</w:t>
      </w:r>
    </w:p>
    <w:p w14:paraId="6EC62DF2" w14:textId="0AE1C610" w:rsidR="00C81ED2" w:rsidRDefault="00C81ED2" w:rsidP="00327B3C">
      <w:pPr>
        <w:widowControl/>
        <w:kinsoku/>
        <w:spacing w:line="360" w:lineRule="auto"/>
        <w:jc w:val="both"/>
        <w:rPr>
          <w:rFonts w:ascii="Garamond" w:hAnsi="Garamond" w:cs="Arial"/>
          <w:b/>
        </w:rPr>
      </w:pPr>
    </w:p>
    <w:p w14:paraId="79D1C491" w14:textId="67550787" w:rsidR="00BC5479" w:rsidRPr="0084049E" w:rsidRDefault="00BC5479" w:rsidP="00327B3C">
      <w:pPr>
        <w:spacing w:line="360" w:lineRule="auto"/>
        <w:jc w:val="both"/>
        <w:rPr>
          <w:rFonts w:ascii="Garamond" w:hAnsi="Garamond" w:cs="Arial"/>
        </w:rPr>
      </w:pPr>
      <w:r w:rsidRPr="0084049E">
        <w:rPr>
          <w:rFonts w:ascii="Garamond" w:hAnsi="Garamond" w:cs="Arial"/>
          <w:b/>
        </w:rPr>
        <w:t xml:space="preserve">Parágrafo </w:t>
      </w:r>
      <w:r w:rsidR="00327B3C">
        <w:rPr>
          <w:rFonts w:ascii="Garamond" w:hAnsi="Garamond" w:cs="Arial"/>
          <w:b/>
        </w:rPr>
        <w:t>único</w:t>
      </w:r>
      <w:r w:rsidRPr="0084049E">
        <w:rPr>
          <w:rFonts w:ascii="Garamond" w:hAnsi="Garamond" w:cs="Arial"/>
          <w:b/>
        </w:rPr>
        <w:t xml:space="preserve">. </w:t>
      </w:r>
      <w:r w:rsidRPr="0084049E">
        <w:rPr>
          <w:rFonts w:ascii="Garamond" w:hAnsi="Garamond" w:cs="Arial"/>
        </w:rPr>
        <w:t xml:space="preserve">Tem os mesmos efeitos previstos no caput a certidão que conste a existência de créditos não vencidos que estejam em curso de cobrança executiva em que tenha sido efetivada a penhora, ou cuja exigibilidade esteja suspensa. </w:t>
      </w:r>
    </w:p>
    <w:p w14:paraId="127800EC" w14:textId="77777777" w:rsidR="00BC5479" w:rsidRPr="009F0785" w:rsidRDefault="00BC5479" w:rsidP="00327B3C">
      <w:pPr>
        <w:widowControl/>
        <w:kinsoku/>
        <w:spacing w:line="360" w:lineRule="auto"/>
        <w:jc w:val="both"/>
        <w:rPr>
          <w:rFonts w:ascii="Garamond" w:hAnsi="Garamond" w:cs="Arial"/>
          <w:b/>
        </w:rPr>
      </w:pPr>
    </w:p>
    <w:p w14:paraId="43DD98C5" w14:textId="5DD16FB5"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A Certidão </w:t>
      </w:r>
      <w:r w:rsidR="00C81ED2" w:rsidRPr="002731F1">
        <w:rPr>
          <w:rFonts w:ascii="Garamond" w:hAnsi="Garamond" w:cs="Arial"/>
          <w:sz w:val="24"/>
          <w:szCs w:val="24"/>
        </w:rPr>
        <w:t>Negativa</w:t>
      </w:r>
      <w:r w:rsidR="002731F1" w:rsidRPr="002731F1">
        <w:rPr>
          <w:rFonts w:ascii="Garamond" w:hAnsi="Garamond" w:cs="Arial"/>
          <w:sz w:val="24"/>
          <w:szCs w:val="24"/>
        </w:rPr>
        <w:t xml:space="preserve"> ou</w:t>
      </w:r>
      <w:r w:rsidR="002731F1">
        <w:rPr>
          <w:rFonts w:ascii="Garamond" w:hAnsi="Garamond" w:cs="Arial"/>
          <w:sz w:val="24"/>
          <w:szCs w:val="24"/>
        </w:rPr>
        <w:t xml:space="preserve"> </w:t>
      </w:r>
      <w:r w:rsidR="002731F1" w:rsidRPr="002731F1">
        <w:rPr>
          <w:rFonts w:ascii="Garamond" w:hAnsi="Garamond" w:cs="Arial"/>
          <w:sz w:val="24"/>
          <w:szCs w:val="24"/>
        </w:rPr>
        <w:t>Certidão Positiva com efeitos de Negativa</w:t>
      </w:r>
      <w:r w:rsidR="0008770D" w:rsidRPr="002731F1">
        <w:rPr>
          <w:rFonts w:ascii="Garamond" w:hAnsi="Garamond" w:cs="Arial"/>
          <w:sz w:val="24"/>
          <w:szCs w:val="24"/>
        </w:rPr>
        <w:t>,</w:t>
      </w:r>
      <w:r w:rsidR="00C81ED2" w:rsidRPr="002731F1">
        <w:rPr>
          <w:rFonts w:ascii="Garamond" w:hAnsi="Garamond" w:cs="Arial"/>
          <w:sz w:val="24"/>
          <w:szCs w:val="24"/>
        </w:rPr>
        <w:t xml:space="preserve"> quando fornecida na repartição</w:t>
      </w:r>
      <w:r w:rsidR="0008770D" w:rsidRPr="002731F1">
        <w:rPr>
          <w:rFonts w:ascii="Garamond" w:hAnsi="Garamond" w:cs="Arial"/>
          <w:sz w:val="24"/>
          <w:szCs w:val="24"/>
        </w:rPr>
        <w:t>,</w:t>
      </w:r>
      <w:r w:rsidR="00C81ED2" w:rsidRPr="002731F1">
        <w:rPr>
          <w:rFonts w:ascii="Garamond" w:hAnsi="Garamond" w:cs="Arial"/>
          <w:sz w:val="24"/>
          <w:szCs w:val="24"/>
        </w:rPr>
        <w:t xml:space="preserve"> será expedida no prazo de até </w:t>
      </w:r>
      <w:r w:rsidR="00813FC5" w:rsidRPr="002731F1">
        <w:rPr>
          <w:rFonts w:ascii="Garamond" w:hAnsi="Garamond" w:cs="Arial"/>
          <w:sz w:val="24"/>
          <w:szCs w:val="24"/>
        </w:rPr>
        <w:t>0</w:t>
      </w:r>
      <w:r w:rsidR="004767B5" w:rsidRPr="002731F1">
        <w:rPr>
          <w:rFonts w:ascii="Garamond" w:hAnsi="Garamond" w:cs="Arial"/>
          <w:sz w:val="24"/>
          <w:szCs w:val="24"/>
        </w:rPr>
        <w:t>5</w:t>
      </w:r>
      <w:r w:rsidR="00C81ED2" w:rsidRPr="002731F1">
        <w:rPr>
          <w:rFonts w:ascii="Garamond" w:hAnsi="Garamond" w:cs="Arial"/>
          <w:sz w:val="24"/>
          <w:szCs w:val="24"/>
        </w:rPr>
        <w:t xml:space="preserve"> (</w:t>
      </w:r>
      <w:r w:rsidR="004767B5" w:rsidRPr="002731F1">
        <w:rPr>
          <w:rFonts w:ascii="Garamond" w:hAnsi="Garamond" w:cs="Arial"/>
          <w:sz w:val="24"/>
          <w:szCs w:val="24"/>
        </w:rPr>
        <w:t>cinco</w:t>
      </w:r>
      <w:r w:rsidR="00C81ED2" w:rsidRPr="002731F1">
        <w:rPr>
          <w:rFonts w:ascii="Garamond" w:hAnsi="Garamond" w:cs="Arial"/>
          <w:sz w:val="24"/>
          <w:szCs w:val="24"/>
        </w:rPr>
        <w:t>) dias úteis a contar da data do protocolo que a requer</w:t>
      </w:r>
      <w:r w:rsidR="00F57545" w:rsidRPr="002731F1">
        <w:rPr>
          <w:rFonts w:ascii="Garamond" w:hAnsi="Garamond" w:cs="Arial"/>
          <w:sz w:val="24"/>
          <w:szCs w:val="24"/>
        </w:rPr>
        <w:t>er</w:t>
      </w:r>
      <w:r w:rsidR="00C81ED2" w:rsidRPr="002731F1">
        <w:rPr>
          <w:rFonts w:ascii="Garamond" w:hAnsi="Garamond" w:cs="Arial"/>
          <w:sz w:val="24"/>
          <w:szCs w:val="24"/>
        </w:rPr>
        <w:t>, sob pena de responsabilização funcional, ressalvados erros ou falta d</w:t>
      </w:r>
      <w:r w:rsidR="00C81ED2" w:rsidRPr="009F0785">
        <w:rPr>
          <w:rFonts w:ascii="Garamond" w:hAnsi="Garamond" w:cs="Arial"/>
          <w:sz w:val="24"/>
          <w:szCs w:val="24"/>
        </w:rPr>
        <w:t>e informações na solicitação do requerente, que interromperá este prazo.</w:t>
      </w:r>
    </w:p>
    <w:p w14:paraId="273AA126" w14:textId="77777777" w:rsidR="004F49C8" w:rsidRPr="009F0785" w:rsidRDefault="004F49C8" w:rsidP="00327B3C">
      <w:pPr>
        <w:widowControl/>
        <w:kinsoku/>
        <w:spacing w:line="360" w:lineRule="auto"/>
        <w:jc w:val="both"/>
        <w:rPr>
          <w:rFonts w:ascii="Garamond" w:hAnsi="Garamond" w:cs="Arial"/>
          <w:b/>
        </w:rPr>
      </w:pPr>
    </w:p>
    <w:p w14:paraId="0F44F1A5" w14:textId="50AD92A5" w:rsidR="00C81ED2" w:rsidRPr="009F0785" w:rsidRDefault="00E223CD" w:rsidP="00327B3C">
      <w:pPr>
        <w:widowControl/>
        <w:kinsoku/>
        <w:spacing w:line="360" w:lineRule="auto"/>
        <w:jc w:val="both"/>
        <w:rPr>
          <w:rFonts w:ascii="Garamond" w:hAnsi="Garamond" w:cs="Arial"/>
        </w:rPr>
      </w:pPr>
      <w:r w:rsidRPr="009F0785">
        <w:rPr>
          <w:rFonts w:ascii="Garamond" w:hAnsi="Garamond" w:cs="Arial"/>
          <w:b/>
        </w:rPr>
        <w:t xml:space="preserve">Parágrafo </w:t>
      </w:r>
      <w:r w:rsidR="008D72A8">
        <w:rPr>
          <w:rFonts w:ascii="Garamond" w:hAnsi="Garamond" w:cs="Arial"/>
          <w:b/>
        </w:rPr>
        <w:t>ú</w:t>
      </w:r>
      <w:r w:rsidR="00327B3C">
        <w:rPr>
          <w:rFonts w:ascii="Garamond" w:hAnsi="Garamond" w:cs="Arial"/>
          <w:b/>
        </w:rPr>
        <w:t>nico</w:t>
      </w:r>
      <w:r w:rsidR="008E72E2" w:rsidRPr="009F0785">
        <w:rPr>
          <w:rFonts w:ascii="Garamond" w:hAnsi="Garamond" w:cs="Arial"/>
          <w:b/>
        </w:rPr>
        <w:t>.</w:t>
      </w:r>
      <w:r w:rsidR="00F57545" w:rsidRPr="009F0785">
        <w:rPr>
          <w:rFonts w:ascii="Garamond" w:hAnsi="Garamond" w:cs="Arial"/>
          <w:b/>
        </w:rPr>
        <w:t xml:space="preserve"> </w:t>
      </w:r>
      <w:r w:rsidR="00C81ED2" w:rsidRPr="009F0785">
        <w:rPr>
          <w:rFonts w:ascii="Garamond" w:hAnsi="Garamond" w:cs="Arial"/>
        </w:rPr>
        <w:t>O prazo de validade da Certidão Negativa</w:t>
      </w:r>
      <w:r w:rsidR="002731F1">
        <w:rPr>
          <w:rFonts w:ascii="Garamond" w:hAnsi="Garamond" w:cs="Arial"/>
        </w:rPr>
        <w:t xml:space="preserve"> ou da Certidão Positiva com efeitos</w:t>
      </w:r>
      <w:r w:rsidR="00C81ED2" w:rsidRPr="009F0785">
        <w:rPr>
          <w:rFonts w:ascii="Garamond" w:hAnsi="Garamond" w:cs="Arial"/>
        </w:rPr>
        <w:t xml:space="preserve"> </w:t>
      </w:r>
      <w:r w:rsidR="002731F1">
        <w:rPr>
          <w:rFonts w:ascii="Garamond" w:hAnsi="Garamond" w:cs="Arial"/>
        </w:rPr>
        <w:t xml:space="preserve">de Negativa, </w:t>
      </w:r>
      <w:r w:rsidR="00C81ED2" w:rsidRPr="009F0785">
        <w:rPr>
          <w:rFonts w:ascii="Garamond" w:hAnsi="Garamond" w:cs="Arial"/>
        </w:rPr>
        <w:t>será de 60 (sessenta) dias, ou outro que a lei fixar.</w:t>
      </w:r>
    </w:p>
    <w:p w14:paraId="62F6FB51" w14:textId="77777777" w:rsidR="00C81ED2" w:rsidRPr="009F0785" w:rsidRDefault="00C81ED2" w:rsidP="00327B3C">
      <w:pPr>
        <w:widowControl/>
        <w:kinsoku/>
        <w:spacing w:line="360" w:lineRule="auto"/>
        <w:jc w:val="both"/>
        <w:rPr>
          <w:rFonts w:ascii="Garamond" w:hAnsi="Garamond" w:cs="Arial"/>
        </w:rPr>
      </w:pPr>
    </w:p>
    <w:p w14:paraId="38142AFE" w14:textId="5D687A17"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A Certidão </w:t>
      </w:r>
      <w:r w:rsidR="00C81ED2" w:rsidRPr="002731F1">
        <w:rPr>
          <w:rFonts w:ascii="Garamond" w:hAnsi="Garamond" w:cs="Arial"/>
          <w:sz w:val="24"/>
          <w:szCs w:val="24"/>
        </w:rPr>
        <w:t>Negativa</w:t>
      </w:r>
      <w:r w:rsidR="002731F1" w:rsidRPr="002731F1">
        <w:rPr>
          <w:rFonts w:ascii="Garamond" w:hAnsi="Garamond" w:cs="Arial"/>
          <w:sz w:val="24"/>
          <w:szCs w:val="24"/>
        </w:rPr>
        <w:t xml:space="preserve"> ou Certidão Positiva com efeitos de Negativa</w:t>
      </w:r>
      <w:r w:rsidR="00C81ED2" w:rsidRPr="002731F1">
        <w:rPr>
          <w:rFonts w:ascii="Garamond" w:hAnsi="Garamond" w:cs="Arial"/>
          <w:sz w:val="24"/>
          <w:szCs w:val="24"/>
        </w:rPr>
        <w:t xml:space="preserve"> expedid</w:t>
      </w:r>
      <w:r w:rsidR="00C81ED2" w:rsidRPr="009F0785">
        <w:rPr>
          <w:rFonts w:ascii="Garamond" w:hAnsi="Garamond" w:cs="Arial"/>
          <w:sz w:val="24"/>
          <w:szCs w:val="24"/>
        </w:rPr>
        <w:t xml:space="preserve">a com dolo ou fraude, ou que contenha erro contra a Fazenda Municipal, responsabiliza pessoalmente o </w:t>
      </w:r>
      <w:r w:rsidR="00485EA9" w:rsidRPr="009F0785">
        <w:rPr>
          <w:rFonts w:ascii="Garamond" w:hAnsi="Garamond" w:cs="Arial"/>
          <w:sz w:val="24"/>
          <w:szCs w:val="24"/>
        </w:rPr>
        <w:t>servidor</w:t>
      </w:r>
      <w:r w:rsidR="00C81ED2" w:rsidRPr="009F0785">
        <w:rPr>
          <w:rFonts w:ascii="Garamond" w:hAnsi="Garamond" w:cs="Arial"/>
          <w:sz w:val="24"/>
          <w:szCs w:val="24"/>
        </w:rPr>
        <w:t xml:space="preserve"> que a expedir, pelo pagamento do crédito tributário e juros de mora, sem prejuízo das demais penalidades cabíveis.</w:t>
      </w:r>
    </w:p>
    <w:p w14:paraId="78C22092" w14:textId="77777777" w:rsidR="00685BDA" w:rsidRPr="009F0785" w:rsidRDefault="00685BDA" w:rsidP="00327B3C">
      <w:pPr>
        <w:pStyle w:val="PargrafodaLista"/>
        <w:spacing w:after="0" w:line="360" w:lineRule="auto"/>
        <w:ind w:left="0"/>
        <w:jc w:val="both"/>
        <w:rPr>
          <w:rFonts w:ascii="Garamond" w:hAnsi="Garamond" w:cs="Arial"/>
          <w:sz w:val="24"/>
          <w:szCs w:val="24"/>
        </w:rPr>
      </w:pPr>
    </w:p>
    <w:p w14:paraId="4A687A1F" w14:textId="2E38081A"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Será exigida a </w:t>
      </w:r>
      <w:r w:rsidR="00C81ED2" w:rsidRPr="002731F1">
        <w:rPr>
          <w:rFonts w:ascii="Garamond" w:hAnsi="Garamond" w:cs="Arial"/>
          <w:sz w:val="24"/>
          <w:szCs w:val="24"/>
        </w:rPr>
        <w:t xml:space="preserve">Certidão Negativa </w:t>
      </w:r>
      <w:r w:rsidR="002731F1" w:rsidRPr="002731F1">
        <w:rPr>
          <w:rFonts w:ascii="Garamond" w:hAnsi="Garamond" w:cs="Arial"/>
          <w:sz w:val="24"/>
          <w:szCs w:val="24"/>
        </w:rPr>
        <w:t xml:space="preserve">ou Certidão Positiva com efeitos de Negativa </w:t>
      </w:r>
      <w:r w:rsidR="00C81ED2" w:rsidRPr="002731F1">
        <w:rPr>
          <w:rFonts w:ascii="Garamond" w:hAnsi="Garamond" w:cs="Arial"/>
          <w:sz w:val="24"/>
          <w:szCs w:val="24"/>
        </w:rPr>
        <w:t>para</w:t>
      </w:r>
      <w:r w:rsidR="00C81ED2" w:rsidRPr="009F0785">
        <w:rPr>
          <w:rFonts w:ascii="Garamond" w:hAnsi="Garamond" w:cs="Arial"/>
          <w:sz w:val="24"/>
          <w:szCs w:val="24"/>
        </w:rPr>
        <w:t>:</w:t>
      </w:r>
    </w:p>
    <w:p w14:paraId="2521E57C" w14:textId="77777777" w:rsidR="00C81ED2" w:rsidRPr="009F0785" w:rsidRDefault="00813FC5" w:rsidP="00327B3C">
      <w:pPr>
        <w:pStyle w:val="PargrafodaLista"/>
        <w:numPr>
          <w:ilvl w:val="0"/>
          <w:numId w:val="95"/>
        </w:numPr>
        <w:spacing w:after="0" w:line="360" w:lineRule="auto"/>
        <w:ind w:left="0" w:firstLine="0"/>
        <w:jc w:val="both"/>
        <w:rPr>
          <w:rFonts w:ascii="Garamond" w:hAnsi="Garamond" w:cs="Arial"/>
          <w:sz w:val="24"/>
          <w:szCs w:val="24"/>
        </w:rPr>
      </w:pPr>
      <w:r w:rsidRPr="009F0785">
        <w:rPr>
          <w:rFonts w:ascii="Garamond" w:hAnsi="Garamond" w:cs="Arial"/>
          <w:sz w:val="24"/>
          <w:szCs w:val="24"/>
        </w:rPr>
        <w:t>a</w:t>
      </w:r>
      <w:r w:rsidR="00C81ED2" w:rsidRPr="009F0785">
        <w:rPr>
          <w:rFonts w:ascii="Garamond" w:hAnsi="Garamond" w:cs="Arial"/>
          <w:sz w:val="24"/>
          <w:szCs w:val="24"/>
        </w:rPr>
        <w:t>provação de projetos de</w:t>
      </w:r>
      <w:r w:rsidR="00B96BAE" w:rsidRPr="009F0785">
        <w:rPr>
          <w:rFonts w:ascii="Garamond" w:hAnsi="Garamond" w:cs="Arial"/>
          <w:sz w:val="24"/>
          <w:szCs w:val="24"/>
        </w:rPr>
        <w:t xml:space="preserve"> arruamentos,</w:t>
      </w:r>
      <w:r w:rsidR="00C81ED2" w:rsidRPr="009F0785">
        <w:rPr>
          <w:rFonts w:ascii="Garamond" w:hAnsi="Garamond" w:cs="Arial"/>
          <w:sz w:val="24"/>
          <w:szCs w:val="24"/>
        </w:rPr>
        <w:t xml:space="preserve"> loteamentos e qua</w:t>
      </w:r>
      <w:r w:rsidR="00E223CD" w:rsidRPr="009F0785">
        <w:rPr>
          <w:rFonts w:ascii="Garamond" w:hAnsi="Garamond" w:cs="Arial"/>
          <w:sz w:val="24"/>
          <w:szCs w:val="24"/>
        </w:rPr>
        <w:t>isquer tipos de edificações;</w:t>
      </w:r>
    </w:p>
    <w:p w14:paraId="206D80F1" w14:textId="77777777" w:rsidR="00C81ED2" w:rsidRPr="009F0785" w:rsidRDefault="00813FC5" w:rsidP="00327B3C">
      <w:pPr>
        <w:pStyle w:val="PargrafodaLista"/>
        <w:numPr>
          <w:ilvl w:val="0"/>
          <w:numId w:val="95"/>
        </w:numPr>
        <w:spacing w:after="0" w:line="360" w:lineRule="auto"/>
        <w:ind w:left="0" w:firstLine="0"/>
        <w:jc w:val="both"/>
        <w:rPr>
          <w:rFonts w:ascii="Garamond" w:hAnsi="Garamond" w:cs="Arial"/>
          <w:sz w:val="24"/>
          <w:szCs w:val="24"/>
        </w:rPr>
      </w:pPr>
      <w:r w:rsidRPr="009F0785">
        <w:rPr>
          <w:rFonts w:ascii="Garamond" w:hAnsi="Garamond" w:cs="Arial"/>
          <w:sz w:val="24"/>
          <w:szCs w:val="24"/>
        </w:rPr>
        <w:t>c</w:t>
      </w:r>
      <w:r w:rsidR="00E223CD" w:rsidRPr="009F0785">
        <w:rPr>
          <w:rFonts w:ascii="Garamond" w:hAnsi="Garamond" w:cs="Arial"/>
          <w:sz w:val="24"/>
          <w:szCs w:val="24"/>
        </w:rPr>
        <w:t>oncessão de serviços públicos;</w:t>
      </w:r>
    </w:p>
    <w:p w14:paraId="23F86E8D" w14:textId="77777777" w:rsidR="00C81ED2" w:rsidRPr="009F0785" w:rsidRDefault="00D14AB0" w:rsidP="00327B3C">
      <w:pPr>
        <w:pStyle w:val="PargrafodaLista"/>
        <w:numPr>
          <w:ilvl w:val="0"/>
          <w:numId w:val="95"/>
        </w:numPr>
        <w:spacing w:after="0" w:line="360" w:lineRule="auto"/>
        <w:ind w:left="0" w:firstLine="0"/>
        <w:jc w:val="both"/>
        <w:rPr>
          <w:rFonts w:ascii="Garamond" w:hAnsi="Garamond" w:cs="Arial"/>
          <w:sz w:val="24"/>
          <w:szCs w:val="24"/>
        </w:rPr>
      </w:pPr>
      <w:r w:rsidRPr="009F0785">
        <w:rPr>
          <w:rFonts w:ascii="Garamond" w:hAnsi="Garamond" w:cs="Arial"/>
          <w:sz w:val="24"/>
          <w:szCs w:val="24"/>
        </w:rPr>
        <w:t>a</w:t>
      </w:r>
      <w:r w:rsidR="00DF5210" w:rsidRPr="009F0785">
        <w:rPr>
          <w:rFonts w:ascii="Garamond" w:hAnsi="Garamond" w:cs="Arial"/>
          <w:sz w:val="24"/>
          <w:szCs w:val="24"/>
        </w:rPr>
        <w:t xml:space="preserve">presentar proposta em </w:t>
      </w:r>
      <w:r w:rsidR="00E223CD" w:rsidRPr="009F0785">
        <w:rPr>
          <w:rFonts w:ascii="Garamond" w:hAnsi="Garamond" w:cs="Arial"/>
          <w:sz w:val="24"/>
          <w:szCs w:val="24"/>
        </w:rPr>
        <w:t xml:space="preserve">licitações </w:t>
      </w:r>
      <w:r w:rsidR="00DF5210" w:rsidRPr="009F0785">
        <w:rPr>
          <w:rFonts w:ascii="Garamond" w:hAnsi="Garamond" w:cs="Arial"/>
          <w:sz w:val="24"/>
          <w:szCs w:val="24"/>
        </w:rPr>
        <w:t>e celebrar contratos</w:t>
      </w:r>
      <w:r w:rsidR="00E223CD" w:rsidRPr="009F0785">
        <w:rPr>
          <w:rFonts w:ascii="Garamond" w:hAnsi="Garamond" w:cs="Arial"/>
          <w:sz w:val="24"/>
          <w:szCs w:val="24"/>
        </w:rPr>
        <w:t>;</w:t>
      </w:r>
    </w:p>
    <w:p w14:paraId="0CB5D844" w14:textId="77777777" w:rsidR="00C81ED2" w:rsidRPr="009F0785" w:rsidRDefault="00813FC5" w:rsidP="00327B3C">
      <w:pPr>
        <w:pStyle w:val="PargrafodaLista"/>
        <w:numPr>
          <w:ilvl w:val="0"/>
          <w:numId w:val="95"/>
        </w:numPr>
        <w:spacing w:after="0" w:line="360" w:lineRule="auto"/>
        <w:ind w:left="0" w:firstLine="0"/>
        <w:jc w:val="both"/>
        <w:rPr>
          <w:rFonts w:ascii="Garamond" w:hAnsi="Garamond" w:cs="Arial"/>
          <w:sz w:val="24"/>
          <w:szCs w:val="24"/>
        </w:rPr>
      </w:pPr>
      <w:r w:rsidRPr="009F0785">
        <w:rPr>
          <w:rFonts w:ascii="Garamond" w:hAnsi="Garamond" w:cs="Arial"/>
          <w:sz w:val="24"/>
          <w:szCs w:val="24"/>
        </w:rPr>
        <w:t>b</w:t>
      </w:r>
      <w:r w:rsidR="00C81ED2" w:rsidRPr="009F0785">
        <w:rPr>
          <w:rFonts w:ascii="Garamond" w:hAnsi="Garamond" w:cs="Arial"/>
          <w:sz w:val="24"/>
          <w:szCs w:val="24"/>
        </w:rPr>
        <w:t>aixa ou cancelamento de inscrições d</w:t>
      </w:r>
      <w:r w:rsidR="00E223CD" w:rsidRPr="009F0785">
        <w:rPr>
          <w:rFonts w:ascii="Garamond" w:hAnsi="Garamond" w:cs="Arial"/>
          <w:sz w:val="24"/>
          <w:szCs w:val="24"/>
        </w:rPr>
        <w:t>e pessoas físicas ou jurídicas;</w:t>
      </w:r>
    </w:p>
    <w:p w14:paraId="37364F4B" w14:textId="77777777" w:rsidR="00C81ED2" w:rsidRPr="009F0785" w:rsidRDefault="00813FC5" w:rsidP="00327B3C">
      <w:pPr>
        <w:pStyle w:val="PargrafodaLista"/>
        <w:numPr>
          <w:ilvl w:val="0"/>
          <w:numId w:val="95"/>
        </w:numPr>
        <w:spacing w:after="0" w:line="360" w:lineRule="auto"/>
        <w:ind w:left="0" w:firstLine="0"/>
        <w:jc w:val="both"/>
        <w:rPr>
          <w:rFonts w:ascii="Garamond" w:hAnsi="Garamond" w:cs="Arial"/>
          <w:sz w:val="24"/>
          <w:szCs w:val="24"/>
        </w:rPr>
      </w:pPr>
      <w:r w:rsidRPr="009F0785">
        <w:rPr>
          <w:rFonts w:ascii="Garamond" w:hAnsi="Garamond" w:cs="Arial"/>
          <w:sz w:val="24"/>
          <w:szCs w:val="24"/>
        </w:rPr>
        <w:t>i</w:t>
      </w:r>
      <w:r w:rsidR="00C81ED2" w:rsidRPr="009F0785">
        <w:rPr>
          <w:rFonts w:ascii="Garamond" w:hAnsi="Garamond" w:cs="Arial"/>
          <w:sz w:val="24"/>
          <w:szCs w:val="24"/>
        </w:rPr>
        <w:t>nscrição de pessoas físicas ou jurídicas, e no caso destas, inclusive dos se</w:t>
      </w:r>
      <w:r w:rsidR="00E223CD" w:rsidRPr="009F0785">
        <w:rPr>
          <w:rFonts w:ascii="Garamond" w:hAnsi="Garamond" w:cs="Arial"/>
          <w:sz w:val="24"/>
          <w:szCs w:val="24"/>
        </w:rPr>
        <w:t>us sócios;</w:t>
      </w:r>
      <w:r w:rsidR="00C81ED2" w:rsidRPr="009F0785">
        <w:rPr>
          <w:rFonts w:ascii="Garamond" w:hAnsi="Garamond" w:cs="Arial"/>
          <w:sz w:val="24"/>
          <w:szCs w:val="24"/>
        </w:rPr>
        <w:tab/>
      </w:r>
    </w:p>
    <w:p w14:paraId="398CB8A1" w14:textId="77777777" w:rsidR="00C81ED2" w:rsidRPr="009F0785" w:rsidRDefault="00813FC5" w:rsidP="00327B3C">
      <w:pPr>
        <w:pStyle w:val="PargrafodaLista"/>
        <w:numPr>
          <w:ilvl w:val="0"/>
          <w:numId w:val="95"/>
        </w:numPr>
        <w:spacing w:after="0" w:line="360" w:lineRule="auto"/>
        <w:ind w:left="0" w:firstLine="0"/>
        <w:jc w:val="both"/>
        <w:rPr>
          <w:rFonts w:ascii="Garamond" w:hAnsi="Garamond" w:cs="Arial"/>
          <w:sz w:val="24"/>
          <w:szCs w:val="24"/>
        </w:rPr>
      </w:pPr>
      <w:r w:rsidRPr="009F0785">
        <w:rPr>
          <w:rFonts w:ascii="Garamond" w:hAnsi="Garamond" w:cs="Arial"/>
          <w:sz w:val="24"/>
          <w:szCs w:val="24"/>
        </w:rPr>
        <w:t>o</w:t>
      </w:r>
      <w:r w:rsidR="00C81ED2" w:rsidRPr="009F0785">
        <w:rPr>
          <w:rFonts w:ascii="Garamond" w:hAnsi="Garamond" w:cs="Arial"/>
          <w:sz w:val="24"/>
          <w:szCs w:val="24"/>
        </w:rPr>
        <w:t>bter qualquer benefício administ</w:t>
      </w:r>
      <w:r w:rsidR="00E223CD" w:rsidRPr="009F0785">
        <w:rPr>
          <w:rFonts w:ascii="Garamond" w:hAnsi="Garamond" w:cs="Arial"/>
          <w:sz w:val="24"/>
          <w:szCs w:val="24"/>
        </w:rPr>
        <w:t xml:space="preserve">rativo ou fiscal do Município; </w:t>
      </w:r>
    </w:p>
    <w:p w14:paraId="6693BDCC" w14:textId="77777777" w:rsidR="00124B17" w:rsidRPr="009F0785" w:rsidRDefault="00813FC5" w:rsidP="00327B3C">
      <w:pPr>
        <w:pStyle w:val="PargrafodaLista"/>
        <w:numPr>
          <w:ilvl w:val="0"/>
          <w:numId w:val="95"/>
        </w:numPr>
        <w:spacing w:after="0" w:line="360" w:lineRule="auto"/>
        <w:ind w:left="0" w:firstLine="0"/>
        <w:jc w:val="both"/>
        <w:rPr>
          <w:rFonts w:ascii="Garamond" w:hAnsi="Garamond"/>
          <w:sz w:val="24"/>
          <w:szCs w:val="24"/>
        </w:rPr>
      </w:pPr>
      <w:r w:rsidRPr="009F0785">
        <w:rPr>
          <w:rFonts w:ascii="Garamond" w:hAnsi="Garamond"/>
          <w:sz w:val="24"/>
          <w:szCs w:val="24"/>
        </w:rPr>
        <w:t>p</w:t>
      </w:r>
      <w:r w:rsidR="00124B17" w:rsidRPr="009F0785">
        <w:rPr>
          <w:rFonts w:ascii="Garamond" w:hAnsi="Garamond"/>
          <w:sz w:val="24"/>
          <w:szCs w:val="24"/>
        </w:rPr>
        <w:t xml:space="preserve">articipação de programas de auxílio, fomento e/ou incentivo, a qualquer título, pertinente a adoção de políticas públicas em áreas especificas de desenvolvimento do </w:t>
      </w:r>
      <w:r w:rsidR="00E223CD" w:rsidRPr="009F0785">
        <w:rPr>
          <w:rFonts w:ascii="Garamond" w:hAnsi="Garamond"/>
          <w:sz w:val="24"/>
          <w:szCs w:val="24"/>
        </w:rPr>
        <w:t>Município;</w:t>
      </w:r>
    </w:p>
    <w:p w14:paraId="4CE5159F" w14:textId="77777777" w:rsidR="004D0E53" w:rsidRPr="009F0785" w:rsidRDefault="00547F74" w:rsidP="00327B3C">
      <w:pPr>
        <w:pStyle w:val="PargrafodaLista"/>
        <w:numPr>
          <w:ilvl w:val="0"/>
          <w:numId w:val="95"/>
        </w:numPr>
        <w:spacing w:after="0" w:line="360" w:lineRule="auto"/>
        <w:ind w:left="0" w:firstLine="0"/>
        <w:jc w:val="both"/>
        <w:rPr>
          <w:rFonts w:ascii="Garamond" w:hAnsi="Garamond"/>
          <w:sz w:val="24"/>
          <w:szCs w:val="24"/>
        </w:rPr>
      </w:pPr>
      <w:r w:rsidRPr="009F0785">
        <w:rPr>
          <w:rFonts w:ascii="Garamond" w:hAnsi="Garamond"/>
          <w:sz w:val="24"/>
          <w:szCs w:val="24"/>
        </w:rPr>
        <w:t>u</w:t>
      </w:r>
      <w:r w:rsidR="00124B17" w:rsidRPr="009F0785">
        <w:rPr>
          <w:rFonts w:ascii="Garamond" w:hAnsi="Garamond"/>
          <w:sz w:val="24"/>
          <w:szCs w:val="24"/>
        </w:rPr>
        <w:t>tilização e/ou locação de espaços púb</w:t>
      </w:r>
      <w:r w:rsidR="00E223CD" w:rsidRPr="009F0785">
        <w:rPr>
          <w:rFonts w:ascii="Garamond" w:hAnsi="Garamond"/>
          <w:sz w:val="24"/>
          <w:szCs w:val="24"/>
        </w:rPr>
        <w:t>licos, a título oneroso ou não;</w:t>
      </w:r>
    </w:p>
    <w:p w14:paraId="0B7B5ECA" w14:textId="77777777" w:rsidR="00124B17" w:rsidRPr="009F0785" w:rsidRDefault="00547F74" w:rsidP="00327B3C">
      <w:pPr>
        <w:pStyle w:val="PargrafodaLista"/>
        <w:numPr>
          <w:ilvl w:val="0"/>
          <w:numId w:val="95"/>
        </w:numPr>
        <w:spacing w:after="0" w:line="360" w:lineRule="auto"/>
        <w:ind w:left="0" w:firstLine="0"/>
        <w:jc w:val="both"/>
        <w:rPr>
          <w:rFonts w:ascii="Garamond" w:hAnsi="Garamond"/>
          <w:sz w:val="24"/>
          <w:szCs w:val="24"/>
        </w:rPr>
      </w:pPr>
      <w:r w:rsidRPr="009F0785">
        <w:rPr>
          <w:rFonts w:ascii="Garamond" w:hAnsi="Garamond"/>
          <w:sz w:val="24"/>
          <w:szCs w:val="24"/>
        </w:rPr>
        <w:t>r</w:t>
      </w:r>
      <w:r w:rsidR="00124B17" w:rsidRPr="009F0785">
        <w:rPr>
          <w:rFonts w:ascii="Garamond" w:hAnsi="Garamond"/>
          <w:sz w:val="24"/>
          <w:szCs w:val="24"/>
        </w:rPr>
        <w:t>ecebimento, a qualquer título, oneroso ou gratuito, de bens pertencentes a municipalidade, móveis ou imóveis.</w:t>
      </w:r>
    </w:p>
    <w:p w14:paraId="16F01FB0" w14:textId="77777777" w:rsidR="008569F8" w:rsidRPr="009F0785" w:rsidRDefault="008569F8" w:rsidP="00327B3C">
      <w:pPr>
        <w:widowControl/>
        <w:kinsoku/>
        <w:spacing w:line="360" w:lineRule="auto"/>
        <w:jc w:val="both"/>
        <w:rPr>
          <w:rFonts w:ascii="Garamond" w:hAnsi="Garamond"/>
        </w:rPr>
      </w:pPr>
    </w:p>
    <w:p w14:paraId="14FC4E2D" w14:textId="042A92CD" w:rsidR="00E21A0E"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E21A0E" w:rsidRPr="009F0785">
        <w:rPr>
          <w:rFonts w:ascii="Garamond" w:hAnsi="Garamond" w:cs="Arial"/>
          <w:sz w:val="24"/>
          <w:szCs w:val="24"/>
        </w:rPr>
        <w:t>As certidões negativas ou positivas com efeito de negativa serão emitidas, de forma unificada, com base nas informações contidas nos cadastros mobiliários e imobiliários da municipalidade.</w:t>
      </w:r>
    </w:p>
    <w:p w14:paraId="2E4FC068" w14:textId="77777777" w:rsidR="00E21A0E" w:rsidRPr="009F0785" w:rsidRDefault="00E21A0E" w:rsidP="00327B3C">
      <w:pPr>
        <w:widowControl/>
        <w:kinsoku/>
        <w:spacing w:line="360" w:lineRule="auto"/>
        <w:jc w:val="both"/>
        <w:rPr>
          <w:rFonts w:ascii="Garamond" w:hAnsi="Garamond" w:cs="Arial"/>
        </w:rPr>
      </w:pPr>
    </w:p>
    <w:p w14:paraId="44952821" w14:textId="38724B5B"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Sem prova por Certidão Negativa ou por declaração de isenção ou reconhecimento de imunidade com relação aos tributos ou quaisquer ônus relativos ao imóvel, os escrivães, tabeliães e oficiais de registros não podem lavrar, inscrever, transcrever ou averbar quaisquer atos ou contratos relativos aos imóveis.</w:t>
      </w:r>
    </w:p>
    <w:p w14:paraId="2931455E" w14:textId="77777777" w:rsidR="00DF5210" w:rsidRPr="009F0785" w:rsidRDefault="00DF5210" w:rsidP="00327B3C">
      <w:pPr>
        <w:tabs>
          <w:tab w:val="left" w:pos="567"/>
        </w:tabs>
        <w:kinsoku/>
        <w:spacing w:line="360" w:lineRule="auto"/>
        <w:ind w:firstLine="1701"/>
        <w:jc w:val="both"/>
        <w:rPr>
          <w:rFonts w:ascii="Garamond" w:hAnsi="Garamond" w:cs="Arial"/>
          <w:b/>
          <w:color w:val="FF0000"/>
          <w:highlight w:val="yellow"/>
        </w:rPr>
      </w:pPr>
    </w:p>
    <w:p w14:paraId="623EF6A5" w14:textId="70B35948" w:rsidR="00C81ED2" w:rsidRPr="009F0785" w:rsidRDefault="0022074A" w:rsidP="00327B3C">
      <w:pPr>
        <w:pStyle w:val="Ttulo"/>
        <w:spacing w:before="0" w:after="0" w:line="360" w:lineRule="auto"/>
        <w:rPr>
          <w:szCs w:val="24"/>
        </w:rPr>
      </w:pPr>
      <w:bookmarkStart w:id="215" w:name="_Toc132393927"/>
      <w:r w:rsidRPr="009F0785">
        <w:rPr>
          <w:szCs w:val="24"/>
        </w:rPr>
        <w:t>TÍTULO VI</w:t>
      </w:r>
      <w:bookmarkEnd w:id="215"/>
      <w:r w:rsidR="005C2D42">
        <w:rPr>
          <w:szCs w:val="24"/>
        </w:rPr>
        <w:br/>
      </w:r>
    </w:p>
    <w:p w14:paraId="24890D6E" w14:textId="77777777" w:rsidR="00C81ED2" w:rsidRPr="009F0785" w:rsidRDefault="00555502" w:rsidP="00327B3C">
      <w:pPr>
        <w:pStyle w:val="Ttulo"/>
        <w:spacing w:before="0" w:after="0" w:line="360" w:lineRule="auto"/>
        <w:rPr>
          <w:szCs w:val="24"/>
        </w:rPr>
      </w:pPr>
      <w:bookmarkStart w:id="216" w:name="_Toc132393928"/>
      <w:r w:rsidRPr="009F0785">
        <w:rPr>
          <w:szCs w:val="24"/>
        </w:rPr>
        <w:t>DA CONSULTA</w:t>
      </w:r>
      <w:bookmarkEnd w:id="216"/>
    </w:p>
    <w:p w14:paraId="38D5079C" w14:textId="1D619F0C" w:rsidR="00555502" w:rsidRPr="009F0785" w:rsidRDefault="00555502" w:rsidP="00327B3C">
      <w:pPr>
        <w:widowControl/>
        <w:kinsoku/>
        <w:spacing w:before="240" w:line="360" w:lineRule="auto"/>
        <w:jc w:val="center"/>
        <w:rPr>
          <w:rFonts w:ascii="Garamond" w:hAnsi="Garamond" w:cs="Arial"/>
          <w:b/>
          <w:bCs/>
        </w:rPr>
      </w:pPr>
    </w:p>
    <w:p w14:paraId="5F91AC8F" w14:textId="2D8698A9" w:rsidR="00C81ED2" w:rsidRPr="009F0785" w:rsidRDefault="00C81ED2" w:rsidP="00327B3C">
      <w:pPr>
        <w:pStyle w:val="Ttulo2"/>
        <w:spacing w:before="0" w:after="0" w:line="360" w:lineRule="auto"/>
        <w:jc w:val="center"/>
        <w:rPr>
          <w:i w:val="0"/>
          <w:szCs w:val="24"/>
        </w:rPr>
      </w:pPr>
      <w:bookmarkStart w:id="217" w:name="_Toc132393929"/>
      <w:r w:rsidRPr="009F0785">
        <w:rPr>
          <w:i w:val="0"/>
          <w:szCs w:val="24"/>
        </w:rPr>
        <w:t>CAPÍTULO I</w:t>
      </w:r>
      <w:bookmarkEnd w:id="217"/>
      <w:r w:rsidR="005C2D42">
        <w:rPr>
          <w:i w:val="0"/>
          <w:szCs w:val="24"/>
        </w:rPr>
        <w:br/>
      </w:r>
    </w:p>
    <w:p w14:paraId="7295CF53" w14:textId="77777777" w:rsidR="00C81ED2" w:rsidRPr="009F0785" w:rsidRDefault="00C81ED2" w:rsidP="00327B3C">
      <w:pPr>
        <w:pStyle w:val="Ttulo2"/>
        <w:spacing w:before="0" w:after="0" w:line="360" w:lineRule="auto"/>
        <w:jc w:val="center"/>
        <w:rPr>
          <w:rFonts w:eastAsia="MS Mincho"/>
          <w:i w:val="0"/>
          <w:szCs w:val="24"/>
        </w:rPr>
      </w:pPr>
      <w:bookmarkStart w:id="218" w:name="_Toc132393930"/>
      <w:r w:rsidRPr="009F0785">
        <w:rPr>
          <w:rFonts w:eastAsia="MS Mincho"/>
          <w:i w:val="0"/>
          <w:szCs w:val="24"/>
        </w:rPr>
        <w:t>DA LEGITIMIDADE PARA CONSULTAR</w:t>
      </w:r>
      <w:bookmarkEnd w:id="218"/>
    </w:p>
    <w:p w14:paraId="783F9A23" w14:textId="1B4F9BCF" w:rsidR="00C81ED2" w:rsidRDefault="00C81ED2" w:rsidP="00327B3C">
      <w:pPr>
        <w:widowControl/>
        <w:kinsoku/>
        <w:spacing w:line="360" w:lineRule="auto"/>
        <w:ind w:firstLine="1701"/>
        <w:jc w:val="center"/>
        <w:rPr>
          <w:rFonts w:ascii="Garamond" w:eastAsia="MS Mincho" w:hAnsi="Garamond" w:cs="Arial"/>
          <w:b/>
          <w:bCs/>
        </w:rPr>
      </w:pPr>
    </w:p>
    <w:p w14:paraId="5819080C" w14:textId="77777777" w:rsidR="005C2D42" w:rsidRPr="009F0785" w:rsidRDefault="005C2D42" w:rsidP="00327B3C">
      <w:pPr>
        <w:widowControl/>
        <w:kinsoku/>
        <w:spacing w:line="360" w:lineRule="auto"/>
        <w:ind w:firstLine="1701"/>
        <w:jc w:val="center"/>
        <w:rPr>
          <w:rFonts w:ascii="Garamond" w:eastAsia="MS Mincho" w:hAnsi="Garamond" w:cs="Arial"/>
          <w:b/>
          <w:bCs/>
        </w:rPr>
      </w:pPr>
    </w:p>
    <w:p w14:paraId="3B091BA3" w14:textId="74B308D9"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Ao contribuinte ou responsável é assegurado o direito de </w:t>
      </w:r>
      <w:r w:rsidR="00BC5479">
        <w:rPr>
          <w:rFonts w:ascii="Garamond" w:hAnsi="Garamond" w:cs="Arial"/>
          <w:sz w:val="24"/>
          <w:szCs w:val="24"/>
        </w:rPr>
        <w:t>c</w:t>
      </w:r>
      <w:r w:rsidR="00C81ED2" w:rsidRPr="009F0785">
        <w:rPr>
          <w:rFonts w:ascii="Garamond" w:hAnsi="Garamond" w:cs="Arial"/>
          <w:sz w:val="24"/>
          <w:szCs w:val="24"/>
        </w:rPr>
        <w:t>onsulta sobre interpretação e aplicação da legislação tributária, desde que protocolada antes do início da ação fiscal e em obediência às normas estabelecidas.</w:t>
      </w:r>
    </w:p>
    <w:p w14:paraId="67761DD8" w14:textId="77777777" w:rsidR="00C81ED2" w:rsidRPr="009F0785" w:rsidRDefault="00C81ED2" w:rsidP="00327B3C">
      <w:pPr>
        <w:widowControl/>
        <w:kinsoku/>
        <w:spacing w:line="360" w:lineRule="auto"/>
        <w:jc w:val="both"/>
        <w:rPr>
          <w:rFonts w:ascii="Garamond" w:eastAsia="MS Mincho" w:hAnsi="Garamond" w:cs="Arial"/>
          <w:b/>
          <w:bCs/>
        </w:rPr>
      </w:pPr>
    </w:p>
    <w:p w14:paraId="49412EF6" w14:textId="41D61633"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A </w:t>
      </w:r>
      <w:r w:rsidR="00BC5479">
        <w:rPr>
          <w:rFonts w:ascii="Garamond" w:hAnsi="Garamond" w:cs="Arial"/>
          <w:sz w:val="24"/>
          <w:szCs w:val="24"/>
        </w:rPr>
        <w:t>c</w:t>
      </w:r>
      <w:r w:rsidR="00C81ED2" w:rsidRPr="009F0785">
        <w:rPr>
          <w:rFonts w:ascii="Garamond" w:hAnsi="Garamond" w:cs="Arial"/>
          <w:sz w:val="24"/>
          <w:szCs w:val="24"/>
        </w:rPr>
        <w:t xml:space="preserve">onsulta pode ser formulada por sujeito passivo de obrigação tributária principal ou acessória que tenha legítimo </w:t>
      </w:r>
      <w:r w:rsidR="00717753" w:rsidRPr="009F0785">
        <w:rPr>
          <w:rFonts w:ascii="Garamond" w:hAnsi="Garamond" w:cs="Arial"/>
          <w:sz w:val="24"/>
          <w:szCs w:val="24"/>
        </w:rPr>
        <w:t xml:space="preserve">interesse na matéria consultada, e também </w:t>
      </w:r>
      <w:r w:rsidR="00C81ED2" w:rsidRPr="009F0785">
        <w:rPr>
          <w:rFonts w:ascii="Garamond" w:hAnsi="Garamond" w:cs="Arial"/>
          <w:sz w:val="24"/>
          <w:szCs w:val="24"/>
        </w:rPr>
        <w:t>por entidade representativa de categoria econômica ou profissional, com legítimo interesse na matéria consultada, em relação aos seus representados.</w:t>
      </w:r>
    </w:p>
    <w:p w14:paraId="64B37080" w14:textId="77777777" w:rsidR="00C81ED2" w:rsidRPr="009F0785" w:rsidRDefault="00C81ED2" w:rsidP="00327B3C">
      <w:pPr>
        <w:widowControl/>
        <w:kinsoku/>
        <w:spacing w:line="360" w:lineRule="auto"/>
        <w:jc w:val="both"/>
        <w:rPr>
          <w:rFonts w:ascii="Garamond" w:eastAsia="MS Mincho" w:hAnsi="Garamond" w:cs="Arial"/>
          <w:b/>
        </w:rPr>
      </w:pPr>
    </w:p>
    <w:p w14:paraId="52EFD63C" w14:textId="618BA893"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No caso d</w:t>
      </w:r>
      <w:r w:rsidR="003308ED" w:rsidRPr="009F0785">
        <w:rPr>
          <w:rFonts w:ascii="Garamond" w:hAnsi="Garamond" w:cs="Arial"/>
          <w:sz w:val="24"/>
          <w:szCs w:val="24"/>
        </w:rPr>
        <w:t xml:space="preserve">e </w:t>
      </w:r>
      <w:r w:rsidR="008F345C" w:rsidRPr="009F0785">
        <w:rPr>
          <w:rFonts w:ascii="Garamond" w:hAnsi="Garamond" w:cs="Arial"/>
          <w:sz w:val="24"/>
          <w:szCs w:val="24"/>
        </w:rPr>
        <w:t>o</w:t>
      </w:r>
      <w:r w:rsidR="00C81ED2" w:rsidRPr="009F0785">
        <w:rPr>
          <w:rFonts w:ascii="Garamond" w:hAnsi="Garamond" w:cs="Arial"/>
          <w:sz w:val="24"/>
          <w:szCs w:val="24"/>
        </w:rPr>
        <w:t xml:space="preserve"> contribuinte possuir</w:t>
      </w:r>
      <w:r w:rsidR="00BC5479">
        <w:rPr>
          <w:rFonts w:ascii="Garamond" w:hAnsi="Garamond" w:cs="Arial"/>
          <w:sz w:val="24"/>
          <w:szCs w:val="24"/>
        </w:rPr>
        <w:t xml:space="preserve"> mais de um estabelecimento, a c</w:t>
      </w:r>
      <w:r w:rsidR="00C81ED2" w:rsidRPr="009F0785">
        <w:rPr>
          <w:rFonts w:ascii="Garamond" w:hAnsi="Garamond" w:cs="Arial"/>
          <w:sz w:val="24"/>
          <w:szCs w:val="24"/>
        </w:rPr>
        <w:t>onsulta será formulada pelo estabelecimento que tenha interesse na ocorrência da obrigação tributária principal ou acessória.</w:t>
      </w:r>
    </w:p>
    <w:p w14:paraId="0ACC8E90" w14:textId="77777777" w:rsidR="00C81ED2" w:rsidRPr="009F0785" w:rsidRDefault="00C81ED2" w:rsidP="00327B3C">
      <w:pPr>
        <w:pStyle w:val="Ttulo2"/>
        <w:spacing w:line="360" w:lineRule="auto"/>
        <w:jc w:val="center"/>
        <w:rPr>
          <w:rFonts w:eastAsia="MS Mincho"/>
          <w:i w:val="0"/>
          <w:szCs w:val="24"/>
        </w:rPr>
      </w:pPr>
      <w:bookmarkStart w:id="219" w:name="_Toc132393931"/>
      <w:r w:rsidRPr="009F0785">
        <w:rPr>
          <w:rFonts w:eastAsia="MS Mincho"/>
          <w:i w:val="0"/>
          <w:szCs w:val="24"/>
        </w:rPr>
        <w:t>CAPÍTULO II</w:t>
      </w:r>
      <w:bookmarkEnd w:id="219"/>
    </w:p>
    <w:p w14:paraId="6485CE34" w14:textId="77777777" w:rsidR="00C81ED2" w:rsidRPr="009F0785" w:rsidRDefault="00C81ED2" w:rsidP="00327B3C">
      <w:pPr>
        <w:pStyle w:val="Ttulo2"/>
        <w:spacing w:line="360" w:lineRule="auto"/>
        <w:jc w:val="center"/>
        <w:rPr>
          <w:rFonts w:eastAsia="MS Mincho"/>
          <w:i w:val="0"/>
          <w:szCs w:val="24"/>
        </w:rPr>
      </w:pPr>
      <w:bookmarkStart w:id="220" w:name="_Toc132393932"/>
      <w:r w:rsidRPr="009F0785">
        <w:rPr>
          <w:rFonts w:eastAsia="MS Mincho"/>
          <w:i w:val="0"/>
          <w:szCs w:val="24"/>
        </w:rPr>
        <w:t>DA COMPETÊNCIA PARA SOLUCIONAR CONSULTA</w:t>
      </w:r>
      <w:bookmarkEnd w:id="220"/>
    </w:p>
    <w:p w14:paraId="7C447AF3" w14:textId="77777777" w:rsidR="00C81ED2" w:rsidRPr="009F0785" w:rsidRDefault="00C81ED2" w:rsidP="00327B3C">
      <w:pPr>
        <w:widowControl/>
        <w:kinsoku/>
        <w:spacing w:line="360" w:lineRule="auto"/>
        <w:jc w:val="center"/>
        <w:rPr>
          <w:rFonts w:ascii="Garamond" w:eastAsia="MS Mincho" w:hAnsi="Garamond" w:cs="Arial"/>
          <w:b/>
        </w:rPr>
      </w:pPr>
    </w:p>
    <w:p w14:paraId="6A2DC937" w14:textId="25C42BF5"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D1DD3">
        <w:rPr>
          <w:rFonts w:ascii="Garamond" w:hAnsi="Garamond" w:cs="Arial"/>
          <w:sz w:val="24"/>
          <w:szCs w:val="24"/>
        </w:rPr>
        <w:t xml:space="preserve">A consulta será dirigida à autoridade do Setor fazendário </w:t>
      </w:r>
      <w:r w:rsidR="00BE4996" w:rsidRPr="009F0785">
        <w:rPr>
          <w:rFonts w:ascii="Garamond" w:hAnsi="Garamond" w:cs="Arial"/>
          <w:sz w:val="24"/>
          <w:szCs w:val="24"/>
        </w:rPr>
        <w:t>ou</w:t>
      </w:r>
      <w:r w:rsidR="00FD1DD3">
        <w:rPr>
          <w:rFonts w:ascii="Garamond" w:hAnsi="Garamond" w:cs="Arial"/>
          <w:sz w:val="24"/>
          <w:szCs w:val="24"/>
        </w:rPr>
        <w:t xml:space="preserve"> a autoridade</w:t>
      </w:r>
      <w:r w:rsidR="00BE4996" w:rsidRPr="009F0785">
        <w:rPr>
          <w:rFonts w:ascii="Garamond" w:hAnsi="Garamond" w:cs="Arial"/>
          <w:sz w:val="24"/>
          <w:szCs w:val="24"/>
        </w:rPr>
        <w:t xml:space="preserve"> equivalente na estrutura administrativa</w:t>
      </w:r>
      <w:r w:rsidR="00C81ED2" w:rsidRPr="009F0785">
        <w:rPr>
          <w:rFonts w:ascii="Garamond" w:hAnsi="Garamond" w:cs="Arial"/>
          <w:sz w:val="24"/>
          <w:szCs w:val="24"/>
        </w:rPr>
        <w:t>, com apresentação clara e precisa do caso concreto e de todos os elementos indispensáveis ao entendimento da situação de fato, indicando os dispositivos legais, devendo ser instruída, se necessário, com os documentos que dispuser a consulente.</w:t>
      </w:r>
    </w:p>
    <w:p w14:paraId="798D3671" w14:textId="77777777" w:rsidR="00BE4996" w:rsidRPr="009F0785" w:rsidRDefault="00BE4996" w:rsidP="00327B3C">
      <w:pPr>
        <w:kinsoku/>
        <w:spacing w:line="360" w:lineRule="auto"/>
        <w:jc w:val="both"/>
        <w:rPr>
          <w:rFonts w:ascii="Garamond" w:hAnsi="Garamond" w:cs="Arial"/>
        </w:rPr>
      </w:pPr>
    </w:p>
    <w:p w14:paraId="396E89BB" w14:textId="63A426FF" w:rsidR="008F09F9" w:rsidRPr="009F0785" w:rsidRDefault="008F09F9" w:rsidP="00327B3C">
      <w:pPr>
        <w:pStyle w:val="PargrafodaLista"/>
        <w:numPr>
          <w:ilvl w:val="0"/>
          <w:numId w:val="425"/>
        </w:numPr>
        <w:tabs>
          <w:tab w:val="clear" w:pos="720"/>
        </w:tabs>
        <w:spacing w:after="0" w:line="360" w:lineRule="auto"/>
        <w:ind w:left="0" w:firstLine="0"/>
        <w:jc w:val="both"/>
        <w:rPr>
          <w:rFonts w:ascii="Garamond" w:hAnsi="Garamond" w:cs="Arial"/>
          <w:sz w:val="24"/>
          <w:szCs w:val="24"/>
        </w:rPr>
      </w:pPr>
      <w:r w:rsidRPr="009F0785">
        <w:rPr>
          <w:rFonts w:ascii="Garamond" w:hAnsi="Garamond" w:cs="Arial"/>
          <w:sz w:val="24"/>
          <w:szCs w:val="24"/>
        </w:rPr>
        <w:t>A consulta não poderá tratar de questões relativas a mais de um tributo.</w:t>
      </w:r>
    </w:p>
    <w:p w14:paraId="60A6AE5D" w14:textId="77777777" w:rsidR="00793994" w:rsidRPr="009F0785" w:rsidRDefault="00793994" w:rsidP="00327B3C">
      <w:pPr>
        <w:kinsoku/>
        <w:spacing w:line="360" w:lineRule="auto"/>
        <w:jc w:val="both"/>
        <w:rPr>
          <w:rFonts w:ascii="Garamond" w:hAnsi="Garamond" w:cs="Arial"/>
        </w:rPr>
      </w:pPr>
    </w:p>
    <w:p w14:paraId="757C010B" w14:textId="7C07A7AE" w:rsidR="00C81ED2" w:rsidRPr="009F0785" w:rsidRDefault="003308ED" w:rsidP="00327B3C">
      <w:pPr>
        <w:pStyle w:val="PargrafodaLista"/>
        <w:numPr>
          <w:ilvl w:val="0"/>
          <w:numId w:val="425"/>
        </w:numPr>
        <w:tabs>
          <w:tab w:val="clear" w:pos="720"/>
        </w:tabs>
        <w:spacing w:after="0" w:line="360" w:lineRule="auto"/>
        <w:ind w:left="0" w:firstLine="0"/>
        <w:jc w:val="both"/>
        <w:rPr>
          <w:rFonts w:ascii="Garamond" w:eastAsia="MS Mincho" w:hAnsi="Garamond" w:cs="Arial"/>
          <w:sz w:val="24"/>
          <w:szCs w:val="24"/>
        </w:rPr>
      </w:pPr>
      <w:r w:rsidRPr="009F0785">
        <w:rPr>
          <w:rFonts w:ascii="Garamond" w:eastAsia="MS Mincho" w:hAnsi="Garamond" w:cs="Arial"/>
          <w:sz w:val="24"/>
          <w:szCs w:val="24"/>
        </w:rPr>
        <w:t>A c</w:t>
      </w:r>
      <w:r w:rsidR="00C81ED2" w:rsidRPr="009F0785">
        <w:rPr>
          <w:rFonts w:ascii="Garamond" w:eastAsia="MS Mincho" w:hAnsi="Garamond" w:cs="Arial"/>
          <w:sz w:val="24"/>
          <w:szCs w:val="24"/>
        </w:rPr>
        <w:t>onsulta formalizada junto a</w:t>
      </w:r>
      <w:r w:rsidR="0068356A" w:rsidRPr="009F0785">
        <w:rPr>
          <w:rFonts w:ascii="Garamond" w:eastAsia="MS Mincho" w:hAnsi="Garamond" w:cs="Arial"/>
          <w:sz w:val="24"/>
          <w:szCs w:val="24"/>
        </w:rPr>
        <w:t>o</w:t>
      </w:r>
      <w:r w:rsidR="00C81ED2" w:rsidRPr="009F0785">
        <w:rPr>
          <w:rFonts w:ascii="Garamond" w:eastAsia="MS Mincho" w:hAnsi="Garamond" w:cs="Arial"/>
          <w:sz w:val="24"/>
          <w:szCs w:val="24"/>
        </w:rPr>
        <w:t xml:space="preserve"> ente não competente para solucioná-la é declarada ineficaz.</w:t>
      </w:r>
    </w:p>
    <w:p w14:paraId="31410C57" w14:textId="77777777" w:rsidR="00C81ED2" w:rsidRPr="009F0785" w:rsidRDefault="00C81ED2" w:rsidP="00327B3C">
      <w:pPr>
        <w:widowControl/>
        <w:kinsoku/>
        <w:spacing w:line="360" w:lineRule="auto"/>
        <w:jc w:val="both"/>
        <w:rPr>
          <w:rFonts w:ascii="Garamond" w:eastAsia="MS Mincho" w:hAnsi="Garamond" w:cs="Arial"/>
        </w:rPr>
      </w:pPr>
    </w:p>
    <w:p w14:paraId="27833D80" w14:textId="55FACBF9" w:rsidR="00C81AFD" w:rsidRPr="009F0785" w:rsidRDefault="00FD1DD3" w:rsidP="00327B3C">
      <w:pPr>
        <w:pStyle w:val="PargrafodaLista"/>
        <w:numPr>
          <w:ilvl w:val="0"/>
          <w:numId w:val="425"/>
        </w:numPr>
        <w:tabs>
          <w:tab w:val="clear" w:pos="720"/>
        </w:tabs>
        <w:spacing w:after="0" w:line="360" w:lineRule="auto"/>
        <w:ind w:left="0" w:firstLine="0"/>
        <w:jc w:val="both"/>
        <w:rPr>
          <w:rFonts w:ascii="Garamond" w:eastAsia="MS Mincho" w:hAnsi="Garamond" w:cs="Arial"/>
          <w:sz w:val="24"/>
          <w:szCs w:val="24"/>
        </w:rPr>
      </w:pPr>
      <w:r>
        <w:rPr>
          <w:rFonts w:ascii="Garamond" w:eastAsia="MS Mincho" w:hAnsi="Garamond" w:cs="Arial"/>
          <w:sz w:val="24"/>
          <w:szCs w:val="24"/>
        </w:rPr>
        <w:t>Tratando-se de c</w:t>
      </w:r>
      <w:r w:rsidR="00C81ED2" w:rsidRPr="009F0785">
        <w:rPr>
          <w:rFonts w:ascii="Garamond" w:eastAsia="MS Mincho" w:hAnsi="Garamond" w:cs="Arial"/>
          <w:sz w:val="24"/>
          <w:szCs w:val="24"/>
        </w:rPr>
        <w:t>onsulta formulada por Microempresa, Empresa de Pequeno Porte e Micr</w:t>
      </w:r>
      <w:r w:rsidR="00685BDA" w:rsidRPr="009F0785">
        <w:rPr>
          <w:rFonts w:ascii="Garamond" w:eastAsia="MS Mincho" w:hAnsi="Garamond" w:cs="Arial"/>
          <w:sz w:val="24"/>
          <w:szCs w:val="24"/>
        </w:rPr>
        <w:t>oempreendedor Individual - MEI:</w:t>
      </w:r>
    </w:p>
    <w:p w14:paraId="70DB0D72" w14:textId="77777777" w:rsidR="00C81ED2" w:rsidRPr="009F0785" w:rsidRDefault="00547F74" w:rsidP="00327B3C">
      <w:pPr>
        <w:pStyle w:val="PargrafodaLista"/>
        <w:numPr>
          <w:ilvl w:val="1"/>
          <w:numId w:val="96"/>
        </w:numPr>
        <w:spacing w:after="0" w:line="360" w:lineRule="auto"/>
        <w:ind w:left="0" w:firstLine="0"/>
        <w:jc w:val="both"/>
        <w:rPr>
          <w:rFonts w:ascii="Garamond" w:eastAsia="MS Mincho" w:hAnsi="Garamond" w:cs="Arial"/>
          <w:sz w:val="24"/>
          <w:szCs w:val="24"/>
        </w:rPr>
      </w:pPr>
      <w:r w:rsidRPr="009F0785">
        <w:rPr>
          <w:rFonts w:ascii="Garamond" w:eastAsia="MS Mincho" w:hAnsi="Garamond" w:cs="Arial"/>
          <w:sz w:val="24"/>
          <w:szCs w:val="24"/>
        </w:rPr>
        <w:t>n</w:t>
      </w:r>
      <w:r w:rsidR="00C81ED2" w:rsidRPr="009F0785">
        <w:rPr>
          <w:rFonts w:ascii="Garamond" w:eastAsia="MS Mincho" w:hAnsi="Garamond" w:cs="Arial"/>
          <w:sz w:val="24"/>
          <w:szCs w:val="24"/>
        </w:rPr>
        <w:t>a hipótese de a Consulta abranger assuntos de competência de mais de um ente federativo, a Microempresa, a Empresa de Pequeno Porte e o Microempreendedor Individual – MEI deve formular Consultas em separado para cada esfera da Administração Tributária;</w:t>
      </w:r>
    </w:p>
    <w:p w14:paraId="1E9FC63A" w14:textId="77777777" w:rsidR="00C81ED2" w:rsidRPr="009F0785" w:rsidRDefault="00547F74" w:rsidP="00327B3C">
      <w:pPr>
        <w:pStyle w:val="PargrafodaLista"/>
        <w:numPr>
          <w:ilvl w:val="1"/>
          <w:numId w:val="96"/>
        </w:numPr>
        <w:spacing w:after="0" w:line="360" w:lineRule="auto"/>
        <w:ind w:left="0" w:firstLine="0"/>
        <w:jc w:val="both"/>
        <w:rPr>
          <w:rFonts w:ascii="Garamond" w:eastAsia="MS Mincho" w:hAnsi="Garamond" w:cs="Arial"/>
          <w:sz w:val="24"/>
          <w:szCs w:val="24"/>
        </w:rPr>
      </w:pPr>
      <w:r w:rsidRPr="009F0785">
        <w:rPr>
          <w:rFonts w:ascii="Garamond" w:eastAsia="MS Mincho" w:hAnsi="Garamond" w:cs="Arial"/>
          <w:sz w:val="24"/>
          <w:szCs w:val="24"/>
        </w:rPr>
        <w:t>n</w:t>
      </w:r>
      <w:r w:rsidR="00C81ED2" w:rsidRPr="009F0785">
        <w:rPr>
          <w:rFonts w:ascii="Garamond" w:eastAsia="MS Mincho" w:hAnsi="Garamond" w:cs="Arial"/>
          <w:sz w:val="24"/>
          <w:szCs w:val="24"/>
        </w:rPr>
        <w:t>o caso de descumprimento do disposto na alínea anterior, a Administração Tributária receptora declarará a ineficácia com relação à matéria sobre a qual não exerça competência.</w:t>
      </w:r>
    </w:p>
    <w:p w14:paraId="728463A0" w14:textId="349B7F50" w:rsidR="00C81ED2" w:rsidRPr="009F0785" w:rsidRDefault="00C81ED2" w:rsidP="00327B3C">
      <w:pPr>
        <w:tabs>
          <w:tab w:val="left" w:pos="567"/>
        </w:tabs>
        <w:kinsoku/>
        <w:spacing w:line="360" w:lineRule="auto"/>
        <w:jc w:val="both"/>
        <w:rPr>
          <w:rFonts w:ascii="Garamond" w:hAnsi="Garamond" w:cs="Arial"/>
          <w:b/>
          <w:bCs/>
        </w:rPr>
      </w:pPr>
    </w:p>
    <w:p w14:paraId="1C34CBFA" w14:textId="77777777" w:rsidR="00F26BBD" w:rsidRPr="009F0785" w:rsidRDefault="00F26BBD" w:rsidP="00327B3C">
      <w:pPr>
        <w:pStyle w:val="PargrafodaLista"/>
        <w:numPr>
          <w:ilvl w:val="0"/>
          <w:numId w:val="425"/>
        </w:numPr>
        <w:tabs>
          <w:tab w:val="clear" w:pos="720"/>
        </w:tabs>
        <w:spacing w:after="0" w:line="360" w:lineRule="auto"/>
        <w:ind w:left="0" w:firstLine="0"/>
        <w:jc w:val="both"/>
        <w:rPr>
          <w:rFonts w:ascii="Garamond" w:eastAsia="MS Mincho" w:hAnsi="Garamond" w:cs="Arial"/>
          <w:sz w:val="24"/>
          <w:szCs w:val="24"/>
        </w:rPr>
      </w:pPr>
      <w:r w:rsidRPr="009F0785">
        <w:rPr>
          <w:rFonts w:ascii="Garamond" w:eastAsia="MS Mincho" w:hAnsi="Garamond" w:cs="Arial"/>
          <w:sz w:val="24"/>
          <w:szCs w:val="24"/>
        </w:rPr>
        <w:t xml:space="preserve">O consulente deverá elucidar se a consulta versa sobre hipótese em relação a qual ocorreu o fato gerador da obrigação tributária, e, em caso positivo, a sua data. </w:t>
      </w:r>
    </w:p>
    <w:p w14:paraId="4C6FEC44" w14:textId="77777777" w:rsidR="00F26BBD" w:rsidRPr="009F0785" w:rsidRDefault="00F26BBD" w:rsidP="00327B3C">
      <w:pPr>
        <w:tabs>
          <w:tab w:val="left" w:pos="567"/>
        </w:tabs>
        <w:kinsoku/>
        <w:spacing w:line="360" w:lineRule="auto"/>
        <w:jc w:val="both"/>
        <w:rPr>
          <w:rFonts w:ascii="Garamond" w:hAnsi="Garamond" w:cs="Arial"/>
          <w:b/>
          <w:bCs/>
        </w:rPr>
      </w:pPr>
    </w:p>
    <w:p w14:paraId="5BEEF90B" w14:textId="11AA0363" w:rsidR="00DF5210"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DF5210" w:rsidRPr="009F0785">
        <w:rPr>
          <w:rFonts w:ascii="Garamond" w:hAnsi="Garamond" w:cs="Arial"/>
          <w:sz w:val="24"/>
          <w:szCs w:val="24"/>
        </w:rPr>
        <w:t>Tratando-se de Consulta formulada por Microempresa, Empresa de Pequeno Porte ou de Microempreendedor Individual – MEI, optantes pelo Simples Nacional, a Secretaria Municipal da Finanças informará ao Comitê Gestor do Simples Nacional (CGSN), o conteúdo das soluções de Consultas relativas ao SIMPLES NACIONAL, nos termos em que o Comitê Gestor regulamentar.</w:t>
      </w:r>
    </w:p>
    <w:p w14:paraId="79D50803" w14:textId="77777777" w:rsidR="00DF5210" w:rsidRPr="009F0785" w:rsidRDefault="00DF5210" w:rsidP="00327B3C">
      <w:pPr>
        <w:tabs>
          <w:tab w:val="left" w:pos="567"/>
        </w:tabs>
        <w:kinsoku/>
        <w:spacing w:line="360" w:lineRule="auto"/>
        <w:jc w:val="both"/>
        <w:rPr>
          <w:rFonts w:ascii="Garamond" w:hAnsi="Garamond" w:cs="Arial"/>
          <w:b/>
          <w:bCs/>
        </w:rPr>
      </w:pPr>
    </w:p>
    <w:p w14:paraId="7CA1664E" w14:textId="2C85E350"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FD1DD3">
        <w:rPr>
          <w:rFonts w:ascii="Garamond" w:hAnsi="Garamond" w:cs="Arial"/>
          <w:sz w:val="24"/>
          <w:szCs w:val="24"/>
        </w:rPr>
        <w:t>A c</w:t>
      </w:r>
      <w:r w:rsidR="00C81ED2" w:rsidRPr="009F0785">
        <w:rPr>
          <w:rFonts w:ascii="Garamond" w:hAnsi="Garamond" w:cs="Arial"/>
          <w:sz w:val="24"/>
          <w:szCs w:val="24"/>
        </w:rPr>
        <w:t>onsulta é solucionada em instância ú</w:t>
      </w:r>
      <w:r w:rsidR="00B96BAE" w:rsidRPr="009F0785">
        <w:rPr>
          <w:rFonts w:ascii="Garamond" w:hAnsi="Garamond" w:cs="Arial"/>
          <w:sz w:val="24"/>
          <w:szCs w:val="24"/>
        </w:rPr>
        <w:t>nica, não cabendo recurso, nem p</w:t>
      </w:r>
      <w:r w:rsidR="00C81ED2" w:rsidRPr="009F0785">
        <w:rPr>
          <w:rFonts w:ascii="Garamond" w:hAnsi="Garamond" w:cs="Arial"/>
          <w:sz w:val="24"/>
          <w:szCs w:val="24"/>
        </w:rPr>
        <w:t xml:space="preserve">edido de </w:t>
      </w:r>
      <w:r w:rsidR="00B96BAE" w:rsidRPr="009F0785">
        <w:rPr>
          <w:rFonts w:ascii="Garamond" w:hAnsi="Garamond" w:cs="Arial"/>
          <w:sz w:val="24"/>
          <w:szCs w:val="24"/>
        </w:rPr>
        <w:t>r</w:t>
      </w:r>
      <w:r w:rsidR="00C81ED2" w:rsidRPr="009F0785">
        <w:rPr>
          <w:rFonts w:ascii="Garamond" w:hAnsi="Garamond" w:cs="Arial"/>
          <w:sz w:val="24"/>
          <w:szCs w:val="24"/>
        </w:rPr>
        <w:t>econsideração.</w:t>
      </w:r>
    </w:p>
    <w:p w14:paraId="57684A6B" w14:textId="77777777" w:rsidR="00F26BBD" w:rsidRPr="009F0785" w:rsidRDefault="00F26BBD" w:rsidP="00327B3C">
      <w:pPr>
        <w:pStyle w:val="PargrafodaLista"/>
        <w:spacing w:after="0" w:line="360" w:lineRule="auto"/>
        <w:rPr>
          <w:rFonts w:ascii="Garamond" w:hAnsi="Garamond" w:cs="Arial"/>
          <w:sz w:val="24"/>
          <w:szCs w:val="24"/>
        </w:rPr>
      </w:pPr>
    </w:p>
    <w:p w14:paraId="2CCBE9FC" w14:textId="3A2C682B" w:rsidR="006D7245"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6D7245" w:rsidRPr="009F0785">
        <w:rPr>
          <w:rFonts w:ascii="Garamond" w:hAnsi="Garamond" w:cs="Arial"/>
          <w:sz w:val="24"/>
          <w:szCs w:val="24"/>
        </w:rPr>
        <w:t>As soluções de consulta proferidas pela Administração municipal, a partir da data de sua publicação, têm efeito vinculante no âmbito da questão consultada, e respaldam o sujeito passivo que as aplicar, ainda que não seja o respectivo consulente, desde que se enquadre na hipótese por elas abrangida, sem prejuízo da verificação de seu efetivo enquadramento pela autoridade fiscal em procedimento de fiscalização.</w:t>
      </w:r>
    </w:p>
    <w:p w14:paraId="56DEAB0E" w14:textId="77777777" w:rsidR="00930690" w:rsidRPr="009F0785" w:rsidRDefault="00930690" w:rsidP="00327B3C">
      <w:pPr>
        <w:widowControl/>
        <w:kinsoku/>
        <w:spacing w:line="360" w:lineRule="auto"/>
        <w:jc w:val="both"/>
        <w:rPr>
          <w:rFonts w:ascii="Garamond" w:eastAsia="MS Mincho" w:hAnsi="Garamond" w:cs="Arial"/>
        </w:rPr>
      </w:pPr>
    </w:p>
    <w:p w14:paraId="37552781" w14:textId="6FA9E4F9" w:rsidR="00930690"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930690" w:rsidRPr="009F0785">
        <w:rPr>
          <w:rFonts w:ascii="Garamond" w:hAnsi="Garamond" w:cs="Arial"/>
          <w:sz w:val="24"/>
          <w:szCs w:val="24"/>
        </w:rPr>
        <w:t>O regulamento pode estabelecer forma e condições diversas para a formulação de Consultas.</w:t>
      </w:r>
    </w:p>
    <w:p w14:paraId="25E5B978" w14:textId="2952D4B9" w:rsidR="00C81ED2" w:rsidRPr="009F0785" w:rsidRDefault="00C81ED2" w:rsidP="00327B3C">
      <w:pPr>
        <w:pStyle w:val="Ttulo2"/>
        <w:spacing w:after="0" w:line="360" w:lineRule="auto"/>
        <w:jc w:val="center"/>
        <w:rPr>
          <w:rFonts w:eastAsia="MS Mincho"/>
          <w:i w:val="0"/>
          <w:szCs w:val="24"/>
        </w:rPr>
      </w:pPr>
      <w:bookmarkStart w:id="221" w:name="_Toc132393933"/>
      <w:r w:rsidRPr="009F0785">
        <w:rPr>
          <w:rFonts w:eastAsia="MS Mincho"/>
          <w:i w:val="0"/>
          <w:szCs w:val="24"/>
        </w:rPr>
        <w:t>CAPÍTULO III</w:t>
      </w:r>
      <w:bookmarkEnd w:id="221"/>
      <w:r w:rsidR="005C2D42">
        <w:rPr>
          <w:rFonts w:eastAsia="MS Mincho"/>
          <w:i w:val="0"/>
          <w:szCs w:val="24"/>
        </w:rPr>
        <w:br/>
      </w:r>
    </w:p>
    <w:p w14:paraId="7908F79F" w14:textId="36014A24" w:rsidR="00C81ED2" w:rsidRPr="009F0785" w:rsidRDefault="00C81ED2" w:rsidP="00327B3C">
      <w:pPr>
        <w:pStyle w:val="Ttulo2"/>
        <w:spacing w:before="0" w:line="360" w:lineRule="auto"/>
        <w:jc w:val="center"/>
        <w:rPr>
          <w:rFonts w:eastAsia="MS Mincho"/>
          <w:i w:val="0"/>
          <w:szCs w:val="24"/>
        </w:rPr>
      </w:pPr>
      <w:bookmarkStart w:id="222" w:name="_Toc132393934"/>
      <w:r w:rsidRPr="009F0785">
        <w:rPr>
          <w:rFonts w:eastAsia="MS Mincho"/>
          <w:i w:val="0"/>
          <w:szCs w:val="24"/>
        </w:rPr>
        <w:t>DOS EFEITOS DA CONSULTA</w:t>
      </w:r>
      <w:bookmarkEnd w:id="222"/>
    </w:p>
    <w:p w14:paraId="68109674" w14:textId="77777777" w:rsidR="00C81ED2" w:rsidRPr="009F0785" w:rsidRDefault="00C81ED2" w:rsidP="00327B3C">
      <w:pPr>
        <w:tabs>
          <w:tab w:val="left" w:pos="567"/>
        </w:tabs>
        <w:kinsoku/>
        <w:spacing w:line="360" w:lineRule="auto"/>
        <w:ind w:firstLine="1701"/>
        <w:jc w:val="both"/>
        <w:rPr>
          <w:rFonts w:ascii="Garamond" w:hAnsi="Garamond" w:cs="Arial"/>
          <w:b/>
        </w:rPr>
      </w:pPr>
      <w:r w:rsidRPr="009F0785">
        <w:rPr>
          <w:rFonts w:ascii="Garamond" w:hAnsi="Garamond" w:cs="Arial"/>
          <w:b/>
        </w:rPr>
        <w:tab/>
      </w:r>
    </w:p>
    <w:p w14:paraId="180DAC3B" w14:textId="5DC0A273" w:rsidR="006D7245"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6D7245" w:rsidRPr="009F0785">
        <w:rPr>
          <w:rFonts w:ascii="Garamond" w:hAnsi="Garamond" w:cs="Arial"/>
          <w:sz w:val="24"/>
          <w:szCs w:val="24"/>
        </w:rPr>
        <w:t>A consulta eficaz, formulada antes do prazo legal para recolhimento de tributo, impede a aplicação de multa de mora e de juros de mora relativamente à matéria consultada, a partir da data de sua protocolização até o 30º (trigésimo) dia seguinte à data da ciência da solução de consulta pelo consulente.</w:t>
      </w:r>
    </w:p>
    <w:p w14:paraId="6FCB543E" w14:textId="77777777" w:rsidR="006D7245" w:rsidRPr="009F0785" w:rsidRDefault="006D7245" w:rsidP="00327B3C">
      <w:pPr>
        <w:pStyle w:val="PargrafodaLista"/>
        <w:spacing w:after="0" w:line="360" w:lineRule="auto"/>
        <w:ind w:left="0"/>
        <w:jc w:val="both"/>
        <w:rPr>
          <w:rFonts w:ascii="Garamond" w:hAnsi="Garamond" w:cs="Arial"/>
          <w:sz w:val="24"/>
          <w:szCs w:val="24"/>
        </w:rPr>
      </w:pPr>
    </w:p>
    <w:p w14:paraId="552E64BE" w14:textId="575374CB" w:rsidR="008F5402" w:rsidRPr="009F0785" w:rsidRDefault="005C2D42" w:rsidP="00327B3C">
      <w:pPr>
        <w:pStyle w:val="PargrafodaLista"/>
        <w:numPr>
          <w:ilvl w:val="0"/>
          <w:numId w:val="269"/>
        </w:numPr>
        <w:spacing w:after="0" w:line="360" w:lineRule="auto"/>
        <w:ind w:left="0" w:firstLine="0"/>
        <w:jc w:val="both"/>
        <w:rPr>
          <w:rFonts w:ascii="Garamond" w:hAnsi="Garamond"/>
          <w:b/>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Nenhum procedimento tributário ou ação fiscal será iniciado contra o sujeito passivo, em relação à espécie consultada, </w:t>
      </w:r>
      <w:r w:rsidR="006D7245" w:rsidRPr="009F0785">
        <w:rPr>
          <w:rFonts w:ascii="Garamond" w:hAnsi="Garamond" w:cs="Arial"/>
          <w:sz w:val="24"/>
          <w:szCs w:val="24"/>
        </w:rPr>
        <w:t>a partir da data da apresentação da consulta até o 30ª (trigésimo) dia subsequente à data da ciência da solução da consulta pelo consulente.</w:t>
      </w:r>
    </w:p>
    <w:p w14:paraId="2E5A3159" w14:textId="77777777" w:rsidR="006D7245" w:rsidRPr="009F0785" w:rsidRDefault="006D7245" w:rsidP="00327B3C">
      <w:pPr>
        <w:pStyle w:val="PargrafodaLista"/>
        <w:spacing w:after="0" w:line="360" w:lineRule="auto"/>
        <w:rPr>
          <w:rFonts w:ascii="Garamond" w:hAnsi="Garamond"/>
          <w:b/>
          <w:sz w:val="24"/>
          <w:szCs w:val="24"/>
        </w:rPr>
      </w:pPr>
    </w:p>
    <w:p w14:paraId="6FDBBC97" w14:textId="6CD77C70" w:rsidR="008F540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6D7245" w:rsidRPr="009F0785">
        <w:rPr>
          <w:rFonts w:ascii="Garamond" w:hAnsi="Garamond" w:cs="Arial"/>
          <w:sz w:val="24"/>
          <w:szCs w:val="24"/>
        </w:rPr>
        <w:t>A consulta suspende o prazo para recolhimento do tributo e as atualizações e penalidades decorrentes do atraso no seu pagamento.</w:t>
      </w:r>
    </w:p>
    <w:p w14:paraId="5BDED873" w14:textId="099B0842" w:rsidR="00542C55" w:rsidRPr="009F0785" w:rsidRDefault="00542C55" w:rsidP="00327B3C">
      <w:pPr>
        <w:tabs>
          <w:tab w:val="left" w:pos="567"/>
        </w:tabs>
        <w:kinsoku/>
        <w:spacing w:line="360" w:lineRule="auto"/>
        <w:jc w:val="both"/>
        <w:rPr>
          <w:rFonts w:ascii="Garamond" w:hAnsi="Garamond" w:cs="Arial"/>
        </w:rPr>
      </w:pPr>
    </w:p>
    <w:p w14:paraId="095362AF" w14:textId="774522EC" w:rsidR="006D7245" w:rsidRDefault="006D7245" w:rsidP="00327B3C">
      <w:pPr>
        <w:tabs>
          <w:tab w:val="left" w:pos="567"/>
        </w:tabs>
        <w:spacing w:line="360" w:lineRule="auto"/>
        <w:jc w:val="both"/>
        <w:rPr>
          <w:rFonts w:ascii="Garamond" w:hAnsi="Garamond"/>
        </w:rPr>
      </w:pPr>
      <w:r w:rsidRPr="009F0785">
        <w:rPr>
          <w:rFonts w:ascii="Garamond" w:hAnsi="Garamond"/>
          <w:b/>
          <w:bCs/>
        </w:rPr>
        <w:t xml:space="preserve">Parágrafo </w:t>
      </w:r>
      <w:r w:rsidR="00327B3C">
        <w:rPr>
          <w:rFonts w:ascii="Garamond" w:hAnsi="Garamond"/>
          <w:b/>
          <w:bCs/>
        </w:rPr>
        <w:t>único</w:t>
      </w:r>
      <w:r w:rsidRPr="009F0785">
        <w:rPr>
          <w:rFonts w:ascii="Garamond" w:hAnsi="Garamond"/>
        </w:rPr>
        <w:t>. O disposto no parágrafo anterior não se aplica nos casos de tributo retido na fonte ou auto lançado antes ou depois de sua apresentação, nem para cumprimento de outras obrigações acessórias.</w:t>
      </w:r>
    </w:p>
    <w:p w14:paraId="3441C6EB" w14:textId="77777777" w:rsidR="005C2D42" w:rsidRPr="009F0785" w:rsidRDefault="005C2D42" w:rsidP="00327B3C">
      <w:pPr>
        <w:tabs>
          <w:tab w:val="left" w:pos="567"/>
        </w:tabs>
        <w:spacing w:line="360" w:lineRule="auto"/>
        <w:jc w:val="both"/>
        <w:rPr>
          <w:rFonts w:ascii="Garamond" w:hAnsi="Garamond"/>
        </w:rPr>
      </w:pPr>
    </w:p>
    <w:p w14:paraId="0F22ADB0" w14:textId="32182690" w:rsidR="00C81ED2" w:rsidRPr="009F0785" w:rsidRDefault="005C2D42"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 xml:space="preserve">Os efeitos </w:t>
      </w:r>
      <w:r w:rsidR="00C81ED2" w:rsidRPr="00F8599B">
        <w:rPr>
          <w:rFonts w:ascii="Garamond" w:hAnsi="Garamond" w:cs="Arial"/>
          <w:sz w:val="24"/>
          <w:szCs w:val="24"/>
        </w:rPr>
        <w:t>previstos no</w:t>
      </w:r>
      <w:r w:rsidR="006D7245" w:rsidRPr="00F8599B">
        <w:rPr>
          <w:rFonts w:ascii="Garamond" w:hAnsi="Garamond" w:cs="Arial"/>
          <w:sz w:val="24"/>
          <w:szCs w:val="24"/>
        </w:rPr>
        <w:t>s</w:t>
      </w:r>
      <w:r w:rsidR="00C81ED2" w:rsidRPr="00F8599B">
        <w:rPr>
          <w:rFonts w:ascii="Garamond" w:hAnsi="Garamond" w:cs="Arial"/>
          <w:sz w:val="24"/>
          <w:szCs w:val="24"/>
        </w:rPr>
        <w:t xml:space="preserve"> artigo</w:t>
      </w:r>
      <w:r w:rsidR="006D7245" w:rsidRPr="00F8599B">
        <w:rPr>
          <w:rFonts w:ascii="Garamond" w:hAnsi="Garamond" w:cs="Arial"/>
          <w:sz w:val="24"/>
          <w:szCs w:val="24"/>
        </w:rPr>
        <w:t>s</w:t>
      </w:r>
      <w:r w:rsidR="00C81ED2" w:rsidRPr="00F8599B">
        <w:rPr>
          <w:rFonts w:ascii="Garamond" w:hAnsi="Garamond" w:cs="Arial"/>
          <w:sz w:val="24"/>
          <w:szCs w:val="24"/>
        </w:rPr>
        <w:t xml:space="preserve"> </w:t>
      </w:r>
      <w:r w:rsidR="006D7245" w:rsidRPr="00F8599B">
        <w:rPr>
          <w:rFonts w:ascii="Garamond" w:hAnsi="Garamond" w:cs="Arial"/>
          <w:sz w:val="24"/>
          <w:szCs w:val="24"/>
        </w:rPr>
        <w:t xml:space="preserve">190 a 192 </w:t>
      </w:r>
      <w:r w:rsidR="00C81ED2" w:rsidRPr="00F8599B">
        <w:rPr>
          <w:rFonts w:ascii="Garamond" w:hAnsi="Garamond" w:cs="Arial"/>
          <w:sz w:val="24"/>
          <w:szCs w:val="24"/>
        </w:rPr>
        <w:t>não</w:t>
      </w:r>
      <w:r w:rsidR="00C81ED2" w:rsidRPr="009F0785">
        <w:rPr>
          <w:rFonts w:ascii="Garamond" w:hAnsi="Garamond" w:cs="Arial"/>
          <w:sz w:val="24"/>
          <w:szCs w:val="24"/>
        </w:rPr>
        <w:t xml:space="preserve"> se produzirão em relação às Consultas:  </w:t>
      </w:r>
    </w:p>
    <w:p w14:paraId="406E00B8" w14:textId="77777777" w:rsidR="00C81ED2" w:rsidRPr="009F0785" w:rsidRDefault="00547F74"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m</w:t>
      </w:r>
      <w:r w:rsidR="00C81ED2" w:rsidRPr="009F0785">
        <w:rPr>
          <w:rFonts w:ascii="Garamond" w:hAnsi="Garamond" w:cs="Arial"/>
          <w:sz w:val="24"/>
          <w:szCs w:val="24"/>
        </w:rPr>
        <w:t>eramente protelatórias, assim entendidas as que versem sobre dispositivos claros da legislação tributária ou sobre tese de direito já resolvida por decisão administrativa definitiva ou judicial,</w:t>
      </w:r>
      <w:r w:rsidR="001C7775" w:rsidRPr="009F0785">
        <w:rPr>
          <w:rFonts w:ascii="Garamond" w:hAnsi="Garamond" w:cs="Arial"/>
          <w:sz w:val="24"/>
          <w:szCs w:val="24"/>
        </w:rPr>
        <w:t xml:space="preserve"> transitada em julgado;</w:t>
      </w:r>
      <w:r w:rsidR="00C81ED2" w:rsidRPr="009F0785">
        <w:rPr>
          <w:rFonts w:ascii="Garamond" w:hAnsi="Garamond" w:cs="Arial"/>
          <w:sz w:val="24"/>
          <w:szCs w:val="24"/>
        </w:rPr>
        <w:tab/>
      </w:r>
    </w:p>
    <w:p w14:paraId="571E6D22" w14:textId="06F83B6C" w:rsidR="00C81ED2" w:rsidRPr="009F0785" w:rsidRDefault="00547F74"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q</w:t>
      </w:r>
      <w:r w:rsidR="00C81ED2" w:rsidRPr="009F0785">
        <w:rPr>
          <w:rFonts w:ascii="Garamond" w:hAnsi="Garamond" w:cs="Arial"/>
          <w:sz w:val="24"/>
          <w:szCs w:val="24"/>
        </w:rPr>
        <w:t>ue não descrevem completa e</w:t>
      </w:r>
      <w:r w:rsidR="006D7245" w:rsidRPr="009F0785">
        <w:rPr>
          <w:rFonts w:ascii="Garamond" w:hAnsi="Garamond" w:cs="Arial"/>
          <w:sz w:val="24"/>
          <w:szCs w:val="24"/>
        </w:rPr>
        <w:t xml:space="preserve"> exatamente a situação de fato ou não atendam aos requisitos para formulação;</w:t>
      </w:r>
    </w:p>
    <w:p w14:paraId="0EEBC9FE" w14:textId="77777777" w:rsidR="006D7245" w:rsidRPr="009F0785" w:rsidRDefault="006D7245" w:rsidP="00327B3C">
      <w:pPr>
        <w:pStyle w:val="PargrafodaLista"/>
        <w:numPr>
          <w:ilvl w:val="0"/>
          <w:numId w:val="97"/>
        </w:numPr>
        <w:spacing w:line="360" w:lineRule="auto"/>
        <w:ind w:left="0" w:hanging="11"/>
        <w:rPr>
          <w:rFonts w:ascii="Garamond" w:hAnsi="Garamond" w:cs="Arial"/>
          <w:sz w:val="24"/>
          <w:szCs w:val="24"/>
        </w:rPr>
      </w:pPr>
      <w:r w:rsidRPr="009F0785">
        <w:rPr>
          <w:rFonts w:ascii="Garamond" w:hAnsi="Garamond" w:cs="Arial"/>
          <w:sz w:val="24"/>
          <w:szCs w:val="24"/>
        </w:rPr>
        <w:t xml:space="preserve">formuladas por pessoas ou entidades desautorizadas; </w:t>
      </w:r>
    </w:p>
    <w:p w14:paraId="454D8678" w14:textId="5CBB10DA" w:rsidR="00C81ED2" w:rsidRPr="009F0785" w:rsidRDefault="00547F74"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f</w:t>
      </w:r>
      <w:r w:rsidR="00C81ED2" w:rsidRPr="009F0785">
        <w:rPr>
          <w:rFonts w:ascii="Garamond" w:hAnsi="Garamond" w:cs="Arial"/>
          <w:sz w:val="24"/>
          <w:szCs w:val="24"/>
        </w:rPr>
        <w:t>ormuladas por consulentes que, à data de sua apresentação, estejam sob ação fiscal, notificados de lançamento, intimados de auto de infração ou termo de apreensão, ou citados em ação judicial de natureza tributária, rel</w:t>
      </w:r>
      <w:r w:rsidR="006D7245" w:rsidRPr="009F0785">
        <w:rPr>
          <w:rFonts w:ascii="Garamond" w:hAnsi="Garamond" w:cs="Arial"/>
          <w:sz w:val="24"/>
          <w:szCs w:val="24"/>
        </w:rPr>
        <w:t xml:space="preserve">ativamente à matéria consultada; </w:t>
      </w:r>
    </w:p>
    <w:p w14:paraId="479A2E69" w14:textId="77777777" w:rsidR="006D7245" w:rsidRPr="009F0785" w:rsidRDefault="006D7245"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sobre fato objeto de litígio, de que a consulente faça parte pendente de decisão definitiva nas esferas administrativa ou judicial;</w:t>
      </w:r>
    </w:p>
    <w:p w14:paraId="00F34C96" w14:textId="77777777" w:rsidR="006D7245" w:rsidRPr="009F0785" w:rsidRDefault="006D7245"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por quem estiver sob procedimento fiscal, iniciado antes de sua apresentação, para apurar fatos que se relacionam com a matéria consultada;</w:t>
      </w:r>
    </w:p>
    <w:p w14:paraId="10CDD330" w14:textId="77777777" w:rsidR="006D7245" w:rsidRPr="009F0785" w:rsidRDefault="006D7245"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sobre fato que houver sido objeto de solução anterior proferida em consulta ou litígio em que tenha sido parte o consulente, direta ou indiretamente, e cujo entendimento não tenha sido alterado por ato superveniente;</w:t>
      </w:r>
    </w:p>
    <w:p w14:paraId="432B90DC" w14:textId="77777777" w:rsidR="006D7245" w:rsidRPr="009F0785" w:rsidRDefault="006D7245"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quando o fato estiver disciplinado em ato normativo e publicado antes de sua apresentação;</w:t>
      </w:r>
    </w:p>
    <w:p w14:paraId="796124A4" w14:textId="77777777" w:rsidR="006D7245" w:rsidRPr="009F0785" w:rsidRDefault="006D7245"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quando versar sobre constitucionalidade ou legalidade da legislação municipal;</w:t>
      </w:r>
    </w:p>
    <w:p w14:paraId="1EC7B27F" w14:textId="77777777" w:rsidR="006D7245" w:rsidRPr="009F0785" w:rsidRDefault="006D7245"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quando o fato estiver definido ou declarado em disposição literal de lei;</w:t>
      </w:r>
    </w:p>
    <w:p w14:paraId="6E1782FB" w14:textId="77777777" w:rsidR="006D7245" w:rsidRPr="009F0785" w:rsidRDefault="006D7245"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quando o fato estiver definido como crime ou contravenção penal;</w:t>
      </w:r>
    </w:p>
    <w:p w14:paraId="0F82575C" w14:textId="3A0F62FA" w:rsidR="006D7245" w:rsidRPr="009F0785" w:rsidRDefault="006D7245" w:rsidP="00327B3C">
      <w:pPr>
        <w:pStyle w:val="PargrafodaLista"/>
        <w:numPr>
          <w:ilvl w:val="0"/>
          <w:numId w:val="97"/>
        </w:numPr>
        <w:tabs>
          <w:tab w:val="left" w:pos="0"/>
        </w:tabs>
        <w:spacing w:after="0" w:line="360" w:lineRule="auto"/>
        <w:ind w:left="0" w:hanging="11"/>
        <w:jc w:val="both"/>
        <w:rPr>
          <w:rFonts w:ascii="Garamond" w:hAnsi="Garamond" w:cs="Arial"/>
          <w:sz w:val="24"/>
          <w:szCs w:val="24"/>
        </w:rPr>
      </w:pPr>
      <w:r w:rsidRPr="009F0785">
        <w:rPr>
          <w:rFonts w:ascii="Garamond" w:hAnsi="Garamond" w:cs="Arial"/>
          <w:sz w:val="24"/>
          <w:szCs w:val="24"/>
        </w:rPr>
        <w:t>quando não descrever, completa e exatamente, a hipótese a que se referir, ou não contiver os elementos necessários a sua solução, salvo se a inexatidão ou omissão for escusável, a critério da autoridade competente.</w:t>
      </w:r>
    </w:p>
    <w:p w14:paraId="7B54D6F3" w14:textId="273C2981" w:rsidR="006D7245" w:rsidRPr="009F0785" w:rsidRDefault="006D7245" w:rsidP="00327B3C">
      <w:pPr>
        <w:tabs>
          <w:tab w:val="left" w:pos="0"/>
        </w:tabs>
        <w:spacing w:line="360" w:lineRule="auto"/>
        <w:jc w:val="both"/>
        <w:rPr>
          <w:rFonts w:ascii="Garamond" w:hAnsi="Garamond" w:cs="Arial"/>
        </w:rPr>
      </w:pPr>
    </w:p>
    <w:p w14:paraId="775C6066" w14:textId="33395EC5" w:rsidR="006D7245" w:rsidRPr="009F0785" w:rsidRDefault="006D7245" w:rsidP="00327B3C">
      <w:pPr>
        <w:tabs>
          <w:tab w:val="left" w:pos="567"/>
        </w:tabs>
        <w:spacing w:line="360" w:lineRule="auto"/>
        <w:jc w:val="both"/>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b/>
        </w:rPr>
        <w:t>.</w:t>
      </w:r>
      <w:r w:rsidRPr="009F0785">
        <w:rPr>
          <w:rFonts w:ascii="Garamond" w:hAnsi="Garamond" w:cs="Arial"/>
        </w:rPr>
        <w:t xml:space="preserve"> Nos casos deste artigo, a consulta será declarada ineficaz e será determinado o arquivamento da mesma. </w:t>
      </w:r>
    </w:p>
    <w:p w14:paraId="0C63C466" w14:textId="77777777" w:rsidR="00F26BBD" w:rsidRPr="009F0785" w:rsidRDefault="00F26BBD" w:rsidP="00327B3C">
      <w:pPr>
        <w:pStyle w:val="PargrafodaLista"/>
        <w:tabs>
          <w:tab w:val="left" w:pos="0"/>
        </w:tabs>
        <w:spacing w:after="0" w:line="360" w:lineRule="auto"/>
        <w:ind w:left="720"/>
        <w:jc w:val="both"/>
        <w:rPr>
          <w:rFonts w:ascii="Garamond" w:hAnsi="Garamond" w:cs="Arial"/>
          <w:sz w:val="24"/>
          <w:szCs w:val="24"/>
        </w:rPr>
      </w:pPr>
    </w:p>
    <w:p w14:paraId="4A2C909F" w14:textId="74F88D8A" w:rsidR="00C81ED2" w:rsidRPr="009F0785" w:rsidRDefault="001D79A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Na hipótese de mudança de orientação fiscal, a nova regra atingirá a todos os casos, ressalvando o direito daqueles que procederem de acordo com a regra vigente, até a data da alteração ocorrida.</w:t>
      </w:r>
    </w:p>
    <w:p w14:paraId="2AB4F43D" w14:textId="77777777" w:rsidR="00C81ED2" w:rsidRPr="009F0785" w:rsidRDefault="00C81ED2" w:rsidP="00327B3C">
      <w:pPr>
        <w:tabs>
          <w:tab w:val="left" w:pos="567"/>
        </w:tabs>
        <w:kinsoku/>
        <w:spacing w:line="360" w:lineRule="auto"/>
        <w:jc w:val="both"/>
        <w:rPr>
          <w:rFonts w:ascii="Garamond" w:hAnsi="Garamond" w:cs="Arial"/>
        </w:rPr>
      </w:pPr>
    </w:p>
    <w:p w14:paraId="7B0A7EC8" w14:textId="356F541A" w:rsidR="00C81ED2" w:rsidRPr="009F0785" w:rsidRDefault="001D79A7" w:rsidP="00327B3C">
      <w:pPr>
        <w:pStyle w:val="PargrafodaLista"/>
        <w:numPr>
          <w:ilvl w:val="0"/>
          <w:numId w:val="269"/>
        </w:numPr>
        <w:spacing w:after="0" w:line="360" w:lineRule="auto"/>
        <w:ind w:left="0" w:firstLine="0"/>
        <w:jc w:val="both"/>
        <w:rPr>
          <w:rFonts w:ascii="Garamond" w:hAnsi="Garamond" w:cs="Arial"/>
          <w:sz w:val="24"/>
          <w:szCs w:val="24"/>
        </w:rPr>
      </w:pPr>
      <w:r>
        <w:rPr>
          <w:rFonts w:ascii="Garamond" w:hAnsi="Garamond" w:cs="Arial"/>
          <w:sz w:val="24"/>
          <w:szCs w:val="24"/>
        </w:rPr>
        <w:t xml:space="preserve"> </w:t>
      </w:r>
      <w:r w:rsidR="00C81ED2" w:rsidRPr="009F0785">
        <w:rPr>
          <w:rFonts w:ascii="Garamond" w:hAnsi="Garamond" w:cs="Arial"/>
          <w:sz w:val="24"/>
          <w:szCs w:val="24"/>
        </w:rPr>
        <w:t>A resposta à Consulta é vinculativa para a Administração Fazendária, salvo se obtida mediante elementos inexatos fornecidos pelo consulente.</w:t>
      </w:r>
    </w:p>
    <w:p w14:paraId="090872BE" w14:textId="77777777" w:rsidR="00F26BBD" w:rsidRPr="009F0785" w:rsidRDefault="00F26BBD" w:rsidP="00327B3C">
      <w:pPr>
        <w:pStyle w:val="PargrafodaLista"/>
        <w:spacing w:after="0" w:line="360" w:lineRule="auto"/>
        <w:rPr>
          <w:rFonts w:ascii="Garamond" w:hAnsi="Garamond" w:cs="Arial"/>
          <w:sz w:val="24"/>
          <w:szCs w:val="24"/>
        </w:rPr>
      </w:pPr>
    </w:p>
    <w:p w14:paraId="05655D5C" w14:textId="77777777" w:rsidR="00F26BBD" w:rsidRPr="009F0785" w:rsidRDefault="00F26BBD" w:rsidP="00327B3C">
      <w:pPr>
        <w:pStyle w:val="PargrafodaLista"/>
        <w:numPr>
          <w:ilvl w:val="0"/>
          <w:numId w:val="464"/>
        </w:numPr>
        <w:tabs>
          <w:tab w:val="clear" w:pos="1072"/>
          <w:tab w:val="num" w:pos="0"/>
        </w:tabs>
        <w:spacing w:after="0" w:line="360" w:lineRule="auto"/>
        <w:ind w:left="0" w:firstLine="0"/>
        <w:jc w:val="both"/>
        <w:rPr>
          <w:rFonts w:ascii="Garamond" w:hAnsi="Garamond" w:cs="Arial"/>
          <w:sz w:val="24"/>
          <w:szCs w:val="24"/>
        </w:rPr>
      </w:pPr>
      <w:r w:rsidRPr="009F0785">
        <w:rPr>
          <w:rFonts w:ascii="Garamond" w:hAnsi="Garamond" w:cs="Arial"/>
          <w:sz w:val="24"/>
          <w:szCs w:val="24"/>
        </w:rPr>
        <w:t>A resposta à consulta produz os seguintes efeitos:</w:t>
      </w:r>
    </w:p>
    <w:p w14:paraId="57A35828" w14:textId="77777777" w:rsidR="00F26BBD" w:rsidRPr="009F0785" w:rsidRDefault="00F26BBD" w:rsidP="00327B3C">
      <w:pPr>
        <w:pStyle w:val="PargrafodaLista"/>
        <w:numPr>
          <w:ilvl w:val="0"/>
          <w:numId w:val="463"/>
        </w:numPr>
        <w:tabs>
          <w:tab w:val="left" w:pos="0"/>
        </w:tabs>
        <w:spacing w:after="0" w:line="360" w:lineRule="auto"/>
        <w:ind w:left="0" w:firstLine="0"/>
        <w:jc w:val="both"/>
        <w:rPr>
          <w:rFonts w:ascii="Garamond" w:hAnsi="Garamond" w:cs="Arial"/>
          <w:sz w:val="24"/>
          <w:szCs w:val="24"/>
        </w:rPr>
      </w:pPr>
      <w:r w:rsidRPr="009F0785">
        <w:rPr>
          <w:rFonts w:ascii="Garamond" w:hAnsi="Garamond" w:cs="Arial"/>
          <w:sz w:val="24"/>
          <w:szCs w:val="24"/>
        </w:rPr>
        <w:t>o consulente deverá adotar o entendimento contido na resposta, dentro do prazo que esta fixar;</w:t>
      </w:r>
    </w:p>
    <w:p w14:paraId="3079DAB6" w14:textId="77777777" w:rsidR="00F26BBD" w:rsidRPr="009F0785" w:rsidRDefault="00F26BBD" w:rsidP="00327B3C">
      <w:pPr>
        <w:pStyle w:val="PargrafodaLista"/>
        <w:numPr>
          <w:ilvl w:val="0"/>
          <w:numId w:val="463"/>
        </w:numPr>
        <w:tabs>
          <w:tab w:val="left" w:pos="0"/>
        </w:tabs>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 o consulente que não proceder em conformidade aos termos da resposta ficará sujeito à lavratura de auto de infração e imposição de multa, bem como às penalidades aplicáveis.</w:t>
      </w:r>
    </w:p>
    <w:p w14:paraId="4DC84C56" w14:textId="77777777" w:rsidR="00F26BBD" w:rsidRPr="009F0785" w:rsidRDefault="00F26BBD" w:rsidP="00327B3C">
      <w:pPr>
        <w:tabs>
          <w:tab w:val="left" w:pos="567"/>
        </w:tabs>
        <w:spacing w:line="360" w:lineRule="auto"/>
        <w:jc w:val="both"/>
        <w:rPr>
          <w:rFonts w:ascii="Garamond" w:hAnsi="Garamond" w:cs="Arial"/>
        </w:rPr>
      </w:pPr>
    </w:p>
    <w:p w14:paraId="18255F61" w14:textId="77777777" w:rsidR="00F26BBD" w:rsidRPr="009F0785" w:rsidRDefault="00F26BBD" w:rsidP="00327B3C">
      <w:pPr>
        <w:pStyle w:val="PargrafodaLista"/>
        <w:numPr>
          <w:ilvl w:val="0"/>
          <w:numId w:val="464"/>
        </w:numPr>
        <w:tabs>
          <w:tab w:val="clear" w:pos="1072"/>
          <w:tab w:val="num" w:pos="0"/>
        </w:tabs>
        <w:spacing w:after="0" w:line="360" w:lineRule="auto"/>
        <w:ind w:left="0" w:firstLine="0"/>
        <w:jc w:val="both"/>
        <w:rPr>
          <w:rFonts w:ascii="Garamond" w:hAnsi="Garamond" w:cs="Arial"/>
          <w:sz w:val="24"/>
          <w:szCs w:val="24"/>
        </w:rPr>
      </w:pPr>
      <w:r w:rsidRPr="009F0785">
        <w:rPr>
          <w:rFonts w:ascii="Garamond" w:hAnsi="Garamond" w:cs="Arial"/>
          <w:sz w:val="24"/>
          <w:szCs w:val="24"/>
        </w:rPr>
        <w:t>O prazo de que trata o inciso I do presente artigo não será inferior a 30 (trinta) dias, ou superior a 90 (noventa) dias.</w:t>
      </w:r>
    </w:p>
    <w:p w14:paraId="6CC8C16F" w14:textId="77777777" w:rsidR="00F26BBD" w:rsidRPr="009F0785" w:rsidRDefault="00F26BBD" w:rsidP="00327B3C">
      <w:pPr>
        <w:tabs>
          <w:tab w:val="left" w:pos="567"/>
        </w:tabs>
        <w:spacing w:line="360" w:lineRule="auto"/>
        <w:jc w:val="both"/>
        <w:rPr>
          <w:rFonts w:ascii="Garamond" w:hAnsi="Garamond" w:cs="Arial"/>
        </w:rPr>
      </w:pPr>
    </w:p>
    <w:p w14:paraId="6CB1BE2D" w14:textId="77777777" w:rsidR="00F26BBD" w:rsidRPr="009F0785" w:rsidRDefault="00F26BBD" w:rsidP="00327B3C">
      <w:pPr>
        <w:pStyle w:val="PargrafodaLista"/>
        <w:numPr>
          <w:ilvl w:val="0"/>
          <w:numId w:val="464"/>
        </w:numPr>
        <w:tabs>
          <w:tab w:val="clear" w:pos="1072"/>
          <w:tab w:val="num" w:pos="0"/>
        </w:tabs>
        <w:spacing w:after="0" w:line="360" w:lineRule="auto"/>
        <w:ind w:left="0" w:firstLine="0"/>
        <w:jc w:val="both"/>
        <w:rPr>
          <w:rFonts w:ascii="Garamond" w:hAnsi="Garamond" w:cs="Arial"/>
          <w:sz w:val="24"/>
          <w:szCs w:val="24"/>
        </w:rPr>
      </w:pPr>
      <w:r w:rsidRPr="009F0785">
        <w:rPr>
          <w:rFonts w:ascii="Garamond" w:hAnsi="Garamond" w:cs="Arial"/>
          <w:sz w:val="24"/>
          <w:szCs w:val="24"/>
        </w:rPr>
        <w:t>A resposta aproveitará exclusivamente ao consulente, nos exatos termos da matéria de fato descrita na consulta.</w:t>
      </w:r>
    </w:p>
    <w:p w14:paraId="5CAEA874" w14:textId="40D4DE37" w:rsidR="006329D4" w:rsidRPr="009F0785" w:rsidRDefault="006329D4" w:rsidP="00327B3C">
      <w:pPr>
        <w:tabs>
          <w:tab w:val="left" w:pos="567"/>
        </w:tabs>
        <w:kinsoku/>
        <w:spacing w:line="360" w:lineRule="auto"/>
        <w:jc w:val="both"/>
        <w:rPr>
          <w:rFonts w:ascii="Garamond" w:hAnsi="Garamond" w:cs="Arial"/>
        </w:rPr>
      </w:pPr>
    </w:p>
    <w:p w14:paraId="19865868" w14:textId="77777777" w:rsidR="00F26BBD" w:rsidRPr="009F0785" w:rsidRDefault="00F26BBD" w:rsidP="00327B3C">
      <w:pPr>
        <w:pStyle w:val="PargrafodaLista"/>
        <w:numPr>
          <w:ilvl w:val="0"/>
          <w:numId w:val="465"/>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Em relação às Consultas, deverá ser observado o seguinte: </w:t>
      </w:r>
    </w:p>
    <w:p w14:paraId="0C8EA5A5" w14:textId="77777777" w:rsidR="00F26BBD" w:rsidRPr="009F0785" w:rsidRDefault="00F26BBD" w:rsidP="00327B3C">
      <w:pPr>
        <w:pStyle w:val="PargrafodaLista"/>
        <w:numPr>
          <w:ilvl w:val="0"/>
          <w:numId w:val="461"/>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as consultas deverão ser respondidas por escrito e fundamentadamente, no prazo fixo em lei, sob pena de responsabilização funcional;</w:t>
      </w:r>
    </w:p>
    <w:p w14:paraId="577575A5" w14:textId="77777777" w:rsidR="00F26BBD" w:rsidRPr="009F0785" w:rsidRDefault="00F26BBD" w:rsidP="00327B3C">
      <w:pPr>
        <w:pStyle w:val="PargrafodaLista"/>
        <w:numPr>
          <w:ilvl w:val="0"/>
          <w:numId w:val="461"/>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 pendência da resposta impede a atuação por fato que seja objeto da consulta;</w:t>
      </w:r>
    </w:p>
    <w:p w14:paraId="502F1874" w14:textId="77777777" w:rsidR="00F26BBD" w:rsidRPr="009F0785" w:rsidRDefault="00F26BBD" w:rsidP="00327B3C">
      <w:pPr>
        <w:pStyle w:val="PargrafodaLista"/>
        <w:numPr>
          <w:ilvl w:val="0"/>
          <w:numId w:val="461"/>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enquanto pendente de resposta, a autoridade fazendária deverá aceitar a interpretação dada pelo contribuinte à hipótese objeto da consulta.</w:t>
      </w:r>
    </w:p>
    <w:p w14:paraId="39C9E7FE" w14:textId="77777777" w:rsidR="00F26BBD" w:rsidRPr="009F0785" w:rsidRDefault="00F26BBD" w:rsidP="00327B3C">
      <w:pPr>
        <w:spacing w:line="360" w:lineRule="auto"/>
        <w:ind w:hanging="11"/>
        <w:jc w:val="both"/>
        <w:rPr>
          <w:rFonts w:ascii="Garamond" w:eastAsia="MS Mincho" w:hAnsi="Garamond" w:cs="Arial"/>
        </w:rPr>
      </w:pPr>
    </w:p>
    <w:p w14:paraId="11D5CA8D" w14:textId="77777777" w:rsidR="00F26BBD" w:rsidRPr="009F0785" w:rsidRDefault="00F26BBD" w:rsidP="00327B3C">
      <w:pPr>
        <w:pStyle w:val="PargrafodaLista"/>
        <w:numPr>
          <w:ilvl w:val="0"/>
          <w:numId w:val="462"/>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Os contribuintes têm direito à igualdade entre as soluções a consulta relativas a uma mesma matéria, fundadas em idêntica norma jurídica.</w:t>
      </w:r>
    </w:p>
    <w:p w14:paraId="51C83D71" w14:textId="77777777" w:rsidR="00F26BBD" w:rsidRPr="009F0785" w:rsidRDefault="00F26BBD" w:rsidP="00327B3C">
      <w:pPr>
        <w:spacing w:line="360" w:lineRule="auto"/>
        <w:ind w:hanging="11"/>
        <w:jc w:val="both"/>
        <w:rPr>
          <w:rFonts w:ascii="Garamond" w:eastAsia="MS Mincho" w:hAnsi="Garamond" w:cs="Arial"/>
        </w:rPr>
      </w:pPr>
    </w:p>
    <w:p w14:paraId="09E9F710" w14:textId="77777777" w:rsidR="00F26BBD" w:rsidRPr="009F0785" w:rsidRDefault="00F26BBD" w:rsidP="00327B3C">
      <w:pPr>
        <w:pStyle w:val="NormalWeb"/>
        <w:numPr>
          <w:ilvl w:val="0"/>
          <w:numId w:val="462"/>
        </w:numPr>
        <w:shd w:val="clear" w:color="auto" w:fill="FFFFFF"/>
        <w:spacing w:before="0" w:beforeAutospacing="0" w:after="0" w:afterAutospacing="0" w:line="360" w:lineRule="auto"/>
        <w:ind w:left="0" w:hanging="11"/>
        <w:jc w:val="both"/>
        <w:rPr>
          <w:rFonts w:ascii="Garamond" w:hAnsi="Garamond" w:cs="Helvetica"/>
          <w:color w:val="333333"/>
        </w:rPr>
      </w:pPr>
      <w:r w:rsidRPr="009F0785">
        <w:rPr>
          <w:rFonts w:ascii="Garamond" w:eastAsia="MS Mincho" w:hAnsi="Garamond" w:cs="Arial"/>
        </w:rPr>
        <w:t>Os princípios que regem o procedimento previsto para a discussão do lançamento tributário são aplicáveis, no que couber, ao direito de consulta do contribuinte, exceto, em razão da ausência de contencioso, não são aplicáveis os princípios do contraditório, da ampla defesa e do duplo grau de jurisdição.</w:t>
      </w:r>
    </w:p>
    <w:p w14:paraId="415DBCC5" w14:textId="77777777" w:rsidR="00F26BBD" w:rsidRPr="009F0785" w:rsidRDefault="00F26BBD" w:rsidP="00327B3C">
      <w:pPr>
        <w:tabs>
          <w:tab w:val="left" w:pos="567"/>
        </w:tabs>
        <w:kinsoku/>
        <w:spacing w:line="360" w:lineRule="auto"/>
        <w:jc w:val="both"/>
        <w:rPr>
          <w:rFonts w:ascii="Garamond" w:hAnsi="Garamond" w:cs="Arial"/>
        </w:rPr>
      </w:pPr>
    </w:p>
    <w:p w14:paraId="33815643" w14:textId="19217776" w:rsidR="00C81ED2" w:rsidRPr="009F0785" w:rsidRDefault="00C81ED2"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autoridade administrativa </w:t>
      </w:r>
      <w:r w:rsidR="006D75DB">
        <w:rPr>
          <w:rFonts w:ascii="Garamond" w:hAnsi="Garamond" w:cs="Arial"/>
          <w:sz w:val="24"/>
          <w:szCs w:val="24"/>
        </w:rPr>
        <w:t>fazendária deliberará e responderá à c</w:t>
      </w:r>
      <w:r w:rsidRPr="009F0785">
        <w:rPr>
          <w:rFonts w:ascii="Garamond" w:hAnsi="Garamond" w:cs="Arial"/>
          <w:sz w:val="24"/>
          <w:szCs w:val="24"/>
        </w:rPr>
        <w:t>onsulta no prazo de 60 (sessenta) dias contados da data da sua apresentação, encaminhando o proces</w:t>
      </w:r>
      <w:r w:rsidR="006D75DB">
        <w:rPr>
          <w:rFonts w:ascii="Garamond" w:hAnsi="Garamond" w:cs="Arial"/>
          <w:sz w:val="24"/>
          <w:szCs w:val="24"/>
        </w:rPr>
        <w:t>so à autoridade fazendária municipal</w:t>
      </w:r>
      <w:r w:rsidR="00170971" w:rsidRPr="009F0785">
        <w:rPr>
          <w:rFonts w:ascii="Garamond" w:hAnsi="Garamond" w:cs="Arial"/>
          <w:sz w:val="24"/>
          <w:szCs w:val="24"/>
        </w:rPr>
        <w:t xml:space="preserve">, ou autoridade equivalente na esfera administrativa, </w:t>
      </w:r>
      <w:r w:rsidR="001C7775" w:rsidRPr="009F0785">
        <w:rPr>
          <w:rFonts w:ascii="Garamond" w:hAnsi="Garamond" w:cs="Arial"/>
          <w:sz w:val="24"/>
          <w:szCs w:val="24"/>
        </w:rPr>
        <w:t>para homologação.</w:t>
      </w:r>
    </w:p>
    <w:p w14:paraId="03D7264E" w14:textId="2B8D4214" w:rsidR="00C81AFD" w:rsidRPr="009F0785" w:rsidRDefault="00C81AFD" w:rsidP="00327B3C">
      <w:pPr>
        <w:tabs>
          <w:tab w:val="left" w:pos="567"/>
        </w:tabs>
        <w:kinsoku/>
        <w:spacing w:line="360" w:lineRule="auto"/>
        <w:jc w:val="both"/>
        <w:rPr>
          <w:rFonts w:ascii="Garamond" w:hAnsi="Garamond" w:cs="Arial"/>
          <w:b/>
        </w:rPr>
      </w:pPr>
    </w:p>
    <w:p w14:paraId="69495562" w14:textId="7642AD03" w:rsidR="003B293A" w:rsidRPr="009F0785" w:rsidRDefault="003B293A" w:rsidP="00327B3C">
      <w:pPr>
        <w:tabs>
          <w:tab w:val="left" w:pos="567"/>
        </w:tabs>
        <w:spacing w:line="360" w:lineRule="auto"/>
        <w:jc w:val="both"/>
        <w:rPr>
          <w:rFonts w:ascii="Garamond" w:hAnsi="Garamond" w:cs="Arial"/>
          <w:color w:val="FF0000"/>
        </w:rPr>
      </w:pPr>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b/>
        </w:rPr>
        <w:t>.</w:t>
      </w:r>
      <w:r w:rsidRPr="009F0785">
        <w:rPr>
          <w:rFonts w:ascii="Garamond" w:hAnsi="Garamond" w:cs="Arial"/>
        </w:rPr>
        <w:t xml:space="preserve"> A autoridade administrativa poderá solicitar pareceres e realização de diligências, sobre a consulta formulada, sempre que entender necessário para elucidação dos questionamentos, hipótese em que o prazo referido no </w:t>
      </w:r>
      <w:r w:rsidRPr="009F0785">
        <w:rPr>
          <w:rFonts w:ascii="Garamond" w:hAnsi="Garamond" w:cs="Arial"/>
          <w:i/>
        </w:rPr>
        <w:t>caput</w:t>
      </w:r>
      <w:r w:rsidRPr="009F0785">
        <w:rPr>
          <w:rFonts w:ascii="Garamond" w:hAnsi="Garamond" w:cs="Arial"/>
        </w:rPr>
        <w:t xml:space="preserve"> será interrompido, reiniciando sua contagem no dia em que o resultado das diligências for recebido pela autoridade competente. </w:t>
      </w:r>
    </w:p>
    <w:p w14:paraId="0F7116D8" w14:textId="77777777" w:rsidR="003B293A" w:rsidRPr="009F0785" w:rsidRDefault="003B293A" w:rsidP="00327B3C">
      <w:pPr>
        <w:tabs>
          <w:tab w:val="left" w:pos="567"/>
        </w:tabs>
        <w:kinsoku/>
        <w:spacing w:line="360" w:lineRule="auto"/>
        <w:jc w:val="both"/>
        <w:rPr>
          <w:rFonts w:ascii="Garamond" w:hAnsi="Garamond" w:cs="Arial"/>
          <w:b/>
        </w:rPr>
      </w:pPr>
    </w:p>
    <w:p w14:paraId="6FE52944" w14:textId="28DC6500" w:rsidR="009E19E5" w:rsidRPr="009F0785" w:rsidRDefault="006D75DB"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autoridade administrativa </w:t>
      </w:r>
      <w:r>
        <w:rPr>
          <w:rFonts w:ascii="Garamond" w:hAnsi="Garamond" w:cs="Arial"/>
          <w:sz w:val="24"/>
          <w:szCs w:val="24"/>
        </w:rPr>
        <w:t xml:space="preserve">fazendária </w:t>
      </w:r>
      <w:r w:rsidR="00170971" w:rsidRPr="009F0785">
        <w:rPr>
          <w:rFonts w:ascii="Garamond" w:hAnsi="Garamond" w:cs="Arial"/>
          <w:sz w:val="24"/>
          <w:szCs w:val="24"/>
        </w:rPr>
        <w:t xml:space="preserve">ou autoridade equivalente na esfera administrativa, </w:t>
      </w:r>
      <w:r>
        <w:rPr>
          <w:rFonts w:ascii="Garamond" w:hAnsi="Garamond" w:cs="Arial"/>
          <w:sz w:val="24"/>
          <w:szCs w:val="24"/>
        </w:rPr>
        <w:t>ao homologar a resposta à c</w:t>
      </w:r>
      <w:r w:rsidR="00C81ED2" w:rsidRPr="009F0785">
        <w:rPr>
          <w:rFonts w:ascii="Garamond" w:hAnsi="Garamond" w:cs="Arial"/>
          <w:sz w:val="24"/>
          <w:szCs w:val="24"/>
        </w:rPr>
        <w:t xml:space="preserve">onsulta, fixará ao sujeito passivo prazo </w:t>
      </w:r>
      <w:r w:rsidR="006329D4" w:rsidRPr="009F0785">
        <w:rPr>
          <w:rFonts w:ascii="Garamond" w:hAnsi="Garamond" w:cs="Arial"/>
          <w:sz w:val="24"/>
          <w:szCs w:val="24"/>
        </w:rPr>
        <w:t>de</w:t>
      </w:r>
      <w:r w:rsidR="00C81ED2" w:rsidRPr="009F0785">
        <w:rPr>
          <w:rFonts w:ascii="Garamond" w:hAnsi="Garamond" w:cs="Arial"/>
          <w:sz w:val="24"/>
          <w:szCs w:val="24"/>
        </w:rPr>
        <w:t xml:space="preserve"> 30 (trinta) dias, para o cumprimento de eventual obrigação tributária, principal ou acessória, sem prejuízo da aplicação das penalidades cabíveis, quando o ato decorra de fraude, sonegação ou simulação.</w:t>
      </w:r>
      <w:r w:rsidR="00C044C9" w:rsidRPr="009F0785">
        <w:rPr>
          <w:rFonts w:ascii="Garamond" w:hAnsi="Garamond" w:cs="Arial"/>
          <w:sz w:val="24"/>
          <w:szCs w:val="24"/>
        </w:rPr>
        <w:t xml:space="preserve">  </w:t>
      </w:r>
    </w:p>
    <w:p w14:paraId="456D18FA" w14:textId="77777777" w:rsidR="00C81ED2" w:rsidRPr="009F0785" w:rsidRDefault="00C81ED2" w:rsidP="00327B3C">
      <w:pPr>
        <w:tabs>
          <w:tab w:val="left" w:pos="567"/>
        </w:tabs>
        <w:kinsoku/>
        <w:spacing w:line="360" w:lineRule="auto"/>
        <w:jc w:val="both"/>
        <w:rPr>
          <w:rFonts w:ascii="Garamond" w:hAnsi="Garamond" w:cs="Arial"/>
        </w:rPr>
      </w:pPr>
      <w:r w:rsidRPr="009F0785">
        <w:rPr>
          <w:rFonts w:ascii="Garamond" w:hAnsi="Garamond" w:cs="Arial"/>
        </w:rPr>
        <w:t xml:space="preserve">  </w:t>
      </w:r>
    </w:p>
    <w:p w14:paraId="056411A8" w14:textId="72DE8BC8" w:rsidR="00C81ED2" w:rsidRPr="009F0785" w:rsidRDefault="00C81ED2" w:rsidP="00327B3C">
      <w:pPr>
        <w:tabs>
          <w:tab w:val="left" w:pos="567"/>
        </w:tabs>
        <w:kinsoku/>
        <w:spacing w:line="360" w:lineRule="auto"/>
        <w:jc w:val="both"/>
        <w:rPr>
          <w:rFonts w:ascii="Garamond" w:hAnsi="Garamond" w:cs="Arial"/>
        </w:rPr>
      </w:pPr>
      <w:r w:rsidRPr="009F0785">
        <w:rPr>
          <w:rFonts w:ascii="Garamond" w:hAnsi="Garamond" w:cs="Arial"/>
          <w:b/>
        </w:rPr>
        <w:t xml:space="preserve">Parágrafo </w:t>
      </w:r>
      <w:r w:rsidR="008D72A8">
        <w:rPr>
          <w:rFonts w:ascii="Garamond" w:hAnsi="Garamond" w:cs="Arial"/>
          <w:b/>
        </w:rPr>
        <w:t>ú</w:t>
      </w:r>
      <w:r w:rsidR="00327B3C">
        <w:rPr>
          <w:rFonts w:ascii="Garamond" w:hAnsi="Garamond" w:cs="Arial"/>
          <w:b/>
        </w:rPr>
        <w:t>nico</w:t>
      </w:r>
      <w:r w:rsidR="008E72E2" w:rsidRPr="009F0785">
        <w:rPr>
          <w:rFonts w:ascii="Garamond" w:hAnsi="Garamond" w:cs="Arial"/>
          <w:b/>
        </w:rPr>
        <w:t>.</w:t>
      </w:r>
      <w:r w:rsidRPr="009F0785">
        <w:rPr>
          <w:rFonts w:ascii="Garamond" w:hAnsi="Garamond" w:cs="Arial"/>
        </w:rPr>
        <w:t xml:space="preserve"> O consulente pode fazer cessar, no todo ou em parte, a oneração de eventual débito, efetuando o respectivo depósito, cuja importância, se indevida, será restituída dentro do prazo de 30 (trinta) dias contados da sua notificação.</w:t>
      </w:r>
    </w:p>
    <w:p w14:paraId="36A7E491" w14:textId="1AABA3D6" w:rsidR="00464E7A" w:rsidRPr="009F0785" w:rsidRDefault="00464E7A" w:rsidP="00327B3C">
      <w:pPr>
        <w:tabs>
          <w:tab w:val="left" w:pos="567"/>
        </w:tabs>
        <w:kinsoku/>
        <w:spacing w:line="360" w:lineRule="auto"/>
        <w:jc w:val="both"/>
        <w:rPr>
          <w:rFonts w:ascii="Garamond" w:hAnsi="Garamond" w:cs="Arial"/>
        </w:rPr>
      </w:pPr>
    </w:p>
    <w:p w14:paraId="2F1C0786" w14:textId="4CD41E92" w:rsidR="003B293A" w:rsidRPr="009F0785" w:rsidRDefault="003B293A" w:rsidP="00327B3C">
      <w:pPr>
        <w:pStyle w:val="PargrafodaLista"/>
        <w:numPr>
          <w:ilvl w:val="0"/>
          <w:numId w:val="466"/>
        </w:numPr>
        <w:spacing w:after="0" w:line="360" w:lineRule="auto"/>
        <w:ind w:left="0" w:firstLine="0"/>
        <w:jc w:val="both"/>
        <w:rPr>
          <w:rFonts w:ascii="Garamond" w:hAnsi="Garamond" w:cs="Arial"/>
          <w:sz w:val="24"/>
          <w:szCs w:val="24"/>
        </w:rPr>
      </w:pPr>
      <w:r w:rsidRPr="00D04CDF">
        <w:rPr>
          <w:rFonts w:ascii="Garamond" w:hAnsi="Garamond" w:cs="Arial"/>
          <w:sz w:val="24"/>
          <w:szCs w:val="24"/>
        </w:rPr>
        <w:t xml:space="preserve">O consulente será cientificado da decisão pelos meios previstos no artigo </w:t>
      </w:r>
      <w:r w:rsidR="001D79A7" w:rsidRPr="00D04CDF">
        <w:rPr>
          <w:rFonts w:ascii="Garamond" w:hAnsi="Garamond" w:cs="Arial"/>
          <w:sz w:val="24"/>
          <w:szCs w:val="24"/>
        </w:rPr>
        <w:t>5</w:t>
      </w:r>
      <w:r w:rsidRPr="00D04CDF">
        <w:rPr>
          <w:rFonts w:ascii="Garamond" w:hAnsi="Garamond" w:cs="Arial"/>
          <w:sz w:val="24"/>
          <w:szCs w:val="24"/>
        </w:rPr>
        <w:t>7</w:t>
      </w:r>
      <w:r w:rsidRPr="001D79A7">
        <w:rPr>
          <w:rFonts w:ascii="Garamond" w:hAnsi="Garamond" w:cs="Arial"/>
          <w:sz w:val="24"/>
          <w:szCs w:val="24"/>
        </w:rPr>
        <w:t xml:space="preserve"> desta Lei,</w:t>
      </w:r>
      <w:r w:rsidRPr="009F0785">
        <w:rPr>
          <w:rFonts w:ascii="Garamond" w:hAnsi="Garamond" w:cs="Arial"/>
          <w:sz w:val="24"/>
          <w:szCs w:val="24"/>
        </w:rPr>
        <w:t xml:space="preserve"> preferencialmente por meio eletrônico quando possível e, a critério da Administração, a resposta poderá ser publicada no Diário Oficial do Município. </w:t>
      </w:r>
    </w:p>
    <w:p w14:paraId="45B91937" w14:textId="77777777" w:rsidR="003B293A" w:rsidRPr="009F0785" w:rsidRDefault="003B293A" w:rsidP="00327B3C">
      <w:pPr>
        <w:tabs>
          <w:tab w:val="left" w:pos="567"/>
        </w:tabs>
        <w:kinsoku/>
        <w:spacing w:line="360" w:lineRule="auto"/>
        <w:jc w:val="both"/>
        <w:rPr>
          <w:rFonts w:ascii="Garamond" w:hAnsi="Garamond" w:cs="Arial"/>
        </w:rPr>
      </w:pPr>
    </w:p>
    <w:p w14:paraId="6B05FD8C" w14:textId="4B3184D4" w:rsidR="00121A25" w:rsidRPr="009F0785" w:rsidRDefault="00C33BC7" w:rsidP="00327B3C">
      <w:pPr>
        <w:pStyle w:val="Ttulo"/>
        <w:spacing w:before="0" w:after="0" w:line="360" w:lineRule="auto"/>
        <w:rPr>
          <w:szCs w:val="24"/>
        </w:rPr>
      </w:pPr>
      <w:bookmarkStart w:id="223" w:name="_Toc132393935"/>
      <w:r w:rsidRPr="009F0785">
        <w:rPr>
          <w:szCs w:val="24"/>
        </w:rPr>
        <w:t>T</w:t>
      </w:r>
      <w:r w:rsidR="00121A25" w:rsidRPr="009F0785">
        <w:rPr>
          <w:szCs w:val="24"/>
        </w:rPr>
        <w:t xml:space="preserve">ÍTULO </w:t>
      </w:r>
      <w:r w:rsidRPr="009F0785">
        <w:rPr>
          <w:szCs w:val="24"/>
        </w:rPr>
        <w:t>V</w:t>
      </w:r>
      <w:r w:rsidR="00C203D7" w:rsidRPr="009F0785">
        <w:rPr>
          <w:szCs w:val="24"/>
        </w:rPr>
        <w:t>II</w:t>
      </w:r>
      <w:bookmarkEnd w:id="223"/>
      <w:r w:rsidR="00703A48">
        <w:rPr>
          <w:szCs w:val="24"/>
        </w:rPr>
        <w:br/>
      </w:r>
    </w:p>
    <w:p w14:paraId="5FDCC171" w14:textId="77777777" w:rsidR="00807BF1" w:rsidRPr="009F0785" w:rsidRDefault="00807BF1" w:rsidP="00327B3C">
      <w:pPr>
        <w:pStyle w:val="Ttulo"/>
        <w:spacing w:before="0" w:line="360" w:lineRule="auto"/>
        <w:rPr>
          <w:szCs w:val="24"/>
        </w:rPr>
      </w:pPr>
      <w:bookmarkStart w:id="224" w:name="_Toc132393936"/>
      <w:r w:rsidRPr="009F0785">
        <w:rPr>
          <w:szCs w:val="24"/>
        </w:rPr>
        <w:t>D</w:t>
      </w:r>
      <w:r w:rsidR="00C203D7" w:rsidRPr="009F0785">
        <w:rPr>
          <w:szCs w:val="24"/>
        </w:rPr>
        <w:t>A FISCALIZAÇÃO</w:t>
      </w:r>
      <w:bookmarkEnd w:id="224"/>
    </w:p>
    <w:p w14:paraId="32F6074F" w14:textId="77777777" w:rsidR="00CE1A33" w:rsidRPr="009F0785" w:rsidRDefault="00CE1A33" w:rsidP="00327B3C">
      <w:pPr>
        <w:kinsoku/>
        <w:spacing w:line="360" w:lineRule="auto"/>
        <w:jc w:val="center"/>
        <w:outlineLvl w:val="6"/>
        <w:rPr>
          <w:rFonts w:ascii="Garamond" w:hAnsi="Garamond" w:cs="Arial"/>
          <w:b/>
          <w:bCs/>
        </w:rPr>
      </w:pPr>
    </w:p>
    <w:p w14:paraId="238333D3" w14:textId="6B06248A" w:rsidR="00E32FB2" w:rsidRPr="009F0785" w:rsidRDefault="000756DF" w:rsidP="00327B3C">
      <w:pPr>
        <w:pStyle w:val="Ttulo2"/>
        <w:spacing w:before="0" w:after="0" w:line="360" w:lineRule="auto"/>
        <w:jc w:val="center"/>
        <w:rPr>
          <w:i w:val="0"/>
          <w:szCs w:val="24"/>
        </w:rPr>
      </w:pPr>
      <w:bookmarkStart w:id="225" w:name="_Toc132393937"/>
      <w:r w:rsidRPr="009F0785">
        <w:rPr>
          <w:i w:val="0"/>
          <w:szCs w:val="24"/>
        </w:rPr>
        <w:t>CAPÍTULO I</w:t>
      </w:r>
      <w:bookmarkEnd w:id="225"/>
      <w:r w:rsidR="00703A48">
        <w:rPr>
          <w:i w:val="0"/>
          <w:szCs w:val="24"/>
        </w:rPr>
        <w:br/>
      </w:r>
    </w:p>
    <w:p w14:paraId="5A74937C" w14:textId="2B7E155D" w:rsidR="00121A25" w:rsidRPr="009F0785" w:rsidRDefault="00121A25" w:rsidP="00327B3C">
      <w:pPr>
        <w:pStyle w:val="Ttulo2"/>
        <w:spacing w:before="0" w:after="0" w:line="360" w:lineRule="auto"/>
        <w:jc w:val="center"/>
        <w:rPr>
          <w:i w:val="0"/>
          <w:szCs w:val="24"/>
        </w:rPr>
      </w:pPr>
      <w:bookmarkStart w:id="226" w:name="_Toc132393938"/>
      <w:r w:rsidRPr="009F0785">
        <w:rPr>
          <w:i w:val="0"/>
          <w:szCs w:val="24"/>
        </w:rPr>
        <w:t>DA FISCALIZAÇÃO E DA APREENSÃO DE BENS,</w:t>
      </w:r>
      <w:r w:rsidR="001035B8">
        <w:rPr>
          <w:i w:val="0"/>
          <w:szCs w:val="24"/>
          <w:lang w:val="pt-BR"/>
        </w:rPr>
        <w:t xml:space="preserve"> </w:t>
      </w:r>
      <w:r w:rsidRPr="009F0785">
        <w:rPr>
          <w:i w:val="0"/>
          <w:szCs w:val="24"/>
        </w:rPr>
        <w:t>LIVROS E DOCUMENTOS FISCAIS</w:t>
      </w:r>
      <w:bookmarkEnd w:id="226"/>
    </w:p>
    <w:p w14:paraId="454AF08F" w14:textId="042FA772" w:rsidR="00121A25" w:rsidRPr="009F0785" w:rsidRDefault="00121A25" w:rsidP="00327B3C">
      <w:pPr>
        <w:widowControl/>
        <w:kinsoku/>
        <w:spacing w:line="360" w:lineRule="auto"/>
        <w:rPr>
          <w:rFonts w:ascii="Garamond" w:hAnsi="Garamond" w:cs="Arial"/>
        </w:rPr>
      </w:pPr>
    </w:p>
    <w:p w14:paraId="3337717E" w14:textId="77777777" w:rsidR="003B293A" w:rsidRPr="009F0785" w:rsidRDefault="003B293A" w:rsidP="00327B3C">
      <w:pPr>
        <w:widowControl/>
        <w:kinsoku/>
        <w:spacing w:line="360" w:lineRule="auto"/>
        <w:rPr>
          <w:rFonts w:ascii="Garamond" w:hAnsi="Garamond" w:cs="Arial"/>
        </w:rPr>
      </w:pPr>
    </w:p>
    <w:p w14:paraId="66FB8918" w14:textId="77777777" w:rsidR="00121A25" w:rsidRPr="009F0785" w:rsidRDefault="00121A25"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Todas as funções referentes à cobrança e fiscalização de tributos municipais e à aplicação de sanções por infração à legislação tributária do Município, bem como as medidas de prevenção e repressão às fraudes, serão exercidas pelos órgãos fazendários, na forma das atribuições constantes da lei e regimentos, sem prejuízo do disposto em legislação federal aplicável à Fazenda Municipal.</w:t>
      </w:r>
    </w:p>
    <w:p w14:paraId="5AC7542E" w14:textId="77777777" w:rsidR="00121A25" w:rsidRPr="009F0785" w:rsidRDefault="00121A25" w:rsidP="00327B3C">
      <w:pPr>
        <w:tabs>
          <w:tab w:val="left" w:pos="567"/>
        </w:tabs>
        <w:kinsoku/>
        <w:spacing w:line="360" w:lineRule="auto"/>
        <w:jc w:val="both"/>
        <w:rPr>
          <w:rFonts w:ascii="Garamond" w:hAnsi="Garamond" w:cs="Arial"/>
        </w:rPr>
      </w:pPr>
      <w:r w:rsidRPr="009F0785">
        <w:rPr>
          <w:rFonts w:ascii="Garamond" w:hAnsi="Garamond" w:cs="Arial"/>
        </w:rPr>
        <w:t xml:space="preserve">  </w:t>
      </w:r>
    </w:p>
    <w:p w14:paraId="2BF54938" w14:textId="1AA48C06" w:rsidR="00121A25" w:rsidRPr="009F0785" w:rsidRDefault="00121A25"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Com a finalidade de obter elementos que lhe permitam verificar a exatidão das declarações apresentadas pelos contribuintes e responsáveis, e determinar, com precisão, a natureza e o montante dos créditos tributários ou outras obrigações previstas nesta Lei</w:t>
      </w:r>
      <w:r w:rsidR="00B11711">
        <w:rPr>
          <w:rFonts w:ascii="Garamond" w:hAnsi="Garamond" w:cs="Arial"/>
          <w:sz w:val="24"/>
          <w:szCs w:val="24"/>
        </w:rPr>
        <w:t xml:space="preserve"> Complementar</w:t>
      </w:r>
      <w:r w:rsidRPr="009F0785">
        <w:rPr>
          <w:rFonts w:ascii="Garamond" w:hAnsi="Garamond" w:cs="Arial"/>
          <w:sz w:val="24"/>
          <w:szCs w:val="24"/>
        </w:rPr>
        <w:t xml:space="preserve">, a Fazenda Municipal poderá:  </w:t>
      </w:r>
    </w:p>
    <w:p w14:paraId="7C06C162" w14:textId="77777777" w:rsidR="00121A25" w:rsidRPr="009F0785" w:rsidRDefault="00547F74" w:rsidP="00327B3C">
      <w:pPr>
        <w:pStyle w:val="PargrafodaLista"/>
        <w:numPr>
          <w:ilvl w:val="0"/>
          <w:numId w:val="98"/>
        </w:numPr>
        <w:spacing w:after="0" w:line="360" w:lineRule="auto"/>
        <w:ind w:left="0" w:hanging="11"/>
        <w:jc w:val="both"/>
        <w:rPr>
          <w:rFonts w:ascii="Garamond" w:hAnsi="Garamond" w:cs="Arial"/>
          <w:sz w:val="24"/>
          <w:szCs w:val="24"/>
        </w:rPr>
      </w:pPr>
      <w:r w:rsidRPr="009F0785">
        <w:rPr>
          <w:rFonts w:ascii="Garamond" w:hAnsi="Garamond" w:cs="Arial"/>
          <w:sz w:val="24"/>
          <w:szCs w:val="24"/>
        </w:rPr>
        <w:t>e</w:t>
      </w:r>
      <w:r w:rsidR="005F1541" w:rsidRPr="009F0785">
        <w:rPr>
          <w:rFonts w:ascii="Garamond" w:hAnsi="Garamond" w:cs="Arial"/>
          <w:sz w:val="24"/>
          <w:szCs w:val="24"/>
        </w:rPr>
        <w:t>x</w:t>
      </w:r>
      <w:r w:rsidR="00121A25" w:rsidRPr="009F0785">
        <w:rPr>
          <w:rFonts w:ascii="Garamond" w:hAnsi="Garamond" w:cs="Arial"/>
          <w:sz w:val="24"/>
          <w:szCs w:val="24"/>
        </w:rPr>
        <w:t>igir, a qualquer tempo, a exibição de livros e comprovantes dos atos e operações que constituem ou possam vir a constituir fato gerador da obrigação tributária, nos prazos e nas formas p</w:t>
      </w:r>
      <w:r w:rsidR="00E32FB2" w:rsidRPr="009F0785">
        <w:rPr>
          <w:rFonts w:ascii="Garamond" w:hAnsi="Garamond" w:cs="Arial"/>
          <w:sz w:val="24"/>
          <w:szCs w:val="24"/>
        </w:rPr>
        <w:t>revistas em lei ou regulamento;</w:t>
      </w:r>
    </w:p>
    <w:p w14:paraId="2A35B6DA" w14:textId="77777777" w:rsidR="00121A25" w:rsidRPr="009F0785" w:rsidRDefault="00547F74" w:rsidP="00327B3C">
      <w:pPr>
        <w:pStyle w:val="PargrafodaLista"/>
        <w:numPr>
          <w:ilvl w:val="0"/>
          <w:numId w:val="98"/>
        </w:numPr>
        <w:spacing w:after="0" w:line="360" w:lineRule="auto"/>
        <w:ind w:left="0" w:hanging="11"/>
        <w:jc w:val="both"/>
        <w:rPr>
          <w:rFonts w:ascii="Garamond" w:hAnsi="Garamond" w:cs="Arial"/>
          <w:sz w:val="24"/>
          <w:szCs w:val="24"/>
        </w:rPr>
      </w:pPr>
      <w:r w:rsidRPr="009F0785">
        <w:rPr>
          <w:rFonts w:ascii="Garamond" w:hAnsi="Garamond" w:cs="Arial"/>
          <w:sz w:val="24"/>
          <w:szCs w:val="24"/>
        </w:rPr>
        <w:t>f</w:t>
      </w:r>
      <w:r w:rsidR="00121A25" w:rsidRPr="009F0785">
        <w:rPr>
          <w:rFonts w:ascii="Garamond" w:hAnsi="Garamond" w:cs="Arial"/>
          <w:sz w:val="24"/>
          <w:szCs w:val="24"/>
        </w:rPr>
        <w:t xml:space="preserve">azer inspeções, vistorias, levantamentos, avaliações e apreensões de documentos fiscais nos locais e estabelecimentos onde são exercidas atividades passíveis de tributação, ou nos bens </w:t>
      </w:r>
      <w:r w:rsidR="00E32FB2" w:rsidRPr="009F0785">
        <w:rPr>
          <w:rFonts w:ascii="Garamond" w:hAnsi="Garamond" w:cs="Arial"/>
          <w:sz w:val="24"/>
          <w:szCs w:val="24"/>
        </w:rPr>
        <w:t>que sejam objeto de tributação;</w:t>
      </w:r>
    </w:p>
    <w:p w14:paraId="69B4928C" w14:textId="77777777" w:rsidR="00121A25" w:rsidRPr="009F0785" w:rsidRDefault="00547F74" w:rsidP="00327B3C">
      <w:pPr>
        <w:pStyle w:val="PargrafodaLista"/>
        <w:numPr>
          <w:ilvl w:val="0"/>
          <w:numId w:val="98"/>
        </w:numPr>
        <w:spacing w:after="0" w:line="360" w:lineRule="auto"/>
        <w:ind w:left="0" w:hanging="11"/>
        <w:jc w:val="both"/>
        <w:rPr>
          <w:rFonts w:ascii="Garamond" w:hAnsi="Garamond" w:cs="Arial"/>
          <w:sz w:val="24"/>
          <w:szCs w:val="24"/>
        </w:rPr>
      </w:pPr>
      <w:r w:rsidRPr="009F0785">
        <w:rPr>
          <w:rFonts w:ascii="Garamond" w:hAnsi="Garamond" w:cs="Arial"/>
          <w:sz w:val="24"/>
          <w:szCs w:val="24"/>
        </w:rPr>
        <w:t>e</w:t>
      </w:r>
      <w:r w:rsidR="009E3663" w:rsidRPr="009F0785">
        <w:rPr>
          <w:rFonts w:ascii="Garamond" w:hAnsi="Garamond" w:cs="Arial"/>
          <w:sz w:val="24"/>
          <w:szCs w:val="24"/>
        </w:rPr>
        <w:t>xigir informações escritas ou verbais;</w:t>
      </w:r>
    </w:p>
    <w:p w14:paraId="4F66FE64" w14:textId="77777777" w:rsidR="00121A25" w:rsidRPr="009F0785" w:rsidRDefault="00547F74" w:rsidP="00327B3C">
      <w:pPr>
        <w:pStyle w:val="PargrafodaLista"/>
        <w:numPr>
          <w:ilvl w:val="0"/>
          <w:numId w:val="98"/>
        </w:numPr>
        <w:spacing w:after="0" w:line="360" w:lineRule="auto"/>
        <w:ind w:left="0" w:hanging="11"/>
        <w:jc w:val="both"/>
        <w:rPr>
          <w:rFonts w:ascii="Garamond" w:hAnsi="Garamond" w:cs="Arial"/>
          <w:sz w:val="24"/>
          <w:szCs w:val="24"/>
        </w:rPr>
      </w:pPr>
      <w:r w:rsidRPr="009F0785">
        <w:rPr>
          <w:rFonts w:ascii="Garamond" w:hAnsi="Garamond" w:cs="Arial"/>
          <w:sz w:val="24"/>
          <w:szCs w:val="24"/>
        </w:rPr>
        <w:t>n</w:t>
      </w:r>
      <w:r w:rsidR="00121A25" w:rsidRPr="009F0785">
        <w:rPr>
          <w:rFonts w:ascii="Garamond" w:hAnsi="Garamond" w:cs="Arial"/>
          <w:sz w:val="24"/>
          <w:szCs w:val="24"/>
        </w:rPr>
        <w:t>otificar o contribuinte ou responsável para comparecer à repartição fazendária;</w:t>
      </w:r>
    </w:p>
    <w:p w14:paraId="3D3A33FF" w14:textId="77777777" w:rsidR="00BF16C9" w:rsidRPr="009F0785" w:rsidRDefault="00547F74" w:rsidP="00327B3C">
      <w:pPr>
        <w:pStyle w:val="PargrafodaLista"/>
        <w:numPr>
          <w:ilvl w:val="0"/>
          <w:numId w:val="98"/>
        </w:numPr>
        <w:spacing w:after="0" w:line="360" w:lineRule="auto"/>
        <w:ind w:left="0" w:hanging="11"/>
        <w:jc w:val="both"/>
        <w:rPr>
          <w:rFonts w:ascii="Garamond" w:hAnsi="Garamond" w:cs="Arial"/>
          <w:sz w:val="24"/>
          <w:szCs w:val="24"/>
        </w:rPr>
      </w:pPr>
      <w:r w:rsidRPr="009F0785">
        <w:rPr>
          <w:rFonts w:ascii="Garamond" w:hAnsi="Garamond" w:cs="Arial"/>
          <w:sz w:val="24"/>
          <w:szCs w:val="24"/>
        </w:rPr>
        <w:t>r</w:t>
      </w:r>
      <w:r w:rsidR="004D0798" w:rsidRPr="009F0785">
        <w:rPr>
          <w:rFonts w:ascii="Garamond" w:hAnsi="Garamond" w:cs="Arial"/>
          <w:sz w:val="24"/>
          <w:szCs w:val="24"/>
        </w:rPr>
        <w:t>equisitar o auxílio da força policial, quando vítima de embaraço ou desacato no exercício de suas funções, ou quando necessária à efetivação de</w:t>
      </w:r>
      <w:r w:rsidR="005F1541" w:rsidRPr="009F0785">
        <w:rPr>
          <w:rFonts w:ascii="Garamond" w:hAnsi="Garamond" w:cs="Arial"/>
          <w:sz w:val="24"/>
          <w:szCs w:val="24"/>
        </w:rPr>
        <w:t xml:space="preserve"> medida prevista na legislação t</w:t>
      </w:r>
      <w:r w:rsidR="004D0798" w:rsidRPr="009F0785">
        <w:rPr>
          <w:rFonts w:ascii="Garamond" w:hAnsi="Garamond" w:cs="Arial"/>
          <w:sz w:val="24"/>
          <w:szCs w:val="24"/>
        </w:rPr>
        <w:t>ributária, ainda que não configure fato definido em lei como crime ou contravenção;</w:t>
      </w:r>
    </w:p>
    <w:p w14:paraId="7CE9862A" w14:textId="77777777" w:rsidR="00121A25" w:rsidRPr="009F0785" w:rsidRDefault="00547F74" w:rsidP="00327B3C">
      <w:pPr>
        <w:pStyle w:val="PargrafodaLista"/>
        <w:numPr>
          <w:ilvl w:val="0"/>
          <w:numId w:val="98"/>
        </w:numPr>
        <w:spacing w:after="0" w:line="360" w:lineRule="auto"/>
        <w:ind w:left="0" w:hanging="11"/>
        <w:jc w:val="both"/>
        <w:rPr>
          <w:rFonts w:ascii="Garamond" w:hAnsi="Garamond" w:cs="Arial"/>
          <w:sz w:val="24"/>
          <w:szCs w:val="24"/>
        </w:rPr>
      </w:pPr>
      <w:r w:rsidRPr="009F0785">
        <w:rPr>
          <w:rFonts w:ascii="Garamond" w:hAnsi="Garamond" w:cs="Arial"/>
          <w:sz w:val="24"/>
          <w:szCs w:val="24"/>
        </w:rPr>
        <w:t>n</w:t>
      </w:r>
      <w:r w:rsidR="00121A25" w:rsidRPr="009F0785">
        <w:rPr>
          <w:rFonts w:ascii="Garamond" w:hAnsi="Garamond" w:cs="Arial"/>
          <w:sz w:val="24"/>
          <w:szCs w:val="24"/>
        </w:rPr>
        <w:t>otificar o contribuinte ou responsável para dar cumprimento a quaisquer das obrigações previstas na legislação tributária.</w:t>
      </w:r>
    </w:p>
    <w:p w14:paraId="25CCF2DE" w14:textId="77777777" w:rsidR="00121A25" w:rsidRPr="009F0785" w:rsidRDefault="00121A25" w:rsidP="00327B3C">
      <w:pPr>
        <w:tabs>
          <w:tab w:val="left" w:pos="567"/>
        </w:tabs>
        <w:kinsoku/>
        <w:spacing w:line="360" w:lineRule="auto"/>
        <w:ind w:firstLine="1701"/>
        <w:jc w:val="both"/>
        <w:rPr>
          <w:rFonts w:ascii="Garamond" w:hAnsi="Garamond" w:cs="Arial"/>
        </w:rPr>
      </w:pPr>
      <w:r w:rsidRPr="009F0785">
        <w:rPr>
          <w:rFonts w:ascii="Garamond" w:hAnsi="Garamond" w:cs="Arial"/>
        </w:rPr>
        <w:t xml:space="preserve">  </w:t>
      </w:r>
    </w:p>
    <w:p w14:paraId="428E00FF" w14:textId="49F85CB9" w:rsidR="00121A25" w:rsidRPr="009F0785" w:rsidRDefault="00121A25" w:rsidP="00327B3C">
      <w:pPr>
        <w:pStyle w:val="PargrafodaLista"/>
        <w:numPr>
          <w:ilvl w:val="0"/>
          <w:numId w:val="424"/>
        </w:numPr>
        <w:spacing w:after="0" w:line="360" w:lineRule="auto"/>
        <w:ind w:left="0" w:firstLine="0"/>
        <w:jc w:val="both"/>
        <w:rPr>
          <w:rFonts w:ascii="Garamond" w:hAnsi="Garamond" w:cs="Arial"/>
          <w:sz w:val="24"/>
          <w:szCs w:val="24"/>
        </w:rPr>
      </w:pPr>
      <w:r w:rsidRPr="009F0785">
        <w:rPr>
          <w:rFonts w:ascii="Garamond" w:hAnsi="Garamond" w:cs="Arial"/>
          <w:sz w:val="24"/>
          <w:szCs w:val="24"/>
        </w:rPr>
        <w:t>O disposto neste artigo aplica-se, inclusive, às pessoas naturais ou jurídicas que sejam tomadoras de serviços</w:t>
      </w:r>
      <w:r w:rsidR="0037482E" w:rsidRPr="009F0785">
        <w:rPr>
          <w:rFonts w:ascii="Garamond" w:hAnsi="Garamond" w:cs="Arial"/>
          <w:sz w:val="24"/>
          <w:szCs w:val="24"/>
        </w:rPr>
        <w:t>,</w:t>
      </w:r>
      <w:r w:rsidRPr="009F0785">
        <w:rPr>
          <w:rFonts w:ascii="Garamond" w:hAnsi="Garamond" w:cs="Arial"/>
          <w:sz w:val="24"/>
          <w:szCs w:val="24"/>
        </w:rPr>
        <w:t xml:space="preserve"> que gozem de imunidade ou que sejam beneficiadas por isenções ou quaisquer outras formas de suspensão ou exclusão do crédito tributário.</w:t>
      </w:r>
    </w:p>
    <w:p w14:paraId="5CC90203" w14:textId="49492FB5" w:rsidR="00121A25" w:rsidRPr="009F0785" w:rsidRDefault="00121A25" w:rsidP="00327B3C">
      <w:pPr>
        <w:kinsoku/>
        <w:spacing w:line="360" w:lineRule="auto"/>
        <w:jc w:val="both"/>
        <w:rPr>
          <w:rFonts w:ascii="Garamond" w:hAnsi="Garamond" w:cs="Arial"/>
        </w:rPr>
      </w:pPr>
    </w:p>
    <w:p w14:paraId="265F22F4" w14:textId="7A7BF738" w:rsidR="00121A25" w:rsidRPr="009F0785" w:rsidRDefault="00121A25" w:rsidP="00327B3C">
      <w:pPr>
        <w:pStyle w:val="PargrafodaLista"/>
        <w:numPr>
          <w:ilvl w:val="0"/>
          <w:numId w:val="424"/>
        </w:numPr>
        <w:spacing w:after="0" w:line="360" w:lineRule="auto"/>
        <w:ind w:left="0" w:firstLine="0"/>
        <w:jc w:val="both"/>
        <w:rPr>
          <w:rFonts w:ascii="Garamond" w:hAnsi="Garamond" w:cs="Arial"/>
          <w:sz w:val="24"/>
          <w:szCs w:val="24"/>
        </w:rPr>
      </w:pPr>
      <w:r w:rsidRPr="009F0785">
        <w:rPr>
          <w:rFonts w:ascii="Garamond" w:hAnsi="Garamond" w:cs="Arial"/>
          <w:sz w:val="24"/>
          <w:szCs w:val="24"/>
        </w:rPr>
        <w:t>Para os efeitos desta Lei</w:t>
      </w:r>
      <w:r w:rsidR="00B11711">
        <w:rPr>
          <w:rFonts w:ascii="Garamond" w:hAnsi="Garamond" w:cs="Arial"/>
          <w:sz w:val="24"/>
          <w:szCs w:val="24"/>
        </w:rPr>
        <w:t xml:space="preserve"> Complementar</w:t>
      </w:r>
      <w:r w:rsidRPr="009F0785">
        <w:rPr>
          <w:rFonts w:ascii="Garamond" w:hAnsi="Garamond" w:cs="Arial"/>
          <w:sz w:val="24"/>
          <w:szCs w:val="24"/>
        </w:rPr>
        <w:t>, não têm aplicação quaisquer outras disposições legais excludentes ou limitativas do direito de examinar livros, arquivos, documentos, papéis de natureza comercial ou fiscal dos contribuintes, ou da obrigação destes de exibi-los.</w:t>
      </w:r>
    </w:p>
    <w:p w14:paraId="2ACCB9C4" w14:textId="35BFE6A6" w:rsidR="00121A25" w:rsidRPr="009F0785" w:rsidRDefault="00121A25" w:rsidP="00327B3C">
      <w:pPr>
        <w:kinsoku/>
        <w:spacing w:line="360" w:lineRule="auto"/>
        <w:jc w:val="both"/>
        <w:rPr>
          <w:rFonts w:ascii="Garamond" w:hAnsi="Garamond" w:cs="Arial"/>
        </w:rPr>
      </w:pPr>
    </w:p>
    <w:p w14:paraId="0AFF66DA" w14:textId="6086A65D" w:rsidR="00121A25" w:rsidRPr="009F0785" w:rsidRDefault="00121A25" w:rsidP="00327B3C">
      <w:pPr>
        <w:pStyle w:val="PargrafodaLista"/>
        <w:numPr>
          <w:ilvl w:val="0"/>
          <w:numId w:val="424"/>
        </w:numPr>
        <w:spacing w:after="0" w:line="360" w:lineRule="auto"/>
        <w:ind w:left="0" w:firstLine="0"/>
        <w:jc w:val="both"/>
        <w:rPr>
          <w:rFonts w:ascii="Garamond" w:hAnsi="Garamond" w:cs="Arial"/>
          <w:sz w:val="24"/>
          <w:szCs w:val="24"/>
        </w:rPr>
      </w:pPr>
      <w:r w:rsidRPr="009F0785">
        <w:rPr>
          <w:rFonts w:ascii="Garamond" w:hAnsi="Garamond" w:cs="Arial"/>
          <w:sz w:val="24"/>
          <w:szCs w:val="24"/>
        </w:rPr>
        <w:t>Os livros obrigatórios de escrituração comercial e fiscal e os comprovantes dos lançamentos neles efetuados, serão conservados até que ocorra a prescrição dos créditos tributários decorrentes das operações a que se refiram.</w:t>
      </w:r>
    </w:p>
    <w:p w14:paraId="03197A16" w14:textId="0EDE6BD9" w:rsidR="00121A25" w:rsidRPr="009F0785" w:rsidRDefault="00121A25" w:rsidP="00327B3C">
      <w:pPr>
        <w:kinsoku/>
        <w:spacing w:line="360" w:lineRule="auto"/>
        <w:jc w:val="both"/>
        <w:rPr>
          <w:rFonts w:ascii="Garamond" w:hAnsi="Garamond" w:cs="Arial"/>
        </w:rPr>
      </w:pPr>
    </w:p>
    <w:p w14:paraId="036D5D03" w14:textId="560B4CA8" w:rsidR="00121A25" w:rsidRPr="009F0785" w:rsidRDefault="00121A25" w:rsidP="00327B3C">
      <w:pPr>
        <w:pStyle w:val="PargrafodaLista"/>
        <w:numPr>
          <w:ilvl w:val="0"/>
          <w:numId w:val="424"/>
        </w:numPr>
        <w:spacing w:after="0" w:line="360" w:lineRule="auto"/>
        <w:ind w:left="0" w:firstLine="0"/>
        <w:jc w:val="both"/>
        <w:rPr>
          <w:rFonts w:ascii="Garamond" w:hAnsi="Garamond" w:cs="Arial"/>
          <w:sz w:val="24"/>
          <w:szCs w:val="24"/>
        </w:rPr>
      </w:pPr>
      <w:r w:rsidRPr="009F0785">
        <w:rPr>
          <w:rFonts w:ascii="Garamond" w:hAnsi="Garamond" w:cs="Arial"/>
          <w:sz w:val="24"/>
          <w:szCs w:val="24"/>
        </w:rPr>
        <w:t>A prática de qualquer ato, comissivo ou omissivo, tendente a impedir ou retardar, total ou parcialmente a efetiva ação por parte da autoridade fiscal, sujeita o infrator às sanções cíveis e penais cabíveis.</w:t>
      </w:r>
    </w:p>
    <w:p w14:paraId="1595E65B" w14:textId="77777777" w:rsidR="00CE1A33" w:rsidRPr="009F0785" w:rsidRDefault="00CE1A33" w:rsidP="00327B3C">
      <w:pPr>
        <w:tabs>
          <w:tab w:val="left" w:pos="567"/>
        </w:tabs>
        <w:kinsoku/>
        <w:spacing w:line="360" w:lineRule="auto"/>
        <w:jc w:val="both"/>
        <w:rPr>
          <w:rFonts w:ascii="Garamond" w:hAnsi="Garamond" w:cs="Arial"/>
        </w:rPr>
      </w:pPr>
    </w:p>
    <w:p w14:paraId="32B2E640" w14:textId="7AFFED28" w:rsidR="00121A25" w:rsidRPr="009F0785" w:rsidRDefault="00121A25"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Dos exames e diligências fiscais lavrar-se-á termo circunstanciado, dele constando, além do julgado conveniente, </w:t>
      </w:r>
      <w:r w:rsidR="002F1399" w:rsidRPr="002F1399">
        <w:rPr>
          <w:rFonts w:ascii="Garamond" w:hAnsi="Garamond" w:cs="Arial"/>
          <w:sz w:val="24"/>
          <w:szCs w:val="24"/>
        </w:rPr>
        <w:t xml:space="preserve">a data de início da fiscalização, </w:t>
      </w:r>
      <w:r w:rsidRPr="009F0785">
        <w:rPr>
          <w:rFonts w:ascii="Garamond" w:hAnsi="Garamond" w:cs="Arial"/>
          <w:sz w:val="24"/>
          <w:szCs w:val="24"/>
        </w:rPr>
        <w:t>a data inicial e final do período fiscalizado, a relação dos livros</w:t>
      </w:r>
      <w:r w:rsidR="002F1399">
        <w:rPr>
          <w:rFonts w:ascii="Garamond" w:hAnsi="Garamond" w:cs="Arial"/>
          <w:sz w:val="24"/>
          <w:szCs w:val="24"/>
        </w:rPr>
        <w:t xml:space="preserve"> e dos documentos examinados, demais elementos que se entenderem necessários e </w:t>
      </w:r>
      <w:r w:rsidRPr="009F0785">
        <w:rPr>
          <w:rFonts w:ascii="Garamond" w:hAnsi="Garamond" w:cs="Arial"/>
          <w:sz w:val="24"/>
          <w:szCs w:val="24"/>
        </w:rPr>
        <w:t>a assinatura do agente responsável pela fiscalização.</w:t>
      </w:r>
    </w:p>
    <w:p w14:paraId="1437EE7F" w14:textId="77777777" w:rsidR="00121A25" w:rsidRPr="009F0785" w:rsidRDefault="00121A25" w:rsidP="00327B3C">
      <w:pPr>
        <w:widowControl/>
        <w:kinsoku/>
        <w:spacing w:line="360" w:lineRule="auto"/>
        <w:jc w:val="both"/>
        <w:rPr>
          <w:rFonts w:ascii="Garamond" w:hAnsi="Garamond" w:cs="Arial"/>
        </w:rPr>
      </w:pPr>
    </w:p>
    <w:p w14:paraId="40C533AC" w14:textId="2E9F1401" w:rsidR="00121A25" w:rsidRPr="009F0785" w:rsidRDefault="00121A25" w:rsidP="00327B3C">
      <w:pPr>
        <w:pStyle w:val="PargrafodaLista"/>
        <w:numPr>
          <w:ilvl w:val="0"/>
          <w:numId w:val="423"/>
        </w:numPr>
        <w:spacing w:after="0" w:line="360" w:lineRule="auto"/>
        <w:ind w:left="0" w:hanging="11"/>
        <w:jc w:val="both"/>
        <w:rPr>
          <w:rFonts w:ascii="Garamond" w:hAnsi="Garamond" w:cs="Arial"/>
          <w:sz w:val="24"/>
          <w:szCs w:val="24"/>
        </w:rPr>
      </w:pPr>
      <w:r w:rsidRPr="009F0785">
        <w:rPr>
          <w:rFonts w:ascii="Garamond" w:hAnsi="Garamond" w:cs="Arial"/>
          <w:sz w:val="24"/>
          <w:szCs w:val="24"/>
        </w:rPr>
        <w:t>O termo será lavrado no estabelecimento ou local em que se efetivar a fiscalização, em formulário próprio, do qual se entregará cópia de inteiro teor à pessoa física ou jurídica sujeita à fiscalização.</w:t>
      </w:r>
    </w:p>
    <w:p w14:paraId="685C3226" w14:textId="77777777" w:rsidR="003F3319" w:rsidRPr="009F0785" w:rsidRDefault="003F3319" w:rsidP="00327B3C">
      <w:pPr>
        <w:widowControl/>
        <w:kinsoku/>
        <w:spacing w:line="360" w:lineRule="auto"/>
        <w:ind w:hanging="11"/>
        <w:jc w:val="both"/>
        <w:rPr>
          <w:rFonts w:ascii="Garamond" w:hAnsi="Garamond" w:cs="Arial"/>
        </w:rPr>
      </w:pPr>
    </w:p>
    <w:p w14:paraId="33FCCA1A" w14:textId="3F9A039E" w:rsidR="003F3319" w:rsidRPr="009F0785" w:rsidRDefault="003F3319" w:rsidP="00327B3C">
      <w:pPr>
        <w:pStyle w:val="PargrafodaLista"/>
        <w:numPr>
          <w:ilvl w:val="0"/>
          <w:numId w:val="423"/>
        </w:numPr>
        <w:spacing w:after="0" w:line="360" w:lineRule="auto"/>
        <w:ind w:left="0" w:hanging="11"/>
        <w:jc w:val="both"/>
        <w:rPr>
          <w:rFonts w:ascii="Garamond" w:hAnsi="Garamond" w:cs="Arial"/>
          <w:sz w:val="24"/>
          <w:szCs w:val="24"/>
        </w:rPr>
      </w:pPr>
      <w:r w:rsidRPr="009F0785">
        <w:rPr>
          <w:rFonts w:ascii="Garamond" w:hAnsi="Garamond"/>
          <w:sz w:val="24"/>
          <w:szCs w:val="24"/>
        </w:rPr>
        <w:t>O processo fiscalizatório deverá esta</w:t>
      </w:r>
      <w:r w:rsidR="009E19E5" w:rsidRPr="009F0785">
        <w:rPr>
          <w:rFonts w:ascii="Garamond" w:hAnsi="Garamond"/>
          <w:sz w:val="24"/>
          <w:szCs w:val="24"/>
        </w:rPr>
        <w:t>r</w:t>
      </w:r>
      <w:r w:rsidRPr="009F0785">
        <w:rPr>
          <w:rFonts w:ascii="Garamond" w:hAnsi="Garamond"/>
          <w:sz w:val="24"/>
          <w:szCs w:val="24"/>
        </w:rPr>
        <w:t xml:space="preserve"> concluso no prazo 90 (noventa) dias, podendo ser prorrogado por mais 30 (trinta) dias</w:t>
      </w:r>
      <w:r w:rsidRPr="009F0785">
        <w:rPr>
          <w:rFonts w:ascii="Garamond" w:hAnsi="Garamond"/>
          <w:color w:val="000000"/>
          <w:sz w:val="24"/>
          <w:szCs w:val="24"/>
        </w:rPr>
        <w:t xml:space="preserve">, havendo justo motivo, devidamente comprovado pelo agente </w:t>
      </w:r>
      <w:r w:rsidRPr="009F0785">
        <w:rPr>
          <w:rFonts w:ascii="Garamond" w:hAnsi="Garamond"/>
          <w:sz w:val="24"/>
          <w:szCs w:val="24"/>
        </w:rPr>
        <w:t>fiscal</w:t>
      </w:r>
      <w:r w:rsidRPr="009F0785">
        <w:rPr>
          <w:rFonts w:ascii="Garamond" w:hAnsi="Garamond" w:cs="Arial"/>
          <w:sz w:val="24"/>
          <w:szCs w:val="24"/>
        </w:rPr>
        <w:t xml:space="preserve"> e suspenderão os demais prazos processuais.</w:t>
      </w:r>
    </w:p>
    <w:p w14:paraId="03E20950" w14:textId="62482560" w:rsidR="003F3319" w:rsidRPr="009F0785" w:rsidRDefault="003F3319" w:rsidP="00327B3C">
      <w:pPr>
        <w:spacing w:line="360" w:lineRule="auto"/>
        <w:ind w:hanging="11"/>
        <w:jc w:val="both"/>
        <w:rPr>
          <w:rFonts w:ascii="Garamond" w:hAnsi="Garamond"/>
          <w:color w:val="000000"/>
        </w:rPr>
      </w:pPr>
    </w:p>
    <w:p w14:paraId="118BE894" w14:textId="431B19D2" w:rsidR="003F3319" w:rsidRDefault="003F3319" w:rsidP="00327B3C">
      <w:pPr>
        <w:pStyle w:val="PargrafodaLista"/>
        <w:numPr>
          <w:ilvl w:val="0"/>
          <w:numId w:val="423"/>
        </w:numPr>
        <w:spacing w:line="360" w:lineRule="auto"/>
        <w:ind w:left="0" w:hanging="11"/>
        <w:jc w:val="both"/>
        <w:rPr>
          <w:rFonts w:ascii="Garamond" w:hAnsi="Garamond"/>
          <w:color w:val="000000"/>
          <w:sz w:val="24"/>
          <w:szCs w:val="24"/>
        </w:rPr>
      </w:pPr>
      <w:r w:rsidRPr="009F0785">
        <w:rPr>
          <w:rFonts w:ascii="Garamond" w:hAnsi="Garamond"/>
          <w:color w:val="000000"/>
          <w:sz w:val="24"/>
          <w:szCs w:val="24"/>
        </w:rPr>
        <w:t>Se intimado o contribuinte para</w:t>
      </w:r>
      <w:r w:rsidRPr="009F0785">
        <w:rPr>
          <w:rFonts w:ascii="Garamond" w:hAnsi="Garamond"/>
          <w:sz w:val="24"/>
          <w:szCs w:val="24"/>
        </w:rPr>
        <w:t>, no prazo de 15 (quinze) dias</w:t>
      </w:r>
      <w:r w:rsidRPr="009F0785">
        <w:rPr>
          <w:rFonts w:ascii="Garamond" w:hAnsi="Garamond"/>
          <w:color w:val="000000"/>
          <w:sz w:val="24"/>
          <w:szCs w:val="24"/>
        </w:rPr>
        <w:t>, apresentar livros ou documentos fiscais</w:t>
      </w:r>
      <w:r w:rsidR="00006162" w:rsidRPr="009F0785">
        <w:rPr>
          <w:rFonts w:ascii="Garamond" w:hAnsi="Garamond"/>
          <w:color w:val="000000"/>
          <w:sz w:val="24"/>
          <w:szCs w:val="24"/>
        </w:rPr>
        <w:t>,</w:t>
      </w:r>
      <w:r w:rsidRPr="009F0785">
        <w:rPr>
          <w:rFonts w:ascii="Garamond" w:hAnsi="Garamond"/>
          <w:color w:val="000000"/>
          <w:sz w:val="24"/>
          <w:szCs w:val="24"/>
        </w:rPr>
        <w:t xml:space="preserve"> e</w:t>
      </w:r>
      <w:r w:rsidR="00006162" w:rsidRPr="009F0785">
        <w:rPr>
          <w:rFonts w:ascii="Garamond" w:hAnsi="Garamond"/>
          <w:color w:val="000000"/>
          <w:sz w:val="24"/>
          <w:szCs w:val="24"/>
        </w:rPr>
        <w:t>ste</w:t>
      </w:r>
      <w:r w:rsidRPr="009F0785">
        <w:rPr>
          <w:rFonts w:ascii="Garamond" w:hAnsi="Garamond"/>
          <w:color w:val="000000"/>
          <w:sz w:val="24"/>
          <w:szCs w:val="24"/>
        </w:rPr>
        <w:t xml:space="preserve"> não o </w:t>
      </w:r>
      <w:r w:rsidRPr="00D04CDF">
        <w:rPr>
          <w:rFonts w:ascii="Garamond" w:hAnsi="Garamond"/>
          <w:color w:val="000000"/>
          <w:sz w:val="24"/>
          <w:szCs w:val="24"/>
        </w:rPr>
        <w:t xml:space="preserve">fizer, </w:t>
      </w:r>
      <w:r w:rsidR="00D932BE" w:rsidRPr="00D04CDF">
        <w:rPr>
          <w:rFonts w:ascii="Garamond" w:hAnsi="Garamond"/>
          <w:color w:val="000000"/>
          <w:sz w:val="24"/>
          <w:szCs w:val="24"/>
        </w:rPr>
        <w:t xml:space="preserve">serão </w:t>
      </w:r>
      <w:r w:rsidRPr="00D04CDF">
        <w:rPr>
          <w:rFonts w:ascii="Garamond" w:hAnsi="Garamond"/>
          <w:color w:val="000000"/>
          <w:sz w:val="24"/>
          <w:szCs w:val="24"/>
        </w:rPr>
        <w:t>considerados verdadeiros os fatos a ele imputados no p</w:t>
      </w:r>
      <w:r w:rsidR="008766C8">
        <w:rPr>
          <w:rFonts w:ascii="Garamond" w:hAnsi="Garamond"/>
          <w:color w:val="000000"/>
          <w:sz w:val="24"/>
          <w:szCs w:val="24"/>
        </w:rPr>
        <w:t xml:space="preserve">rocedimento fiscal e caberá o arbitramento da base de cálculo do imposto, </w:t>
      </w:r>
      <w:r w:rsidR="00FC21AD" w:rsidRPr="00D04CDF">
        <w:rPr>
          <w:rFonts w:ascii="Garamond" w:hAnsi="Garamond"/>
          <w:color w:val="000000"/>
          <w:sz w:val="24"/>
          <w:szCs w:val="24"/>
        </w:rPr>
        <w:t>prejuízo do disposto no artigo 4</w:t>
      </w:r>
      <w:r w:rsidR="00C9492A" w:rsidRPr="00D04CDF">
        <w:rPr>
          <w:rFonts w:ascii="Garamond" w:hAnsi="Garamond"/>
          <w:color w:val="000000"/>
          <w:sz w:val="24"/>
          <w:szCs w:val="24"/>
        </w:rPr>
        <w:t>4</w:t>
      </w:r>
      <w:r w:rsidR="00D04CDF" w:rsidRPr="00D04CDF">
        <w:rPr>
          <w:rFonts w:ascii="Garamond" w:hAnsi="Garamond"/>
          <w:color w:val="000000"/>
          <w:sz w:val="24"/>
          <w:szCs w:val="24"/>
        </w:rPr>
        <w:t>1</w:t>
      </w:r>
      <w:r w:rsidR="00FC21AD" w:rsidRPr="00D04CDF">
        <w:rPr>
          <w:rFonts w:ascii="Garamond" w:hAnsi="Garamond"/>
          <w:color w:val="000000"/>
          <w:sz w:val="24"/>
          <w:szCs w:val="24"/>
        </w:rPr>
        <w:t xml:space="preserve"> desta Lei</w:t>
      </w:r>
      <w:r w:rsidR="00D04CDF">
        <w:rPr>
          <w:rFonts w:ascii="Garamond" w:hAnsi="Garamond"/>
          <w:color w:val="000000"/>
          <w:sz w:val="24"/>
          <w:szCs w:val="24"/>
        </w:rPr>
        <w:t xml:space="preserve"> Complementar</w:t>
      </w:r>
      <w:r w:rsidR="00FC21AD" w:rsidRPr="00D04CDF">
        <w:rPr>
          <w:rFonts w:ascii="Garamond" w:hAnsi="Garamond"/>
          <w:color w:val="000000"/>
          <w:sz w:val="24"/>
          <w:szCs w:val="24"/>
        </w:rPr>
        <w:t>.</w:t>
      </w:r>
    </w:p>
    <w:p w14:paraId="0D5CEA3D" w14:textId="77777777" w:rsidR="008766C8" w:rsidRPr="008766C8" w:rsidRDefault="008766C8" w:rsidP="00327B3C">
      <w:pPr>
        <w:pStyle w:val="PargrafodaLista"/>
        <w:numPr>
          <w:ilvl w:val="0"/>
          <w:numId w:val="423"/>
        </w:numPr>
        <w:autoSpaceDE w:val="0"/>
        <w:autoSpaceDN w:val="0"/>
        <w:adjustRightInd w:val="0"/>
        <w:spacing w:after="0" w:line="360" w:lineRule="auto"/>
        <w:ind w:left="0" w:firstLine="0"/>
        <w:jc w:val="both"/>
        <w:rPr>
          <w:rFonts w:ascii="Garamond" w:eastAsiaTheme="minorHAnsi" w:hAnsi="Garamond"/>
          <w:sz w:val="24"/>
          <w:szCs w:val="24"/>
          <w:lang w:eastAsia="en-US"/>
        </w:rPr>
      </w:pPr>
      <w:r w:rsidRPr="008766C8">
        <w:rPr>
          <w:rFonts w:ascii="Garamond" w:eastAsiaTheme="minorHAnsi" w:hAnsi="Garamond"/>
          <w:sz w:val="24"/>
          <w:szCs w:val="24"/>
          <w:lang w:eastAsia="en-US"/>
        </w:rPr>
        <w:t>Os documentos poderão ser entregues ao Fisco por meio digital, desde que haja meios de confirmar a data de seu envio e recebimento pelo Fiscal Tributário, sendo obrigatória a anexação de tal confirmação aos autos do Processo Administrativo Fiscal.</w:t>
      </w:r>
    </w:p>
    <w:p w14:paraId="4092F0CA" w14:textId="77777777" w:rsidR="008766C8" w:rsidRPr="008766C8" w:rsidRDefault="008766C8" w:rsidP="00327B3C">
      <w:pPr>
        <w:spacing w:line="360" w:lineRule="auto"/>
        <w:jc w:val="both"/>
        <w:rPr>
          <w:rFonts w:ascii="Garamond" w:hAnsi="Garamond"/>
          <w:color w:val="000000"/>
        </w:rPr>
      </w:pPr>
    </w:p>
    <w:p w14:paraId="602C4BEC" w14:textId="4F327724" w:rsidR="008766C8" w:rsidRDefault="008766C8" w:rsidP="00327B3C">
      <w:pPr>
        <w:pStyle w:val="PargrafodaLista"/>
        <w:numPr>
          <w:ilvl w:val="0"/>
          <w:numId w:val="423"/>
        </w:numPr>
        <w:spacing w:after="0" w:line="360" w:lineRule="auto"/>
        <w:ind w:left="0" w:firstLine="0"/>
        <w:jc w:val="both"/>
        <w:rPr>
          <w:rFonts w:ascii="Garamond" w:eastAsiaTheme="minorHAnsi" w:hAnsi="Garamond"/>
          <w:sz w:val="24"/>
          <w:szCs w:val="24"/>
          <w:lang w:eastAsia="en-US"/>
        </w:rPr>
      </w:pPr>
      <w:r w:rsidRPr="008766C8">
        <w:rPr>
          <w:rFonts w:ascii="Garamond" w:eastAsiaTheme="minorHAnsi" w:hAnsi="Garamond"/>
          <w:sz w:val="24"/>
          <w:szCs w:val="24"/>
          <w:lang w:eastAsia="en-US"/>
        </w:rPr>
        <w:t xml:space="preserve">É facultada ao sujeito passivo a apresentação de parte dos documentos arrolados na intimação, desde que haja fundamentada justificativa, sendo imprescindível a apresentação dos demais documentos, até 30 (trinta) dias antes de encerrar o prazo contido no § </w:t>
      </w:r>
      <w:r w:rsidR="00CE3BD0">
        <w:rPr>
          <w:rFonts w:ascii="Garamond" w:eastAsiaTheme="minorHAnsi" w:hAnsi="Garamond"/>
          <w:sz w:val="24"/>
          <w:szCs w:val="24"/>
          <w:lang w:eastAsia="en-US"/>
        </w:rPr>
        <w:t>2</w:t>
      </w:r>
      <w:r w:rsidRPr="008766C8">
        <w:rPr>
          <w:rFonts w:ascii="Garamond" w:eastAsiaTheme="minorHAnsi" w:hAnsi="Garamond"/>
          <w:sz w:val="24"/>
          <w:szCs w:val="24"/>
          <w:lang w:eastAsia="en-US"/>
        </w:rPr>
        <w:t>º</w:t>
      </w:r>
      <w:r w:rsidR="00CE3BD0">
        <w:rPr>
          <w:rFonts w:ascii="Garamond" w:eastAsiaTheme="minorHAnsi" w:hAnsi="Garamond"/>
          <w:sz w:val="24"/>
          <w:szCs w:val="24"/>
          <w:lang w:eastAsia="en-US"/>
        </w:rPr>
        <w:t>.</w:t>
      </w:r>
    </w:p>
    <w:p w14:paraId="2E9F1982" w14:textId="77777777" w:rsidR="00CE3BD0" w:rsidRPr="00CE3BD0" w:rsidRDefault="00CE3BD0" w:rsidP="00327B3C">
      <w:pPr>
        <w:pStyle w:val="PargrafodaLista"/>
        <w:spacing w:after="0" w:line="360" w:lineRule="auto"/>
        <w:rPr>
          <w:rFonts w:ascii="Garamond" w:eastAsiaTheme="minorHAnsi" w:hAnsi="Garamond"/>
          <w:sz w:val="24"/>
          <w:szCs w:val="24"/>
          <w:lang w:eastAsia="en-US"/>
        </w:rPr>
      </w:pPr>
    </w:p>
    <w:p w14:paraId="034F59F6" w14:textId="68F31279" w:rsidR="00CE3BD0" w:rsidRPr="00CE3BD0" w:rsidRDefault="00CE3BD0" w:rsidP="00327B3C">
      <w:pPr>
        <w:pStyle w:val="PargrafodaLista"/>
        <w:numPr>
          <w:ilvl w:val="0"/>
          <w:numId w:val="423"/>
        </w:numPr>
        <w:spacing w:after="0" w:line="360" w:lineRule="auto"/>
        <w:ind w:left="0" w:firstLine="0"/>
        <w:jc w:val="both"/>
        <w:rPr>
          <w:rFonts w:ascii="Garamond" w:eastAsiaTheme="minorHAnsi" w:hAnsi="Garamond"/>
          <w:sz w:val="24"/>
          <w:szCs w:val="24"/>
          <w:lang w:eastAsia="en-US"/>
        </w:rPr>
      </w:pPr>
      <w:r w:rsidRPr="00CE3BD0">
        <w:rPr>
          <w:rFonts w:ascii="Garamond" w:eastAsiaTheme="minorHAnsi" w:hAnsi="Garamond"/>
          <w:sz w:val="24"/>
          <w:szCs w:val="24"/>
          <w:lang w:eastAsia="en-US"/>
        </w:rPr>
        <w:t xml:space="preserve">Durante o processo poderá o Fiscal Tributário, a qualquer tempo e a juízo de sua necessidade, solicitar a apresentação de outros documentos, respeitados os procedimentos e prazos previstos no § </w:t>
      </w:r>
      <w:r>
        <w:rPr>
          <w:rFonts w:ascii="Garamond" w:eastAsiaTheme="minorHAnsi" w:hAnsi="Garamond"/>
          <w:sz w:val="24"/>
          <w:szCs w:val="24"/>
          <w:lang w:eastAsia="en-US"/>
        </w:rPr>
        <w:t>2</w:t>
      </w:r>
      <w:r w:rsidRPr="00CE3BD0">
        <w:rPr>
          <w:rFonts w:ascii="Garamond" w:eastAsiaTheme="minorHAnsi" w:hAnsi="Garamond"/>
          <w:sz w:val="24"/>
          <w:szCs w:val="24"/>
          <w:lang w:eastAsia="en-US"/>
        </w:rPr>
        <w:t>º</w:t>
      </w:r>
      <w:r>
        <w:rPr>
          <w:rFonts w:ascii="Garamond" w:eastAsiaTheme="minorHAnsi" w:hAnsi="Garamond"/>
          <w:sz w:val="24"/>
          <w:szCs w:val="24"/>
          <w:lang w:eastAsia="en-US"/>
        </w:rPr>
        <w:t>.</w:t>
      </w:r>
    </w:p>
    <w:p w14:paraId="01BA6256" w14:textId="77777777" w:rsidR="008766C8" w:rsidRPr="008766C8" w:rsidRDefault="008766C8" w:rsidP="00327B3C">
      <w:pPr>
        <w:spacing w:line="360" w:lineRule="auto"/>
        <w:ind w:left="426"/>
        <w:jc w:val="both"/>
        <w:rPr>
          <w:rFonts w:ascii="Garamond" w:hAnsi="Garamond"/>
          <w:color w:val="000000"/>
        </w:rPr>
      </w:pPr>
    </w:p>
    <w:p w14:paraId="4F5FA924" w14:textId="77777777" w:rsidR="0049469E" w:rsidRPr="009F0785" w:rsidRDefault="0049469E" w:rsidP="00327B3C">
      <w:pPr>
        <w:pStyle w:val="PargrafodaLista"/>
        <w:numPr>
          <w:ilvl w:val="0"/>
          <w:numId w:val="466"/>
        </w:numPr>
        <w:spacing w:after="0" w:line="360" w:lineRule="auto"/>
        <w:ind w:left="0" w:firstLine="0"/>
        <w:jc w:val="both"/>
        <w:rPr>
          <w:rFonts w:ascii="Garamond" w:hAnsi="Garamond" w:cs="Arial"/>
          <w:sz w:val="24"/>
          <w:szCs w:val="24"/>
        </w:rPr>
      </w:pPr>
      <w:r w:rsidRPr="008766C8">
        <w:rPr>
          <w:rFonts w:ascii="Garamond" w:hAnsi="Garamond" w:cs="Arial"/>
          <w:sz w:val="24"/>
          <w:szCs w:val="24"/>
        </w:rPr>
        <w:t>Mediante intimação escrita, são obrigados a prestar à Fazenda</w:t>
      </w:r>
      <w:r w:rsidRPr="009F0785">
        <w:rPr>
          <w:rFonts w:ascii="Garamond" w:hAnsi="Garamond" w:cs="Arial"/>
          <w:sz w:val="24"/>
          <w:szCs w:val="24"/>
        </w:rPr>
        <w:t xml:space="preserve"> Municipal todas as informações de que disponham, com relação aos bens, negócios ou atividades de terceiros:</w:t>
      </w:r>
    </w:p>
    <w:p w14:paraId="23E8A438" w14:textId="77777777" w:rsidR="0049469E" w:rsidRPr="009F0785" w:rsidRDefault="0049469E" w:rsidP="00327B3C">
      <w:pPr>
        <w:spacing w:line="360" w:lineRule="auto"/>
        <w:ind w:firstLine="1701"/>
        <w:jc w:val="both"/>
        <w:rPr>
          <w:rFonts w:ascii="Garamond" w:hAnsi="Garamond" w:cs="Arial"/>
        </w:rPr>
      </w:pPr>
    </w:p>
    <w:p w14:paraId="2EF0BF87" w14:textId="77777777" w:rsidR="0049469E" w:rsidRPr="009F0785" w:rsidRDefault="00547F74" w:rsidP="00327B3C">
      <w:pPr>
        <w:pStyle w:val="PargrafodaLista"/>
        <w:numPr>
          <w:ilvl w:val="0"/>
          <w:numId w:val="99"/>
        </w:numPr>
        <w:spacing w:after="0" w:line="360" w:lineRule="auto"/>
        <w:ind w:left="0" w:hanging="11"/>
        <w:jc w:val="both"/>
        <w:rPr>
          <w:rFonts w:ascii="Garamond" w:hAnsi="Garamond" w:cs="Arial"/>
          <w:sz w:val="24"/>
          <w:szCs w:val="24"/>
        </w:rPr>
      </w:pPr>
      <w:r w:rsidRPr="009F0785">
        <w:rPr>
          <w:rFonts w:ascii="Garamond" w:hAnsi="Garamond" w:cs="Arial"/>
          <w:sz w:val="24"/>
          <w:szCs w:val="24"/>
        </w:rPr>
        <w:t>o</w:t>
      </w:r>
      <w:r w:rsidR="0049469E" w:rsidRPr="009F0785">
        <w:rPr>
          <w:rFonts w:ascii="Garamond" w:hAnsi="Garamond" w:cs="Arial"/>
          <w:sz w:val="24"/>
          <w:szCs w:val="24"/>
        </w:rPr>
        <w:t>s tabeliães, escrivães e demais serventuários de Ofício;</w:t>
      </w:r>
    </w:p>
    <w:p w14:paraId="64F066F2" w14:textId="77777777" w:rsidR="0049469E" w:rsidRPr="009F0785" w:rsidRDefault="00547F74" w:rsidP="00327B3C">
      <w:pPr>
        <w:pStyle w:val="PargrafodaLista"/>
        <w:numPr>
          <w:ilvl w:val="0"/>
          <w:numId w:val="99"/>
        </w:numPr>
        <w:spacing w:after="0" w:line="360" w:lineRule="auto"/>
        <w:ind w:left="0" w:hanging="11"/>
        <w:jc w:val="both"/>
        <w:rPr>
          <w:rFonts w:ascii="Garamond" w:hAnsi="Garamond" w:cs="Arial"/>
          <w:sz w:val="24"/>
          <w:szCs w:val="24"/>
        </w:rPr>
      </w:pPr>
      <w:r w:rsidRPr="009F0785">
        <w:rPr>
          <w:rFonts w:ascii="Garamond" w:hAnsi="Garamond" w:cs="Arial"/>
          <w:sz w:val="24"/>
          <w:szCs w:val="24"/>
        </w:rPr>
        <w:t>o</w:t>
      </w:r>
      <w:r w:rsidR="0049469E" w:rsidRPr="009F0785">
        <w:rPr>
          <w:rFonts w:ascii="Garamond" w:hAnsi="Garamond" w:cs="Arial"/>
          <w:sz w:val="24"/>
          <w:szCs w:val="24"/>
        </w:rPr>
        <w:t>s bancos, Caixas Econômicas e demais instituições financeiras;</w:t>
      </w:r>
    </w:p>
    <w:p w14:paraId="75AA4800" w14:textId="77777777" w:rsidR="0049469E" w:rsidRPr="009F0785" w:rsidRDefault="00547F74" w:rsidP="00327B3C">
      <w:pPr>
        <w:pStyle w:val="PargrafodaLista"/>
        <w:numPr>
          <w:ilvl w:val="0"/>
          <w:numId w:val="99"/>
        </w:numPr>
        <w:spacing w:after="0" w:line="360" w:lineRule="auto"/>
        <w:ind w:left="0" w:hanging="11"/>
        <w:jc w:val="both"/>
        <w:rPr>
          <w:rFonts w:ascii="Garamond" w:hAnsi="Garamond" w:cs="Arial"/>
          <w:sz w:val="24"/>
          <w:szCs w:val="24"/>
        </w:rPr>
      </w:pPr>
      <w:r w:rsidRPr="009F0785">
        <w:rPr>
          <w:rFonts w:ascii="Garamond" w:hAnsi="Garamond" w:cs="Arial"/>
          <w:sz w:val="24"/>
          <w:szCs w:val="24"/>
        </w:rPr>
        <w:t>a</w:t>
      </w:r>
      <w:r w:rsidR="0049469E" w:rsidRPr="009F0785">
        <w:rPr>
          <w:rFonts w:ascii="Garamond" w:hAnsi="Garamond" w:cs="Arial"/>
          <w:sz w:val="24"/>
          <w:szCs w:val="24"/>
        </w:rPr>
        <w:t>s empresas de administração de bens;</w:t>
      </w:r>
    </w:p>
    <w:p w14:paraId="20990C08" w14:textId="77777777" w:rsidR="0049469E" w:rsidRPr="009F0785" w:rsidRDefault="00547F74" w:rsidP="00327B3C">
      <w:pPr>
        <w:pStyle w:val="PargrafodaLista"/>
        <w:numPr>
          <w:ilvl w:val="0"/>
          <w:numId w:val="99"/>
        </w:numPr>
        <w:spacing w:after="0" w:line="360" w:lineRule="auto"/>
        <w:ind w:left="0" w:hanging="11"/>
        <w:jc w:val="both"/>
        <w:rPr>
          <w:rFonts w:ascii="Garamond" w:hAnsi="Garamond" w:cs="Arial"/>
          <w:sz w:val="24"/>
          <w:szCs w:val="24"/>
        </w:rPr>
      </w:pPr>
      <w:r w:rsidRPr="009F0785">
        <w:rPr>
          <w:rFonts w:ascii="Garamond" w:hAnsi="Garamond" w:cs="Arial"/>
          <w:sz w:val="24"/>
          <w:szCs w:val="24"/>
        </w:rPr>
        <w:t>o</w:t>
      </w:r>
      <w:r w:rsidR="0049469E" w:rsidRPr="009F0785">
        <w:rPr>
          <w:rFonts w:ascii="Garamond" w:hAnsi="Garamond" w:cs="Arial"/>
          <w:sz w:val="24"/>
          <w:szCs w:val="24"/>
        </w:rPr>
        <w:t>s corretores, leiloeiros e despachantes oficiais;</w:t>
      </w:r>
    </w:p>
    <w:p w14:paraId="2A6F5544" w14:textId="77777777" w:rsidR="0049469E" w:rsidRPr="009F0785" w:rsidRDefault="00547F74" w:rsidP="00327B3C">
      <w:pPr>
        <w:pStyle w:val="PargrafodaLista"/>
        <w:numPr>
          <w:ilvl w:val="0"/>
          <w:numId w:val="99"/>
        </w:numPr>
        <w:spacing w:after="0" w:line="360" w:lineRule="auto"/>
        <w:ind w:left="0" w:hanging="11"/>
        <w:jc w:val="both"/>
        <w:rPr>
          <w:rFonts w:ascii="Garamond" w:hAnsi="Garamond" w:cs="Arial"/>
          <w:sz w:val="24"/>
          <w:szCs w:val="24"/>
        </w:rPr>
      </w:pPr>
      <w:r w:rsidRPr="009F0785">
        <w:rPr>
          <w:rFonts w:ascii="Garamond" w:hAnsi="Garamond" w:cs="Arial"/>
          <w:sz w:val="24"/>
          <w:szCs w:val="24"/>
        </w:rPr>
        <w:t>o</w:t>
      </w:r>
      <w:r w:rsidR="0049469E" w:rsidRPr="009F0785">
        <w:rPr>
          <w:rFonts w:ascii="Garamond" w:hAnsi="Garamond" w:cs="Arial"/>
          <w:sz w:val="24"/>
          <w:szCs w:val="24"/>
        </w:rPr>
        <w:t>s inventariantes;</w:t>
      </w:r>
    </w:p>
    <w:p w14:paraId="0C26DAB0" w14:textId="4DB43DA8" w:rsidR="0049469E" w:rsidRPr="009F0785" w:rsidRDefault="00547F74" w:rsidP="00327B3C">
      <w:pPr>
        <w:pStyle w:val="PargrafodaLista"/>
        <w:numPr>
          <w:ilvl w:val="0"/>
          <w:numId w:val="99"/>
        </w:numPr>
        <w:spacing w:after="0" w:line="360" w:lineRule="auto"/>
        <w:ind w:left="0" w:hanging="11"/>
        <w:jc w:val="both"/>
        <w:rPr>
          <w:rFonts w:ascii="Garamond" w:hAnsi="Garamond" w:cs="Arial"/>
          <w:sz w:val="24"/>
          <w:szCs w:val="24"/>
        </w:rPr>
      </w:pPr>
      <w:r w:rsidRPr="009F0785">
        <w:rPr>
          <w:rFonts w:ascii="Garamond" w:hAnsi="Garamond" w:cs="Arial"/>
          <w:sz w:val="24"/>
          <w:szCs w:val="24"/>
        </w:rPr>
        <w:t>o</w:t>
      </w:r>
      <w:r w:rsidR="0049469E" w:rsidRPr="009F0785">
        <w:rPr>
          <w:rFonts w:ascii="Garamond" w:hAnsi="Garamond" w:cs="Arial"/>
          <w:sz w:val="24"/>
          <w:szCs w:val="24"/>
        </w:rPr>
        <w:t xml:space="preserve">s </w:t>
      </w:r>
      <w:r w:rsidR="005D6811">
        <w:rPr>
          <w:rFonts w:ascii="Garamond" w:hAnsi="Garamond" w:cs="Arial"/>
          <w:sz w:val="24"/>
          <w:szCs w:val="24"/>
        </w:rPr>
        <w:t xml:space="preserve">administradores judiciais </w:t>
      </w:r>
      <w:r w:rsidR="0049469E" w:rsidRPr="009F0785">
        <w:rPr>
          <w:rFonts w:ascii="Garamond" w:hAnsi="Garamond" w:cs="Arial"/>
          <w:sz w:val="24"/>
          <w:szCs w:val="24"/>
        </w:rPr>
        <w:t>e liquidatários;</w:t>
      </w:r>
    </w:p>
    <w:p w14:paraId="49A04244" w14:textId="77777777" w:rsidR="0049469E" w:rsidRPr="009F0785" w:rsidRDefault="00547F74" w:rsidP="00327B3C">
      <w:pPr>
        <w:pStyle w:val="PargrafodaLista"/>
        <w:numPr>
          <w:ilvl w:val="0"/>
          <w:numId w:val="99"/>
        </w:numPr>
        <w:spacing w:after="0" w:line="360" w:lineRule="auto"/>
        <w:ind w:left="0" w:hanging="11"/>
        <w:jc w:val="both"/>
        <w:rPr>
          <w:rFonts w:ascii="Garamond" w:hAnsi="Garamond" w:cs="Arial"/>
          <w:bCs/>
          <w:sz w:val="24"/>
          <w:szCs w:val="24"/>
        </w:rPr>
      </w:pPr>
      <w:r w:rsidRPr="009F0785">
        <w:rPr>
          <w:rFonts w:ascii="Garamond" w:hAnsi="Garamond" w:cs="Arial"/>
          <w:sz w:val="24"/>
          <w:szCs w:val="24"/>
        </w:rPr>
        <w:t>o</w:t>
      </w:r>
      <w:r w:rsidR="0049469E" w:rsidRPr="009F0785">
        <w:rPr>
          <w:rFonts w:ascii="Garamond" w:hAnsi="Garamond" w:cs="Arial"/>
          <w:sz w:val="24"/>
          <w:szCs w:val="24"/>
        </w:rPr>
        <w:t>s inquilinos e os titulares do direito de usufruto, ou habitação;</w:t>
      </w:r>
    </w:p>
    <w:p w14:paraId="241B0A9D" w14:textId="77777777" w:rsidR="0049469E" w:rsidRPr="009F0785" w:rsidRDefault="00547F74" w:rsidP="00327B3C">
      <w:pPr>
        <w:pStyle w:val="PargrafodaLista"/>
        <w:numPr>
          <w:ilvl w:val="0"/>
          <w:numId w:val="99"/>
        </w:numPr>
        <w:spacing w:after="0" w:line="360" w:lineRule="auto"/>
        <w:ind w:left="0" w:hanging="11"/>
        <w:jc w:val="both"/>
        <w:rPr>
          <w:rFonts w:ascii="Garamond" w:hAnsi="Garamond" w:cs="Arial"/>
          <w:sz w:val="24"/>
          <w:szCs w:val="24"/>
        </w:rPr>
      </w:pPr>
      <w:r w:rsidRPr="009F0785">
        <w:rPr>
          <w:rFonts w:ascii="Garamond" w:hAnsi="Garamond" w:cs="Arial"/>
          <w:sz w:val="24"/>
          <w:szCs w:val="24"/>
        </w:rPr>
        <w:t>o</w:t>
      </w:r>
      <w:r w:rsidR="0049469E" w:rsidRPr="009F0785">
        <w:rPr>
          <w:rFonts w:ascii="Garamond" w:hAnsi="Garamond" w:cs="Arial"/>
          <w:sz w:val="24"/>
          <w:szCs w:val="24"/>
        </w:rPr>
        <w:t>s síndicos ou qualquer dos condôminos, nos casos de propriedade em condomínio;</w:t>
      </w:r>
    </w:p>
    <w:p w14:paraId="3C72EFB1" w14:textId="77777777" w:rsidR="0049469E" w:rsidRPr="009F0785" w:rsidRDefault="00547F74" w:rsidP="00327B3C">
      <w:pPr>
        <w:pStyle w:val="PargrafodaLista"/>
        <w:numPr>
          <w:ilvl w:val="0"/>
          <w:numId w:val="99"/>
        </w:numPr>
        <w:spacing w:after="0" w:line="360" w:lineRule="auto"/>
        <w:ind w:left="0" w:hanging="11"/>
        <w:jc w:val="both"/>
        <w:rPr>
          <w:rFonts w:ascii="Garamond" w:hAnsi="Garamond" w:cs="Arial"/>
          <w:sz w:val="24"/>
          <w:szCs w:val="24"/>
        </w:rPr>
      </w:pPr>
      <w:r w:rsidRPr="009F0785">
        <w:rPr>
          <w:rFonts w:ascii="Garamond" w:hAnsi="Garamond" w:cs="Arial"/>
          <w:sz w:val="24"/>
          <w:szCs w:val="24"/>
        </w:rPr>
        <w:t>o</w:t>
      </w:r>
      <w:r w:rsidR="0049469E" w:rsidRPr="009F0785">
        <w:rPr>
          <w:rFonts w:ascii="Garamond" w:hAnsi="Garamond" w:cs="Arial"/>
          <w:sz w:val="24"/>
          <w:szCs w:val="24"/>
        </w:rPr>
        <w:t>s responsáveis por repartições do Governo Federal, Estadual e Municipal, da administração direta ou indireta;</w:t>
      </w:r>
    </w:p>
    <w:p w14:paraId="20623E28" w14:textId="77777777" w:rsidR="0049469E" w:rsidRPr="009F0785" w:rsidRDefault="00547F74" w:rsidP="00327B3C">
      <w:pPr>
        <w:pStyle w:val="PargrafodaLista"/>
        <w:numPr>
          <w:ilvl w:val="0"/>
          <w:numId w:val="99"/>
        </w:numPr>
        <w:spacing w:after="0" w:line="360" w:lineRule="auto"/>
        <w:ind w:left="0" w:hanging="11"/>
        <w:jc w:val="both"/>
        <w:rPr>
          <w:rFonts w:ascii="Garamond" w:hAnsi="Garamond" w:cs="Arial"/>
          <w:sz w:val="24"/>
          <w:szCs w:val="24"/>
        </w:rPr>
      </w:pPr>
      <w:r w:rsidRPr="009F0785">
        <w:rPr>
          <w:rFonts w:ascii="Garamond" w:hAnsi="Garamond" w:cs="Arial"/>
          <w:sz w:val="24"/>
          <w:szCs w:val="24"/>
        </w:rPr>
        <w:t>q</w:t>
      </w:r>
      <w:r w:rsidR="0049469E" w:rsidRPr="009F0785">
        <w:rPr>
          <w:rFonts w:ascii="Garamond" w:hAnsi="Garamond" w:cs="Arial"/>
          <w:sz w:val="24"/>
          <w:szCs w:val="24"/>
        </w:rPr>
        <w:t>uaisquer outras entidades ou pessoas que, em razão de seu cargo, ofício, função, ministério, atividade ou profissão, detenham em seu poder, a qualquer título e de qualquer forma, informações sobre bens, negócios ou atividades de terceiros.</w:t>
      </w:r>
    </w:p>
    <w:p w14:paraId="73F74ABC" w14:textId="77777777" w:rsidR="0049469E" w:rsidRPr="009F0785" w:rsidRDefault="0049469E" w:rsidP="00327B3C">
      <w:pPr>
        <w:spacing w:line="360" w:lineRule="auto"/>
        <w:ind w:firstLine="1701"/>
        <w:jc w:val="both"/>
        <w:rPr>
          <w:rFonts w:ascii="Garamond" w:hAnsi="Garamond" w:cs="Arial"/>
        </w:rPr>
      </w:pPr>
    </w:p>
    <w:p w14:paraId="70FB1610" w14:textId="5359B80A" w:rsidR="0049469E" w:rsidRPr="009F0785" w:rsidRDefault="0049469E" w:rsidP="00327B3C">
      <w:pPr>
        <w:spacing w:line="360" w:lineRule="auto"/>
        <w:jc w:val="both"/>
        <w:rPr>
          <w:rFonts w:ascii="Garamond" w:hAnsi="Garamond" w:cs="Arial"/>
        </w:rPr>
      </w:pPr>
      <w:r w:rsidRPr="009F0785">
        <w:rPr>
          <w:rFonts w:ascii="Garamond" w:hAnsi="Garamond" w:cs="Arial"/>
          <w:b/>
          <w:bCs/>
        </w:rPr>
        <w:t xml:space="preserve">Parágrafo </w:t>
      </w:r>
      <w:r w:rsidR="008D72A8">
        <w:rPr>
          <w:rFonts w:ascii="Garamond" w:hAnsi="Garamond" w:cs="Arial"/>
          <w:b/>
          <w:bCs/>
        </w:rPr>
        <w:t>ú</w:t>
      </w:r>
      <w:r w:rsidR="00327B3C">
        <w:rPr>
          <w:rFonts w:ascii="Garamond" w:hAnsi="Garamond" w:cs="Arial"/>
          <w:b/>
          <w:bCs/>
        </w:rPr>
        <w:t>nico</w:t>
      </w:r>
      <w:r w:rsidR="008E72E2" w:rsidRPr="009F0785">
        <w:rPr>
          <w:rFonts w:ascii="Garamond" w:hAnsi="Garamond" w:cs="Arial"/>
          <w:b/>
          <w:bCs/>
        </w:rPr>
        <w:t>.</w:t>
      </w:r>
      <w:r w:rsidRPr="009F0785">
        <w:rPr>
          <w:rFonts w:ascii="Garamond" w:hAnsi="Garamond" w:cs="Arial"/>
        </w:rPr>
        <w:t xml:space="preserve"> A obrigação prevista neste artigo não abrange a prestação de informações quanto a fatos sobre os quais o informante esteja legalmente obrigado a observar segredo em razão de cargo, ofício, função, ministério, atividade ou profissão.</w:t>
      </w:r>
    </w:p>
    <w:p w14:paraId="6B8A691C" w14:textId="77777777" w:rsidR="0049469E" w:rsidRPr="009F0785" w:rsidRDefault="0049469E" w:rsidP="00327B3C">
      <w:pPr>
        <w:spacing w:line="360" w:lineRule="auto"/>
        <w:jc w:val="both"/>
        <w:rPr>
          <w:rFonts w:ascii="Garamond" w:hAnsi="Garamond" w:cs="Arial"/>
          <w:color w:val="8EAADB"/>
        </w:rPr>
      </w:pPr>
    </w:p>
    <w:p w14:paraId="37EF3668" w14:textId="77777777" w:rsidR="0049469E" w:rsidRPr="009F0785" w:rsidRDefault="0049469E"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Sem prejuízo do disposto na legislação criminal, é vedada a divulgação, por qualquer meio e para qualquer fim, por parte do fisco ou de seus funcionários, de qualquer informação obtida em razão do ofício, sobre a situação econômica ou financeira dos sujeitos passivos ou de terceiros e sobre a natureza e o estado dos seus negócios ou atividades.</w:t>
      </w:r>
    </w:p>
    <w:p w14:paraId="6F070886" w14:textId="77777777" w:rsidR="0049469E" w:rsidRPr="009F0785" w:rsidRDefault="0049469E" w:rsidP="00327B3C">
      <w:pPr>
        <w:spacing w:line="360" w:lineRule="auto"/>
        <w:jc w:val="both"/>
        <w:rPr>
          <w:rFonts w:ascii="Garamond" w:hAnsi="Garamond" w:cs="Arial"/>
        </w:rPr>
      </w:pPr>
    </w:p>
    <w:p w14:paraId="7BDEE739" w14:textId="4CB1F950" w:rsidR="0049469E" w:rsidRPr="009F0785" w:rsidRDefault="0049469E" w:rsidP="00327B3C">
      <w:pPr>
        <w:pStyle w:val="PargrafodaLista"/>
        <w:numPr>
          <w:ilvl w:val="0"/>
          <w:numId w:val="422"/>
        </w:numPr>
        <w:spacing w:after="0" w:line="360" w:lineRule="auto"/>
        <w:ind w:left="0" w:firstLine="0"/>
        <w:jc w:val="both"/>
        <w:rPr>
          <w:rFonts w:ascii="Garamond" w:hAnsi="Garamond" w:cs="Arial"/>
          <w:sz w:val="24"/>
          <w:szCs w:val="24"/>
        </w:rPr>
      </w:pPr>
      <w:r w:rsidRPr="009F0785">
        <w:rPr>
          <w:rFonts w:ascii="Garamond" w:hAnsi="Garamond" w:cs="Arial"/>
          <w:sz w:val="24"/>
          <w:szCs w:val="24"/>
        </w:rPr>
        <w:t>A divulgação das informações obtidas no exame de contas e documentos constitui falta grave, sujeita a penalidades da legislação pertinente.</w:t>
      </w:r>
    </w:p>
    <w:p w14:paraId="3159814D" w14:textId="77777777" w:rsidR="0049469E" w:rsidRPr="009F0785" w:rsidRDefault="0049469E" w:rsidP="00327B3C">
      <w:pPr>
        <w:spacing w:line="360" w:lineRule="auto"/>
        <w:jc w:val="both"/>
        <w:rPr>
          <w:rFonts w:ascii="Garamond" w:hAnsi="Garamond" w:cs="Arial"/>
        </w:rPr>
      </w:pPr>
    </w:p>
    <w:p w14:paraId="51C229BC" w14:textId="080982AD" w:rsidR="0049469E" w:rsidRPr="009F0785" w:rsidRDefault="0049469E" w:rsidP="00327B3C">
      <w:pPr>
        <w:pStyle w:val="PargrafodaLista"/>
        <w:numPr>
          <w:ilvl w:val="0"/>
          <w:numId w:val="422"/>
        </w:numPr>
        <w:spacing w:after="0" w:line="360" w:lineRule="auto"/>
        <w:ind w:left="0" w:firstLine="0"/>
        <w:jc w:val="both"/>
        <w:rPr>
          <w:rFonts w:ascii="Garamond" w:hAnsi="Garamond" w:cs="Arial"/>
          <w:sz w:val="24"/>
          <w:szCs w:val="24"/>
        </w:rPr>
      </w:pPr>
      <w:r w:rsidRPr="009F0785">
        <w:rPr>
          <w:rFonts w:ascii="Garamond" w:hAnsi="Garamond" w:cs="Arial"/>
          <w:sz w:val="24"/>
          <w:szCs w:val="24"/>
        </w:rPr>
        <w:t>Excetua</w:t>
      </w:r>
      <w:r w:rsidR="001709C8" w:rsidRPr="009F0785">
        <w:rPr>
          <w:rFonts w:ascii="Garamond" w:hAnsi="Garamond" w:cs="Arial"/>
          <w:sz w:val="24"/>
          <w:szCs w:val="24"/>
        </w:rPr>
        <w:t>m</w:t>
      </w:r>
      <w:r w:rsidR="00685BDA" w:rsidRPr="009F0785">
        <w:rPr>
          <w:rFonts w:ascii="Garamond" w:hAnsi="Garamond" w:cs="Arial"/>
          <w:sz w:val="24"/>
          <w:szCs w:val="24"/>
        </w:rPr>
        <w:t>-se do disposto neste artigo:</w:t>
      </w:r>
    </w:p>
    <w:p w14:paraId="20C7E512" w14:textId="1F4B2A26" w:rsidR="0049469E" w:rsidRPr="009F0785" w:rsidRDefault="00547F74" w:rsidP="00327B3C">
      <w:pPr>
        <w:pStyle w:val="PargrafodaLista"/>
        <w:numPr>
          <w:ilvl w:val="0"/>
          <w:numId w:val="100"/>
        </w:numPr>
        <w:spacing w:after="0" w:line="360" w:lineRule="auto"/>
        <w:ind w:left="0" w:firstLine="0"/>
        <w:jc w:val="both"/>
        <w:rPr>
          <w:rFonts w:ascii="Garamond" w:hAnsi="Garamond" w:cs="Arial"/>
          <w:sz w:val="24"/>
          <w:szCs w:val="24"/>
        </w:rPr>
      </w:pPr>
      <w:r w:rsidRPr="009F0785">
        <w:rPr>
          <w:rFonts w:ascii="Garamond" w:hAnsi="Garamond" w:cs="Arial"/>
          <w:sz w:val="24"/>
          <w:szCs w:val="24"/>
        </w:rPr>
        <w:t>a</w:t>
      </w:r>
      <w:r w:rsidR="0049469E" w:rsidRPr="009F0785">
        <w:rPr>
          <w:rFonts w:ascii="Garamond" w:hAnsi="Garamond" w:cs="Arial"/>
          <w:sz w:val="24"/>
          <w:szCs w:val="24"/>
        </w:rPr>
        <w:t xml:space="preserve"> prestação de mútua assistência para fiscalização dos tributos respectivos e a permuta de informações entre Órgãos Federais, Estaduais e Municipais, na forma estabelecida, em caráter geral ou específico, por </w:t>
      </w:r>
      <w:r w:rsidR="005D6811">
        <w:rPr>
          <w:rFonts w:ascii="Garamond" w:hAnsi="Garamond" w:cs="Arial"/>
          <w:sz w:val="24"/>
          <w:szCs w:val="24"/>
        </w:rPr>
        <w:t>l</w:t>
      </w:r>
      <w:r w:rsidR="0049469E" w:rsidRPr="009F0785">
        <w:rPr>
          <w:rFonts w:ascii="Garamond" w:hAnsi="Garamond" w:cs="Arial"/>
          <w:sz w:val="24"/>
          <w:szCs w:val="24"/>
        </w:rPr>
        <w:t xml:space="preserve">ei ou </w:t>
      </w:r>
      <w:r w:rsidR="005D6811">
        <w:rPr>
          <w:rFonts w:ascii="Garamond" w:hAnsi="Garamond" w:cs="Arial"/>
          <w:sz w:val="24"/>
          <w:szCs w:val="24"/>
        </w:rPr>
        <w:t>c</w:t>
      </w:r>
      <w:r w:rsidR="0049469E" w:rsidRPr="009F0785">
        <w:rPr>
          <w:rFonts w:ascii="Garamond" w:hAnsi="Garamond" w:cs="Arial"/>
          <w:sz w:val="24"/>
          <w:szCs w:val="24"/>
        </w:rPr>
        <w:t>onvênio;</w:t>
      </w:r>
    </w:p>
    <w:p w14:paraId="2FAB99DD" w14:textId="77777777" w:rsidR="0049469E" w:rsidRPr="009F0785" w:rsidRDefault="00547F74" w:rsidP="00327B3C">
      <w:pPr>
        <w:pStyle w:val="PargrafodaLista"/>
        <w:numPr>
          <w:ilvl w:val="0"/>
          <w:numId w:val="100"/>
        </w:numPr>
        <w:spacing w:after="0" w:line="360" w:lineRule="auto"/>
        <w:ind w:left="0" w:firstLine="0"/>
        <w:jc w:val="both"/>
        <w:rPr>
          <w:rFonts w:ascii="Garamond" w:hAnsi="Garamond" w:cs="Arial"/>
          <w:sz w:val="24"/>
          <w:szCs w:val="24"/>
        </w:rPr>
      </w:pPr>
      <w:r w:rsidRPr="009F0785">
        <w:rPr>
          <w:rFonts w:ascii="Garamond" w:hAnsi="Garamond" w:cs="Arial"/>
          <w:sz w:val="24"/>
          <w:szCs w:val="24"/>
        </w:rPr>
        <w:t>o</w:t>
      </w:r>
      <w:r w:rsidR="0049469E" w:rsidRPr="009F0785">
        <w:rPr>
          <w:rFonts w:ascii="Garamond" w:hAnsi="Garamond" w:cs="Arial"/>
          <w:sz w:val="24"/>
          <w:szCs w:val="24"/>
        </w:rPr>
        <w:t>s casos de requisição regular da autorida</w:t>
      </w:r>
      <w:r w:rsidR="0052636F" w:rsidRPr="009F0785">
        <w:rPr>
          <w:rFonts w:ascii="Garamond" w:hAnsi="Garamond" w:cs="Arial"/>
          <w:sz w:val="24"/>
          <w:szCs w:val="24"/>
        </w:rPr>
        <w:t>de judiciária, no interesse da J</w:t>
      </w:r>
      <w:r w:rsidR="0049469E" w:rsidRPr="009F0785">
        <w:rPr>
          <w:rFonts w:ascii="Garamond" w:hAnsi="Garamond" w:cs="Arial"/>
          <w:sz w:val="24"/>
          <w:szCs w:val="24"/>
        </w:rPr>
        <w:t>ustiça.</w:t>
      </w:r>
    </w:p>
    <w:p w14:paraId="653A8135" w14:textId="77777777" w:rsidR="0049469E" w:rsidRPr="009F0785" w:rsidRDefault="0049469E" w:rsidP="00327B3C">
      <w:pPr>
        <w:spacing w:line="360" w:lineRule="auto"/>
        <w:ind w:firstLine="1701"/>
        <w:jc w:val="both"/>
        <w:rPr>
          <w:rFonts w:ascii="Garamond" w:hAnsi="Garamond" w:cs="Arial"/>
        </w:rPr>
      </w:pPr>
    </w:p>
    <w:p w14:paraId="107BCADD" w14:textId="46BB141F" w:rsidR="0049469E" w:rsidRPr="009F0785" w:rsidRDefault="00CE3BD0" w:rsidP="00327B3C">
      <w:pPr>
        <w:pStyle w:val="PargrafodaLista"/>
        <w:numPr>
          <w:ilvl w:val="0"/>
          <w:numId w:val="466"/>
        </w:numPr>
        <w:spacing w:after="0" w:line="360" w:lineRule="auto"/>
        <w:ind w:left="0" w:firstLine="0"/>
        <w:jc w:val="both"/>
        <w:rPr>
          <w:rFonts w:ascii="Garamond" w:hAnsi="Garamond" w:cs="Arial"/>
          <w:sz w:val="24"/>
          <w:szCs w:val="24"/>
        </w:rPr>
      </w:pPr>
      <w:r>
        <w:rPr>
          <w:rFonts w:ascii="Garamond" w:hAnsi="Garamond" w:cs="Arial"/>
          <w:sz w:val="24"/>
          <w:szCs w:val="24"/>
        </w:rPr>
        <w:t>A fiscalização</w:t>
      </w:r>
      <w:r w:rsidR="0049469E" w:rsidRPr="009F0785">
        <w:rPr>
          <w:rFonts w:ascii="Garamond" w:hAnsi="Garamond" w:cs="Arial"/>
          <w:sz w:val="24"/>
          <w:szCs w:val="24"/>
        </w:rPr>
        <w:t xml:space="preserve"> poderá </w:t>
      </w:r>
      <w:r>
        <w:rPr>
          <w:rFonts w:ascii="Garamond" w:hAnsi="Garamond" w:cs="Arial"/>
          <w:sz w:val="24"/>
          <w:szCs w:val="24"/>
        </w:rPr>
        <w:t xml:space="preserve">exigir </w:t>
      </w:r>
      <w:r w:rsidR="0049469E" w:rsidRPr="009F0785">
        <w:rPr>
          <w:rFonts w:ascii="Garamond" w:hAnsi="Garamond" w:cs="Arial"/>
          <w:sz w:val="24"/>
          <w:szCs w:val="24"/>
        </w:rPr>
        <w:t xml:space="preserve">livros e registros obrigatórios de bens, serviços e operações tributáveis a fim de apurar os elementos necessários </w:t>
      </w:r>
      <w:r>
        <w:rPr>
          <w:rFonts w:ascii="Garamond" w:hAnsi="Garamond" w:cs="Arial"/>
          <w:sz w:val="24"/>
          <w:szCs w:val="24"/>
        </w:rPr>
        <w:t>ao</w:t>
      </w:r>
      <w:r w:rsidR="0049469E" w:rsidRPr="009F0785">
        <w:rPr>
          <w:rFonts w:ascii="Garamond" w:hAnsi="Garamond" w:cs="Arial"/>
          <w:sz w:val="24"/>
          <w:szCs w:val="24"/>
        </w:rPr>
        <w:t xml:space="preserve"> lançamento </w:t>
      </w:r>
      <w:r>
        <w:rPr>
          <w:rFonts w:ascii="Garamond" w:hAnsi="Garamond" w:cs="Arial"/>
          <w:sz w:val="24"/>
          <w:szCs w:val="24"/>
        </w:rPr>
        <w:t>tributário</w:t>
      </w:r>
      <w:r w:rsidR="0049469E" w:rsidRPr="009F0785">
        <w:rPr>
          <w:rFonts w:ascii="Garamond" w:hAnsi="Garamond" w:cs="Arial"/>
          <w:sz w:val="24"/>
          <w:szCs w:val="24"/>
        </w:rPr>
        <w:t>.</w:t>
      </w:r>
    </w:p>
    <w:p w14:paraId="78223661" w14:textId="77777777" w:rsidR="0049469E" w:rsidRPr="009F0785" w:rsidRDefault="0049469E" w:rsidP="00327B3C">
      <w:pPr>
        <w:spacing w:line="360" w:lineRule="auto"/>
        <w:jc w:val="both"/>
        <w:rPr>
          <w:rFonts w:ascii="Garamond" w:hAnsi="Garamond" w:cs="Arial"/>
        </w:rPr>
      </w:pPr>
    </w:p>
    <w:p w14:paraId="538D2CFC" w14:textId="40DDB7FF" w:rsidR="0049469E" w:rsidRPr="009F0785" w:rsidRDefault="0049469E" w:rsidP="00327B3C">
      <w:pPr>
        <w:pStyle w:val="PargrafodaLista"/>
        <w:numPr>
          <w:ilvl w:val="0"/>
          <w:numId w:val="421"/>
        </w:numPr>
        <w:spacing w:after="0" w:line="360" w:lineRule="auto"/>
        <w:ind w:left="0" w:hanging="11"/>
        <w:jc w:val="both"/>
        <w:rPr>
          <w:rFonts w:ascii="Garamond" w:hAnsi="Garamond" w:cs="Arial"/>
          <w:sz w:val="24"/>
          <w:szCs w:val="24"/>
        </w:rPr>
      </w:pPr>
      <w:r w:rsidRPr="009F0785">
        <w:rPr>
          <w:rFonts w:ascii="Garamond" w:hAnsi="Garamond" w:cs="Arial"/>
          <w:sz w:val="24"/>
          <w:szCs w:val="24"/>
        </w:rPr>
        <w:t>O regulamento disporá sobre a natureza e as características dos livros e reg</w:t>
      </w:r>
      <w:r w:rsidR="005D6811">
        <w:rPr>
          <w:rFonts w:ascii="Garamond" w:hAnsi="Garamond" w:cs="Arial"/>
          <w:sz w:val="24"/>
          <w:szCs w:val="24"/>
        </w:rPr>
        <w:t>istros de que trata este artigo, os quais poderão ser substituídos por escriturações eletrônicas.</w:t>
      </w:r>
    </w:p>
    <w:p w14:paraId="6A03A23A" w14:textId="77777777" w:rsidR="0049469E" w:rsidRPr="009F0785" w:rsidRDefault="0049469E" w:rsidP="00327B3C">
      <w:pPr>
        <w:spacing w:line="360" w:lineRule="auto"/>
        <w:ind w:hanging="11"/>
        <w:jc w:val="both"/>
        <w:rPr>
          <w:rFonts w:ascii="Garamond" w:hAnsi="Garamond" w:cs="Arial"/>
        </w:rPr>
      </w:pPr>
    </w:p>
    <w:p w14:paraId="28736D61" w14:textId="4015B09A" w:rsidR="0049469E" w:rsidRPr="009F0785" w:rsidRDefault="0049469E" w:rsidP="00327B3C">
      <w:pPr>
        <w:pStyle w:val="PargrafodaLista"/>
        <w:numPr>
          <w:ilvl w:val="0"/>
          <w:numId w:val="421"/>
        </w:numPr>
        <w:spacing w:after="0" w:line="360" w:lineRule="auto"/>
        <w:ind w:left="0" w:hanging="11"/>
        <w:jc w:val="both"/>
        <w:rPr>
          <w:rFonts w:ascii="Garamond" w:hAnsi="Garamond" w:cs="Arial"/>
          <w:sz w:val="24"/>
          <w:szCs w:val="24"/>
        </w:rPr>
      </w:pPr>
      <w:r w:rsidRPr="009F0785">
        <w:rPr>
          <w:rFonts w:ascii="Garamond" w:hAnsi="Garamond" w:cs="Arial"/>
          <w:sz w:val="24"/>
          <w:szCs w:val="24"/>
        </w:rPr>
        <w:t>A autoridade administrativa determinará de ofício ou a requerimento do sujeito passivo, em qualquer instância, a realização de perícias e outras diligências, quando as entender necessárias, e indeferirá as que considerar prescindíveis, impraticáveis ou protelatórias.</w:t>
      </w:r>
    </w:p>
    <w:p w14:paraId="6F37E1B3" w14:textId="77777777" w:rsidR="0049469E" w:rsidRPr="009F0785" w:rsidRDefault="0049469E" w:rsidP="00327B3C">
      <w:pPr>
        <w:spacing w:line="360" w:lineRule="auto"/>
        <w:ind w:hanging="11"/>
        <w:jc w:val="both"/>
        <w:rPr>
          <w:rFonts w:ascii="Garamond" w:hAnsi="Garamond" w:cs="Arial"/>
        </w:rPr>
      </w:pPr>
    </w:p>
    <w:p w14:paraId="4DDA8A76" w14:textId="45FC3E03" w:rsidR="0049469E" w:rsidRPr="009F0785" w:rsidRDefault="0049469E" w:rsidP="00327B3C">
      <w:pPr>
        <w:pStyle w:val="PargrafodaLista"/>
        <w:numPr>
          <w:ilvl w:val="0"/>
          <w:numId w:val="421"/>
        </w:numPr>
        <w:spacing w:after="0" w:line="360" w:lineRule="auto"/>
        <w:ind w:left="0" w:hanging="11"/>
        <w:jc w:val="both"/>
        <w:rPr>
          <w:rFonts w:ascii="Garamond" w:hAnsi="Garamond" w:cs="Arial"/>
          <w:sz w:val="24"/>
          <w:szCs w:val="24"/>
        </w:rPr>
      </w:pPr>
      <w:r w:rsidRPr="009F0785">
        <w:rPr>
          <w:rFonts w:ascii="Garamond" w:hAnsi="Garamond" w:cs="Arial"/>
          <w:sz w:val="24"/>
          <w:szCs w:val="24"/>
        </w:rPr>
        <w:t>A autoridade administrativa determinará ao agente da Fazenda Municipal e/ou perito, devidamente qualificados</w:t>
      </w:r>
      <w:r w:rsidR="0052636F" w:rsidRPr="009F0785">
        <w:rPr>
          <w:rFonts w:ascii="Garamond" w:hAnsi="Garamond" w:cs="Arial"/>
          <w:sz w:val="24"/>
          <w:szCs w:val="24"/>
        </w:rPr>
        <w:t>,</w:t>
      </w:r>
      <w:r w:rsidRPr="009F0785">
        <w:rPr>
          <w:rFonts w:ascii="Garamond" w:hAnsi="Garamond" w:cs="Arial"/>
          <w:sz w:val="24"/>
          <w:szCs w:val="24"/>
        </w:rPr>
        <w:t xml:space="preserve"> a realização de diligências, sendo facultado ao sujeito passivo, participar da mesma, pessoalmente ou através de seu preposto ou representante legal, e as anotações que fizer serão juntadas ao processo para serem apreciadas no julgamento.</w:t>
      </w:r>
    </w:p>
    <w:p w14:paraId="53FEA336" w14:textId="77777777" w:rsidR="00CE1A33" w:rsidRPr="009F0785" w:rsidRDefault="00CE1A33" w:rsidP="00327B3C">
      <w:pPr>
        <w:spacing w:line="360" w:lineRule="auto"/>
        <w:jc w:val="both"/>
        <w:rPr>
          <w:rFonts w:ascii="Garamond" w:hAnsi="Garamond" w:cs="Arial"/>
        </w:rPr>
      </w:pPr>
    </w:p>
    <w:p w14:paraId="6AC8405B" w14:textId="0502BA1D" w:rsidR="00121A25" w:rsidRPr="009F0785" w:rsidRDefault="00121A25"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Tratando-se de estabelecimento prestador de serviços incluídos na Lista de Serviços anexa a esta Lei</w:t>
      </w:r>
      <w:r w:rsidR="005D6811">
        <w:rPr>
          <w:rFonts w:ascii="Garamond" w:hAnsi="Garamond" w:cs="Arial"/>
          <w:sz w:val="24"/>
          <w:szCs w:val="24"/>
        </w:rPr>
        <w:t xml:space="preserve"> Complementar</w:t>
      </w:r>
      <w:r w:rsidRPr="009F0785">
        <w:rPr>
          <w:rFonts w:ascii="Garamond" w:hAnsi="Garamond" w:cs="Arial"/>
          <w:sz w:val="24"/>
          <w:szCs w:val="24"/>
        </w:rPr>
        <w:t>, a competência para fiscalizar o cumprimento das obrigações principais e acessórias relativas ao SIMPLES NACIONAL, e para verificar a ocorrência das hipóteses de exclusão de ofício do regime, é do Município, compartilhada com a Secretaria da Receita Federal (RFB) e a Secretaria da Fazenda do Estado.</w:t>
      </w:r>
    </w:p>
    <w:p w14:paraId="1F59D8EC" w14:textId="77777777" w:rsidR="00121A25" w:rsidRPr="009F0785" w:rsidRDefault="00121A25" w:rsidP="00327B3C">
      <w:pPr>
        <w:widowControl/>
        <w:kinsoku/>
        <w:spacing w:line="360" w:lineRule="auto"/>
        <w:jc w:val="both"/>
        <w:rPr>
          <w:rFonts w:ascii="Garamond" w:hAnsi="Garamond" w:cs="Arial"/>
        </w:rPr>
      </w:pPr>
    </w:p>
    <w:p w14:paraId="54E3A4EF" w14:textId="77749526" w:rsidR="006D796B" w:rsidRPr="009F0785" w:rsidRDefault="00121A25" w:rsidP="00327B3C">
      <w:pPr>
        <w:pStyle w:val="PargrafodaLista"/>
        <w:numPr>
          <w:ilvl w:val="0"/>
          <w:numId w:val="420"/>
        </w:numPr>
        <w:spacing w:after="0" w:line="360" w:lineRule="auto"/>
        <w:ind w:left="0" w:hanging="11"/>
        <w:jc w:val="both"/>
        <w:rPr>
          <w:rFonts w:ascii="Garamond" w:hAnsi="Garamond" w:cs="Arial"/>
          <w:sz w:val="24"/>
          <w:szCs w:val="24"/>
        </w:rPr>
      </w:pPr>
      <w:r w:rsidRPr="009F0785">
        <w:rPr>
          <w:rFonts w:ascii="Garamond" w:hAnsi="Garamond" w:cs="Arial"/>
          <w:sz w:val="24"/>
          <w:szCs w:val="24"/>
        </w:rPr>
        <w:t>A fiscalização da Microempresa, da Empresa de Pequeno Porte e do Microempreendedor Individual – MEI, optantes do SIMPLES NACIONAL</w:t>
      </w:r>
      <w:r w:rsidR="0052636F" w:rsidRPr="009F0785">
        <w:rPr>
          <w:rFonts w:ascii="Garamond" w:hAnsi="Garamond" w:cs="Arial"/>
          <w:sz w:val="24"/>
          <w:szCs w:val="24"/>
        </w:rPr>
        <w:t>,</w:t>
      </w:r>
      <w:r w:rsidRPr="009F0785">
        <w:rPr>
          <w:rFonts w:ascii="Garamond" w:hAnsi="Garamond" w:cs="Arial"/>
          <w:sz w:val="24"/>
          <w:szCs w:val="24"/>
        </w:rPr>
        <w:t xml:space="preserve"> será efetuada na forma e nas condições determinadas pelo Comitê Gestor do Simples Nacional (CGSN), e nos termos deste Capítulo, naquilo que não conflitar com aquelas determinações.</w:t>
      </w:r>
    </w:p>
    <w:p w14:paraId="3C3B3E70" w14:textId="77777777" w:rsidR="006D796B" w:rsidRPr="009F0785" w:rsidRDefault="006D796B" w:rsidP="00327B3C">
      <w:pPr>
        <w:widowControl/>
        <w:kinsoku/>
        <w:spacing w:line="360" w:lineRule="auto"/>
        <w:ind w:hanging="11"/>
        <w:jc w:val="both"/>
        <w:rPr>
          <w:rFonts w:ascii="Garamond" w:hAnsi="Garamond" w:cs="Arial"/>
        </w:rPr>
      </w:pPr>
    </w:p>
    <w:p w14:paraId="47D731D1" w14:textId="4147726A" w:rsidR="00121A25" w:rsidRPr="009F0785" w:rsidRDefault="006D796B" w:rsidP="00327B3C">
      <w:pPr>
        <w:pStyle w:val="PargrafodaLista"/>
        <w:numPr>
          <w:ilvl w:val="0"/>
          <w:numId w:val="420"/>
        </w:numPr>
        <w:spacing w:after="0" w:line="360" w:lineRule="auto"/>
        <w:ind w:left="0" w:hanging="11"/>
        <w:jc w:val="both"/>
        <w:rPr>
          <w:rFonts w:ascii="Garamond" w:hAnsi="Garamond" w:cs="Arial"/>
          <w:b/>
          <w:sz w:val="24"/>
          <w:szCs w:val="24"/>
        </w:rPr>
      </w:pPr>
      <w:r w:rsidRPr="009F0785">
        <w:rPr>
          <w:rFonts w:ascii="Garamond" w:hAnsi="Garamond" w:cs="Arial"/>
          <w:sz w:val="24"/>
          <w:szCs w:val="24"/>
        </w:rPr>
        <w:t>A fiscalização deverá ser prioritariamente orientadora, quando a atividade ou situação, por sua natureza, comportar grau de risco compatível com esse procedimento, nos termos da Lei Federal</w:t>
      </w:r>
      <w:r w:rsidR="008D788D" w:rsidRPr="009F0785">
        <w:rPr>
          <w:rFonts w:ascii="Garamond" w:hAnsi="Garamond" w:cs="Arial"/>
          <w:sz w:val="24"/>
          <w:szCs w:val="24"/>
        </w:rPr>
        <w:t xml:space="preserve"> 123/2006 e suas alterações posteriores</w:t>
      </w:r>
      <w:r w:rsidRPr="009F0785">
        <w:rPr>
          <w:rFonts w:ascii="Garamond" w:hAnsi="Garamond" w:cs="Arial"/>
          <w:sz w:val="24"/>
          <w:szCs w:val="24"/>
        </w:rPr>
        <w:t>.</w:t>
      </w:r>
      <w:r w:rsidRPr="009F0785">
        <w:rPr>
          <w:rFonts w:ascii="Garamond" w:hAnsi="Garamond" w:cs="Arial"/>
          <w:b/>
          <w:sz w:val="24"/>
          <w:szCs w:val="24"/>
        </w:rPr>
        <w:t xml:space="preserve"> </w:t>
      </w:r>
    </w:p>
    <w:p w14:paraId="259F04AE" w14:textId="77777777" w:rsidR="00E97A8B" w:rsidRPr="009F0785" w:rsidRDefault="00E97A8B" w:rsidP="00327B3C">
      <w:pPr>
        <w:widowControl/>
        <w:kinsoku/>
        <w:spacing w:line="360" w:lineRule="auto"/>
        <w:jc w:val="both"/>
        <w:rPr>
          <w:rFonts w:ascii="Garamond" w:hAnsi="Garamond" w:cs="Arial"/>
        </w:rPr>
      </w:pPr>
    </w:p>
    <w:p w14:paraId="25C609CB" w14:textId="77777777" w:rsidR="001035B8" w:rsidRDefault="00F22FC2" w:rsidP="00327B3C">
      <w:pPr>
        <w:pStyle w:val="Ttulo3"/>
        <w:spacing w:before="0" w:line="360" w:lineRule="auto"/>
        <w:jc w:val="center"/>
        <w:rPr>
          <w:szCs w:val="24"/>
        </w:rPr>
      </w:pPr>
      <w:bookmarkStart w:id="227" w:name="_Toc132393939"/>
      <w:r w:rsidRPr="009F0785">
        <w:rPr>
          <w:szCs w:val="24"/>
        </w:rPr>
        <w:t>Seção</w:t>
      </w:r>
      <w:r w:rsidR="001035B8">
        <w:rPr>
          <w:szCs w:val="24"/>
        </w:rPr>
        <w:t xml:space="preserve"> </w:t>
      </w:r>
      <w:r w:rsidR="001035B8">
        <w:rPr>
          <w:szCs w:val="24"/>
          <w:lang w:val="pt-BR"/>
        </w:rPr>
        <w:t>Única</w:t>
      </w:r>
      <w:bookmarkEnd w:id="227"/>
    </w:p>
    <w:p w14:paraId="6083544F" w14:textId="38F4E370" w:rsidR="00121A25" w:rsidRPr="009F0785" w:rsidRDefault="00F22FC2" w:rsidP="00327B3C">
      <w:pPr>
        <w:pStyle w:val="Ttulo3"/>
        <w:spacing w:before="0" w:line="360" w:lineRule="auto"/>
        <w:jc w:val="center"/>
        <w:rPr>
          <w:szCs w:val="24"/>
        </w:rPr>
      </w:pPr>
      <w:r w:rsidRPr="009F0785">
        <w:rPr>
          <w:szCs w:val="24"/>
        </w:rPr>
        <w:br/>
      </w:r>
      <w:bookmarkStart w:id="228" w:name="_Toc132393940"/>
      <w:r w:rsidRPr="009F0785">
        <w:rPr>
          <w:szCs w:val="24"/>
        </w:rPr>
        <w:t>Da Apreensão de Bens, Livros e Documentos Fiscais</w:t>
      </w:r>
      <w:bookmarkEnd w:id="228"/>
    </w:p>
    <w:p w14:paraId="29465762" w14:textId="77777777" w:rsidR="00F52196" w:rsidRPr="009F0785" w:rsidRDefault="00F52196" w:rsidP="00327B3C">
      <w:pPr>
        <w:tabs>
          <w:tab w:val="left" w:pos="567"/>
        </w:tabs>
        <w:kinsoku/>
        <w:spacing w:line="360" w:lineRule="auto"/>
        <w:jc w:val="center"/>
        <w:rPr>
          <w:rFonts w:ascii="Garamond" w:hAnsi="Garamond" w:cs="Arial"/>
          <w:b/>
          <w:color w:val="000000"/>
        </w:rPr>
      </w:pPr>
    </w:p>
    <w:p w14:paraId="0A9307AC"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Poderão ser apreendidos bens móveis, inclusive mercadorias existentes em poder do contribuinte ou de terceiros, desde que constituam prova de infração da legislação tributária.</w:t>
      </w:r>
    </w:p>
    <w:p w14:paraId="459A0662" w14:textId="77777777" w:rsidR="00021B03" w:rsidRPr="009F0785" w:rsidRDefault="00021B03" w:rsidP="00327B3C">
      <w:pPr>
        <w:tabs>
          <w:tab w:val="left" w:pos="567"/>
        </w:tabs>
        <w:kinsoku/>
        <w:spacing w:line="360" w:lineRule="auto"/>
        <w:jc w:val="both"/>
        <w:rPr>
          <w:rFonts w:ascii="Garamond" w:eastAsia="MS Mincho" w:hAnsi="Garamond" w:cs="Arial"/>
        </w:rPr>
      </w:pPr>
    </w:p>
    <w:p w14:paraId="40F3C095" w14:textId="4580EF93" w:rsidR="00021B03" w:rsidRPr="009F0785" w:rsidRDefault="00021B03" w:rsidP="00327B3C">
      <w:pPr>
        <w:pStyle w:val="PargrafodaLista"/>
        <w:numPr>
          <w:ilvl w:val="0"/>
          <w:numId w:val="419"/>
        </w:numPr>
        <w:spacing w:after="0" w:line="360" w:lineRule="auto"/>
        <w:ind w:left="0" w:firstLine="0"/>
        <w:jc w:val="both"/>
        <w:rPr>
          <w:rFonts w:ascii="Garamond" w:eastAsia="MS Mincho" w:hAnsi="Garamond" w:cs="Arial"/>
          <w:sz w:val="24"/>
          <w:szCs w:val="24"/>
        </w:rPr>
      </w:pPr>
      <w:r w:rsidRPr="009F0785">
        <w:rPr>
          <w:rFonts w:ascii="Garamond" w:eastAsia="MS Mincho" w:hAnsi="Garamond" w:cs="Arial"/>
          <w:sz w:val="24"/>
          <w:szCs w:val="24"/>
        </w:rPr>
        <w:t>A apreensão poderá também compreender livros ou documentos quando constituem prova de fraude, simulação, adulteração, falsificação ou outra irregularidade fiscal.</w:t>
      </w:r>
    </w:p>
    <w:p w14:paraId="622FEBF1" w14:textId="77777777" w:rsidR="00021B03" w:rsidRPr="009F0785" w:rsidRDefault="00021B03" w:rsidP="00327B3C">
      <w:pPr>
        <w:kinsoku/>
        <w:spacing w:line="360" w:lineRule="auto"/>
        <w:jc w:val="both"/>
        <w:rPr>
          <w:rFonts w:ascii="Garamond" w:eastAsia="MS Mincho" w:hAnsi="Garamond" w:cs="Arial"/>
        </w:rPr>
      </w:pPr>
    </w:p>
    <w:p w14:paraId="637B7841" w14:textId="7C6DE7FE" w:rsidR="00021B03" w:rsidRPr="009F0785" w:rsidRDefault="00021B03" w:rsidP="00327B3C">
      <w:pPr>
        <w:pStyle w:val="PargrafodaLista"/>
        <w:numPr>
          <w:ilvl w:val="0"/>
          <w:numId w:val="419"/>
        </w:numPr>
        <w:tabs>
          <w:tab w:val="left" w:pos="0"/>
        </w:tabs>
        <w:spacing w:after="0" w:line="360" w:lineRule="auto"/>
        <w:ind w:left="0" w:firstLine="0"/>
        <w:jc w:val="both"/>
        <w:rPr>
          <w:rFonts w:ascii="Garamond" w:eastAsia="MS Mincho" w:hAnsi="Garamond" w:cs="Arial"/>
          <w:b/>
          <w:bCs/>
          <w:sz w:val="24"/>
          <w:szCs w:val="24"/>
        </w:rPr>
      </w:pPr>
      <w:r w:rsidRPr="009F0785">
        <w:rPr>
          <w:rFonts w:ascii="Garamond" w:eastAsia="MS Mincho" w:hAnsi="Garamond" w:cs="Arial"/>
          <w:sz w:val="24"/>
          <w:szCs w:val="24"/>
        </w:rPr>
        <w:t xml:space="preserve">Havendo prova ou fundada a suspeita de que </w:t>
      </w:r>
      <w:r w:rsidR="00CE3BD0">
        <w:rPr>
          <w:rFonts w:ascii="Garamond" w:eastAsia="MS Mincho" w:hAnsi="Garamond" w:cs="Arial"/>
          <w:sz w:val="24"/>
          <w:szCs w:val="24"/>
        </w:rPr>
        <w:t>os bens e ou livros e documentos</w:t>
      </w:r>
      <w:r w:rsidRPr="009F0785">
        <w:rPr>
          <w:rFonts w:ascii="Garamond" w:eastAsia="MS Mincho" w:hAnsi="Garamond" w:cs="Arial"/>
          <w:sz w:val="24"/>
          <w:szCs w:val="24"/>
        </w:rPr>
        <w:t xml:space="preserve"> se encontram em residência particular ou lugar utilizado como moradia, serão promovidas as buscas e apreensões judiciais, sem prejuízo das medidas necessárias para evitar a remoção clandestina.</w:t>
      </w:r>
    </w:p>
    <w:p w14:paraId="12C1518C" w14:textId="77777777" w:rsidR="00021B03" w:rsidRPr="009F0785" w:rsidRDefault="00021B03" w:rsidP="00327B3C">
      <w:pPr>
        <w:tabs>
          <w:tab w:val="left" w:pos="567"/>
        </w:tabs>
        <w:kinsoku/>
        <w:spacing w:line="360" w:lineRule="auto"/>
        <w:jc w:val="both"/>
        <w:rPr>
          <w:rFonts w:ascii="Garamond" w:eastAsia="MS Mincho" w:hAnsi="Garamond" w:cs="Arial"/>
        </w:rPr>
      </w:pPr>
    </w:p>
    <w:p w14:paraId="1D622BF9" w14:textId="3071D28C"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A apreensão será objeto de lavratura de Termo de Apreensão, devidamente fundamentado, contendo</w:t>
      </w:r>
      <w:r w:rsidR="00413A13" w:rsidRPr="009F0785">
        <w:rPr>
          <w:rFonts w:ascii="Garamond" w:hAnsi="Garamond" w:cs="Arial"/>
          <w:sz w:val="24"/>
          <w:szCs w:val="24"/>
        </w:rPr>
        <w:t>:</w:t>
      </w:r>
      <w:r w:rsidRPr="009F0785">
        <w:rPr>
          <w:rFonts w:ascii="Garamond" w:hAnsi="Garamond" w:cs="Arial"/>
          <w:sz w:val="24"/>
          <w:szCs w:val="24"/>
        </w:rPr>
        <w:t xml:space="preserve"> a descrição dos bens</w:t>
      </w:r>
      <w:r w:rsidR="00CE3BD0">
        <w:rPr>
          <w:rFonts w:ascii="Garamond" w:hAnsi="Garamond" w:cs="Arial"/>
          <w:sz w:val="24"/>
          <w:szCs w:val="24"/>
        </w:rPr>
        <w:t>, ou livros,</w:t>
      </w:r>
      <w:r w:rsidRPr="009F0785">
        <w:rPr>
          <w:rFonts w:ascii="Garamond" w:hAnsi="Garamond" w:cs="Arial"/>
          <w:sz w:val="24"/>
          <w:szCs w:val="24"/>
        </w:rPr>
        <w:t xml:space="preserve"> ou documentos apreendidos; a indicação do lugar onde ficarão depositados e do nome do depositário se for o caso; a descrição clara e precisa do fato e a menção das disposições legais, além dos demais elementos indispensáveis à identificação do contribuinte.</w:t>
      </w:r>
    </w:p>
    <w:p w14:paraId="5A3DA734" w14:textId="77777777" w:rsidR="00CE1A33" w:rsidRPr="009F0785" w:rsidRDefault="00CE1A33" w:rsidP="00327B3C">
      <w:pPr>
        <w:tabs>
          <w:tab w:val="left" w:pos="567"/>
        </w:tabs>
        <w:kinsoku/>
        <w:spacing w:line="360" w:lineRule="auto"/>
        <w:jc w:val="both"/>
        <w:rPr>
          <w:rFonts w:ascii="Garamond" w:eastAsia="MS Mincho" w:hAnsi="Garamond" w:cs="Arial"/>
        </w:rPr>
      </w:pPr>
    </w:p>
    <w:p w14:paraId="0A445521" w14:textId="4C07E1B7" w:rsidR="00021B03" w:rsidRPr="009F0785" w:rsidRDefault="00021B03" w:rsidP="00327B3C">
      <w:pPr>
        <w:tabs>
          <w:tab w:val="left" w:pos="567"/>
        </w:tabs>
        <w:kinsoku/>
        <w:spacing w:line="360" w:lineRule="auto"/>
        <w:jc w:val="both"/>
        <w:rPr>
          <w:rFonts w:ascii="Garamond" w:eastAsia="MS Mincho" w:hAnsi="Garamond" w:cs="Arial"/>
          <w:color w:val="000000"/>
        </w:rPr>
      </w:pPr>
      <w:r w:rsidRPr="009F0785">
        <w:rPr>
          <w:rFonts w:ascii="Garamond" w:eastAsia="MS Mincho" w:hAnsi="Garamond" w:cs="Arial"/>
          <w:b/>
        </w:rPr>
        <w:t xml:space="preserve">Parágrafo </w:t>
      </w:r>
      <w:r w:rsidR="008D72A8">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O autuado será intimado da lavratura do Termo de Apreensão na forma </w:t>
      </w:r>
      <w:r w:rsidR="00CE345C">
        <w:rPr>
          <w:rFonts w:ascii="Garamond" w:eastAsia="MS Mincho" w:hAnsi="Garamond" w:cs="Arial"/>
          <w:color w:val="000000"/>
        </w:rPr>
        <w:t>desta Lei Complementar</w:t>
      </w:r>
      <w:r w:rsidRPr="009F0785">
        <w:rPr>
          <w:rFonts w:ascii="Garamond" w:eastAsia="MS Mincho" w:hAnsi="Garamond" w:cs="Arial"/>
          <w:color w:val="000000"/>
        </w:rPr>
        <w:t>.</w:t>
      </w:r>
    </w:p>
    <w:p w14:paraId="7A82814A" w14:textId="77777777" w:rsidR="00021B03" w:rsidRPr="009F0785" w:rsidRDefault="00021B03" w:rsidP="00327B3C">
      <w:pPr>
        <w:kinsoku/>
        <w:spacing w:line="360" w:lineRule="auto"/>
        <w:rPr>
          <w:rFonts w:ascii="Garamond" w:eastAsia="MS Mincho" w:hAnsi="Garamond" w:cs="Arial"/>
          <w:color w:val="000000"/>
        </w:rPr>
      </w:pPr>
      <w:r w:rsidRPr="009F0785">
        <w:rPr>
          <w:rFonts w:ascii="Garamond" w:eastAsia="MS Mincho" w:hAnsi="Garamond" w:cs="Arial"/>
          <w:color w:val="000000"/>
        </w:rPr>
        <w:t> </w:t>
      </w:r>
    </w:p>
    <w:p w14:paraId="7BA6FDD3"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Os documentos apreendidos poderão, a requerimento do autuado</w:t>
      </w:r>
      <w:r w:rsidR="00F100C9" w:rsidRPr="009F0785">
        <w:rPr>
          <w:rFonts w:ascii="Garamond" w:hAnsi="Garamond" w:cs="Arial"/>
          <w:sz w:val="24"/>
          <w:szCs w:val="24"/>
        </w:rPr>
        <w:t>,</w:t>
      </w:r>
      <w:r w:rsidRPr="009F0785">
        <w:rPr>
          <w:rFonts w:ascii="Garamond" w:hAnsi="Garamond" w:cs="Arial"/>
          <w:sz w:val="24"/>
          <w:szCs w:val="24"/>
        </w:rPr>
        <w:t xml:space="preserve"> serem devolvidos, ficando no processo cópia do inteiro teor ou da parte que deva fazer prova, caso o original não seja indispensável a esse fim.</w:t>
      </w:r>
    </w:p>
    <w:p w14:paraId="506470ED" w14:textId="77777777" w:rsidR="00021B03" w:rsidRPr="009F0785" w:rsidRDefault="00021B03" w:rsidP="00327B3C">
      <w:pPr>
        <w:tabs>
          <w:tab w:val="left" w:pos="9498"/>
        </w:tabs>
        <w:spacing w:line="360" w:lineRule="auto"/>
        <w:jc w:val="both"/>
        <w:rPr>
          <w:rFonts w:ascii="Garamond" w:eastAsia="MS Mincho" w:hAnsi="Garamond"/>
          <w:color w:val="000000"/>
        </w:rPr>
      </w:pPr>
    </w:p>
    <w:p w14:paraId="384D15E1" w14:textId="68459D6E" w:rsidR="00021B03" w:rsidRPr="009F0785" w:rsidRDefault="00021B03" w:rsidP="00327B3C">
      <w:pPr>
        <w:pStyle w:val="PargrafodaLista"/>
        <w:numPr>
          <w:ilvl w:val="0"/>
          <w:numId w:val="418"/>
        </w:numPr>
        <w:spacing w:after="0" w:line="360" w:lineRule="auto"/>
        <w:ind w:left="0" w:hanging="11"/>
        <w:jc w:val="both"/>
        <w:rPr>
          <w:rFonts w:ascii="Garamond" w:eastAsia="MS Mincho" w:hAnsi="Garamond"/>
          <w:color w:val="000000"/>
          <w:sz w:val="24"/>
          <w:szCs w:val="24"/>
        </w:rPr>
      </w:pPr>
      <w:r w:rsidRPr="009F0785">
        <w:rPr>
          <w:rFonts w:ascii="Garamond" w:eastAsia="MS Mincho" w:hAnsi="Garamond"/>
          <w:color w:val="000000"/>
          <w:sz w:val="24"/>
          <w:szCs w:val="24"/>
        </w:rPr>
        <w:t>As coisas apreendidas serão restituídas, a requerimento, mediante depósito das quantias exigíveis, cuja importância será arbitrada pela autoridade competente, ficando retidos, até decisão final, os espécimes necessários à prova.</w:t>
      </w:r>
    </w:p>
    <w:p w14:paraId="004D3428" w14:textId="77777777" w:rsidR="00021B03" w:rsidRPr="009F0785" w:rsidRDefault="00021B03" w:rsidP="00327B3C">
      <w:pPr>
        <w:tabs>
          <w:tab w:val="left" w:pos="8789"/>
        </w:tabs>
        <w:spacing w:line="360" w:lineRule="auto"/>
        <w:ind w:hanging="11"/>
        <w:jc w:val="both"/>
        <w:rPr>
          <w:rFonts w:ascii="Garamond" w:eastAsia="MS Mincho" w:hAnsi="Garamond"/>
          <w:color w:val="000000"/>
        </w:rPr>
      </w:pPr>
    </w:p>
    <w:p w14:paraId="2CD686B9" w14:textId="17F1750A" w:rsidR="00021B03" w:rsidRPr="009F0785" w:rsidRDefault="00021B03" w:rsidP="00327B3C">
      <w:pPr>
        <w:pStyle w:val="PargrafodaLista"/>
        <w:numPr>
          <w:ilvl w:val="0"/>
          <w:numId w:val="418"/>
        </w:numPr>
        <w:spacing w:after="0" w:line="360" w:lineRule="auto"/>
        <w:ind w:left="0" w:hanging="11"/>
        <w:jc w:val="both"/>
        <w:rPr>
          <w:rFonts w:ascii="Garamond" w:eastAsia="MS Mincho" w:hAnsi="Garamond"/>
          <w:color w:val="000000"/>
          <w:sz w:val="24"/>
          <w:szCs w:val="24"/>
        </w:rPr>
      </w:pPr>
      <w:r w:rsidRPr="009F0785">
        <w:rPr>
          <w:rFonts w:ascii="Garamond" w:eastAsia="MS Mincho" w:hAnsi="Garamond"/>
          <w:color w:val="000000"/>
          <w:sz w:val="24"/>
          <w:szCs w:val="24"/>
        </w:rPr>
        <w:t>Se o autuado não provar o preenchimento dos requisitos ou o cumprimento das exigências legais para liberação dos bens apreendido</w:t>
      </w:r>
      <w:r w:rsidRPr="009F0785">
        <w:rPr>
          <w:rFonts w:ascii="Garamond" w:eastAsia="MS Mincho" w:hAnsi="Garamond"/>
          <w:sz w:val="24"/>
          <w:szCs w:val="24"/>
        </w:rPr>
        <w:t xml:space="preserve">s, no prazo de 60 (sessenta) dias após a apreensão, os </w:t>
      </w:r>
      <w:r w:rsidRPr="009F0785">
        <w:rPr>
          <w:rFonts w:ascii="Garamond" w:eastAsia="MS Mincho" w:hAnsi="Garamond"/>
          <w:color w:val="000000"/>
          <w:sz w:val="24"/>
          <w:szCs w:val="24"/>
        </w:rPr>
        <w:t>bens serão levados a leilão, de conformidade</w:t>
      </w:r>
      <w:r w:rsidR="00CE345C">
        <w:rPr>
          <w:rFonts w:ascii="Garamond" w:eastAsia="MS Mincho" w:hAnsi="Garamond"/>
          <w:color w:val="000000"/>
          <w:sz w:val="24"/>
          <w:szCs w:val="24"/>
        </w:rPr>
        <w:t xml:space="preserve"> com a legislação.  </w:t>
      </w:r>
    </w:p>
    <w:p w14:paraId="788DB771" w14:textId="77777777" w:rsidR="00021B03" w:rsidRPr="009F0785" w:rsidRDefault="00021B03" w:rsidP="00327B3C">
      <w:pPr>
        <w:tabs>
          <w:tab w:val="left" w:pos="8789"/>
        </w:tabs>
        <w:spacing w:line="360" w:lineRule="auto"/>
        <w:ind w:hanging="11"/>
        <w:jc w:val="both"/>
        <w:rPr>
          <w:rFonts w:ascii="Garamond" w:eastAsia="MS Mincho" w:hAnsi="Garamond"/>
          <w:color w:val="000000"/>
        </w:rPr>
      </w:pPr>
    </w:p>
    <w:p w14:paraId="6FC3600F" w14:textId="269294C1" w:rsidR="00021B03" w:rsidRDefault="00021B03" w:rsidP="00327B3C">
      <w:pPr>
        <w:pStyle w:val="PargrafodaLista"/>
        <w:numPr>
          <w:ilvl w:val="0"/>
          <w:numId w:val="418"/>
        </w:numPr>
        <w:spacing w:after="0" w:line="360" w:lineRule="auto"/>
        <w:ind w:left="0" w:hanging="11"/>
        <w:jc w:val="both"/>
        <w:rPr>
          <w:rFonts w:ascii="Garamond" w:eastAsia="MS Mincho" w:hAnsi="Garamond"/>
          <w:color w:val="000000"/>
          <w:sz w:val="24"/>
          <w:szCs w:val="24"/>
        </w:rPr>
      </w:pPr>
      <w:r w:rsidRPr="009F0785">
        <w:rPr>
          <w:rFonts w:ascii="Garamond" w:eastAsia="MS Mincho" w:hAnsi="Garamond"/>
          <w:color w:val="000000"/>
          <w:sz w:val="24"/>
          <w:szCs w:val="24"/>
        </w:rPr>
        <w:t xml:space="preserve">Apurando-se, na venda ou leilão, importância superior aos tributos, acréscimos legais e demais custos resultantes da modalidade de venda, será o autuado notificado para, em prazo </w:t>
      </w:r>
      <w:r w:rsidRPr="009F0785">
        <w:rPr>
          <w:rFonts w:ascii="Garamond" w:eastAsia="MS Mincho" w:hAnsi="Garamond"/>
          <w:sz w:val="24"/>
          <w:szCs w:val="24"/>
        </w:rPr>
        <w:t>não superior a 30 (trinta) dias,</w:t>
      </w:r>
      <w:r w:rsidRPr="009F0785">
        <w:rPr>
          <w:rFonts w:ascii="Garamond" w:eastAsia="MS Mincho" w:hAnsi="Garamond"/>
          <w:color w:val="000000"/>
          <w:sz w:val="24"/>
          <w:szCs w:val="24"/>
        </w:rPr>
        <w:t xml:space="preserve"> receber o excedente, se já não houver comparecido para fazê-lo.</w:t>
      </w:r>
    </w:p>
    <w:p w14:paraId="17203CE9" w14:textId="77777777" w:rsidR="006B3856" w:rsidRPr="006B3856" w:rsidRDefault="006B3856" w:rsidP="00327B3C">
      <w:pPr>
        <w:pStyle w:val="PargrafodaLista"/>
        <w:spacing w:line="360" w:lineRule="auto"/>
        <w:rPr>
          <w:rFonts w:ascii="Garamond" w:eastAsia="MS Mincho" w:hAnsi="Garamond"/>
          <w:color w:val="000000"/>
          <w:sz w:val="24"/>
          <w:szCs w:val="24"/>
        </w:rPr>
      </w:pPr>
    </w:p>
    <w:p w14:paraId="38CE34E4" w14:textId="77777777" w:rsidR="006B3856" w:rsidRPr="009F0785" w:rsidRDefault="006B3856" w:rsidP="00327B3C">
      <w:pPr>
        <w:pStyle w:val="PargrafodaLista"/>
        <w:numPr>
          <w:ilvl w:val="0"/>
          <w:numId w:val="418"/>
        </w:numPr>
        <w:spacing w:after="0" w:line="360" w:lineRule="auto"/>
        <w:ind w:left="0" w:hanging="11"/>
        <w:jc w:val="both"/>
        <w:rPr>
          <w:rFonts w:ascii="Garamond" w:eastAsia="MS Mincho" w:hAnsi="Garamond"/>
          <w:color w:val="000000"/>
          <w:sz w:val="24"/>
          <w:szCs w:val="24"/>
        </w:rPr>
      </w:pPr>
      <w:r w:rsidRPr="009F0785">
        <w:rPr>
          <w:rFonts w:ascii="Garamond" w:eastAsia="MS Mincho" w:hAnsi="Garamond"/>
          <w:color w:val="000000"/>
          <w:sz w:val="24"/>
          <w:szCs w:val="24"/>
        </w:rPr>
        <w:t>Quando a apreensão recair em bens</w:t>
      </w:r>
      <w:r>
        <w:rPr>
          <w:rFonts w:ascii="Garamond" w:eastAsia="MS Mincho" w:hAnsi="Garamond"/>
          <w:color w:val="000000"/>
          <w:sz w:val="24"/>
          <w:szCs w:val="24"/>
        </w:rPr>
        <w:t xml:space="preserve"> que, pela natureza, são perecíveis e/ou </w:t>
      </w:r>
      <w:r w:rsidRPr="009F0785">
        <w:rPr>
          <w:rFonts w:ascii="Garamond" w:eastAsia="MS Mincho" w:hAnsi="Garamond"/>
          <w:color w:val="000000"/>
          <w:sz w:val="24"/>
          <w:szCs w:val="24"/>
        </w:rPr>
        <w:t xml:space="preserve">de fácil deterioração, </w:t>
      </w:r>
      <w:r>
        <w:rPr>
          <w:rFonts w:ascii="Garamond" w:eastAsia="MS Mincho" w:hAnsi="Garamond"/>
          <w:color w:val="000000"/>
          <w:sz w:val="24"/>
          <w:szCs w:val="24"/>
        </w:rPr>
        <w:t>estes serão alienados a partir do próprio dia da apreensão, ou a critério da A</w:t>
      </w:r>
      <w:r w:rsidRPr="009F0785">
        <w:rPr>
          <w:rFonts w:ascii="Garamond" w:eastAsia="MS Mincho" w:hAnsi="Garamond"/>
          <w:color w:val="000000"/>
          <w:sz w:val="24"/>
          <w:szCs w:val="24"/>
        </w:rPr>
        <w:t>dministração</w:t>
      </w:r>
      <w:r>
        <w:rPr>
          <w:rFonts w:ascii="Garamond" w:eastAsia="MS Mincho" w:hAnsi="Garamond"/>
          <w:color w:val="000000"/>
          <w:sz w:val="24"/>
          <w:szCs w:val="24"/>
        </w:rPr>
        <w:t xml:space="preserve"> Municipal</w:t>
      </w:r>
      <w:r w:rsidRPr="009F0785">
        <w:rPr>
          <w:rFonts w:ascii="Garamond" w:eastAsia="MS Mincho" w:hAnsi="Garamond"/>
          <w:color w:val="000000"/>
          <w:sz w:val="24"/>
          <w:szCs w:val="24"/>
        </w:rPr>
        <w:t xml:space="preserve">, serão os bens doados a instituição </w:t>
      </w:r>
      <w:r>
        <w:rPr>
          <w:rFonts w:ascii="Garamond" w:eastAsia="MS Mincho" w:hAnsi="Garamond"/>
          <w:color w:val="000000"/>
          <w:sz w:val="24"/>
          <w:szCs w:val="24"/>
        </w:rPr>
        <w:t>sem fins lucrativos, se permitidos após a vistoria da Vigilância Sanitária do Município.</w:t>
      </w:r>
    </w:p>
    <w:p w14:paraId="354922F3" w14:textId="77777777" w:rsidR="00021B03" w:rsidRPr="009F0785" w:rsidRDefault="00021B03" w:rsidP="00327B3C">
      <w:pPr>
        <w:pStyle w:val="Ttulo"/>
        <w:spacing w:before="0" w:line="360" w:lineRule="auto"/>
        <w:rPr>
          <w:rFonts w:eastAsia="MS Mincho"/>
          <w:szCs w:val="24"/>
        </w:rPr>
      </w:pPr>
    </w:p>
    <w:p w14:paraId="51CE95B9" w14:textId="77777777" w:rsidR="00021B03" w:rsidRPr="009F0785" w:rsidRDefault="00021B03" w:rsidP="00327B3C">
      <w:pPr>
        <w:pStyle w:val="Ttulo"/>
        <w:spacing w:line="360" w:lineRule="auto"/>
        <w:rPr>
          <w:rFonts w:eastAsia="MS Mincho"/>
          <w:kern w:val="32"/>
          <w:szCs w:val="24"/>
        </w:rPr>
      </w:pPr>
      <w:bookmarkStart w:id="229" w:name="_Toc104465182"/>
      <w:bookmarkStart w:id="230" w:name="_Toc132393941"/>
      <w:r w:rsidRPr="009F0785">
        <w:rPr>
          <w:rFonts w:eastAsia="MS Mincho"/>
          <w:kern w:val="32"/>
          <w:szCs w:val="24"/>
        </w:rPr>
        <w:t>TÍTULO VIII</w:t>
      </w:r>
      <w:bookmarkEnd w:id="229"/>
      <w:bookmarkEnd w:id="230"/>
    </w:p>
    <w:p w14:paraId="7D52C50D" w14:textId="77777777" w:rsidR="00021B03" w:rsidRPr="009F0785" w:rsidRDefault="00021B03" w:rsidP="00327B3C">
      <w:pPr>
        <w:pStyle w:val="Ttulo"/>
        <w:spacing w:line="360" w:lineRule="auto"/>
        <w:rPr>
          <w:rFonts w:eastAsia="MS Mincho"/>
          <w:kern w:val="32"/>
          <w:szCs w:val="24"/>
        </w:rPr>
      </w:pPr>
      <w:bookmarkStart w:id="231" w:name="_Toc104465183"/>
      <w:bookmarkStart w:id="232" w:name="_Toc132393942"/>
      <w:r w:rsidRPr="009F0785">
        <w:rPr>
          <w:rFonts w:eastAsia="MS Mincho"/>
          <w:kern w:val="32"/>
          <w:szCs w:val="24"/>
        </w:rPr>
        <w:t>DAS INFRAÇÕES E DAS PENALIDADES</w:t>
      </w:r>
      <w:bookmarkEnd w:id="231"/>
      <w:bookmarkEnd w:id="232"/>
      <w:r w:rsidRPr="009F0785">
        <w:rPr>
          <w:rFonts w:eastAsia="MS Mincho"/>
          <w:kern w:val="32"/>
          <w:szCs w:val="24"/>
        </w:rPr>
        <w:t xml:space="preserve"> </w:t>
      </w:r>
    </w:p>
    <w:p w14:paraId="6B5E84AC" w14:textId="77777777" w:rsidR="00021B03" w:rsidRPr="009F0785" w:rsidRDefault="00021B03" w:rsidP="00327B3C">
      <w:pPr>
        <w:spacing w:line="360" w:lineRule="auto"/>
        <w:jc w:val="center"/>
        <w:rPr>
          <w:rFonts w:ascii="Garamond" w:eastAsia="MS Mincho" w:hAnsi="Garamond"/>
          <w:b/>
        </w:rPr>
      </w:pPr>
    </w:p>
    <w:p w14:paraId="2414AB8E" w14:textId="77777777" w:rsidR="00021B03" w:rsidRPr="009F0785" w:rsidRDefault="00021B03" w:rsidP="00327B3C">
      <w:pPr>
        <w:pStyle w:val="Ttulo2"/>
        <w:spacing w:line="360" w:lineRule="auto"/>
        <w:jc w:val="center"/>
        <w:rPr>
          <w:rFonts w:eastAsia="MS Mincho"/>
          <w:i w:val="0"/>
          <w:szCs w:val="24"/>
        </w:rPr>
      </w:pPr>
      <w:bookmarkStart w:id="233" w:name="_Toc104465184"/>
      <w:bookmarkStart w:id="234" w:name="_Toc132393943"/>
      <w:r w:rsidRPr="009F0785">
        <w:rPr>
          <w:rFonts w:eastAsia="MS Mincho"/>
          <w:i w:val="0"/>
          <w:szCs w:val="24"/>
        </w:rPr>
        <w:t>CAPÍTULO I</w:t>
      </w:r>
      <w:bookmarkEnd w:id="233"/>
      <w:bookmarkEnd w:id="234"/>
    </w:p>
    <w:p w14:paraId="48061DCF" w14:textId="77777777" w:rsidR="00021B03" w:rsidRPr="009F0785" w:rsidRDefault="00021B03" w:rsidP="00327B3C">
      <w:pPr>
        <w:pStyle w:val="Ttulo2"/>
        <w:spacing w:line="360" w:lineRule="auto"/>
        <w:jc w:val="center"/>
        <w:rPr>
          <w:rFonts w:eastAsia="MS Mincho"/>
          <w:i w:val="0"/>
          <w:szCs w:val="24"/>
        </w:rPr>
      </w:pPr>
      <w:bookmarkStart w:id="235" w:name="_Toc104465185"/>
      <w:bookmarkStart w:id="236" w:name="_Toc132393944"/>
      <w:r w:rsidRPr="009F0785">
        <w:rPr>
          <w:rFonts w:eastAsia="MS Mincho"/>
          <w:i w:val="0"/>
          <w:szCs w:val="24"/>
        </w:rPr>
        <w:t>DAS INFRAÇÕES</w:t>
      </w:r>
      <w:bookmarkEnd w:id="235"/>
      <w:bookmarkEnd w:id="236"/>
    </w:p>
    <w:p w14:paraId="2DB26305" w14:textId="77777777" w:rsidR="00F100C9" w:rsidRPr="009F0785" w:rsidRDefault="00F100C9" w:rsidP="00327B3C">
      <w:pPr>
        <w:widowControl/>
        <w:kinsoku/>
        <w:spacing w:line="360" w:lineRule="auto"/>
        <w:jc w:val="center"/>
        <w:outlineLvl w:val="1"/>
        <w:rPr>
          <w:rFonts w:ascii="Garamond" w:eastAsia="MS Mincho" w:hAnsi="Garamond"/>
          <w:b/>
          <w:i/>
          <w:lang w:val="x-none" w:eastAsia="x-none"/>
        </w:rPr>
      </w:pPr>
    </w:p>
    <w:p w14:paraId="2F8D81F9" w14:textId="245F4A04"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Constitui infração toda ação ou omissão contrária às disposições das leis tributárias e, em especial, desta </w:t>
      </w:r>
      <w:r w:rsidR="009E4609">
        <w:rPr>
          <w:rFonts w:ascii="Garamond" w:hAnsi="Garamond" w:cs="Arial"/>
          <w:sz w:val="24"/>
          <w:szCs w:val="24"/>
        </w:rPr>
        <w:t>L</w:t>
      </w:r>
      <w:r w:rsidRPr="009F0785">
        <w:rPr>
          <w:rFonts w:ascii="Garamond" w:hAnsi="Garamond" w:cs="Arial"/>
          <w:sz w:val="24"/>
          <w:szCs w:val="24"/>
        </w:rPr>
        <w:t>ei</w:t>
      </w:r>
      <w:r w:rsidR="009E4609">
        <w:rPr>
          <w:rFonts w:ascii="Garamond" w:hAnsi="Garamond" w:cs="Arial"/>
          <w:sz w:val="24"/>
          <w:szCs w:val="24"/>
        </w:rPr>
        <w:t xml:space="preserve"> Complementar</w:t>
      </w:r>
      <w:r w:rsidRPr="009F0785">
        <w:rPr>
          <w:rFonts w:ascii="Garamond" w:hAnsi="Garamond" w:cs="Arial"/>
          <w:sz w:val="24"/>
          <w:szCs w:val="24"/>
        </w:rPr>
        <w:t>.</w:t>
      </w:r>
    </w:p>
    <w:p w14:paraId="62BFE80D" w14:textId="77777777" w:rsidR="00021B03" w:rsidRPr="009F0785" w:rsidRDefault="00021B03" w:rsidP="00327B3C">
      <w:pPr>
        <w:spacing w:line="360" w:lineRule="auto"/>
        <w:ind w:right="72"/>
        <w:jc w:val="both"/>
        <w:rPr>
          <w:rFonts w:ascii="Garamond" w:eastAsia="MS Mincho" w:hAnsi="Garamond" w:cs="Courier New"/>
        </w:rPr>
      </w:pPr>
    </w:p>
    <w:p w14:paraId="77361635" w14:textId="7EFA681D" w:rsidR="00021B03" w:rsidRPr="009F0785" w:rsidRDefault="00021B03" w:rsidP="00327B3C">
      <w:pPr>
        <w:spacing w:line="360" w:lineRule="auto"/>
        <w:ind w:right="72"/>
        <w:jc w:val="both"/>
        <w:rPr>
          <w:rFonts w:ascii="Garamond" w:eastAsia="MS Mincho" w:hAnsi="Garamond" w:cs="Courier New"/>
        </w:rPr>
      </w:pPr>
      <w:r w:rsidRPr="009F0785">
        <w:rPr>
          <w:rFonts w:ascii="Garamond" w:eastAsia="MS Mincho" w:hAnsi="Garamond" w:cs="Garamond"/>
          <w:b/>
          <w:bCs/>
        </w:rPr>
        <w:t xml:space="preserve">Parágrafo </w:t>
      </w:r>
      <w:r w:rsidR="008D72A8">
        <w:rPr>
          <w:rFonts w:ascii="Garamond" w:eastAsia="MS Mincho" w:hAnsi="Garamond" w:cs="Garamond"/>
          <w:b/>
          <w:bCs/>
        </w:rPr>
        <w:t>ú</w:t>
      </w:r>
      <w:r w:rsidR="00327B3C">
        <w:rPr>
          <w:rFonts w:ascii="Garamond" w:eastAsia="MS Mincho" w:hAnsi="Garamond" w:cs="Courier New"/>
          <w:b/>
          <w:bCs/>
        </w:rPr>
        <w:t>nico</w:t>
      </w:r>
      <w:r w:rsidR="008E72E2" w:rsidRPr="009F0785">
        <w:rPr>
          <w:rFonts w:ascii="Garamond" w:eastAsia="MS Mincho" w:hAnsi="Garamond" w:cs="Courier New"/>
          <w:b/>
          <w:bCs/>
        </w:rPr>
        <w:t>.</w:t>
      </w:r>
      <w:r w:rsidRPr="009F0785">
        <w:rPr>
          <w:rFonts w:ascii="Garamond" w:eastAsia="MS Mincho" w:hAnsi="Garamond" w:cs="Courier New"/>
          <w:b/>
          <w:bCs/>
        </w:rPr>
        <w:t xml:space="preserve"> </w:t>
      </w:r>
      <w:r w:rsidRPr="009F0785">
        <w:rPr>
          <w:rFonts w:ascii="Garamond" w:eastAsia="MS Mincho" w:hAnsi="Garamond" w:cs="Courier New"/>
        </w:rPr>
        <w:t>Não será passível de penalidade a ação ou omissão que proceder em conformidade com decisão de autoridade competente, nem que se encontrar na pendência de consulta regularmente apresentada ou enquanto perdurar o prazo nela fixado.</w:t>
      </w:r>
    </w:p>
    <w:p w14:paraId="70FEE723" w14:textId="77777777" w:rsidR="00021B03" w:rsidRPr="009F0785" w:rsidRDefault="00021B03" w:rsidP="00327B3C">
      <w:pPr>
        <w:spacing w:line="360" w:lineRule="auto"/>
        <w:ind w:right="72" w:firstLine="1701"/>
        <w:jc w:val="both"/>
        <w:rPr>
          <w:rFonts w:ascii="Garamond" w:eastAsia="MS Mincho" w:hAnsi="Garamond" w:cs="Courier New"/>
        </w:rPr>
      </w:pPr>
    </w:p>
    <w:p w14:paraId="7DF61B87"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Considera-se reincidência a repetição de falta idêntica cometida pela mesma pessoa natural ou jurídica dentro de 5 (cinco) anos da data em que passar em julgado, administrativamente, a decisão condenatória referente à infração anterior.</w:t>
      </w:r>
    </w:p>
    <w:p w14:paraId="658B06F2" w14:textId="77777777" w:rsidR="00021B03" w:rsidRPr="009F0785" w:rsidRDefault="00021B03" w:rsidP="00327B3C">
      <w:pPr>
        <w:spacing w:line="360" w:lineRule="auto"/>
        <w:ind w:right="72" w:firstLine="1701"/>
        <w:jc w:val="both"/>
        <w:rPr>
          <w:rFonts w:ascii="Garamond" w:eastAsia="MS Mincho" w:hAnsi="Garamond" w:cs="Courier New"/>
        </w:rPr>
      </w:pPr>
    </w:p>
    <w:p w14:paraId="21966A53" w14:textId="77777777" w:rsidR="00F00540"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A sonegação se configura procedimento do sujeito passivo em:</w:t>
      </w:r>
    </w:p>
    <w:p w14:paraId="2279C806" w14:textId="77777777" w:rsidR="00021B03" w:rsidRPr="009F0785" w:rsidRDefault="00547F74" w:rsidP="00327B3C">
      <w:pPr>
        <w:pStyle w:val="PargrafodaLista"/>
        <w:numPr>
          <w:ilvl w:val="0"/>
          <w:numId w:val="101"/>
        </w:numPr>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p</w:t>
      </w:r>
      <w:r w:rsidR="00021B03" w:rsidRPr="009F0785">
        <w:rPr>
          <w:rFonts w:ascii="Garamond" w:eastAsia="MS Mincho" w:hAnsi="Garamond" w:cs="Courier New"/>
          <w:sz w:val="24"/>
          <w:szCs w:val="24"/>
        </w:rPr>
        <w:t>restar declaração falsa ou omitir, total ou parcialmente, informação que deva ser produzida a agentes das pessoas jurídicas de direito público interno, com a intenção de se eximir, total ou parcialmente, do pagamento de tributos e quaisquer adicionais devidos por lei;</w:t>
      </w:r>
    </w:p>
    <w:p w14:paraId="34FB47CD" w14:textId="77777777" w:rsidR="00021B03" w:rsidRPr="009F0785" w:rsidRDefault="00547F74" w:rsidP="00327B3C">
      <w:pPr>
        <w:pStyle w:val="PargrafodaLista"/>
        <w:numPr>
          <w:ilvl w:val="0"/>
          <w:numId w:val="101"/>
        </w:numPr>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i</w:t>
      </w:r>
      <w:r w:rsidR="00021B03" w:rsidRPr="009F0785">
        <w:rPr>
          <w:rFonts w:ascii="Garamond" w:eastAsia="MS Mincho" w:hAnsi="Garamond" w:cs="Courier New"/>
          <w:sz w:val="24"/>
          <w:szCs w:val="24"/>
        </w:rPr>
        <w:t>nserir elementos inexatos ou omitir rendimentos ou operações de qualquer natureza de documentos ou livros exigidos pelas leis fiscais, com a intenção de se exonerar do pagamento de tributos devidos à Fazenda Pública Municipal;</w:t>
      </w:r>
    </w:p>
    <w:p w14:paraId="26FE511A" w14:textId="77777777" w:rsidR="00021B03" w:rsidRPr="009F0785" w:rsidRDefault="00793994" w:rsidP="00327B3C">
      <w:pPr>
        <w:pStyle w:val="PargrafodaLista"/>
        <w:numPr>
          <w:ilvl w:val="0"/>
          <w:numId w:val="101"/>
        </w:numPr>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a</w:t>
      </w:r>
      <w:r w:rsidR="00021B03" w:rsidRPr="009F0785">
        <w:rPr>
          <w:rFonts w:ascii="Garamond" w:eastAsia="MS Mincho" w:hAnsi="Garamond" w:cs="Courier New"/>
          <w:sz w:val="24"/>
          <w:szCs w:val="24"/>
        </w:rPr>
        <w:t>lterar faturas e quaisquer documentos relativos a operações mercantis com o propósito de fraudar a Fazenda Pública Municipal;</w:t>
      </w:r>
    </w:p>
    <w:p w14:paraId="057A0CD1" w14:textId="695C5D14" w:rsidR="00021B03" w:rsidRDefault="00547F74" w:rsidP="00327B3C">
      <w:pPr>
        <w:pStyle w:val="PargrafodaLista"/>
        <w:numPr>
          <w:ilvl w:val="0"/>
          <w:numId w:val="101"/>
        </w:numPr>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f</w:t>
      </w:r>
      <w:r w:rsidR="00021B03" w:rsidRPr="009F0785">
        <w:rPr>
          <w:rFonts w:ascii="Garamond" w:eastAsia="MS Mincho" w:hAnsi="Garamond" w:cs="Courier New"/>
          <w:sz w:val="24"/>
          <w:szCs w:val="24"/>
        </w:rPr>
        <w:t>ornecer ou emitir documentos graciosos ou alterar despesas, com o objetivo de obter dedução de tributos à Fazenda Pública Municipal, sem prejuízo das sanções administrativas cabíveis.</w:t>
      </w:r>
    </w:p>
    <w:p w14:paraId="176BC1F4" w14:textId="77777777" w:rsidR="00C97DD3" w:rsidRPr="002D6951" w:rsidRDefault="00C97DD3" w:rsidP="00327B3C">
      <w:pPr>
        <w:pStyle w:val="PargrafodaLista"/>
        <w:spacing w:after="0" w:line="360" w:lineRule="auto"/>
        <w:ind w:left="720" w:right="72"/>
        <w:jc w:val="both"/>
        <w:rPr>
          <w:rFonts w:ascii="Garamond" w:eastAsia="MS Mincho" w:hAnsi="Garamond" w:cs="Courier New"/>
          <w:sz w:val="24"/>
          <w:szCs w:val="24"/>
        </w:rPr>
      </w:pPr>
    </w:p>
    <w:p w14:paraId="364A7482" w14:textId="4F46BED0" w:rsidR="00021B03"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2D6951">
        <w:rPr>
          <w:rFonts w:ascii="Garamond" w:hAnsi="Garamond" w:cs="Arial"/>
          <w:sz w:val="24"/>
          <w:szCs w:val="24"/>
        </w:rPr>
        <w:t>O contribuinte ou responsável poderá apresentar denúncia espontânea de infração, ficando excluída a respectiva penalidade, desde que a</w:t>
      </w:r>
      <w:r w:rsidR="00586B65" w:rsidRPr="002D6951">
        <w:rPr>
          <w:rFonts w:ascii="Garamond" w:hAnsi="Garamond" w:cs="Arial"/>
          <w:sz w:val="24"/>
          <w:szCs w:val="24"/>
        </w:rPr>
        <w:t xml:space="preserve">companhada, se for o caso, do pagamento do </w:t>
      </w:r>
      <w:r w:rsidRPr="002D6951">
        <w:rPr>
          <w:rFonts w:ascii="Garamond" w:hAnsi="Garamond" w:cs="Arial"/>
          <w:sz w:val="24"/>
          <w:szCs w:val="24"/>
        </w:rPr>
        <w:t>tributo devido, atualizado e com os acréscimos legais cabíveis, ou depositada a importância arbitrada pela autoridade administrativa, quando o montante do tributo dependa de apuração.</w:t>
      </w:r>
    </w:p>
    <w:p w14:paraId="2BD4E521" w14:textId="77777777" w:rsidR="002D6951" w:rsidRDefault="002D6951" w:rsidP="00327B3C">
      <w:pPr>
        <w:spacing w:line="360" w:lineRule="auto"/>
        <w:ind w:right="72"/>
        <w:jc w:val="both"/>
        <w:rPr>
          <w:rFonts w:ascii="Garamond" w:eastAsia="MS Mincho" w:hAnsi="Garamond" w:cs="Courier New"/>
        </w:rPr>
      </w:pPr>
    </w:p>
    <w:p w14:paraId="54C4F5BA" w14:textId="322E3A29" w:rsidR="002D6951" w:rsidRPr="002D6951" w:rsidRDefault="002D6951" w:rsidP="00327B3C">
      <w:pPr>
        <w:spacing w:line="360" w:lineRule="auto"/>
        <w:ind w:right="72"/>
        <w:jc w:val="both"/>
        <w:rPr>
          <w:rFonts w:ascii="Garamond" w:eastAsia="MS Mincho" w:hAnsi="Garamond" w:cs="Courier New"/>
        </w:rPr>
      </w:pPr>
      <w:r w:rsidRPr="002D6951">
        <w:rPr>
          <w:rFonts w:ascii="Garamond" w:eastAsia="MS Mincho" w:hAnsi="Garamond" w:cs="Courier New"/>
          <w:b/>
        </w:rPr>
        <w:t>§1º</w:t>
      </w:r>
      <w:r>
        <w:rPr>
          <w:rFonts w:ascii="Garamond" w:eastAsia="MS Mincho" w:hAnsi="Garamond" w:cs="Courier New"/>
        </w:rPr>
        <w:tab/>
      </w:r>
      <w:r w:rsidRPr="002D6951">
        <w:rPr>
          <w:rFonts w:ascii="Garamond" w:eastAsia="MS Mincho" w:hAnsi="Garamond" w:cs="Courier New"/>
        </w:rPr>
        <w:t>Não se considera espontânea a denúncia apresentada após o início formal de qualquer procedimento administrativo ou medida de fiscalização relacionados com a infração.</w:t>
      </w:r>
    </w:p>
    <w:p w14:paraId="49BF5F51" w14:textId="77777777" w:rsidR="002D6951" w:rsidRDefault="002D6951" w:rsidP="00327B3C">
      <w:pPr>
        <w:spacing w:line="360" w:lineRule="auto"/>
        <w:ind w:right="72"/>
        <w:jc w:val="both"/>
        <w:rPr>
          <w:rFonts w:ascii="Garamond" w:eastAsia="MS Mincho" w:hAnsi="Garamond" w:cs="Courier New"/>
        </w:rPr>
      </w:pPr>
    </w:p>
    <w:p w14:paraId="487B4D74" w14:textId="52D242C0" w:rsidR="002D6951" w:rsidRPr="002D6951" w:rsidRDefault="002D6951" w:rsidP="00327B3C">
      <w:pPr>
        <w:spacing w:line="360" w:lineRule="auto"/>
        <w:ind w:right="72"/>
        <w:jc w:val="both"/>
        <w:rPr>
          <w:rFonts w:ascii="Garamond" w:eastAsia="MS Mincho" w:hAnsi="Garamond" w:cs="Courier New"/>
        </w:rPr>
      </w:pPr>
      <w:r w:rsidRPr="002D6951">
        <w:rPr>
          <w:rFonts w:ascii="Garamond" w:eastAsia="MS Mincho" w:hAnsi="Garamond" w:cs="Courier New"/>
          <w:b/>
        </w:rPr>
        <w:t>§2º</w:t>
      </w:r>
      <w:r>
        <w:rPr>
          <w:rFonts w:ascii="Garamond" w:eastAsia="MS Mincho" w:hAnsi="Garamond" w:cs="Courier New"/>
        </w:rPr>
        <w:tab/>
      </w:r>
      <w:r w:rsidRPr="002D6951">
        <w:rPr>
          <w:rFonts w:ascii="Garamond" w:eastAsia="MS Mincho" w:hAnsi="Garamond" w:cs="Courier New"/>
        </w:rPr>
        <w:t>A apresentação de documentos obrigatórios à Administração não importa em denúncia espontânea, para os fins do disposto neste artigo.</w:t>
      </w:r>
    </w:p>
    <w:p w14:paraId="3D572ACA" w14:textId="77777777" w:rsidR="002D6951" w:rsidRPr="002D6951" w:rsidRDefault="002D6951" w:rsidP="00327B3C">
      <w:pPr>
        <w:pStyle w:val="PargrafodaLista"/>
        <w:spacing w:after="0" w:line="360" w:lineRule="auto"/>
        <w:ind w:left="0" w:right="72"/>
        <w:jc w:val="both"/>
        <w:rPr>
          <w:rFonts w:ascii="Garamond" w:eastAsia="MS Mincho" w:hAnsi="Garamond" w:cs="Courier New"/>
          <w:sz w:val="24"/>
          <w:szCs w:val="24"/>
        </w:rPr>
      </w:pPr>
    </w:p>
    <w:p w14:paraId="54116471" w14:textId="391C4AD1" w:rsidR="002D6951" w:rsidRPr="002D6951" w:rsidRDefault="002D6951" w:rsidP="00327B3C">
      <w:pPr>
        <w:spacing w:line="360" w:lineRule="auto"/>
        <w:jc w:val="both"/>
        <w:rPr>
          <w:rFonts w:ascii="Garamond" w:hAnsi="Garamond" w:cs="Courier New"/>
        </w:rPr>
      </w:pPr>
      <w:r w:rsidRPr="002D6951">
        <w:rPr>
          <w:rFonts w:ascii="Garamond" w:hAnsi="Garamond" w:cs="Courier New"/>
          <w:b/>
        </w:rPr>
        <w:t>§3º</w:t>
      </w:r>
      <w:r>
        <w:rPr>
          <w:rFonts w:ascii="Garamond" w:hAnsi="Garamond" w:cs="Courier New"/>
        </w:rPr>
        <w:tab/>
      </w:r>
      <w:r w:rsidRPr="002D6951">
        <w:rPr>
          <w:rFonts w:ascii="Garamond" w:hAnsi="Garamond" w:cs="Courier New"/>
        </w:rPr>
        <w:t xml:space="preserve">A denúncia espontânea consubstancia-se mediante requerimento formal do sujeito passivo, considerando-se, para todos os seus efeitos, a data em que for protocolado o requerimento. </w:t>
      </w:r>
    </w:p>
    <w:p w14:paraId="19AE5F3E" w14:textId="77777777" w:rsidR="002D6951" w:rsidRPr="002D6951" w:rsidRDefault="002D6951" w:rsidP="00327B3C">
      <w:pPr>
        <w:spacing w:line="360" w:lineRule="auto"/>
        <w:jc w:val="both"/>
        <w:rPr>
          <w:rFonts w:ascii="Garamond" w:hAnsi="Garamond" w:cs="Arial"/>
        </w:rPr>
      </w:pPr>
    </w:p>
    <w:p w14:paraId="6DD7A222" w14:textId="0E4C4E3D" w:rsidR="002C44E6" w:rsidRPr="002D6951" w:rsidRDefault="002C44E6" w:rsidP="00327B3C">
      <w:pPr>
        <w:pStyle w:val="PargrafodaLista"/>
        <w:numPr>
          <w:ilvl w:val="0"/>
          <w:numId w:val="466"/>
        </w:numPr>
        <w:spacing w:after="0" w:line="360" w:lineRule="auto"/>
        <w:ind w:left="0" w:firstLine="0"/>
        <w:jc w:val="both"/>
        <w:rPr>
          <w:rFonts w:ascii="Garamond" w:hAnsi="Garamond" w:cs="Arial"/>
          <w:sz w:val="24"/>
          <w:szCs w:val="24"/>
        </w:rPr>
      </w:pPr>
      <w:r w:rsidRPr="002D6951">
        <w:rPr>
          <w:rFonts w:ascii="Garamond" w:hAnsi="Garamond" w:cs="Arial"/>
          <w:sz w:val="24"/>
          <w:szCs w:val="24"/>
        </w:rPr>
        <w:t>O contribuinte que procurar espontaneamente a repartição fazendária para denunciar infração cometida será beneficiado com a exclusão da imposição de multa fiscal prevista no inciso I do art. 21</w:t>
      </w:r>
      <w:r w:rsidR="002D6951">
        <w:rPr>
          <w:rFonts w:ascii="Garamond" w:hAnsi="Garamond" w:cs="Arial"/>
          <w:sz w:val="24"/>
          <w:szCs w:val="24"/>
        </w:rPr>
        <w:t>5</w:t>
      </w:r>
      <w:r w:rsidRPr="002D6951">
        <w:rPr>
          <w:rFonts w:ascii="Garamond" w:hAnsi="Garamond" w:cs="Arial"/>
          <w:sz w:val="24"/>
          <w:szCs w:val="24"/>
        </w:rPr>
        <w:t xml:space="preserve"> e no art. 21</w:t>
      </w:r>
      <w:r w:rsidR="002D6951">
        <w:rPr>
          <w:rFonts w:ascii="Garamond" w:hAnsi="Garamond" w:cs="Arial"/>
          <w:sz w:val="24"/>
          <w:szCs w:val="24"/>
        </w:rPr>
        <w:t>7</w:t>
      </w:r>
      <w:r w:rsidRPr="002D6951">
        <w:rPr>
          <w:rFonts w:ascii="Garamond" w:hAnsi="Garamond" w:cs="Arial"/>
          <w:sz w:val="24"/>
          <w:szCs w:val="24"/>
        </w:rPr>
        <w:t xml:space="preserve"> desta Lei Complementar, na forma do art. 138 do Código Tributário Nacional.</w:t>
      </w:r>
    </w:p>
    <w:p w14:paraId="0473F255" w14:textId="77777777" w:rsidR="002C44E6" w:rsidRPr="002D6951" w:rsidRDefault="002C44E6" w:rsidP="00327B3C">
      <w:pPr>
        <w:tabs>
          <w:tab w:val="left" w:pos="567"/>
        </w:tabs>
        <w:kinsoku/>
        <w:spacing w:line="360" w:lineRule="auto"/>
        <w:jc w:val="both"/>
        <w:rPr>
          <w:rFonts w:ascii="Garamond" w:eastAsia="MS Mincho" w:hAnsi="Garamond" w:cs="Arial"/>
          <w:bCs/>
        </w:rPr>
      </w:pPr>
    </w:p>
    <w:p w14:paraId="0B14F7EB" w14:textId="77777777" w:rsidR="002C44E6" w:rsidRPr="002D6951" w:rsidRDefault="002C44E6" w:rsidP="00327B3C">
      <w:pPr>
        <w:pStyle w:val="PargrafodaLista"/>
        <w:numPr>
          <w:ilvl w:val="0"/>
          <w:numId w:val="416"/>
        </w:numPr>
        <w:tabs>
          <w:tab w:val="left" w:pos="0"/>
        </w:tabs>
        <w:spacing w:after="0" w:line="360" w:lineRule="auto"/>
        <w:ind w:left="0" w:hanging="11"/>
        <w:jc w:val="both"/>
        <w:rPr>
          <w:rFonts w:ascii="Garamond" w:eastAsia="MS Mincho" w:hAnsi="Garamond" w:cs="Arial"/>
          <w:sz w:val="24"/>
          <w:szCs w:val="24"/>
        </w:rPr>
      </w:pPr>
      <w:r w:rsidRPr="002D6951">
        <w:rPr>
          <w:rFonts w:ascii="Garamond" w:eastAsia="MS Mincho" w:hAnsi="Garamond" w:cs="Arial"/>
          <w:sz w:val="24"/>
          <w:szCs w:val="24"/>
        </w:rPr>
        <w:t xml:space="preserve">O benefício relativo à denúncia espontânea prevista no </w:t>
      </w:r>
      <w:r w:rsidRPr="002D6951">
        <w:rPr>
          <w:rFonts w:ascii="Garamond" w:eastAsia="MS Mincho" w:hAnsi="Garamond" w:cs="Arial"/>
          <w:i/>
          <w:sz w:val="24"/>
          <w:szCs w:val="24"/>
        </w:rPr>
        <w:t>caput</w:t>
      </w:r>
      <w:r w:rsidRPr="002D6951">
        <w:rPr>
          <w:rFonts w:ascii="Garamond" w:eastAsia="MS Mincho" w:hAnsi="Garamond" w:cs="Arial"/>
          <w:sz w:val="24"/>
          <w:szCs w:val="24"/>
        </w:rPr>
        <w:t xml:space="preserve"> deste artigo, não alcança a multa fiscal moratória para aquele que optar pelo parcelamento do imposto devido.</w:t>
      </w:r>
    </w:p>
    <w:p w14:paraId="3E77B043" w14:textId="77777777" w:rsidR="002C44E6" w:rsidRPr="002D6951" w:rsidRDefault="002C44E6" w:rsidP="00327B3C">
      <w:pPr>
        <w:tabs>
          <w:tab w:val="left" w:pos="0"/>
        </w:tabs>
        <w:spacing w:line="360" w:lineRule="auto"/>
        <w:ind w:hanging="11"/>
        <w:jc w:val="both"/>
        <w:rPr>
          <w:rFonts w:ascii="Garamond" w:eastAsia="MS Mincho" w:hAnsi="Garamond" w:cs="Arial"/>
        </w:rPr>
      </w:pPr>
    </w:p>
    <w:p w14:paraId="10B1D588" w14:textId="77777777" w:rsidR="002C44E6" w:rsidRPr="002D6951" w:rsidRDefault="002C44E6" w:rsidP="00327B3C">
      <w:pPr>
        <w:pStyle w:val="PargrafodaLista"/>
        <w:numPr>
          <w:ilvl w:val="0"/>
          <w:numId w:val="416"/>
        </w:numPr>
        <w:tabs>
          <w:tab w:val="left" w:pos="0"/>
        </w:tabs>
        <w:spacing w:after="0" w:line="360" w:lineRule="auto"/>
        <w:ind w:left="0" w:hanging="11"/>
        <w:jc w:val="both"/>
        <w:rPr>
          <w:rFonts w:ascii="Garamond" w:eastAsia="MS Mincho" w:hAnsi="Garamond" w:cs="Arial"/>
          <w:iCs/>
          <w:sz w:val="24"/>
          <w:szCs w:val="24"/>
        </w:rPr>
      </w:pPr>
      <w:r w:rsidRPr="002D6951">
        <w:rPr>
          <w:rFonts w:ascii="Garamond" w:eastAsia="MS Mincho" w:hAnsi="Garamond" w:cs="Arial"/>
          <w:iCs/>
          <w:sz w:val="24"/>
          <w:szCs w:val="24"/>
        </w:rPr>
        <w:t>A extinção do crédito tributário mediante compensação não equivale ao instituto do pagamento para fins de configuração de denúncia espontânea, dado que a compensação e a denúncia espontânea são institutos incompatíveis.</w:t>
      </w:r>
    </w:p>
    <w:p w14:paraId="1159780F" w14:textId="77777777" w:rsidR="002C44E6" w:rsidRPr="002D6951" w:rsidRDefault="002C44E6" w:rsidP="00327B3C">
      <w:pPr>
        <w:tabs>
          <w:tab w:val="left" w:pos="0"/>
        </w:tabs>
        <w:spacing w:line="360" w:lineRule="auto"/>
        <w:ind w:hanging="11"/>
        <w:jc w:val="both"/>
        <w:rPr>
          <w:rFonts w:ascii="Garamond" w:eastAsia="MS Mincho" w:hAnsi="Garamond" w:cs="Arial"/>
          <w:iCs/>
        </w:rPr>
      </w:pPr>
    </w:p>
    <w:p w14:paraId="305F8D06" w14:textId="77777777" w:rsidR="002C44E6" w:rsidRPr="002D6951" w:rsidRDefault="002C44E6" w:rsidP="00327B3C">
      <w:pPr>
        <w:pStyle w:val="PargrafodaLista"/>
        <w:numPr>
          <w:ilvl w:val="0"/>
          <w:numId w:val="416"/>
        </w:numPr>
        <w:tabs>
          <w:tab w:val="left" w:pos="0"/>
        </w:tabs>
        <w:spacing w:after="0" w:line="360" w:lineRule="auto"/>
        <w:ind w:left="0" w:hanging="11"/>
        <w:jc w:val="both"/>
        <w:rPr>
          <w:rFonts w:ascii="Garamond" w:eastAsia="MS Mincho" w:hAnsi="Garamond" w:cs="Arial"/>
          <w:iCs/>
          <w:sz w:val="24"/>
          <w:szCs w:val="24"/>
        </w:rPr>
      </w:pPr>
      <w:r w:rsidRPr="002D6951">
        <w:rPr>
          <w:rFonts w:ascii="Garamond" w:eastAsia="MS Mincho" w:hAnsi="Garamond" w:cs="Arial"/>
          <w:iCs/>
          <w:sz w:val="24"/>
          <w:szCs w:val="24"/>
        </w:rPr>
        <w:t>O benefício da denúncia espontânea não se aplica aos tributos sujeitos a lançamento por homologação regularmente declarados, mas pagos a destempo.</w:t>
      </w:r>
    </w:p>
    <w:p w14:paraId="0DD94C57" w14:textId="1E08EC74" w:rsidR="00C97DD3" w:rsidRPr="00C97DD3" w:rsidRDefault="00C97DD3" w:rsidP="00327B3C">
      <w:pPr>
        <w:spacing w:line="360" w:lineRule="auto"/>
        <w:ind w:right="72"/>
        <w:jc w:val="both"/>
        <w:rPr>
          <w:rFonts w:ascii="Garamond" w:eastAsia="MS Mincho" w:hAnsi="Garamond" w:cs="Courier New"/>
        </w:rPr>
      </w:pPr>
    </w:p>
    <w:p w14:paraId="39364A40" w14:textId="1E128567" w:rsidR="00021B03" w:rsidRPr="009F0785" w:rsidRDefault="00021B03" w:rsidP="00327B3C">
      <w:pPr>
        <w:pStyle w:val="Ttulo2"/>
        <w:spacing w:before="0" w:after="0" w:line="360" w:lineRule="auto"/>
        <w:jc w:val="center"/>
        <w:rPr>
          <w:rFonts w:eastAsia="MS Mincho"/>
          <w:i w:val="0"/>
          <w:szCs w:val="24"/>
        </w:rPr>
      </w:pPr>
      <w:bookmarkStart w:id="237" w:name="_Toc132393945"/>
      <w:r w:rsidRPr="009F0785">
        <w:rPr>
          <w:rFonts w:eastAsia="MS Mincho"/>
          <w:i w:val="0"/>
          <w:szCs w:val="24"/>
        </w:rPr>
        <w:t>CAPÍTULO II</w:t>
      </w:r>
      <w:bookmarkEnd w:id="237"/>
      <w:r w:rsidR="00C97DD3">
        <w:rPr>
          <w:rFonts w:eastAsia="MS Mincho"/>
          <w:i w:val="0"/>
          <w:szCs w:val="24"/>
        </w:rPr>
        <w:br/>
      </w:r>
    </w:p>
    <w:p w14:paraId="72CB4CF1" w14:textId="77777777" w:rsidR="00021B03" w:rsidRPr="009F0785" w:rsidRDefault="00021B03" w:rsidP="00327B3C">
      <w:pPr>
        <w:pStyle w:val="Ttulo2"/>
        <w:spacing w:before="0" w:line="360" w:lineRule="auto"/>
        <w:jc w:val="center"/>
        <w:rPr>
          <w:rFonts w:eastAsia="MS Mincho"/>
          <w:i w:val="0"/>
          <w:szCs w:val="24"/>
        </w:rPr>
      </w:pPr>
      <w:bookmarkStart w:id="238" w:name="_Toc132393946"/>
      <w:r w:rsidRPr="009F0785">
        <w:rPr>
          <w:rFonts w:eastAsia="MS Mincho" w:cs="Bookman Old Style"/>
          <w:i w:val="0"/>
          <w:szCs w:val="24"/>
        </w:rPr>
        <w:t>DAS PENALIDADES</w:t>
      </w:r>
      <w:bookmarkEnd w:id="238"/>
    </w:p>
    <w:p w14:paraId="7C53B5A1" w14:textId="77777777" w:rsidR="00906616" w:rsidRPr="009F0785" w:rsidRDefault="00906616" w:rsidP="00327B3C">
      <w:pPr>
        <w:spacing w:line="360" w:lineRule="auto"/>
        <w:ind w:right="72" w:firstLine="1701"/>
        <w:jc w:val="both"/>
        <w:rPr>
          <w:rFonts w:ascii="Garamond" w:eastAsia="MS Mincho" w:hAnsi="Garamond" w:cs="Courier New"/>
          <w:b/>
          <w:bCs/>
        </w:rPr>
      </w:pPr>
    </w:p>
    <w:p w14:paraId="50D0A6C1" w14:textId="5FF3BB24" w:rsidR="006B6C6E" w:rsidRPr="006B6C6E"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São penalidad</w:t>
      </w:r>
      <w:r w:rsidR="006B6C6E">
        <w:rPr>
          <w:rFonts w:ascii="Garamond" w:hAnsi="Garamond" w:cs="Arial"/>
          <w:sz w:val="24"/>
          <w:szCs w:val="24"/>
        </w:rPr>
        <w:t>es tributárias previstas nesta L</w:t>
      </w:r>
      <w:r w:rsidRPr="009F0785">
        <w:rPr>
          <w:rFonts w:ascii="Garamond" w:hAnsi="Garamond" w:cs="Arial"/>
          <w:sz w:val="24"/>
          <w:szCs w:val="24"/>
        </w:rPr>
        <w:t>ei</w:t>
      </w:r>
      <w:r w:rsidR="006B6C6E">
        <w:rPr>
          <w:rFonts w:ascii="Garamond" w:hAnsi="Garamond" w:cs="Arial"/>
          <w:sz w:val="24"/>
          <w:szCs w:val="24"/>
        </w:rPr>
        <w:t xml:space="preserve"> Complementar</w:t>
      </w:r>
      <w:r w:rsidRPr="009F0785">
        <w:rPr>
          <w:rFonts w:ascii="Garamond" w:hAnsi="Garamond" w:cs="Arial"/>
          <w:sz w:val="24"/>
          <w:szCs w:val="24"/>
        </w:rPr>
        <w:t>, aplicáveis separada ou cumulativamente, sem prejuízo das cominadas pelo mesmo fato por lei criminal:</w:t>
      </w:r>
    </w:p>
    <w:p w14:paraId="6E93227F" w14:textId="77777777" w:rsidR="00021B03" w:rsidRPr="009F0785" w:rsidRDefault="00547F74" w:rsidP="00327B3C">
      <w:pPr>
        <w:pStyle w:val="PargrafodaLista"/>
        <w:numPr>
          <w:ilvl w:val="0"/>
          <w:numId w:val="102"/>
        </w:numPr>
        <w:spacing w:after="0" w:line="360" w:lineRule="auto"/>
        <w:ind w:hanging="720"/>
        <w:rPr>
          <w:rFonts w:ascii="Garamond" w:eastAsia="MS Mincho" w:hAnsi="Garamond" w:cs="Courier New"/>
          <w:sz w:val="24"/>
          <w:szCs w:val="24"/>
        </w:rPr>
      </w:pPr>
      <w:r w:rsidRPr="009F0785">
        <w:rPr>
          <w:rFonts w:ascii="Garamond" w:eastAsia="MS Mincho" w:hAnsi="Garamond" w:cs="Courier New"/>
          <w:sz w:val="24"/>
          <w:szCs w:val="24"/>
        </w:rPr>
        <w:t>a</w:t>
      </w:r>
      <w:r w:rsidR="00021B03" w:rsidRPr="009F0785">
        <w:rPr>
          <w:rFonts w:ascii="Garamond" w:eastAsia="MS Mincho" w:hAnsi="Garamond" w:cs="Courier New"/>
          <w:sz w:val="24"/>
          <w:szCs w:val="24"/>
        </w:rPr>
        <w:t xml:space="preserve"> multa de infração;</w:t>
      </w:r>
    </w:p>
    <w:p w14:paraId="1D9F4917" w14:textId="77777777" w:rsidR="00021B03" w:rsidRPr="009F0785" w:rsidRDefault="00547F74" w:rsidP="00327B3C">
      <w:pPr>
        <w:pStyle w:val="PargrafodaLista"/>
        <w:numPr>
          <w:ilvl w:val="0"/>
          <w:numId w:val="102"/>
        </w:numPr>
        <w:spacing w:after="0" w:line="360" w:lineRule="auto"/>
        <w:ind w:hanging="720"/>
        <w:rPr>
          <w:rFonts w:ascii="Garamond" w:eastAsia="MS Mincho" w:hAnsi="Garamond" w:cs="Courier New"/>
          <w:sz w:val="24"/>
          <w:szCs w:val="24"/>
        </w:rPr>
      </w:pPr>
      <w:r w:rsidRPr="009F0785">
        <w:rPr>
          <w:rFonts w:ascii="Garamond" w:eastAsia="MS Mincho" w:hAnsi="Garamond" w:cs="Courier New"/>
          <w:sz w:val="24"/>
          <w:szCs w:val="24"/>
        </w:rPr>
        <w:t>a</w:t>
      </w:r>
      <w:r w:rsidR="00021B03" w:rsidRPr="009F0785">
        <w:rPr>
          <w:rFonts w:ascii="Garamond" w:eastAsia="MS Mincho" w:hAnsi="Garamond" w:cs="Courier New"/>
          <w:sz w:val="24"/>
          <w:szCs w:val="24"/>
        </w:rPr>
        <w:t xml:space="preserve"> perda de desconto, abatimento ou deduções;</w:t>
      </w:r>
    </w:p>
    <w:p w14:paraId="2AD058C6" w14:textId="7F193F4B" w:rsidR="00021B03" w:rsidRPr="00AC45DB" w:rsidRDefault="00547F74" w:rsidP="00327B3C">
      <w:pPr>
        <w:pStyle w:val="PargrafodaLista"/>
        <w:numPr>
          <w:ilvl w:val="0"/>
          <w:numId w:val="102"/>
        </w:numPr>
        <w:spacing w:after="0" w:line="360" w:lineRule="auto"/>
        <w:ind w:left="0" w:right="72" w:firstLine="0"/>
        <w:rPr>
          <w:rFonts w:ascii="Garamond" w:eastAsia="MS Mincho" w:hAnsi="Garamond" w:cs="Courier New"/>
          <w:sz w:val="24"/>
          <w:szCs w:val="24"/>
        </w:rPr>
      </w:pPr>
      <w:r w:rsidRPr="00AC45DB">
        <w:rPr>
          <w:rFonts w:ascii="Garamond" w:eastAsia="MS Mincho" w:hAnsi="Garamond" w:cs="Courier New"/>
          <w:sz w:val="24"/>
          <w:szCs w:val="24"/>
        </w:rPr>
        <w:t>a</w:t>
      </w:r>
      <w:r w:rsidR="00021B03" w:rsidRPr="00AC45DB">
        <w:rPr>
          <w:rFonts w:ascii="Garamond" w:eastAsia="MS Mincho" w:hAnsi="Garamond" w:cs="Courier New"/>
          <w:sz w:val="24"/>
          <w:szCs w:val="24"/>
        </w:rPr>
        <w:t xml:space="preserve"> revogação dos benefícios de</w:t>
      </w:r>
      <w:r w:rsidR="006B6C6E" w:rsidRPr="00AC45DB">
        <w:rPr>
          <w:rFonts w:ascii="Garamond" w:eastAsia="MS Mincho" w:hAnsi="Garamond" w:cs="Courier New"/>
          <w:sz w:val="24"/>
          <w:szCs w:val="24"/>
        </w:rPr>
        <w:t xml:space="preserve"> moratória, parcelamento, remissão, isenção e</w:t>
      </w:r>
      <w:r w:rsidR="00021B03" w:rsidRPr="00AC45DB">
        <w:rPr>
          <w:rFonts w:ascii="Garamond" w:eastAsia="MS Mincho" w:hAnsi="Garamond" w:cs="Courier New"/>
          <w:sz w:val="24"/>
          <w:szCs w:val="24"/>
        </w:rPr>
        <w:t xml:space="preserve"> anistia</w:t>
      </w:r>
      <w:r w:rsidR="006B6C6E" w:rsidRPr="00AC45DB">
        <w:rPr>
          <w:rFonts w:ascii="Garamond" w:eastAsia="MS Mincho" w:hAnsi="Garamond" w:cs="Courier New"/>
          <w:sz w:val="24"/>
          <w:szCs w:val="24"/>
        </w:rPr>
        <w:t xml:space="preserve">; </w:t>
      </w:r>
    </w:p>
    <w:p w14:paraId="15EA5EC1" w14:textId="77777777" w:rsidR="00021B03" w:rsidRPr="00AC45DB" w:rsidRDefault="00C274AF" w:rsidP="00327B3C">
      <w:pPr>
        <w:pStyle w:val="PargrafodaLista"/>
        <w:numPr>
          <w:ilvl w:val="0"/>
          <w:numId w:val="102"/>
        </w:numPr>
        <w:spacing w:after="0" w:line="360" w:lineRule="auto"/>
        <w:ind w:left="0" w:right="72" w:firstLine="0"/>
        <w:rPr>
          <w:rFonts w:ascii="Garamond" w:eastAsia="MS Mincho" w:hAnsi="Garamond" w:cs="Courier New"/>
          <w:sz w:val="24"/>
          <w:szCs w:val="24"/>
        </w:rPr>
      </w:pPr>
      <w:r w:rsidRPr="00AC45DB">
        <w:rPr>
          <w:rFonts w:ascii="Garamond" w:eastAsia="MS Mincho" w:hAnsi="Garamond" w:cs="Courier New"/>
          <w:sz w:val="24"/>
          <w:szCs w:val="24"/>
        </w:rPr>
        <w:t>a</w:t>
      </w:r>
      <w:r w:rsidR="00547F74" w:rsidRPr="00AC45DB">
        <w:rPr>
          <w:rFonts w:ascii="Garamond" w:eastAsia="MS Mincho" w:hAnsi="Garamond" w:cs="Courier New"/>
          <w:sz w:val="24"/>
          <w:szCs w:val="24"/>
        </w:rPr>
        <w:t xml:space="preserve"> </w:t>
      </w:r>
      <w:r w:rsidR="00021B03" w:rsidRPr="00AC45DB">
        <w:rPr>
          <w:rFonts w:ascii="Garamond" w:eastAsia="MS Mincho" w:hAnsi="Garamond" w:cs="Courier New"/>
          <w:sz w:val="24"/>
          <w:szCs w:val="24"/>
        </w:rPr>
        <w:t>proibição de transacionar com qualquer órgão da Administração Municipal;</w:t>
      </w:r>
    </w:p>
    <w:p w14:paraId="5B41CCC8" w14:textId="77777777" w:rsidR="00021B03" w:rsidRPr="00AC45DB" w:rsidRDefault="00547F74" w:rsidP="00327B3C">
      <w:pPr>
        <w:pStyle w:val="PargrafodaLista"/>
        <w:numPr>
          <w:ilvl w:val="0"/>
          <w:numId w:val="102"/>
        </w:numPr>
        <w:spacing w:after="0" w:line="360" w:lineRule="auto"/>
        <w:ind w:left="0" w:firstLine="0"/>
        <w:rPr>
          <w:rFonts w:ascii="Garamond" w:eastAsia="MS Mincho" w:hAnsi="Garamond" w:cs="Courier New"/>
          <w:sz w:val="24"/>
          <w:szCs w:val="24"/>
        </w:rPr>
      </w:pPr>
      <w:r w:rsidRPr="00AC45DB">
        <w:rPr>
          <w:rFonts w:ascii="Garamond" w:eastAsia="MS Mincho" w:hAnsi="Garamond" w:cs="Courier New"/>
          <w:sz w:val="24"/>
          <w:szCs w:val="24"/>
        </w:rPr>
        <w:t>a</w:t>
      </w:r>
      <w:r w:rsidR="00021B03" w:rsidRPr="00AC45DB">
        <w:rPr>
          <w:rFonts w:ascii="Garamond" w:eastAsia="MS Mincho" w:hAnsi="Garamond" w:cs="Courier New"/>
          <w:sz w:val="24"/>
          <w:szCs w:val="24"/>
        </w:rPr>
        <w:t xml:space="preserve"> sujeição a regime especial de fiscalização.</w:t>
      </w:r>
    </w:p>
    <w:p w14:paraId="0659F71E" w14:textId="77777777" w:rsidR="00021B03" w:rsidRPr="009F0785" w:rsidRDefault="00021B03" w:rsidP="00327B3C">
      <w:pPr>
        <w:spacing w:line="360" w:lineRule="auto"/>
        <w:ind w:firstLine="1701"/>
        <w:rPr>
          <w:rFonts w:ascii="Garamond" w:eastAsia="MS Mincho" w:hAnsi="Garamond" w:cs="Courier New"/>
        </w:rPr>
      </w:pPr>
    </w:p>
    <w:p w14:paraId="4469E0F0"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A aplicação de penalidades, de qualquer natureza, não dispensa o pagamento do tributo, dos juros de mora e atualização monetária, nem isenta o infrator do dano resultante da infração, na forma da lei civil.</w:t>
      </w:r>
    </w:p>
    <w:p w14:paraId="2CE72304" w14:textId="77777777" w:rsidR="00021B03" w:rsidRPr="009F0785" w:rsidRDefault="00021B03" w:rsidP="00327B3C">
      <w:pPr>
        <w:spacing w:line="360" w:lineRule="auto"/>
        <w:ind w:right="72"/>
        <w:jc w:val="both"/>
        <w:rPr>
          <w:rFonts w:ascii="Garamond" w:eastAsia="MS Mincho" w:hAnsi="Garamond" w:cs="Courier New"/>
        </w:rPr>
      </w:pPr>
    </w:p>
    <w:p w14:paraId="3A372366"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A multa de infração será de 100% (cem por cento) sobre a totalidade ou diferença de imposto ou contribuição, aplicada quando for apurada ação ou omissão do contribuinte que importe em inobservância de dispositivo da legislação tributária.</w:t>
      </w:r>
    </w:p>
    <w:p w14:paraId="7055DCD0" w14:textId="77777777" w:rsidR="00021B03" w:rsidRPr="009F0785" w:rsidRDefault="00021B03" w:rsidP="00327B3C">
      <w:pPr>
        <w:kinsoku/>
        <w:autoSpaceDE w:val="0"/>
        <w:autoSpaceDN w:val="0"/>
        <w:spacing w:line="360" w:lineRule="auto"/>
        <w:ind w:right="72"/>
        <w:jc w:val="both"/>
        <w:rPr>
          <w:rFonts w:ascii="Garamond" w:eastAsia="MS Mincho" w:hAnsi="Garamond" w:cs="Courier New"/>
        </w:rPr>
      </w:pPr>
    </w:p>
    <w:p w14:paraId="290512D2" w14:textId="5216812C" w:rsidR="00021B03" w:rsidRPr="009F0785" w:rsidRDefault="00021B03" w:rsidP="00327B3C">
      <w:pPr>
        <w:pStyle w:val="PargrafodaLista"/>
        <w:numPr>
          <w:ilvl w:val="0"/>
          <w:numId w:val="417"/>
        </w:numPr>
        <w:autoSpaceDE w:val="0"/>
        <w:autoSpaceDN w:val="0"/>
        <w:spacing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 xml:space="preserve">As multas a que se refere o </w:t>
      </w:r>
      <w:r w:rsidR="00A70117" w:rsidRPr="009F0785">
        <w:rPr>
          <w:rFonts w:ascii="Garamond" w:eastAsia="MS Mincho" w:hAnsi="Garamond" w:cs="Courier New"/>
          <w:i/>
          <w:sz w:val="24"/>
          <w:szCs w:val="24"/>
        </w:rPr>
        <w:t>caput</w:t>
      </w:r>
      <w:r w:rsidRPr="009F0785">
        <w:rPr>
          <w:rFonts w:ascii="Garamond" w:eastAsia="MS Mincho" w:hAnsi="Garamond" w:cs="Courier New"/>
          <w:sz w:val="24"/>
          <w:szCs w:val="24"/>
        </w:rPr>
        <w:t xml:space="preserve"> deste artigo, poderão ser reduzidas nos seguintes percentuais, se o sujeito passivo, uma vez notificado, efetuar o pagamento, a compensação ou o parcelamento dos tributos lançados de ofício, aplicando-se, inclusive, aos contribuintes que derem causa a ressarcimento indevido de tributo ou contribuição decorrente de qualquer</w:t>
      </w:r>
      <w:r w:rsidR="00685BDA" w:rsidRPr="009F0785">
        <w:rPr>
          <w:rFonts w:ascii="Garamond" w:eastAsia="MS Mincho" w:hAnsi="Garamond" w:cs="Courier New"/>
          <w:sz w:val="24"/>
          <w:szCs w:val="24"/>
        </w:rPr>
        <w:t xml:space="preserve"> incentivo ou benefício fiscal:</w:t>
      </w:r>
    </w:p>
    <w:p w14:paraId="42AFD47C" w14:textId="77777777" w:rsidR="00021B03" w:rsidRPr="009F0785" w:rsidRDefault="00021B03" w:rsidP="00327B3C">
      <w:pPr>
        <w:pStyle w:val="PargrafodaLista"/>
        <w:numPr>
          <w:ilvl w:val="1"/>
          <w:numId w:val="103"/>
        </w:numPr>
        <w:autoSpaceDE w:val="0"/>
        <w:autoSpaceDN w:val="0"/>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50% (cinquenta por cento), se efetuar o pagamento ou a compensação no prazo de 30 (trinta) dias, contado da data em que foi notificado do lançamento;</w:t>
      </w:r>
    </w:p>
    <w:p w14:paraId="6E777CD9" w14:textId="77777777" w:rsidR="00021B03" w:rsidRPr="009F0785" w:rsidRDefault="00021B03" w:rsidP="00327B3C">
      <w:pPr>
        <w:pStyle w:val="PargrafodaLista"/>
        <w:numPr>
          <w:ilvl w:val="1"/>
          <w:numId w:val="103"/>
        </w:numPr>
        <w:autoSpaceDE w:val="0"/>
        <w:autoSpaceDN w:val="0"/>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40% (quarenta por cento), se requerer o parcelamento no prazo de 30 (trinta) dias, contado da data em que foi notificado do lançamento;</w:t>
      </w:r>
    </w:p>
    <w:p w14:paraId="78FD8EEF" w14:textId="77777777" w:rsidR="00021B03" w:rsidRPr="009F0785" w:rsidRDefault="00021B03" w:rsidP="00327B3C">
      <w:pPr>
        <w:pStyle w:val="PargrafodaLista"/>
        <w:numPr>
          <w:ilvl w:val="1"/>
          <w:numId w:val="103"/>
        </w:numPr>
        <w:autoSpaceDE w:val="0"/>
        <w:autoSpaceDN w:val="0"/>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30% (trinta por cento), se efetuar o pagamento ou a compensação no prazo de 30 (trinta) dias, contado da data em que foi notificado da decisão adminis</w:t>
      </w:r>
      <w:r w:rsidR="00C274AF" w:rsidRPr="009F0785">
        <w:rPr>
          <w:rFonts w:ascii="Garamond" w:eastAsia="MS Mincho" w:hAnsi="Garamond" w:cs="Courier New"/>
          <w:sz w:val="24"/>
          <w:szCs w:val="24"/>
        </w:rPr>
        <w:t>trativa de primeira instância;</w:t>
      </w:r>
    </w:p>
    <w:p w14:paraId="32615BA3" w14:textId="77777777" w:rsidR="00021B03" w:rsidRPr="009F0785" w:rsidRDefault="00021B03" w:rsidP="00327B3C">
      <w:pPr>
        <w:pStyle w:val="PargrafodaLista"/>
        <w:numPr>
          <w:ilvl w:val="1"/>
          <w:numId w:val="103"/>
        </w:numPr>
        <w:autoSpaceDE w:val="0"/>
        <w:autoSpaceDN w:val="0"/>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20% (vinte por cento), se requerer o parcelamento no prazo de 30 (trinta) dias, contado da data em que foi notificado da decisão administrativa de primeira instância.</w:t>
      </w:r>
    </w:p>
    <w:p w14:paraId="5C055CF2" w14:textId="77777777" w:rsidR="00021B03" w:rsidRPr="009F0785" w:rsidRDefault="00021B03" w:rsidP="00327B3C">
      <w:pPr>
        <w:kinsoku/>
        <w:autoSpaceDE w:val="0"/>
        <w:autoSpaceDN w:val="0"/>
        <w:spacing w:line="360" w:lineRule="auto"/>
        <w:ind w:right="72" w:hanging="11"/>
        <w:jc w:val="both"/>
        <w:rPr>
          <w:rFonts w:ascii="Garamond" w:eastAsia="MS Mincho" w:hAnsi="Garamond" w:cs="Courier New"/>
        </w:rPr>
      </w:pPr>
    </w:p>
    <w:p w14:paraId="54CB9CDC" w14:textId="533C3C09" w:rsidR="00021B03" w:rsidRPr="00A52518" w:rsidRDefault="00021B03" w:rsidP="00327B3C">
      <w:pPr>
        <w:pStyle w:val="PargrafodaLista"/>
        <w:numPr>
          <w:ilvl w:val="0"/>
          <w:numId w:val="417"/>
        </w:numPr>
        <w:autoSpaceDE w:val="0"/>
        <w:autoSpaceDN w:val="0"/>
        <w:spacing w:after="0" w:line="360" w:lineRule="auto"/>
        <w:ind w:left="0" w:right="72" w:hanging="11"/>
        <w:jc w:val="both"/>
        <w:rPr>
          <w:rFonts w:ascii="Garamond" w:eastAsia="MS Mincho" w:hAnsi="Garamond" w:cs="Courier New"/>
          <w:sz w:val="24"/>
          <w:szCs w:val="24"/>
        </w:rPr>
      </w:pPr>
      <w:r w:rsidRPr="00A52518">
        <w:rPr>
          <w:rFonts w:ascii="Garamond" w:eastAsia="MS Mincho" w:hAnsi="Garamond" w:cs="Courier New"/>
          <w:sz w:val="24"/>
          <w:szCs w:val="24"/>
        </w:rPr>
        <w:t xml:space="preserve">Aplica-se, no que couber a este artigo, o disposto </w:t>
      </w:r>
      <w:r w:rsidR="008D72A8">
        <w:rPr>
          <w:rFonts w:ascii="Garamond" w:eastAsia="MS Mincho" w:hAnsi="Garamond" w:cs="Courier New"/>
          <w:sz w:val="24"/>
          <w:szCs w:val="24"/>
        </w:rPr>
        <w:t xml:space="preserve">no art. </w:t>
      </w:r>
      <w:r w:rsidR="00A52518" w:rsidRPr="00A52518">
        <w:rPr>
          <w:rFonts w:ascii="Garamond" w:eastAsia="MS Mincho" w:hAnsi="Garamond" w:cs="Courier New"/>
          <w:sz w:val="24"/>
          <w:szCs w:val="24"/>
        </w:rPr>
        <w:t>90</w:t>
      </w:r>
      <w:r w:rsidRPr="00A52518">
        <w:rPr>
          <w:rFonts w:ascii="Garamond" w:eastAsia="MS Mincho" w:hAnsi="Garamond" w:cs="Courier New"/>
          <w:sz w:val="24"/>
          <w:szCs w:val="24"/>
        </w:rPr>
        <w:t xml:space="preserve"> dest</w:t>
      </w:r>
      <w:r w:rsidR="00D34C70" w:rsidRPr="00A52518">
        <w:rPr>
          <w:rFonts w:ascii="Garamond" w:eastAsia="MS Mincho" w:hAnsi="Garamond" w:cs="Courier New"/>
          <w:sz w:val="24"/>
          <w:szCs w:val="24"/>
        </w:rPr>
        <w:t xml:space="preserve">a Lei Complementar.  </w:t>
      </w:r>
    </w:p>
    <w:p w14:paraId="224D81CF" w14:textId="77777777" w:rsidR="00F100C9" w:rsidRPr="00A52518" w:rsidRDefault="00F100C9" w:rsidP="00327B3C">
      <w:pPr>
        <w:autoSpaceDE w:val="0"/>
        <w:autoSpaceDN w:val="0"/>
        <w:spacing w:line="360" w:lineRule="auto"/>
        <w:ind w:right="72" w:hanging="11"/>
        <w:jc w:val="both"/>
        <w:rPr>
          <w:rFonts w:ascii="Garamond" w:eastAsia="MS Mincho" w:hAnsi="Garamond" w:cs="Courier New"/>
        </w:rPr>
      </w:pPr>
    </w:p>
    <w:p w14:paraId="1279AC88" w14:textId="4A42D453" w:rsidR="00D34C70" w:rsidRPr="00A52518" w:rsidRDefault="00D34C70" w:rsidP="00327B3C">
      <w:pPr>
        <w:pStyle w:val="PargrafodaLista"/>
        <w:numPr>
          <w:ilvl w:val="0"/>
          <w:numId w:val="417"/>
        </w:numPr>
        <w:autoSpaceDE w:val="0"/>
        <w:autoSpaceDN w:val="0"/>
        <w:spacing w:after="0" w:line="360" w:lineRule="auto"/>
        <w:ind w:left="0" w:right="72" w:hanging="11"/>
        <w:jc w:val="both"/>
        <w:rPr>
          <w:rFonts w:ascii="Garamond" w:eastAsia="MS Mincho" w:hAnsi="Garamond" w:cs="Courier New"/>
          <w:sz w:val="24"/>
          <w:szCs w:val="24"/>
        </w:rPr>
      </w:pPr>
      <w:r w:rsidRPr="00A52518">
        <w:rPr>
          <w:rFonts w:ascii="Garamond" w:eastAsia="MS Mincho" w:hAnsi="Garamond" w:cs="Courier New"/>
          <w:sz w:val="24"/>
          <w:szCs w:val="24"/>
        </w:rPr>
        <w:t>Aplica-se, no que couber a este artigo, o disposto no art</w:t>
      </w:r>
      <w:r w:rsidR="008D72A8">
        <w:rPr>
          <w:rFonts w:ascii="Garamond" w:eastAsia="MS Mincho" w:hAnsi="Garamond" w:cs="Courier New"/>
          <w:sz w:val="24"/>
          <w:szCs w:val="24"/>
        </w:rPr>
        <w:t>.</w:t>
      </w:r>
      <w:r w:rsidRPr="00A52518">
        <w:rPr>
          <w:rFonts w:ascii="Garamond" w:eastAsia="MS Mincho" w:hAnsi="Garamond" w:cs="Courier New"/>
          <w:sz w:val="24"/>
          <w:szCs w:val="24"/>
        </w:rPr>
        <w:t xml:space="preserve"> </w:t>
      </w:r>
      <w:r w:rsidR="00A52518" w:rsidRPr="00A52518">
        <w:rPr>
          <w:rFonts w:ascii="Garamond" w:eastAsia="MS Mincho" w:hAnsi="Garamond" w:cs="Courier New"/>
          <w:sz w:val="24"/>
          <w:szCs w:val="24"/>
        </w:rPr>
        <w:t>95</w:t>
      </w:r>
      <w:r w:rsidRPr="00A52518">
        <w:rPr>
          <w:rFonts w:ascii="Garamond" w:eastAsia="MS Mincho" w:hAnsi="Garamond" w:cs="Courier New"/>
          <w:sz w:val="24"/>
          <w:szCs w:val="24"/>
        </w:rPr>
        <w:t xml:space="preserve">, </w:t>
      </w:r>
      <w:r w:rsidR="008D72A8">
        <w:rPr>
          <w:rFonts w:ascii="Garamond" w:eastAsia="MS Mincho" w:hAnsi="Garamond" w:cs="Courier New"/>
          <w:sz w:val="24"/>
          <w:szCs w:val="24"/>
        </w:rPr>
        <w:t>§</w:t>
      </w:r>
      <w:r w:rsidRPr="00A52518">
        <w:rPr>
          <w:rFonts w:ascii="Garamond" w:eastAsia="MS Mincho" w:hAnsi="Garamond" w:cs="Courier New"/>
          <w:sz w:val="24"/>
          <w:szCs w:val="24"/>
        </w:rPr>
        <w:t>1º desta Lei Complementar</w:t>
      </w:r>
      <w:r w:rsidR="004D57EC" w:rsidRPr="00A52518">
        <w:rPr>
          <w:rFonts w:ascii="Garamond" w:eastAsia="MS Mincho" w:hAnsi="Garamond" w:cs="Courier New"/>
          <w:sz w:val="24"/>
          <w:szCs w:val="24"/>
        </w:rPr>
        <w:t xml:space="preserve">. </w:t>
      </w:r>
    </w:p>
    <w:p w14:paraId="60DC9813" w14:textId="77777777" w:rsidR="00021B03" w:rsidRPr="009F0785" w:rsidRDefault="00021B03" w:rsidP="00327B3C">
      <w:pPr>
        <w:spacing w:line="360" w:lineRule="auto"/>
        <w:ind w:right="72"/>
        <w:jc w:val="both"/>
        <w:rPr>
          <w:rFonts w:ascii="Garamond" w:eastAsia="MS Mincho" w:hAnsi="Garamond" w:cs="Courier New"/>
        </w:rPr>
      </w:pPr>
    </w:p>
    <w:p w14:paraId="09C2F35D"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Independente das penalidades previstas para cada tributo nos capítulos próprios, serão punidas, de forma não cumulativa:</w:t>
      </w:r>
    </w:p>
    <w:p w14:paraId="16FEDDD3" w14:textId="7DFCD70E" w:rsidR="00021B03" w:rsidRPr="009F0785" w:rsidRDefault="00547F74" w:rsidP="00327B3C">
      <w:pPr>
        <w:pStyle w:val="PargrafodaLista"/>
        <w:numPr>
          <w:ilvl w:val="0"/>
          <w:numId w:val="104"/>
        </w:numPr>
        <w:spacing w:after="0" w:line="360" w:lineRule="auto"/>
        <w:ind w:left="0" w:right="72" w:hanging="11"/>
        <w:jc w:val="both"/>
        <w:rPr>
          <w:rFonts w:ascii="Garamond" w:eastAsia="MS Mincho" w:hAnsi="Garamond" w:cs="Courier New"/>
          <w:sz w:val="24"/>
          <w:szCs w:val="24"/>
        </w:rPr>
      </w:pPr>
      <w:r w:rsidRPr="009F0785">
        <w:rPr>
          <w:rFonts w:ascii="Garamond" w:eastAsia="MS Mincho" w:hAnsi="Garamond" w:cs="Courier New"/>
          <w:sz w:val="24"/>
          <w:szCs w:val="24"/>
        </w:rPr>
        <w:t>c</w:t>
      </w:r>
      <w:r w:rsidR="00021B03" w:rsidRPr="009F0785">
        <w:rPr>
          <w:rFonts w:ascii="Garamond" w:eastAsia="MS Mincho" w:hAnsi="Garamond" w:cs="Courier New"/>
          <w:sz w:val="24"/>
          <w:szCs w:val="24"/>
        </w:rPr>
        <w:t>om multa de 0</w:t>
      </w:r>
      <w:r w:rsidR="00624002" w:rsidRPr="009F0785">
        <w:rPr>
          <w:rFonts w:ascii="Garamond" w:eastAsia="MS Mincho" w:hAnsi="Garamond" w:cs="Courier New"/>
          <w:sz w:val="24"/>
          <w:szCs w:val="24"/>
        </w:rPr>
        <w:t>2</w:t>
      </w:r>
      <w:r w:rsidR="00021B03" w:rsidRPr="009F0785">
        <w:rPr>
          <w:rFonts w:ascii="Garamond" w:eastAsia="MS Mincho" w:hAnsi="Garamond" w:cs="Courier New"/>
          <w:sz w:val="24"/>
          <w:szCs w:val="24"/>
        </w:rPr>
        <w:t xml:space="preserve"> (</w:t>
      </w:r>
      <w:r w:rsidR="00624002" w:rsidRPr="009F0785">
        <w:rPr>
          <w:rFonts w:ascii="Garamond" w:eastAsia="MS Mincho" w:hAnsi="Garamond" w:cs="Courier New"/>
          <w:sz w:val="24"/>
          <w:szCs w:val="24"/>
        </w:rPr>
        <w:t>duas</w:t>
      </w:r>
      <w:r w:rsidR="00021B03" w:rsidRPr="009F0785">
        <w:rPr>
          <w:rFonts w:ascii="Garamond" w:eastAsia="MS Mincho" w:hAnsi="Garamond" w:cs="Courier New"/>
          <w:sz w:val="24"/>
          <w:szCs w:val="24"/>
        </w:rPr>
        <w:t>) UFM</w:t>
      </w:r>
      <w:r w:rsidR="008D72A8">
        <w:rPr>
          <w:rFonts w:ascii="Garamond" w:eastAsia="MS Mincho" w:hAnsi="Garamond" w:cs="Courier New"/>
          <w:sz w:val="24"/>
          <w:szCs w:val="24"/>
        </w:rPr>
        <w:t xml:space="preserve"> (Unidade Fiscal Municipal)</w:t>
      </w:r>
      <w:r w:rsidR="00021B03" w:rsidRPr="009F0785">
        <w:rPr>
          <w:rFonts w:ascii="Garamond" w:eastAsia="MS Mincho" w:hAnsi="Garamond" w:cs="Courier New"/>
          <w:sz w:val="24"/>
          <w:szCs w:val="24"/>
        </w:rPr>
        <w:t xml:space="preserve"> ou outra unidade que venha a substituir, quaisquer pessoas, independentemente de cargo, oficio ou função, ministério, atividade ou profissão, que embaraçarem, elidirem ou dificultarem a ação da Fazenda Municipal;</w:t>
      </w:r>
    </w:p>
    <w:p w14:paraId="2C4248A1" w14:textId="425516F5" w:rsidR="00021B03" w:rsidRPr="009F0785" w:rsidRDefault="00547F74" w:rsidP="00327B3C">
      <w:pPr>
        <w:pStyle w:val="PargrafodaLista"/>
        <w:numPr>
          <w:ilvl w:val="0"/>
          <w:numId w:val="104"/>
        </w:numPr>
        <w:spacing w:after="0" w:line="360" w:lineRule="auto"/>
        <w:ind w:left="0" w:right="72" w:hanging="11"/>
        <w:jc w:val="both"/>
        <w:rPr>
          <w:rFonts w:ascii="Garamond" w:eastAsia="MS Mincho" w:hAnsi="Garamond" w:cs="Courier New"/>
          <w:color w:val="000000"/>
          <w:sz w:val="24"/>
          <w:szCs w:val="24"/>
        </w:rPr>
      </w:pPr>
      <w:r w:rsidRPr="009F0785">
        <w:rPr>
          <w:rFonts w:ascii="Garamond" w:eastAsia="MS Mincho" w:hAnsi="Garamond" w:cs="Courier New"/>
          <w:sz w:val="24"/>
          <w:szCs w:val="24"/>
        </w:rPr>
        <w:t>c</w:t>
      </w:r>
      <w:r w:rsidR="00021B03" w:rsidRPr="009F0785">
        <w:rPr>
          <w:rFonts w:ascii="Garamond" w:eastAsia="MS Mincho" w:hAnsi="Garamond" w:cs="Courier New"/>
          <w:sz w:val="24"/>
          <w:szCs w:val="24"/>
        </w:rPr>
        <w:t>om multa de 0</w:t>
      </w:r>
      <w:r w:rsidR="00624002" w:rsidRPr="009F0785">
        <w:rPr>
          <w:rFonts w:ascii="Garamond" w:eastAsia="MS Mincho" w:hAnsi="Garamond" w:cs="Courier New"/>
          <w:sz w:val="24"/>
          <w:szCs w:val="24"/>
        </w:rPr>
        <w:t>2</w:t>
      </w:r>
      <w:r w:rsidR="00021B03" w:rsidRPr="009F0785">
        <w:rPr>
          <w:rFonts w:ascii="Garamond" w:eastAsia="MS Mincho" w:hAnsi="Garamond" w:cs="Courier New"/>
          <w:sz w:val="24"/>
          <w:szCs w:val="24"/>
        </w:rPr>
        <w:t xml:space="preserve"> (</w:t>
      </w:r>
      <w:r w:rsidR="00624002" w:rsidRPr="009F0785">
        <w:rPr>
          <w:rFonts w:ascii="Garamond" w:eastAsia="MS Mincho" w:hAnsi="Garamond" w:cs="Courier New"/>
          <w:sz w:val="24"/>
          <w:szCs w:val="24"/>
        </w:rPr>
        <w:t>duas</w:t>
      </w:r>
      <w:r w:rsidR="00021B03" w:rsidRPr="009F0785">
        <w:rPr>
          <w:rFonts w:ascii="Garamond" w:eastAsia="MS Mincho" w:hAnsi="Garamond" w:cs="Courier New"/>
          <w:sz w:val="24"/>
          <w:szCs w:val="24"/>
        </w:rPr>
        <w:t>) UFM</w:t>
      </w:r>
      <w:r w:rsidR="008D72A8">
        <w:rPr>
          <w:rFonts w:ascii="Garamond" w:eastAsia="MS Mincho" w:hAnsi="Garamond" w:cs="Courier New"/>
          <w:sz w:val="24"/>
          <w:szCs w:val="24"/>
        </w:rPr>
        <w:t xml:space="preserve"> (Unidade Fiscal Municipal)</w:t>
      </w:r>
      <w:r w:rsidR="00021B03" w:rsidRPr="009F0785">
        <w:rPr>
          <w:rFonts w:ascii="Garamond" w:eastAsia="MS Mincho" w:hAnsi="Garamond" w:cs="Courier New"/>
          <w:sz w:val="24"/>
          <w:szCs w:val="24"/>
        </w:rPr>
        <w:t xml:space="preserve"> ou outra unidade que venha a substituir, quaisquer pessoas, físicas ou jurídicas, que</w:t>
      </w:r>
      <w:r w:rsidR="00021B03" w:rsidRPr="009F0785">
        <w:rPr>
          <w:rFonts w:ascii="Garamond" w:eastAsia="MS Mincho" w:hAnsi="Garamond" w:cs="Courier New"/>
          <w:color w:val="000000"/>
          <w:sz w:val="24"/>
          <w:szCs w:val="24"/>
        </w:rPr>
        <w:t xml:space="preserve"> infringirem dispositivos da legislação tributária do Município para as quais não tenham sido especificadas penalidades próprias nesta </w:t>
      </w:r>
      <w:r w:rsidR="00392F31">
        <w:rPr>
          <w:rFonts w:ascii="Garamond" w:eastAsia="MS Mincho" w:hAnsi="Garamond" w:cs="Courier New"/>
          <w:color w:val="000000"/>
          <w:sz w:val="24"/>
          <w:szCs w:val="24"/>
        </w:rPr>
        <w:t>Lei Complementar.</w:t>
      </w:r>
    </w:p>
    <w:p w14:paraId="05E92541" w14:textId="77777777" w:rsidR="00F22FC2" w:rsidRPr="009F0785" w:rsidRDefault="00F22FC2" w:rsidP="00327B3C">
      <w:pPr>
        <w:spacing w:line="360" w:lineRule="auto"/>
        <w:ind w:right="72"/>
        <w:jc w:val="both"/>
        <w:rPr>
          <w:rFonts w:ascii="Garamond" w:eastAsia="MS Mincho" w:hAnsi="Garamond" w:cs="Courier New"/>
          <w:color w:val="000000"/>
        </w:rPr>
      </w:pPr>
    </w:p>
    <w:p w14:paraId="5C46DD24" w14:textId="69642996"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Apurada a prática de crime de sonegação fiscal, a Fazenda Municipal </w:t>
      </w:r>
      <w:r w:rsidR="00FA5F89" w:rsidRPr="00FA5F89">
        <w:rPr>
          <w:rFonts w:ascii="Garamond" w:hAnsi="Garamond" w:cs="Arial"/>
          <w:sz w:val="24"/>
          <w:szCs w:val="24"/>
        </w:rPr>
        <w:t>dará conhecimento dessa prática ao órgão do Ministério Público, por meio de encaminhamento dos elementos comprobatórios da infração penal.</w:t>
      </w:r>
    </w:p>
    <w:p w14:paraId="259EA691" w14:textId="77777777" w:rsidR="00021B03" w:rsidRPr="009F0785" w:rsidRDefault="00021B03" w:rsidP="00327B3C">
      <w:pPr>
        <w:kinsoku/>
        <w:spacing w:line="360" w:lineRule="auto"/>
        <w:ind w:firstLine="1701"/>
        <w:jc w:val="center"/>
        <w:rPr>
          <w:rFonts w:ascii="Garamond" w:eastAsia="MS Mincho" w:hAnsi="Garamond" w:cs="Arial"/>
          <w:b/>
          <w:bCs/>
        </w:rPr>
      </w:pPr>
    </w:p>
    <w:p w14:paraId="5268BF26" w14:textId="1B00AAB2" w:rsidR="00021B03" w:rsidRPr="009F0785" w:rsidRDefault="00021B03" w:rsidP="00327B3C">
      <w:pPr>
        <w:pStyle w:val="Ttulo"/>
        <w:spacing w:before="0" w:after="0" w:line="360" w:lineRule="auto"/>
        <w:rPr>
          <w:rFonts w:eastAsia="MS Mincho"/>
          <w:szCs w:val="24"/>
        </w:rPr>
      </w:pPr>
      <w:bookmarkStart w:id="239" w:name="_Toc132393947"/>
      <w:r w:rsidRPr="009F0785">
        <w:rPr>
          <w:rFonts w:eastAsia="MS Mincho"/>
          <w:szCs w:val="24"/>
        </w:rPr>
        <w:t>TÍTULO IX</w:t>
      </w:r>
      <w:bookmarkEnd w:id="239"/>
      <w:r w:rsidR="00C97DD3">
        <w:rPr>
          <w:rFonts w:eastAsia="MS Mincho"/>
          <w:szCs w:val="24"/>
        </w:rPr>
        <w:br/>
      </w:r>
    </w:p>
    <w:p w14:paraId="1779F0AB" w14:textId="77777777" w:rsidR="00021B03" w:rsidRPr="009F0785" w:rsidRDefault="00021B03" w:rsidP="00327B3C">
      <w:pPr>
        <w:pStyle w:val="Ttulo"/>
        <w:spacing w:before="0" w:after="0" w:line="360" w:lineRule="auto"/>
        <w:rPr>
          <w:rFonts w:eastAsia="MS Mincho"/>
          <w:szCs w:val="24"/>
        </w:rPr>
      </w:pPr>
      <w:bookmarkStart w:id="240" w:name="_Toc132393948"/>
      <w:r w:rsidRPr="009F0785">
        <w:rPr>
          <w:rFonts w:eastAsia="MS Mincho"/>
          <w:szCs w:val="24"/>
        </w:rPr>
        <w:t>DO PROCESSO ADMINISTRATIVO-FISCAL</w:t>
      </w:r>
      <w:bookmarkEnd w:id="240"/>
    </w:p>
    <w:p w14:paraId="3C129E1F" w14:textId="77777777" w:rsidR="00021B03" w:rsidRPr="009F0785" w:rsidRDefault="00021B03" w:rsidP="00327B3C">
      <w:pPr>
        <w:tabs>
          <w:tab w:val="left" w:pos="567"/>
        </w:tabs>
        <w:kinsoku/>
        <w:spacing w:line="360" w:lineRule="auto"/>
        <w:jc w:val="center"/>
        <w:rPr>
          <w:rFonts w:ascii="Garamond" w:eastAsia="MS Mincho" w:hAnsi="Garamond" w:cs="Arial"/>
          <w:b/>
          <w:bCs/>
        </w:rPr>
      </w:pPr>
      <w:r w:rsidRPr="009F0785">
        <w:rPr>
          <w:rFonts w:ascii="Garamond" w:eastAsia="MS Mincho" w:hAnsi="Garamond" w:cs="Arial"/>
          <w:b/>
          <w:bCs/>
        </w:rPr>
        <w:t xml:space="preserve">    </w:t>
      </w:r>
    </w:p>
    <w:p w14:paraId="3148E879" w14:textId="7DDF95CB" w:rsidR="00021B03" w:rsidRDefault="00130500" w:rsidP="00327B3C">
      <w:pPr>
        <w:pStyle w:val="Ttulo3"/>
        <w:spacing w:before="0" w:after="0" w:line="360" w:lineRule="auto"/>
        <w:jc w:val="center"/>
        <w:rPr>
          <w:rFonts w:eastAsia="MS Mincho"/>
          <w:szCs w:val="24"/>
          <w:lang w:val="pt-BR"/>
        </w:rPr>
      </w:pPr>
      <w:bookmarkStart w:id="241" w:name="_Toc132393949"/>
      <w:r>
        <w:rPr>
          <w:rFonts w:eastAsia="MS Mincho"/>
          <w:szCs w:val="24"/>
          <w:lang w:val="pt-BR"/>
        </w:rPr>
        <w:t>CAPÍTULO I</w:t>
      </w:r>
      <w:bookmarkEnd w:id="241"/>
    </w:p>
    <w:p w14:paraId="05827DF7" w14:textId="77777777" w:rsidR="00130500" w:rsidRPr="00130500" w:rsidRDefault="00130500" w:rsidP="00327B3C">
      <w:pPr>
        <w:spacing w:line="360" w:lineRule="auto"/>
        <w:rPr>
          <w:rFonts w:eastAsia="MS Mincho"/>
          <w:lang w:eastAsia="x-none"/>
        </w:rPr>
      </w:pPr>
    </w:p>
    <w:p w14:paraId="2BFB3D5F" w14:textId="688AEA9B" w:rsidR="00021B03" w:rsidRDefault="00F22FC2" w:rsidP="00327B3C">
      <w:pPr>
        <w:pStyle w:val="Ttulo3"/>
        <w:spacing w:before="0" w:line="360" w:lineRule="auto"/>
        <w:jc w:val="center"/>
        <w:rPr>
          <w:rFonts w:eastAsia="MS Mincho"/>
          <w:szCs w:val="24"/>
          <w:lang w:val="pt-BR"/>
        </w:rPr>
      </w:pPr>
      <w:bookmarkStart w:id="242" w:name="_Toc132393950"/>
      <w:r w:rsidRPr="009F0785">
        <w:rPr>
          <w:rFonts w:eastAsia="MS Mincho"/>
          <w:szCs w:val="24"/>
        </w:rPr>
        <w:t>D</w:t>
      </w:r>
      <w:r w:rsidR="008C1B69">
        <w:rPr>
          <w:rFonts w:eastAsia="MS Mincho"/>
          <w:szCs w:val="24"/>
          <w:lang w:val="pt-BR"/>
        </w:rPr>
        <w:t>AS DISPOSIÇÕES GERAIS</w:t>
      </w:r>
      <w:bookmarkEnd w:id="242"/>
      <w:r w:rsidR="008C1B69">
        <w:rPr>
          <w:rFonts w:eastAsia="MS Mincho"/>
          <w:szCs w:val="24"/>
          <w:lang w:val="pt-BR"/>
        </w:rPr>
        <w:t xml:space="preserve"> </w:t>
      </w:r>
    </w:p>
    <w:p w14:paraId="34571E04" w14:textId="77777777" w:rsidR="008C1B69" w:rsidRPr="008C1B69" w:rsidRDefault="008C1B69" w:rsidP="00327B3C">
      <w:pPr>
        <w:spacing w:line="360" w:lineRule="auto"/>
        <w:rPr>
          <w:rFonts w:eastAsia="MS Mincho"/>
          <w:lang w:eastAsia="x-none"/>
        </w:rPr>
      </w:pPr>
    </w:p>
    <w:p w14:paraId="606E1E3B" w14:textId="6EB42509"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processo administrativo tributário </w:t>
      </w:r>
      <w:r w:rsidR="005256BA">
        <w:rPr>
          <w:rFonts w:ascii="Garamond" w:hAnsi="Garamond" w:cs="Arial"/>
          <w:sz w:val="24"/>
          <w:szCs w:val="24"/>
        </w:rPr>
        <w:t xml:space="preserve">poderá </w:t>
      </w:r>
      <w:r w:rsidRPr="009F0785">
        <w:rPr>
          <w:rFonts w:ascii="Garamond" w:hAnsi="Garamond" w:cs="Arial"/>
          <w:sz w:val="24"/>
          <w:szCs w:val="24"/>
        </w:rPr>
        <w:t>ter início por um dos seguintes meios:</w:t>
      </w:r>
    </w:p>
    <w:p w14:paraId="7B8AAA87" w14:textId="77777777" w:rsidR="00021B03" w:rsidRPr="009F0785" w:rsidRDefault="00547F74" w:rsidP="00327B3C">
      <w:pPr>
        <w:pStyle w:val="PargrafodaLista"/>
        <w:numPr>
          <w:ilvl w:val="0"/>
          <w:numId w:val="105"/>
        </w:numPr>
        <w:tabs>
          <w:tab w:val="left" w:pos="0"/>
        </w:tabs>
        <w:spacing w:after="0" w:line="360" w:lineRule="auto"/>
        <w:ind w:hanging="720"/>
        <w:jc w:val="both"/>
        <w:rPr>
          <w:rFonts w:ascii="Garamond" w:eastAsia="MS Mincho" w:hAnsi="Garamond" w:cs="Arial"/>
          <w:sz w:val="24"/>
          <w:szCs w:val="24"/>
        </w:rPr>
      </w:pPr>
      <w:r w:rsidRPr="009F0785">
        <w:rPr>
          <w:rFonts w:ascii="Garamond" w:eastAsia="MS Mincho" w:hAnsi="Garamond" w:cs="Arial"/>
          <w:sz w:val="24"/>
          <w:szCs w:val="24"/>
        </w:rPr>
        <w:t>l</w:t>
      </w:r>
      <w:r w:rsidR="00021B03" w:rsidRPr="009F0785">
        <w:rPr>
          <w:rFonts w:ascii="Garamond" w:eastAsia="MS Mincho" w:hAnsi="Garamond" w:cs="Arial"/>
          <w:sz w:val="24"/>
          <w:szCs w:val="24"/>
        </w:rPr>
        <w:t>ançamento de ofício, mediante regular notificação;</w:t>
      </w:r>
    </w:p>
    <w:p w14:paraId="11BCE8DE" w14:textId="57DF7A06" w:rsidR="00021B03" w:rsidRPr="009F0785" w:rsidRDefault="00547F74" w:rsidP="00327B3C">
      <w:pPr>
        <w:pStyle w:val="PargrafodaLista"/>
        <w:numPr>
          <w:ilvl w:val="0"/>
          <w:numId w:val="105"/>
        </w:numPr>
        <w:tabs>
          <w:tab w:val="left" w:pos="0"/>
        </w:tabs>
        <w:spacing w:after="0" w:line="360" w:lineRule="auto"/>
        <w:ind w:hanging="720"/>
        <w:jc w:val="both"/>
        <w:rPr>
          <w:rFonts w:ascii="Garamond" w:eastAsia="MS Mincho" w:hAnsi="Garamond" w:cs="Arial"/>
          <w:sz w:val="24"/>
          <w:szCs w:val="24"/>
        </w:rPr>
      </w:pPr>
      <w:r w:rsidRPr="009F0785">
        <w:rPr>
          <w:rFonts w:ascii="Garamond" w:eastAsia="MS Mincho" w:hAnsi="Garamond" w:cs="Arial"/>
          <w:sz w:val="24"/>
          <w:szCs w:val="24"/>
        </w:rPr>
        <w:t>l</w:t>
      </w:r>
      <w:r w:rsidR="00021B03" w:rsidRPr="009F0785">
        <w:rPr>
          <w:rFonts w:ascii="Garamond" w:eastAsia="MS Mincho" w:hAnsi="Garamond" w:cs="Arial"/>
          <w:sz w:val="24"/>
          <w:szCs w:val="24"/>
        </w:rPr>
        <w:t xml:space="preserve">avratura de </w:t>
      </w:r>
      <w:r w:rsidR="005256BA" w:rsidRPr="009F0785">
        <w:rPr>
          <w:rFonts w:ascii="Garamond" w:eastAsia="MS Mincho" w:hAnsi="Garamond" w:cs="Arial"/>
          <w:sz w:val="24"/>
          <w:szCs w:val="24"/>
        </w:rPr>
        <w:t xml:space="preserve">Termo </w:t>
      </w:r>
      <w:r w:rsidR="005256BA">
        <w:rPr>
          <w:rFonts w:ascii="Garamond" w:eastAsia="MS Mincho" w:hAnsi="Garamond" w:cs="Arial"/>
          <w:sz w:val="24"/>
          <w:szCs w:val="24"/>
        </w:rPr>
        <w:t>d</w:t>
      </w:r>
      <w:r w:rsidR="005256BA" w:rsidRPr="009F0785">
        <w:rPr>
          <w:rFonts w:ascii="Garamond" w:eastAsia="MS Mincho" w:hAnsi="Garamond" w:cs="Arial"/>
          <w:sz w:val="24"/>
          <w:szCs w:val="24"/>
        </w:rPr>
        <w:t xml:space="preserve">e Início </w:t>
      </w:r>
      <w:r w:rsidR="005256BA">
        <w:rPr>
          <w:rFonts w:ascii="Garamond" w:eastAsia="MS Mincho" w:hAnsi="Garamond" w:cs="Arial"/>
          <w:sz w:val="24"/>
          <w:szCs w:val="24"/>
        </w:rPr>
        <w:t xml:space="preserve">da Ação </w:t>
      </w:r>
      <w:r w:rsidR="005256BA" w:rsidRPr="009F0785">
        <w:rPr>
          <w:rFonts w:ascii="Garamond" w:eastAsia="MS Mincho" w:hAnsi="Garamond" w:cs="Arial"/>
          <w:sz w:val="24"/>
          <w:szCs w:val="24"/>
        </w:rPr>
        <w:t>Fiscal;</w:t>
      </w:r>
    </w:p>
    <w:p w14:paraId="173E4ED0" w14:textId="6FC349C5" w:rsidR="00021B03" w:rsidRPr="009F0785" w:rsidRDefault="00547F74" w:rsidP="00327B3C">
      <w:pPr>
        <w:pStyle w:val="PargrafodaLista"/>
        <w:numPr>
          <w:ilvl w:val="0"/>
          <w:numId w:val="105"/>
        </w:numPr>
        <w:tabs>
          <w:tab w:val="left" w:pos="0"/>
        </w:tabs>
        <w:spacing w:after="0" w:line="360" w:lineRule="auto"/>
        <w:ind w:hanging="720"/>
        <w:jc w:val="both"/>
        <w:rPr>
          <w:rFonts w:ascii="Garamond" w:eastAsia="MS Mincho" w:hAnsi="Garamond" w:cs="Arial"/>
          <w:sz w:val="24"/>
          <w:szCs w:val="24"/>
        </w:rPr>
      </w:pPr>
      <w:r w:rsidRPr="009F0785">
        <w:rPr>
          <w:rFonts w:ascii="Garamond" w:eastAsia="MS Mincho" w:hAnsi="Garamond" w:cs="Arial"/>
          <w:sz w:val="24"/>
          <w:szCs w:val="24"/>
        </w:rPr>
        <w:t>n</w:t>
      </w:r>
      <w:r w:rsidR="00021B03" w:rsidRPr="009F0785">
        <w:rPr>
          <w:rFonts w:ascii="Garamond" w:eastAsia="MS Mincho" w:hAnsi="Garamond" w:cs="Arial"/>
          <w:sz w:val="24"/>
          <w:szCs w:val="24"/>
        </w:rPr>
        <w:t>otificação do lançamento, nas formas previstas nesta Lei</w:t>
      </w:r>
      <w:r w:rsidR="006B3856">
        <w:rPr>
          <w:rFonts w:ascii="Garamond" w:eastAsia="MS Mincho" w:hAnsi="Garamond" w:cs="Arial"/>
          <w:sz w:val="24"/>
          <w:szCs w:val="24"/>
        </w:rPr>
        <w:t xml:space="preserve"> Complementar</w:t>
      </w:r>
      <w:r w:rsidR="00021B03" w:rsidRPr="009F0785">
        <w:rPr>
          <w:rFonts w:ascii="Garamond" w:eastAsia="MS Mincho" w:hAnsi="Garamond" w:cs="Arial"/>
          <w:sz w:val="24"/>
          <w:szCs w:val="24"/>
        </w:rPr>
        <w:t>;</w:t>
      </w:r>
    </w:p>
    <w:p w14:paraId="098279FF" w14:textId="77777777" w:rsidR="006B3856" w:rsidRDefault="00C274AF" w:rsidP="00327B3C">
      <w:pPr>
        <w:pStyle w:val="PargrafodaLista"/>
        <w:numPr>
          <w:ilvl w:val="0"/>
          <w:numId w:val="105"/>
        </w:numPr>
        <w:tabs>
          <w:tab w:val="left" w:pos="0"/>
        </w:tabs>
        <w:spacing w:after="0" w:line="360" w:lineRule="auto"/>
        <w:ind w:hanging="720"/>
        <w:jc w:val="both"/>
        <w:rPr>
          <w:rFonts w:ascii="Garamond" w:eastAsia="MS Mincho" w:hAnsi="Garamond" w:cs="Arial"/>
          <w:sz w:val="24"/>
          <w:szCs w:val="24"/>
        </w:rPr>
      </w:pPr>
      <w:r w:rsidRPr="009F0785">
        <w:rPr>
          <w:rFonts w:ascii="Garamond" w:eastAsia="MS Mincho" w:hAnsi="Garamond" w:cs="Arial"/>
          <w:sz w:val="24"/>
          <w:szCs w:val="24"/>
        </w:rPr>
        <w:t>l</w:t>
      </w:r>
      <w:r w:rsidR="00021B03" w:rsidRPr="009F0785">
        <w:rPr>
          <w:rFonts w:ascii="Garamond" w:eastAsia="MS Mincho" w:hAnsi="Garamond" w:cs="Arial"/>
          <w:sz w:val="24"/>
          <w:szCs w:val="24"/>
        </w:rPr>
        <w:t xml:space="preserve">avratura do </w:t>
      </w:r>
      <w:r w:rsidR="006B3856" w:rsidRPr="009F0785">
        <w:rPr>
          <w:rFonts w:ascii="Garamond" w:eastAsia="MS Mincho" w:hAnsi="Garamond" w:cs="Arial"/>
          <w:sz w:val="24"/>
          <w:szCs w:val="24"/>
        </w:rPr>
        <w:t xml:space="preserve">Termo </w:t>
      </w:r>
      <w:r w:rsidR="006B3856">
        <w:rPr>
          <w:rFonts w:ascii="Garamond" w:eastAsia="MS Mincho" w:hAnsi="Garamond" w:cs="Arial"/>
          <w:sz w:val="24"/>
          <w:szCs w:val="24"/>
        </w:rPr>
        <w:t>d</w:t>
      </w:r>
      <w:r w:rsidR="006B3856" w:rsidRPr="009F0785">
        <w:rPr>
          <w:rFonts w:ascii="Garamond" w:eastAsia="MS Mincho" w:hAnsi="Garamond" w:cs="Arial"/>
          <w:sz w:val="24"/>
          <w:szCs w:val="24"/>
        </w:rPr>
        <w:t xml:space="preserve">e Apreensão </w:t>
      </w:r>
      <w:r w:rsidR="006B3856">
        <w:rPr>
          <w:rFonts w:ascii="Garamond" w:eastAsia="MS Mincho" w:hAnsi="Garamond" w:cs="Arial"/>
          <w:sz w:val="24"/>
          <w:szCs w:val="24"/>
        </w:rPr>
        <w:t>d</w:t>
      </w:r>
      <w:r w:rsidR="006B3856" w:rsidRPr="009F0785">
        <w:rPr>
          <w:rFonts w:ascii="Garamond" w:eastAsia="MS Mincho" w:hAnsi="Garamond" w:cs="Arial"/>
          <w:sz w:val="24"/>
          <w:szCs w:val="24"/>
        </w:rPr>
        <w:t>e Livros</w:t>
      </w:r>
      <w:r w:rsidR="006B3856">
        <w:rPr>
          <w:rFonts w:ascii="Garamond" w:eastAsia="MS Mincho" w:hAnsi="Garamond" w:cs="Arial"/>
          <w:sz w:val="24"/>
          <w:szCs w:val="24"/>
        </w:rPr>
        <w:t xml:space="preserve"> o</w:t>
      </w:r>
      <w:r w:rsidR="006B3856" w:rsidRPr="009F0785">
        <w:rPr>
          <w:rFonts w:ascii="Garamond" w:eastAsia="MS Mincho" w:hAnsi="Garamond" w:cs="Arial"/>
          <w:sz w:val="24"/>
          <w:szCs w:val="24"/>
        </w:rPr>
        <w:t>u Documentos Fiscais</w:t>
      </w:r>
      <w:r w:rsidR="006B3856">
        <w:rPr>
          <w:rFonts w:ascii="Garamond" w:eastAsia="MS Mincho" w:hAnsi="Garamond" w:cs="Arial"/>
          <w:sz w:val="24"/>
          <w:szCs w:val="24"/>
        </w:rPr>
        <w:t>;</w:t>
      </w:r>
    </w:p>
    <w:p w14:paraId="4C6243F3" w14:textId="3A2ACA3C" w:rsidR="00021B03" w:rsidRPr="009F0785" w:rsidRDefault="006B3856" w:rsidP="00327B3C">
      <w:pPr>
        <w:pStyle w:val="PargrafodaLista"/>
        <w:numPr>
          <w:ilvl w:val="0"/>
          <w:numId w:val="105"/>
        </w:numPr>
        <w:tabs>
          <w:tab w:val="left" w:pos="0"/>
        </w:tabs>
        <w:spacing w:after="0" w:line="360" w:lineRule="auto"/>
        <w:ind w:hanging="720"/>
        <w:jc w:val="both"/>
        <w:rPr>
          <w:rFonts w:ascii="Garamond" w:eastAsia="MS Mincho" w:hAnsi="Garamond" w:cs="Arial"/>
          <w:sz w:val="24"/>
          <w:szCs w:val="24"/>
        </w:rPr>
      </w:pPr>
      <w:r>
        <w:rPr>
          <w:rFonts w:ascii="Garamond" w:eastAsia="MS Mincho" w:hAnsi="Garamond" w:cs="Arial"/>
          <w:sz w:val="24"/>
          <w:szCs w:val="24"/>
        </w:rPr>
        <w:t>lavratura do Auto de infração</w:t>
      </w:r>
      <w:r w:rsidR="00021B03" w:rsidRPr="009F0785">
        <w:rPr>
          <w:rFonts w:ascii="Garamond" w:eastAsia="MS Mincho" w:hAnsi="Garamond" w:cs="Arial"/>
          <w:sz w:val="24"/>
          <w:szCs w:val="24"/>
        </w:rPr>
        <w:t>.</w:t>
      </w:r>
    </w:p>
    <w:p w14:paraId="70D59891"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4D4AE3F8" w14:textId="48693D2F"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procedimento fiscal referente ao Imposto sobre Serviços de Qualquer Natureza terá por base o </w:t>
      </w:r>
      <w:r w:rsidR="005256BA" w:rsidRPr="009F0785">
        <w:rPr>
          <w:rFonts w:ascii="Garamond" w:hAnsi="Garamond" w:cs="Arial"/>
          <w:sz w:val="24"/>
          <w:szCs w:val="24"/>
        </w:rPr>
        <w:t xml:space="preserve">Termo </w:t>
      </w:r>
      <w:r w:rsidR="009120BB">
        <w:rPr>
          <w:rFonts w:ascii="Garamond" w:hAnsi="Garamond" w:cs="Arial"/>
          <w:sz w:val="24"/>
          <w:szCs w:val="24"/>
        </w:rPr>
        <w:t>d</w:t>
      </w:r>
      <w:r w:rsidR="005256BA" w:rsidRPr="009F0785">
        <w:rPr>
          <w:rFonts w:ascii="Garamond" w:hAnsi="Garamond" w:cs="Arial"/>
          <w:sz w:val="24"/>
          <w:szCs w:val="24"/>
        </w:rPr>
        <w:t xml:space="preserve">e Início </w:t>
      </w:r>
      <w:r w:rsidR="009120BB">
        <w:rPr>
          <w:rFonts w:ascii="Garamond" w:hAnsi="Garamond" w:cs="Arial"/>
          <w:sz w:val="24"/>
          <w:szCs w:val="24"/>
        </w:rPr>
        <w:t>d</w:t>
      </w:r>
      <w:r w:rsidR="005256BA" w:rsidRPr="009F0785">
        <w:rPr>
          <w:rFonts w:ascii="Garamond" w:hAnsi="Garamond" w:cs="Arial"/>
          <w:sz w:val="24"/>
          <w:szCs w:val="24"/>
        </w:rPr>
        <w:t>a Ação Fiscal</w:t>
      </w:r>
      <w:r w:rsidRPr="009F0785">
        <w:rPr>
          <w:rFonts w:ascii="Garamond" w:hAnsi="Garamond" w:cs="Arial"/>
          <w:sz w:val="24"/>
          <w:szCs w:val="24"/>
        </w:rPr>
        <w:t>, a notificação, o Auto de Infração, a intimação ou a petição do contribuinte, responsável ou interessado.</w:t>
      </w:r>
    </w:p>
    <w:p w14:paraId="4D186D25" w14:textId="77777777" w:rsidR="00021B03" w:rsidRPr="009F0785" w:rsidRDefault="00021B03" w:rsidP="00327B3C">
      <w:pPr>
        <w:tabs>
          <w:tab w:val="left" w:pos="567"/>
        </w:tabs>
        <w:kinsoku/>
        <w:spacing w:line="360" w:lineRule="auto"/>
        <w:jc w:val="both"/>
        <w:rPr>
          <w:rFonts w:ascii="Garamond" w:eastAsia="MS Mincho" w:hAnsi="Garamond" w:cs="Arial"/>
        </w:rPr>
      </w:pPr>
    </w:p>
    <w:p w14:paraId="3D200C4B" w14:textId="39467D3C"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As pessoas físicas ou jurídicas, contribuintes ou não, responsáveis na forma desta Lei </w:t>
      </w:r>
      <w:r w:rsidR="00A811DA">
        <w:rPr>
          <w:rFonts w:ascii="Garamond" w:hAnsi="Garamond" w:cs="Arial"/>
          <w:sz w:val="24"/>
          <w:szCs w:val="24"/>
        </w:rPr>
        <w:t xml:space="preserve">Complementar, </w:t>
      </w:r>
      <w:r w:rsidRPr="009F0785">
        <w:rPr>
          <w:rFonts w:ascii="Garamond" w:hAnsi="Garamond" w:cs="Arial"/>
          <w:sz w:val="24"/>
          <w:szCs w:val="24"/>
        </w:rPr>
        <w:t>estão obrigadas ao cumprimento das obrigações tributárias acessórias.</w:t>
      </w:r>
    </w:p>
    <w:p w14:paraId="3D7E71E1" w14:textId="7306A63E" w:rsidR="00021B03" w:rsidRPr="009F0785" w:rsidRDefault="00021B03" w:rsidP="00327B3C">
      <w:pPr>
        <w:tabs>
          <w:tab w:val="left" w:pos="567"/>
        </w:tabs>
        <w:kinsoku/>
        <w:spacing w:line="360" w:lineRule="auto"/>
        <w:jc w:val="both"/>
        <w:rPr>
          <w:rFonts w:ascii="Garamond" w:eastAsia="MS Mincho" w:hAnsi="Garamond" w:cs="Arial"/>
          <w:b/>
        </w:rPr>
      </w:pPr>
      <w:r w:rsidRPr="009F0785">
        <w:rPr>
          <w:rFonts w:ascii="Garamond" w:eastAsia="MS Mincho" w:hAnsi="Garamond" w:cs="Arial"/>
        </w:rPr>
        <w:t xml:space="preserve">  </w:t>
      </w:r>
    </w:p>
    <w:p w14:paraId="36E395A9" w14:textId="42E871BD"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Ocorrendo a</w:t>
      </w:r>
      <w:r w:rsidR="00C97DD3">
        <w:rPr>
          <w:rFonts w:ascii="Garamond" w:hAnsi="Garamond" w:cs="Arial"/>
          <w:sz w:val="24"/>
          <w:szCs w:val="24"/>
        </w:rPr>
        <w:t>s</w:t>
      </w:r>
      <w:r w:rsidRPr="009F0785">
        <w:rPr>
          <w:rFonts w:ascii="Garamond" w:hAnsi="Garamond" w:cs="Arial"/>
          <w:sz w:val="24"/>
          <w:szCs w:val="24"/>
        </w:rPr>
        <w:t xml:space="preserve"> </w:t>
      </w:r>
      <w:r w:rsidRPr="00A52518">
        <w:rPr>
          <w:rFonts w:ascii="Garamond" w:hAnsi="Garamond" w:cs="Arial"/>
          <w:sz w:val="24"/>
          <w:szCs w:val="24"/>
        </w:rPr>
        <w:t>infraç</w:t>
      </w:r>
      <w:r w:rsidR="00C97DD3" w:rsidRPr="00A52518">
        <w:rPr>
          <w:rFonts w:ascii="Garamond" w:hAnsi="Garamond" w:cs="Arial"/>
          <w:sz w:val="24"/>
          <w:szCs w:val="24"/>
        </w:rPr>
        <w:t>ões</w:t>
      </w:r>
      <w:r w:rsidRPr="00A52518">
        <w:rPr>
          <w:rFonts w:ascii="Garamond" w:hAnsi="Garamond" w:cs="Arial"/>
          <w:sz w:val="24"/>
          <w:szCs w:val="24"/>
        </w:rPr>
        <w:t xml:space="preserve"> descrita</w:t>
      </w:r>
      <w:r w:rsidR="00C565E0" w:rsidRPr="00A52518">
        <w:rPr>
          <w:rFonts w:ascii="Garamond" w:hAnsi="Garamond" w:cs="Arial"/>
          <w:sz w:val="24"/>
          <w:szCs w:val="24"/>
        </w:rPr>
        <w:t>s</w:t>
      </w:r>
      <w:r w:rsidRPr="00A52518">
        <w:rPr>
          <w:rFonts w:ascii="Garamond" w:hAnsi="Garamond" w:cs="Arial"/>
          <w:sz w:val="24"/>
          <w:szCs w:val="24"/>
        </w:rPr>
        <w:t xml:space="preserve"> no</w:t>
      </w:r>
      <w:r w:rsidR="00C97DD3" w:rsidRPr="00A52518">
        <w:rPr>
          <w:rFonts w:ascii="Garamond" w:hAnsi="Garamond" w:cs="Arial"/>
          <w:sz w:val="24"/>
          <w:szCs w:val="24"/>
        </w:rPr>
        <w:t>s artigos 210 e seguintes desta Lei</w:t>
      </w:r>
      <w:r w:rsidR="009120BB">
        <w:rPr>
          <w:rFonts w:ascii="Garamond" w:hAnsi="Garamond" w:cs="Arial"/>
          <w:sz w:val="24"/>
          <w:szCs w:val="24"/>
        </w:rPr>
        <w:t xml:space="preserve"> Complementar</w:t>
      </w:r>
      <w:r w:rsidR="00C97DD3" w:rsidRPr="00A52518">
        <w:rPr>
          <w:rFonts w:ascii="Garamond" w:hAnsi="Garamond" w:cs="Arial"/>
          <w:sz w:val="24"/>
          <w:szCs w:val="24"/>
        </w:rPr>
        <w:t xml:space="preserve">, </w:t>
      </w:r>
      <w:r w:rsidRPr="00A52518">
        <w:rPr>
          <w:rFonts w:ascii="Garamond" w:hAnsi="Garamond" w:cs="Arial"/>
          <w:sz w:val="24"/>
          <w:szCs w:val="24"/>
        </w:rPr>
        <w:t>na forma do lançamento previsto no art. 147 do Código Tributário</w:t>
      </w:r>
      <w:r w:rsidRPr="009F0785">
        <w:rPr>
          <w:rFonts w:ascii="Garamond" w:hAnsi="Garamond" w:cs="Arial"/>
          <w:sz w:val="24"/>
          <w:szCs w:val="24"/>
        </w:rPr>
        <w:t xml:space="preserve"> Nacional, o imposto, somado aos acréscimos legais será inscrito automaticamente na </w:t>
      </w:r>
      <w:r w:rsidR="009120BB">
        <w:rPr>
          <w:rFonts w:ascii="Garamond" w:hAnsi="Garamond" w:cs="Arial"/>
          <w:sz w:val="24"/>
          <w:szCs w:val="24"/>
        </w:rPr>
        <w:t>d</w:t>
      </w:r>
      <w:r w:rsidRPr="009F0785">
        <w:rPr>
          <w:rFonts w:ascii="Garamond" w:hAnsi="Garamond" w:cs="Arial"/>
          <w:sz w:val="24"/>
          <w:szCs w:val="24"/>
        </w:rPr>
        <w:t xml:space="preserve">ívida </w:t>
      </w:r>
      <w:r w:rsidR="009120BB">
        <w:rPr>
          <w:rFonts w:ascii="Garamond" w:hAnsi="Garamond" w:cs="Arial"/>
          <w:sz w:val="24"/>
          <w:szCs w:val="24"/>
        </w:rPr>
        <w:t>a</w:t>
      </w:r>
      <w:r w:rsidRPr="009F0785">
        <w:rPr>
          <w:rFonts w:ascii="Garamond" w:hAnsi="Garamond" w:cs="Arial"/>
          <w:sz w:val="24"/>
          <w:szCs w:val="24"/>
        </w:rPr>
        <w:t xml:space="preserve">tiva, não cabendo, em </w:t>
      </w:r>
      <w:r w:rsidR="000C6A67" w:rsidRPr="009F0785">
        <w:rPr>
          <w:rFonts w:ascii="Garamond" w:hAnsi="Garamond" w:cs="Arial"/>
          <w:sz w:val="24"/>
          <w:szCs w:val="24"/>
        </w:rPr>
        <w:t>consequência</w:t>
      </w:r>
      <w:r w:rsidRPr="009F0785">
        <w:rPr>
          <w:rFonts w:ascii="Garamond" w:hAnsi="Garamond" w:cs="Arial"/>
          <w:sz w:val="24"/>
          <w:szCs w:val="24"/>
        </w:rPr>
        <w:t xml:space="preserve"> da declaração do próprio contribuinte, qualquer reclamação ou recurso, salvo se referente a vício quanto ao procedimento fiscal, erro formal na emissão do Auto de Infração, ou imprestabilidade de quaisquer documentos que o acompanhe.</w:t>
      </w:r>
    </w:p>
    <w:p w14:paraId="53F154D4" w14:textId="77777777" w:rsidR="00021B03" w:rsidRPr="009F0785" w:rsidRDefault="00021B03" w:rsidP="00327B3C">
      <w:pPr>
        <w:tabs>
          <w:tab w:val="left" w:pos="567"/>
        </w:tabs>
        <w:kinsoku/>
        <w:spacing w:line="360" w:lineRule="auto"/>
        <w:ind w:firstLine="1701"/>
        <w:jc w:val="both"/>
        <w:rPr>
          <w:rFonts w:ascii="Garamond" w:eastAsia="MS Mincho" w:hAnsi="Garamond" w:cs="Arial"/>
          <w:i/>
        </w:rPr>
      </w:pPr>
    </w:p>
    <w:p w14:paraId="6C501A16"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pedido de parcelamento implica o reconhecimento incondicional da infração e do crédito tributário, tendo a concessão resultante, caráter decisório.</w:t>
      </w:r>
    </w:p>
    <w:p w14:paraId="5805AC5C" w14:textId="77777777" w:rsidR="00021B03" w:rsidRPr="009F0785" w:rsidRDefault="00021B03" w:rsidP="00327B3C">
      <w:pPr>
        <w:keepNext/>
        <w:kinsoku/>
        <w:spacing w:line="360" w:lineRule="auto"/>
        <w:ind w:right="44"/>
        <w:outlineLvl w:val="4"/>
        <w:rPr>
          <w:rFonts w:ascii="Garamond" w:eastAsia="MS Mincho" w:hAnsi="Garamond" w:cs="Arial"/>
          <w:b/>
          <w:i/>
          <w:iCs/>
        </w:rPr>
      </w:pPr>
    </w:p>
    <w:p w14:paraId="6CB234B0" w14:textId="781F05B6" w:rsidR="00021B03" w:rsidRPr="009F0785" w:rsidRDefault="008C1B69" w:rsidP="00327B3C">
      <w:pPr>
        <w:pStyle w:val="Ttulo3"/>
        <w:spacing w:before="0" w:after="0" w:line="360" w:lineRule="auto"/>
        <w:jc w:val="center"/>
        <w:rPr>
          <w:rFonts w:eastAsia="MS Mincho"/>
          <w:szCs w:val="24"/>
        </w:rPr>
      </w:pPr>
      <w:bookmarkStart w:id="243" w:name="_Toc132393951"/>
      <w:r>
        <w:rPr>
          <w:rFonts w:eastAsia="MS Mincho"/>
          <w:szCs w:val="24"/>
          <w:lang w:val="pt-BR"/>
        </w:rPr>
        <w:t>CAPÍTULO II</w:t>
      </w:r>
      <w:bookmarkEnd w:id="243"/>
      <w:r w:rsidR="00845F8E">
        <w:rPr>
          <w:rFonts w:eastAsia="MS Mincho"/>
          <w:szCs w:val="24"/>
        </w:rPr>
        <w:br/>
      </w:r>
    </w:p>
    <w:p w14:paraId="0B9C3A07" w14:textId="7B9613C2" w:rsidR="00021B03" w:rsidRPr="009F0785" w:rsidRDefault="008C1B69" w:rsidP="00327B3C">
      <w:pPr>
        <w:pStyle w:val="Ttulo3"/>
        <w:spacing w:before="0" w:line="360" w:lineRule="auto"/>
        <w:jc w:val="center"/>
        <w:rPr>
          <w:rFonts w:eastAsia="MS Mincho"/>
          <w:szCs w:val="24"/>
        </w:rPr>
      </w:pPr>
      <w:bookmarkStart w:id="244" w:name="_Toc132393952"/>
      <w:r w:rsidRPr="009F0785">
        <w:rPr>
          <w:rFonts w:eastAsia="MS Mincho"/>
          <w:szCs w:val="24"/>
        </w:rPr>
        <w:t>DO AUTO DE INFRAÇÃO</w:t>
      </w:r>
      <w:bookmarkEnd w:id="244"/>
    </w:p>
    <w:p w14:paraId="036ADC37" w14:textId="77777777" w:rsidR="00021B03" w:rsidRPr="009F0785" w:rsidRDefault="00021B03" w:rsidP="00327B3C">
      <w:pPr>
        <w:tabs>
          <w:tab w:val="left" w:pos="567"/>
        </w:tabs>
        <w:kinsoku/>
        <w:spacing w:line="360" w:lineRule="auto"/>
        <w:jc w:val="center"/>
        <w:rPr>
          <w:rFonts w:ascii="Garamond" w:eastAsia="MS Mincho" w:hAnsi="Garamond" w:cs="Arial"/>
        </w:rPr>
      </w:pPr>
      <w:r w:rsidRPr="009F0785">
        <w:rPr>
          <w:rFonts w:ascii="Garamond" w:eastAsia="MS Mincho" w:hAnsi="Garamond" w:cs="Arial"/>
        </w:rPr>
        <w:t xml:space="preserve">  </w:t>
      </w:r>
    </w:p>
    <w:p w14:paraId="358EC9E7"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Verificando-se infração de dispositivo da legislação tributária que importe ou não em evasão fiscal, lavrar-se-á Auto de Infração correspondente, que conterá os seguintes requisitos:</w:t>
      </w:r>
      <w:r w:rsidRPr="009F0785">
        <w:rPr>
          <w:rFonts w:ascii="Garamond" w:eastAsia="MS Mincho" w:hAnsi="Garamond" w:cs="Arial"/>
          <w:sz w:val="24"/>
          <w:szCs w:val="24"/>
        </w:rPr>
        <w:t xml:space="preserve">  </w:t>
      </w:r>
    </w:p>
    <w:p w14:paraId="41E464EE" w14:textId="77777777" w:rsidR="00021B03" w:rsidRPr="009F0785" w:rsidRDefault="00547F74" w:rsidP="00327B3C">
      <w:pPr>
        <w:pStyle w:val="PargrafodaLista"/>
        <w:numPr>
          <w:ilvl w:val="0"/>
          <w:numId w:val="106"/>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o</w:t>
      </w:r>
      <w:r w:rsidR="00021B03" w:rsidRPr="009F0785">
        <w:rPr>
          <w:rFonts w:ascii="Garamond" w:eastAsia="MS Mincho" w:hAnsi="Garamond" w:cs="Arial"/>
          <w:sz w:val="24"/>
          <w:szCs w:val="24"/>
        </w:rPr>
        <w:t xml:space="preserve"> local, data e hora da lavratura;</w:t>
      </w:r>
    </w:p>
    <w:p w14:paraId="7200D945" w14:textId="77777777" w:rsidR="00021B03" w:rsidRPr="009F0785" w:rsidRDefault="00547F74" w:rsidP="00327B3C">
      <w:pPr>
        <w:pStyle w:val="PargrafodaLista"/>
        <w:numPr>
          <w:ilvl w:val="0"/>
          <w:numId w:val="106"/>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n</w:t>
      </w:r>
      <w:r w:rsidR="00021B03" w:rsidRPr="009F0785">
        <w:rPr>
          <w:rFonts w:ascii="Garamond" w:eastAsia="MS Mincho" w:hAnsi="Garamond" w:cs="Arial"/>
          <w:sz w:val="24"/>
          <w:szCs w:val="24"/>
        </w:rPr>
        <w:t>ome e endereço do autuado, com o número da respe</w:t>
      </w:r>
      <w:r w:rsidR="00C03A41" w:rsidRPr="009F0785">
        <w:rPr>
          <w:rFonts w:ascii="Garamond" w:eastAsia="MS Mincho" w:hAnsi="Garamond" w:cs="Arial"/>
          <w:sz w:val="24"/>
          <w:szCs w:val="24"/>
        </w:rPr>
        <w:t>ctiva inscrição, quando houver;</w:t>
      </w:r>
    </w:p>
    <w:p w14:paraId="259C31F7" w14:textId="77777777" w:rsidR="00021B03" w:rsidRPr="009F0785" w:rsidRDefault="00547F74" w:rsidP="00327B3C">
      <w:pPr>
        <w:pStyle w:val="PargrafodaLista"/>
        <w:numPr>
          <w:ilvl w:val="0"/>
          <w:numId w:val="106"/>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d</w:t>
      </w:r>
      <w:r w:rsidR="00021B03" w:rsidRPr="009F0785">
        <w:rPr>
          <w:rFonts w:ascii="Garamond" w:eastAsia="MS Mincho" w:hAnsi="Garamond" w:cs="Arial"/>
          <w:sz w:val="24"/>
          <w:szCs w:val="24"/>
        </w:rPr>
        <w:t>escrição clara e precisa do fato que constitui a infração e, se necessário, as circunstâncias pertinentes;</w:t>
      </w:r>
      <w:r w:rsidR="00021B03" w:rsidRPr="009F0785">
        <w:rPr>
          <w:rFonts w:ascii="Garamond" w:eastAsia="MS Mincho" w:hAnsi="Garamond" w:cs="Arial"/>
          <w:sz w:val="24"/>
          <w:szCs w:val="24"/>
        </w:rPr>
        <w:tab/>
      </w:r>
    </w:p>
    <w:p w14:paraId="74359AFB" w14:textId="77777777" w:rsidR="00021B03" w:rsidRPr="009F0785" w:rsidRDefault="00547F74" w:rsidP="00327B3C">
      <w:pPr>
        <w:pStyle w:val="PargrafodaLista"/>
        <w:numPr>
          <w:ilvl w:val="0"/>
          <w:numId w:val="106"/>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 xml:space="preserve"> capitulação do fato, com a citação expressa do dispositivo legal infringido e do que lhe comine a penalidade;</w:t>
      </w:r>
      <w:r w:rsidR="00021B03" w:rsidRPr="009F0785">
        <w:rPr>
          <w:rFonts w:ascii="Garamond" w:eastAsia="MS Mincho" w:hAnsi="Garamond" w:cs="Arial"/>
          <w:sz w:val="24"/>
          <w:szCs w:val="24"/>
        </w:rPr>
        <w:tab/>
      </w:r>
    </w:p>
    <w:p w14:paraId="47878F9C" w14:textId="5BED1DA9" w:rsidR="00021B03" w:rsidRPr="009F0785" w:rsidRDefault="00547F74" w:rsidP="00327B3C">
      <w:pPr>
        <w:pStyle w:val="PargrafodaLista"/>
        <w:numPr>
          <w:ilvl w:val="0"/>
          <w:numId w:val="106"/>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 xml:space="preserve"> intimação ao autuado para apresentação de defesa com prazo de 30 (trinta) dias, ou pagamento do tributo, com os acréscimos legais ou penalidades</w:t>
      </w:r>
      <w:r w:rsidR="006D12AF">
        <w:rPr>
          <w:rFonts w:ascii="Garamond" w:eastAsia="MS Mincho" w:hAnsi="Garamond" w:cs="Arial"/>
          <w:sz w:val="24"/>
          <w:szCs w:val="24"/>
        </w:rPr>
        <w:t>;</w:t>
      </w:r>
    </w:p>
    <w:p w14:paraId="369D3A66" w14:textId="77777777" w:rsidR="00021B03" w:rsidRPr="009F0785" w:rsidRDefault="00547F74" w:rsidP="00327B3C">
      <w:pPr>
        <w:pStyle w:val="PargrafodaLista"/>
        <w:numPr>
          <w:ilvl w:val="0"/>
          <w:numId w:val="106"/>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 xml:space="preserve"> identificação e assinatura do agente autuante e a indicação de seu cargo ou função;</w:t>
      </w:r>
    </w:p>
    <w:p w14:paraId="48D63604" w14:textId="77777777" w:rsidR="00021B03" w:rsidRPr="009F0785" w:rsidRDefault="00547F74" w:rsidP="00327B3C">
      <w:pPr>
        <w:pStyle w:val="PargrafodaLista"/>
        <w:numPr>
          <w:ilvl w:val="0"/>
          <w:numId w:val="106"/>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 xml:space="preserve"> assinatura do próprio autuado ou infrator ou do seu representante, mandatário ou preposto, ou a menção da circunstância de que o mesmo não pôde ou se recusou a tomar ciência.</w:t>
      </w:r>
    </w:p>
    <w:p w14:paraId="5CE324EC"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110C5A0A" w14:textId="6FEC4D27" w:rsidR="00021B03" w:rsidRPr="009F0785" w:rsidRDefault="00021B03" w:rsidP="00327B3C">
      <w:pPr>
        <w:pStyle w:val="PargrafodaLista"/>
        <w:numPr>
          <w:ilvl w:val="0"/>
          <w:numId w:val="415"/>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 assinatura do autuado não constitui formalidade essencial à validade do Auto de Infração e não implica confissão, nem a sua falta ou recusa implicará nulidade do auto ou agravamento da infração.</w:t>
      </w:r>
    </w:p>
    <w:p w14:paraId="21E6DF1E" w14:textId="77777777" w:rsidR="00C274AF" w:rsidRPr="009F0785" w:rsidRDefault="00C274AF" w:rsidP="00327B3C">
      <w:pPr>
        <w:kinsoku/>
        <w:spacing w:line="360" w:lineRule="auto"/>
        <w:ind w:hanging="11"/>
        <w:jc w:val="both"/>
        <w:rPr>
          <w:rFonts w:ascii="Garamond" w:eastAsia="MS Mincho" w:hAnsi="Garamond" w:cs="Arial"/>
        </w:rPr>
      </w:pPr>
    </w:p>
    <w:p w14:paraId="310A3F31" w14:textId="189D1ED1" w:rsidR="00021B03" w:rsidRPr="009F0785" w:rsidRDefault="00021B03" w:rsidP="00327B3C">
      <w:pPr>
        <w:pStyle w:val="PargrafodaLista"/>
        <w:numPr>
          <w:ilvl w:val="0"/>
          <w:numId w:val="415"/>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As omissões ou incorreções do Auto de Infração não o tornam nulo, quando constem no procedimento fiscal elementos suficientes para determinação da infração e a identificação do autuado.</w:t>
      </w:r>
    </w:p>
    <w:p w14:paraId="7127049A" w14:textId="47C598AD" w:rsidR="00021B03" w:rsidRPr="009F0785" w:rsidRDefault="00021B03" w:rsidP="00327B3C">
      <w:pPr>
        <w:kinsoku/>
        <w:spacing w:line="360" w:lineRule="auto"/>
        <w:ind w:hanging="11"/>
        <w:jc w:val="both"/>
        <w:rPr>
          <w:rFonts w:ascii="Garamond" w:eastAsia="MS Mincho" w:hAnsi="Garamond" w:cs="Arial"/>
        </w:rPr>
      </w:pPr>
    </w:p>
    <w:p w14:paraId="00E884EE" w14:textId="7A579CAB" w:rsidR="00021B03" w:rsidRPr="009F0785" w:rsidRDefault="00021B03" w:rsidP="00327B3C">
      <w:pPr>
        <w:pStyle w:val="PargrafodaLista"/>
        <w:numPr>
          <w:ilvl w:val="0"/>
          <w:numId w:val="415"/>
        </w:numPr>
        <w:spacing w:after="0" w:line="360" w:lineRule="auto"/>
        <w:ind w:left="0" w:hanging="11"/>
        <w:jc w:val="both"/>
        <w:rPr>
          <w:rFonts w:ascii="Garamond" w:eastAsia="MS Mincho" w:hAnsi="Garamond" w:cs="Arial"/>
          <w:color w:val="000000"/>
          <w:sz w:val="24"/>
          <w:szCs w:val="24"/>
        </w:rPr>
      </w:pPr>
      <w:r w:rsidRPr="009F0785">
        <w:rPr>
          <w:rFonts w:ascii="Garamond" w:eastAsia="MS Mincho" w:hAnsi="Garamond" w:cs="Arial"/>
          <w:sz w:val="24"/>
          <w:szCs w:val="24"/>
        </w:rPr>
        <w:t xml:space="preserve">As imprecisões existentes no Auto de Infração, inclusive as decorrentes de cálculos, podem ser corrigidas pelo autuante ou por </w:t>
      </w:r>
      <w:r w:rsidRPr="009F0785">
        <w:rPr>
          <w:rFonts w:ascii="Garamond" w:eastAsia="MS Mincho" w:hAnsi="Garamond" w:cs="Arial"/>
          <w:color w:val="000000"/>
          <w:sz w:val="24"/>
          <w:szCs w:val="24"/>
        </w:rPr>
        <w:t>seu superior imediato, devendo o contribuinte, a quem será devolvido o prazo previsto no inciso V deste artigo, ser cientificado da correção, por escrito.</w:t>
      </w:r>
    </w:p>
    <w:p w14:paraId="73405109" w14:textId="6CCB7D1B" w:rsidR="00021B03" w:rsidRPr="009F0785" w:rsidRDefault="00021B03" w:rsidP="00327B3C">
      <w:pPr>
        <w:kinsoku/>
        <w:spacing w:line="360" w:lineRule="auto"/>
        <w:ind w:hanging="11"/>
        <w:jc w:val="both"/>
        <w:rPr>
          <w:rFonts w:ascii="Garamond" w:eastAsia="MS Mincho" w:hAnsi="Garamond" w:cs="Arial"/>
        </w:rPr>
      </w:pPr>
    </w:p>
    <w:p w14:paraId="0571B76B" w14:textId="332FA5EE" w:rsidR="00021B03" w:rsidRPr="009F0785" w:rsidRDefault="00021B03" w:rsidP="00327B3C">
      <w:pPr>
        <w:pStyle w:val="PargrafodaLista"/>
        <w:numPr>
          <w:ilvl w:val="0"/>
          <w:numId w:val="415"/>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Estando o processo submetido a julgamento, os erros de fato e os de capitulação da infração ou da penalidade serão corrigidos pelos órgãos julgadores administrativos, de ofício ou em razão de defesa ou recurso, não sendo causa de decretação de nulidade.</w:t>
      </w:r>
    </w:p>
    <w:p w14:paraId="76962729" w14:textId="1B37265A" w:rsidR="00021B03" w:rsidRPr="009F0785" w:rsidRDefault="00021B03" w:rsidP="00327B3C">
      <w:pPr>
        <w:kinsoku/>
        <w:spacing w:line="360" w:lineRule="auto"/>
        <w:ind w:hanging="11"/>
        <w:jc w:val="both"/>
        <w:rPr>
          <w:rFonts w:ascii="Garamond" w:eastAsia="MS Mincho" w:hAnsi="Garamond" w:cs="Arial"/>
        </w:rPr>
      </w:pPr>
    </w:p>
    <w:p w14:paraId="79693EEF" w14:textId="3C78E720" w:rsidR="00021B03" w:rsidRPr="009F0785" w:rsidRDefault="00021B03" w:rsidP="00327B3C">
      <w:pPr>
        <w:pStyle w:val="PargrafodaLista"/>
        <w:numPr>
          <w:ilvl w:val="0"/>
          <w:numId w:val="415"/>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 autoridade julgadora mandará suprir as irregularidades existentes, quando não puder ela própria corrigir o Auto de Infração.</w:t>
      </w:r>
    </w:p>
    <w:p w14:paraId="55A05E85" w14:textId="77777777" w:rsidR="00021B03" w:rsidRPr="009F0785" w:rsidRDefault="00021B03" w:rsidP="00327B3C">
      <w:pPr>
        <w:kinsoku/>
        <w:spacing w:line="360" w:lineRule="auto"/>
        <w:ind w:hanging="11"/>
        <w:jc w:val="both"/>
        <w:rPr>
          <w:rFonts w:ascii="Garamond" w:eastAsia="MS Mincho" w:hAnsi="Garamond" w:cs="Arial"/>
          <w:b/>
        </w:rPr>
      </w:pPr>
    </w:p>
    <w:p w14:paraId="0456EC5C" w14:textId="4DA9E5B3" w:rsidR="00021B03" w:rsidRPr="009F0785" w:rsidRDefault="00021B03" w:rsidP="00327B3C">
      <w:pPr>
        <w:pStyle w:val="PargrafodaLista"/>
        <w:numPr>
          <w:ilvl w:val="0"/>
          <w:numId w:val="415"/>
        </w:numPr>
        <w:spacing w:after="0" w:line="360" w:lineRule="auto"/>
        <w:ind w:left="0" w:hanging="11"/>
        <w:jc w:val="both"/>
        <w:rPr>
          <w:rFonts w:ascii="Garamond" w:eastAsia="MS Mincho" w:hAnsi="Garamond" w:cs="Arial"/>
          <w:color w:val="000000"/>
          <w:sz w:val="24"/>
          <w:szCs w:val="24"/>
        </w:rPr>
      </w:pPr>
      <w:r w:rsidRPr="009F0785">
        <w:rPr>
          <w:rFonts w:ascii="Garamond" w:eastAsia="MS Mincho" w:hAnsi="Garamond" w:cs="Arial"/>
          <w:sz w:val="24"/>
          <w:szCs w:val="24"/>
        </w:rPr>
        <w:t xml:space="preserve">As irregularidades que tiverem causado prejuízo à defesa, necessariamente identificadas e justificadas, só acarretam a nulidade dos atos que não puderem ser supridos ou retificados, devolvendo-se ao autuado o prazo previsto </w:t>
      </w:r>
      <w:r w:rsidRPr="009F0785">
        <w:rPr>
          <w:rFonts w:ascii="Garamond" w:eastAsia="MS Mincho" w:hAnsi="Garamond" w:cs="Arial"/>
          <w:color w:val="000000"/>
          <w:sz w:val="24"/>
          <w:szCs w:val="24"/>
        </w:rPr>
        <w:t>no inciso V deste artigo.</w:t>
      </w:r>
    </w:p>
    <w:p w14:paraId="15B6494F" w14:textId="6709C9CD" w:rsidR="00021B03" w:rsidRPr="009F0785" w:rsidRDefault="00021B03" w:rsidP="00327B3C">
      <w:pPr>
        <w:kinsoku/>
        <w:spacing w:line="360" w:lineRule="auto"/>
        <w:ind w:hanging="11"/>
        <w:jc w:val="both"/>
        <w:rPr>
          <w:rFonts w:ascii="Garamond" w:eastAsia="MS Mincho" w:hAnsi="Garamond" w:cs="Arial"/>
          <w:color w:val="FF0000"/>
        </w:rPr>
      </w:pPr>
    </w:p>
    <w:p w14:paraId="0D2724E8" w14:textId="27A17A08" w:rsidR="00021B03" w:rsidRPr="009F0785" w:rsidRDefault="00021B03" w:rsidP="00327B3C">
      <w:pPr>
        <w:pStyle w:val="PargrafodaLista"/>
        <w:numPr>
          <w:ilvl w:val="0"/>
          <w:numId w:val="415"/>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 redução do débito fiscal exigido por meio de Auto de Infração, efetuada em decorrência de prova produzida nos autos, não caracteriza a existência de erro de fato.</w:t>
      </w:r>
    </w:p>
    <w:p w14:paraId="31BF9D84" w14:textId="2EC98C6B" w:rsidR="00021B03" w:rsidRPr="009F0785" w:rsidRDefault="00021B03" w:rsidP="00327B3C">
      <w:pPr>
        <w:kinsoku/>
        <w:spacing w:line="360" w:lineRule="auto"/>
        <w:ind w:hanging="11"/>
        <w:jc w:val="both"/>
        <w:rPr>
          <w:rFonts w:ascii="Garamond" w:eastAsia="MS Mincho" w:hAnsi="Garamond" w:cs="Arial"/>
        </w:rPr>
      </w:pPr>
    </w:p>
    <w:p w14:paraId="1F0AA480" w14:textId="1515630A" w:rsidR="00021B03" w:rsidRPr="009F0785" w:rsidRDefault="00021B03" w:rsidP="00327B3C">
      <w:pPr>
        <w:pStyle w:val="PargrafodaLista"/>
        <w:numPr>
          <w:ilvl w:val="0"/>
          <w:numId w:val="415"/>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O Auto de Infração poderá deixar de ser lavrado desde que a infração não implique falta ou atraso de pagamento do tributo e, por sua natureza ou pela notória boa-fé do infrator, puder ser corrigida, sem imposição de penalidade.</w:t>
      </w:r>
    </w:p>
    <w:p w14:paraId="76558A47" w14:textId="77777777" w:rsidR="00A27C41" w:rsidRPr="009F0785" w:rsidRDefault="00A27C41" w:rsidP="00327B3C">
      <w:pPr>
        <w:tabs>
          <w:tab w:val="left" w:pos="567"/>
        </w:tabs>
        <w:kinsoku/>
        <w:spacing w:line="360" w:lineRule="auto"/>
        <w:jc w:val="both"/>
        <w:rPr>
          <w:rFonts w:ascii="Garamond" w:eastAsia="MS Mincho" w:hAnsi="Garamond" w:cs="Arial"/>
        </w:rPr>
      </w:pPr>
    </w:p>
    <w:p w14:paraId="4AA6C672" w14:textId="77777777" w:rsidR="00547F74"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Observado o disposto no artigo anterior, as notificações, intimações e avisos sobre matéria fiscal serão feitos ao interessado, por um dos seguintes modos:</w:t>
      </w:r>
    </w:p>
    <w:p w14:paraId="7B17D89B" w14:textId="77777777" w:rsidR="00547F74" w:rsidRPr="009F0785" w:rsidRDefault="00547F74" w:rsidP="00327B3C">
      <w:pPr>
        <w:pStyle w:val="PargrafodaLista"/>
        <w:numPr>
          <w:ilvl w:val="0"/>
          <w:numId w:val="107"/>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color w:val="000000"/>
          <w:sz w:val="24"/>
          <w:szCs w:val="24"/>
        </w:rPr>
        <w:t>n</w:t>
      </w:r>
      <w:r w:rsidR="00021B03" w:rsidRPr="009F0785">
        <w:rPr>
          <w:rFonts w:ascii="Garamond" w:eastAsia="MS Mincho" w:hAnsi="Garamond" w:cs="Arial"/>
          <w:sz w:val="24"/>
          <w:szCs w:val="24"/>
        </w:rPr>
        <w:t>o Auto de Infração, mediante entrega de cópia ao autuado, seu representante ou preposto, devidamente identificados, contra recibo datado e assinado no original, ou menção da circunstância de que houve impossibilidade ou recusa da ciência;</w:t>
      </w:r>
    </w:p>
    <w:p w14:paraId="5CDDA04D" w14:textId="77777777" w:rsidR="00021B03" w:rsidRPr="009F0785" w:rsidRDefault="00547F74" w:rsidP="00327B3C">
      <w:pPr>
        <w:pStyle w:val="PargrafodaLista"/>
        <w:numPr>
          <w:ilvl w:val="0"/>
          <w:numId w:val="107"/>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n</w:t>
      </w:r>
      <w:r w:rsidR="00021B03" w:rsidRPr="009F0785">
        <w:rPr>
          <w:rFonts w:ascii="Garamond" w:eastAsia="MS Mincho" w:hAnsi="Garamond" w:cs="Arial"/>
          <w:sz w:val="24"/>
          <w:szCs w:val="24"/>
        </w:rPr>
        <w:t>o processo, mediante termo de ciência, com a aposição de data e assinatura do interessado, seu representante ou preposto, devidamente identificados;</w:t>
      </w:r>
    </w:p>
    <w:p w14:paraId="3D5B9CB0" w14:textId="77777777" w:rsidR="00021B03" w:rsidRPr="009F0785" w:rsidRDefault="00547F74" w:rsidP="00327B3C">
      <w:pPr>
        <w:pStyle w:val="PargrafodaLista"/>
        <w:numPr>
          <w:ilvl w:val="0"/>
          <w:numId w:val="107"/>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e</w:t>
      </w:r>
      <w:r w:rsidR="00021B03" w:rsidRPr="009F0785">
        <w:rPr>
          <w:rFonts w:ascii="Garamond" w:eastAsia="MS Mincho" w:hAnsi="Garamond" w:cs="Arial"/>
          <w:sz w:val="24"/>
          <w:szCs w:val="24"/>
        </w:rPr>
        <w:t>m livro fiscal ou em impresso de documento fiscal, na presença do interessado ou de seu representante, preposto ou empregado, devidamente identificado;</w:t>
      </w:r>
    </w:p>
    <w:p w14:paraId="7E96E94B" w14:textId="650E9454" w:rsidR="00021B03" w:rsidRDefault="00547F74" w:rsidP="00327B3C">
      <w:pPr>
        <w:pStyle w:val="PargrafodaLista"/>
        <w:numPr>
          <w:ilvl w:val="0"/>
          <w:numId w:val="107"/>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m</w:t>
      </w:r>
      <w:r w:rsidR="00021B03" w:rsidRPr="009F0785">
        <w:rPr>
          <w:rFonts w:ascii="Garamond" w:eastAsia="MS Mincho" w:hAnsi="Garamond" w:cs="Arial"/>
          <w:sz w:val="24"/>
          <w:szCs w:val="24"/>
        </w:rPr>
        <w:t>ediante comunicação expedida com registro postal, acompanhada de cópia dos termos e do Auto de Infração, mediante aviso de recebimento datado, firmado e devolvido pelo interessado, seu representante, preposto ou empregado;</w:t>
      </w:r>
    </w:p>
    <w:p w14:paraId="7B5D529F" w14:textId="1AB5DFE1" w:rsidR="0065064F" w:rsidRPr="0065064F" w:rsidRDefault="0065064F" w:rsidP="00327B3C">
      <w:pPr>
        <w:pStyle w:val="PargrafodaLista"/>
        <w:numPr>
          <w:ilvl w:val="0"/>
          <w:numId w:val="107"/>
        </w:numPr>
        <w:tabs>
          <w:tab w:val="left" w:pos="0"/>
        </w:tabs>
        <w:spacing w:after="0" w:line="360" w:lineRule="auto"/>
        <w:ind w:left="0" w:hanging="11"/>
        <w:jc w:val="both"/>
        <w:rPr>
          <w:rFonts w:ascii="Garamond" w:hAnsi="Garamond" w:cs="Arial"/>
          <w:sz w:val="24"/>
          <w:szCs w:val="24"/>
        </w:rPr>
      </w:pPr>
      <w:r w:rsidRPr="0084049E">
        <w:rPr>
          <w:rFonts w:ascii="Garamond" w:hAnsi="Garamond" w:cs="Arial"/>
          <w:sz w:val="24"/>
          <w:szCs w:val="24"/>
        </w:rPr>
        <w:t xml:space="preserve">mediante comunicação eletrônica, quando possível, observadas as formalidades e requisitos previstos nesta Lei Complementar, assegurando-se a ciência do contribuinte do teor e o recebimento de forma inequívoca; </w:t>
      </w:r>
    </w:p>
    <w:p w14:paraId="7E80EEE2" w14:textId="77777777" w:rsidR="00021B03" w:rsidRPr="009F0785" w:rsidRDefault="00547F74" w:rsidP="00327B3C">
      <w:pPr>
        <w:pStyle w:val="PargrafodaLista"/>
        <w:numPr>
          <w:ilvl w:val="0"/>
          <w:numId w:val="107"/>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p</w:t>
      </w:r>
      <w:r w:rsidR="00021B03" w:rsidRPr="009F0785">
        <w:rPr>
          <w:rFonts w:ascii="Garamond" w:eastAsia="MS Mincho" w:hAnsi="Garamond" w:cs="Arial"/>
          <w:sz w:val="24"/>
          <w:szCs w:val="24"/>
        </w:rPr>
        <w:t>or edital publicado no órgão oficial do Município, quando insuficiente quaisquer dos meios previstos nos incisos anteriores.</w:t>
      </w:r>
    </w:p>
    <w:p w14:paraId="3359520F" w14:textId="77777777" w:rsidR="00021B03" w:rsidRPr="009F0785" w:rsidRDefault="00021B03" w:rsidP="00327B3C">
      <w:pPr>
        <w:tabs>
          <w:tab w:val="left" w:pos="567"/>
        </w:tabs>
        <w:kinsoku/>
        <w:spacing w:line="360" w:lineRule="auto"/>
        <w:ind w:hanging="425"/>
        <w:jc w:val="both"/>
        <w:rPr>
          <w:rFonts w:ascii="Garamond" w:eastAsia="MS Mincho" w:hAnsi="Garamond" w:cs="Arial"/>
        </w:rPr>
      </w:pPr>
    </w:p>
    <w:p w14:paraId="04ADC9F7" w14:textId="4BEB87D5" w:rsidR="00021B03" w:rsidRPr="009F0785" w:rsidRDefault="00021B03" w:rsidP="00327B3C">
      <w:pPr>
        <w:pStyle w:val="PargrafodaLista"/>
        <w:numPr>
          <w:ilvl w:val="0"/>
          <w:numId w:val="414"/>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 comunicação será expedida para o endereço indicado pelo interessado à repartição fazendária.</w:t>
      </w:r>
    </w:p>
    <w:p w14:paraId="1A29CB45" w14:textId="3BBE9A24" w:rsidR="00021B03" w:rsidRPr="009F0785" w:rsidRDefault="00021B03" w:rsidP="00327B3C">
      <w:pPr>
        <w:tabs>
          <w:tab w:val="left" w:pos="0"/>
        </w:tabs>
        <w:kinsoku/>
        <w:spacing w:line="360" w:lineRule="auto"/>
        <w:ind w:hanging="11"/>
        <w:jc w:val="both"/>
        <w:rPr>
          <w:rFonts w:ascii="Garamond" w:eastAsia="MS Mincho" w:hAnsi="Garamond" w:cs="Arial"/>
        </w:rPr>
      </w:pPr>
    </w:p>
    <w:p w14:paraId="5067D4EE" w14:textId="0C346621" w:rsidR="00021B03" w:rsidRPr="009F0785" w:rsidRDefault="00021B03" w:rsidP="00327B3C">
      <w:pPr>
        <w:pStyle w:val="PargrafodaLista"/>
        <w:numPr>
          <w:ilvl w:val="0"/>
          <w:numId w:val="414"/>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 comunicação expedida para o endereço do representante legal, quando solicitada expressamente pelo interessado, dispensa a expedição para o endereço deste.</w:t>
      </w:r>
    </w:p>
    <w:p w14:paraId="3A609783" w14:textId="400DF80E" w:rsidR="00021B03" w:rsidRPr="009F0785" w:rsidRDefault="00021B03" w:rsidP="00327B3C">
      <w:pPr>
        <w:tabs>
          <w:tab w:val="left" w:pos="0"/>
        </w:tabs>
        <w:kinsoku/>
        <w:spacing w:line="360" w:lineRule="auto"/>
        <w:ind w:hanging="11"/>
        <w:jc w:val="both"/>
        <w:rPr>
          <w:rFonts w:ascii="Garamond" w:eastAsia="MS Mincho" w:hAnsi="Garamond" w:cs="Arial"/>
        </w:rPr>
      </w:pPr>
    </w:p>
    <w:p w14:paraId="26A14965" w14:textId="5C5C2AA0" w:rsidR="00021B03" w:rsidRPr="009F0785" w:rsidRDefault="00021B03" w:rsidP="00327B3C">
      <w:pPr>
        <w:pStyle w:val="PargrafodaLista"/>
        <w:numPr>
          <w:ilvl w:val="0"/>
          <w:numId w:val="414"/>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Para efeito de constituição do crédito tributário, presume-se notificado o contribuinte quando entregue a comunicação remetida para o endereço por ele indicado.</w:t>
      </w:r>
    </w:p>
    <w:p w14:paraId="14896223" w14:textId="1397C88C" w:rsidR="00021B03" w:rsidRPr="009F0785" w:rsidRDefault="00021B03" w:rsidP="00327B3C">
      <w:pPr>
        <w:tabs>
          <w:tab w:val="left" w:pos="0"/>
        </w:tabs>
        <w:kinsoku/>
        <w:spacing w:line="360" w:lineRule="auto"/>
        <w:ind w:hanging="11"/>
        <w:jc w:val="both"/>
        <w:rPr>
          <w:rFonts w:ascii="Garamond" w:eastAsia="MS Mincho" w:hAnsi="Garamond" w:cs="Arial"/>
          <w:b/>
        </w:rPr>
      </w:pPr>
    </w:p>
    <w:p w14:paraId="7586A643" w14:textId="1F2C9038" w:rsidR="00021B03" w:rsidRPr="009F0785" w:rsidRDefault="00021B03" w:rsidP="00327B3C">
      <w:pPr>
        <w:pStyle w:val="PargrafodaLista"/>
        <w:numPr>
          <w:ilvl w:val="0"/>
          <w:numId w:val="414"/>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 xml:space="preserve">O edital de que trata o </w:t>
      </w:r>
      <w:r w:rsidRPr="009F0785">
        <w:rPr>
          <w:rFonts w:ascii="Garamond" w:eastAsia="MS Mincho" w:hAnsi="Garamond" w:cs="Arial"/>
          <w:color w:val="000000"/>
          <w:sz w:val="24"/>
          <w:szCs w:val="24"/>
        </w:rPr>
        <w:t>inciso V</w:t>
      </w:r>
      <w:r w:rsidR="00BD3C15">
        <w:rPr>
          <w:rFonts w:ascii="Garamond" w:eastAsia="MS Mincho" w:hAnsi="Garamond" w:cs="Arial"/>
          <w:color w:val="000000"/>
          <w:sz w:val="24"/>
          <w:szCs w:val="24"/>
        </w:rPr>
        <w:t>I</w:t>
      </w:r>
      <w:r w:rsidRPr="009F0785">
        <w:rPr>
          <w:rFonts w:ascii="Garamond" w:eastAsia="MS Mincho" w:hAnsi="Garamond" w:cs="Arial"/>
          <w:color w:val="000000"/>
          <w:sz w:val="24"/>
          <w:szCs w:val="24"/>
        </w:rPr>
        <w:t xml:space="preserve"> do </w:t>
      </w:r>
      <w:r w:rsidRPr="009F0785">
        <w:rPr>
          <w:rFonts w:ascii="Garamond" w:eastAsia="MS Mincho" w:hAnsi="Garamond" w:cs="Arial"/>
          <w:i/>
          <w:color w:val="000000"/>
          <w:sz w:val="24"/>
          <w:szCs w:val="24"/>
        </w:rPr>
        <w:t>caput</w:t>
      </w:r>
      <w:r w:rsidRPr="009F0785">
        <w:rPr>
          <w:rFonts w:ascii="Garamond" w:eastAsia="MS Mincho" w:hAnsi="Garamond" w:cs="Arial"/>
          <w:color w:val="000000"/>
          <w:sz w:val="24"/>
          <w:szCs w:val="24"/>
        </w:rPr>
        <w:t xml:space="preserve"> deste artigo deve conter o número do Auto de Infração, nome/razão social, endereço do autuado, valor</w:t>
      </w:r>
      <w:r w:rsidRPr="009F0785">
        <w:rPr>
          <w:rFonts w:ascii="Garamond" w:eastAsia="MS Mincho" w:hAnsi="Garamond" w:cs="Arial"/>
          <w:sz w:val="24"/>
          <w:szCs w:val="24"/>
        </w:rPr>
        <w:t xml:space="preserve"> do tributo e dos acréscimos exigidos e o prazo para o pagamento ou apresentação de defesa.</w:t>
      </w:r>
    </w:p>
    <w:p w14:paraId="49A55878" w14:textId="4D310ADB" w:rsidR="00021B03" w:rsidRPr="009F0785" w:rsidRDefault="00021B03" w:rsidP="00327B3C">
      <w:pPr>
        <w:tabs>
          <w:tab w:val="left" w:pos="0"/>
        </w:tabs>
        <w:kinsoku/>
        <w:spacing w:line="360" w:lineRule="auto"/>
        <w:ind w:hanging="11"/>
        <w:jc w:val="both"/>
        <w:rPr>
          <w:rFonts w:ascii="Garamond" w:eastAsia="MS Mincho" w:hAnsi="Garamond" w:cs="Arial"/>
        </w:rPr>
      </w:pPr>
    </w:p>
    <w:p w14:paraId="673FBE72" w14:textId="5DFE821B" w:rsidR="00021B03" w:rsidRPr="009F0785" w:rsidRDefault="00021B03" w:rsidP="00327B3C">
      <w:pPr>
        <w:pStyle w:val="PargrafodaLista"/>
        <w:numPr>
          <w:ilvl w:val="0"/>
          <w:numId w:val="414"/>
        </w:numPr>
        <w:tabs>
          <w:tab w:val="left" w:pos="0"/>
        </w:tabs>
        <w:spacing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O prazo para interposição de defesa ou recurso, ou para cumprimento de exigência em relação à qual não caiba recurso, contar-se-á a partir do primeiro dia útil:</w:t>
      </w:r>
    </w:p>
    <w:p w14:paraId="137A06DD" w14:textId="2A1C60FE" w:rsidR="00021B03" w:rsidRPr="009F0785" w:rsidRDefault="00BD3C15" w:rsidP="00327B3C">
      <w:pPr>
        <w:pStyle w:val="PargrafodaLista"/>
        <w:numPr>
          <w:ilvl w:val="1"/>
          <w:numId w:val="108"/>
        </w:numPr>
        <w:tabs>
          <w:tab w:val="left" w:pos="0"/>
        </w:tabs>
        <w:spacing w:after="0" w:line="360" w:lineRule="auto"/>
        <w:ind w:left="0" w:firstLine="0"/>
        <w:jc w:val="both"/>
        <w:rPr>
          <w:rFonts w:ascii="Garamond" w:eastAsia="MS Mincho" w:hAnsi="Garamond" w:cs="Arial"/>
          <w:sz w:val="24"/>
          <w:szCs w:val="24"/>
        </w:rPr>
      </w:pPr>
      <w:r>
        <w:rPr>
          <w:rFonts w:ascii="Garamond" w:eastAsia="MS Mincho" w:hAnsi="Garamond" w:cs="Arial"/>
          <w:sz w:val="24"/>
          <w:szCs w:val="24"/>
        </w:rPr>
        <w:t>d</w:t>
      </w:r>
      <w:r w:rsidR="00021B03" w:rsidRPr="009F0785">
        <w:rPr>
          <w:rFonts w:ascii="Garamond" w:eastAsia="MS Mincho" w:hAnsi="Garamond" w:cs="Arial"/>
          <w:sz w:val="24"/>
          <w:szCs w:val="24"/>
        </w:rPr>
        <w:t>a data da assinatura do interessado ou de seu representante, preposto ou empregado no Auto de Infração ou intimação;</w:t>
      </w:r>
    </w:p>
    <w:p w14:paraId="4B6611E5" w14:textId="52A4EFDD" w:rsidR="00021B03" w:rsidRPr="009F0785" w:rsidRDefault="00BD3C15" w:rsidP="00327B3C">
      <w:pPr>
        <w:pStyle w:val="PargrafodaLista"/>
        <w:numPr>
          <w:ilvl w:val="1"/>
          <w:numId w:val="108"/>
        </w:numPr>
        <w:tabs>
          <w:tab w:val="left" w:pos="0"/>
        </w:tabs>
        <w:spacing w:after="0" w:line="360" w:lineRule="auto"/>
        <w:ind w:left="0" w:firstLine="0"/>
        <w:jc w:val="both"/>
        <w:rPr>
          <w:rFonts w:ascii="Garamond" w:eastAsia="MS Mincho" w:hAnsi="Garamond" w:cs="Arial"/>
          <w:sz w:val="24"/>
          <w:szCs w:val="24"/>
        </w:rPr>
      </w:pPr>
      <w:r>
        <w:rPr>
          <w:rFonts w:ascii="Garamond" w:eastAsia="MS Mincho" w:hAnsi="Garamond" w:cs="Arial"/>
          <w:sz w:val="24"/>
          <w:szCs w:val="24"/>
        </w:rPr>
        <w:t>d</w:t>
      </w:r>
      <w:r w:rsidR="00021B03" w:rsidRPr="009F0785">
        <w:rPr>
          <w:rFonts w:ascii="Garamond" w:eastAsia="MS Mincho" w:hAnsi="Garamond" w:cs="Arial"/>
          <w:sz w:val="24"/>
          <w:szCs w:val="24"/>
        </w:rPr>
        <w:t>a data da lavratura do respectivo termo no livro ou no impresso de documento fiscal;</w:t>
      </w:r>
    </w:p>
    <w:p w14:paraId="25C94E37" w14:textId="146216B9" w:rsidR="00021B03" w:rsidRPr="009F0785" w:rsidRDefault="00BD3C15" w:rsidP="00327B3C">
      <w:pPr>
        <w:pStyle w:val="PargrafodaLista"/>
        <w:numPr>
          <w:ilvl w:val="1"/>
          <w:numId w:val="108"/>
        </w:numPr>
        <w:tabs>
          <w:tab w:val="left" w:pos="0"/>
        </w:tabs>
        <w:spacing w:after="0" w:line="360" w:lineRule="auto"/>
        <w:ind w:left="0" w:firstLine="0"/>
        <w:jc w:val="both"/>
        <w:rPr>
          <w:rFonts w:ascii="Garamond" w:eastAsia="MS Mincho" w:hAnsi="Garamond" w:cs="Arial"/>
          <w:sz w:val="24"/>
          <w:szCs w:val="24"/>
        </w:rPr>
      </w:pPr>
      <w:r>
        <w:rPr>
          <w:rFonts w:ascii="Garamond" w:eastAsia="MS Mincho" w:hAnsi="Garamond" w:cs="Arial"/>
          <w:sz w:val="24"/>
          <w:szCs w:val="24"/>
        </w:rPr>
        <w:t>d</w:t>
      </w:r>
      <w:r w:rsidR="00021B03" w:rsidRPr="009F0785">
        <w:rPr>
          <w:rFonts w:ascii="Garamond" w:eastAsia="MS Mincho" w:hAnsi="Garamond" w:cs="Arial"/>
          <w:sz w:val="24"/>
          <w:szCs w:val="24"/>
        </w:rPr>
        <w:t>a data da entrega pessoal da comunicação ao interessado, seu representante, preposto ou empregado;</w:t>
      </w:r>
    </w:p>
    <w:p w14:paraId="36CA6D85" w14:textId="7F17DD9A" w:rsidR="00021B03" w:rsidRPr="009F0785" w:rsidRDefault="00BD3C15" w:rsidP="00327B3C">
      <w:pPr>
        <w:pStyle w:val="PargrafodaLista"/>
        <w:numPr>
          <w:ilvl w:val="1"/>
          <w:numId w:val="108"/>
        </w:numPr>
        <w:tabs>
          <w:tab w:val="left" w:pos="0"/>
        </w:tabs>
        <w:spacing w:after="0" w:line="360" w:lineRule="auto"/>
        <w:ind w:left="0" w:firstLine="0"/>
        <w:jc w:val="both"/>
        <w:rPr>
          <w:rFonts w:ascii="Garamond" w:eastAsia="MS Mincho" w:hAnsi="Garamond" w:cs="Arial"/>
          <w:sz w:val="24"/>
          <w:szCs w:val="24"/>
        </w:rPr>
      </w:pPr>
      <w:r>
        <w:rPr>
          <w:rFonts w:ascii="Garamond" w:eastAsia="MS Mincho" w:hAnsi="Garamond" w:cs="Arial"/>
          <w:sz w:val="24"/>
          <w:szCs w:val="24"/>
        </w:rPr>
        <w:t>d</w:t>
      </w:r>
      <w:r w:rsidR="00021B03" w:rsidRPr="009F0785">
        <w:rPr>
          <w:rFonts w:ascii="Garamond" w:eastAsia="MS Mincho" w:hAnsi="Garamond" w:cs="Arial"/>
          <w:sz w:val="24"/>
          <w:szCs w:val="24"/>
        </w:rPr>
        <w:t>o recebimento do comprovante do aviso postal;</w:t>
      </w:r>
    </w:p>
    <w:p w14:paraId="0ED8637B" w14:textId="7815C5B6" w:rsidR="00021B03" w:rsidRPr="009F0785" w:rsidRDefault="00BD3C15" w:rsidP="00327B3C">
      <w:pPr>
        <w:pStyle w:val="PargrafodaLista"/>
        <w:numPr>
          <w:ilvl w:val="1"/>
          <w:numId w:val="108"/>
        </w:numPr>
        <w:tabs>
          <w:tab w:val="left" w:pos="0"/>
        </w:tabs>
        <w:spacing w:after="0" w:line="360" w:lineRule="auto"/>
        <w:ind w:left="0" w:firstLine="0"/>
        <w:jc w:val="both"/>
        <w:rPr>
          <w:rFonts w:ascii="Garamond" w:eastAsia="MS Mincho" w:hAnsi="Garamond" w:cs="Arial"/>
          <w:sz w:val="24"/>
          <w:szCs w:val="24"/>
        </w:rPr>
      </w:pPr>
      <w:r>
        <w:rPr>
          <w:rFonts w:ascii="Garamond" w:eastAsia="MS Mincho" w:hAnsi="Garamond" w:cs="Arial"/>
          <w:sz w:val="24"/>
          <w:szCs w:val="24"/>
        </w:rPr>
        <w:t>d</w:t>
      </w:r>
      <w:r w:rsidR="00021B03" w:rsidRPr="009F0785">
        <w:rPr>
          <w:rFonts w:ascii="Garamond" w:eastAsia="MS Mincho" w:hAnsi="Garamond" w:cs="Arial"/>
          <w:sz w:val="24"/>
          <w:szCs w:val="24"/>
        </w:rPr>
        <w:t>a publicação do edital no Órgão Oficial do Município.</w:t>
      </w:r>
    </w:p>
    <w:p w14:paraId="1E6D2932"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p>
    <w:p w14:paraId="5CD22FE4" w14:textId="59693BF4" w:rsidR="00C274AF" w:rsidRPr="009F0785" w:rsidRDefault="00021B03" w:rsidP="00327B3C">
      <w:pPr>
        <w:pStyle w:val="PargrafodaLista"/>
        <w:numPr>
          <w:ilvl w:val="0"/>
          <w:numId w:val="414"/>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Na hipótese do inciso V</w:t>
      </w:r>
      <w:r w:rsidR="00BD3C15">
        <w:rPr>
          <w:rFonts w:ascii="Garamond" w:eastAsia="MS Mincho" w:hAnsi="Garamond" w:cs="Arial"/>
          <w:sz w:val="24"/>
          <w:szCs w:val="24"/>
        </w:rPr>
        <w:t>I</w:t>
      </w:r>
      <w:r w:rsidRPr="009F0785">
        <w:rPr>
          <w:rFonts w:ascii="Garamond" w:eastAsia="MS Mincho" w:hAnsi="Garamond" w:cs="Arial"/>
          <w:sz w:val="24"/>
          <w:szCs w:val="24"/>
        </w:rPr>
        <w:t xml:space="preserve"> do caput deste artigo, será remetida ao contribuinte</w:t>
      </w:r>
      <w:r w:rsidR="006D12AF">
        <w:rPr>
          <w:rFonts w:ascii="Garamond" w:eastAsia="MS Mincho" w:hAnsi="Garamond" w:cs="Arial"/>
          <w:sz w:val="24"/>
          <w:szCs w:val="24"/>
        </w:rPr>
        <w:t>,</w:t>
      </w:r>
      <w:r w:rsidRPr="009F0785">
        <w:rPr>
          <w:rFonts w:ascii="Garamond" w:eastAsia="MS Mincho" w:hAnsi="Garamond" w:cs="Arial"/>
          <w:sz w:val="24"/>
          <w:szCs w:val="24"/>
        </w:rPr>
        <w:t xml:space="preserve"> cópia da publicação, mediante comunicação expedida sob registro postal.</w:t>
      </w:r>
    </w:p>
    <w:p w14:paraId="068417AC" w14:textId="77777777" w:rsidR="00021B03" w:rsidRPr="009F0785" w:rsidRDefault="00021B03" w:rsidP="00327B3C">
      <w:pPr>
        <w:tabs>
          <w:tab w:val="left" w:pos="0"/>
        </w:tabs>
        <w:spacing w:line="360" w:lineRule="auto"/>
        <w:ind w:hanging="11"/>
        <w:jc w:val="both"/>
        <w:rPr>
          <w:rFonts w:ascii="Garamond" w:eastAsia="MS Mincho" w:hAnsi="Garamond" w:cs="Arial"/>
        </w:rPr>
      </w:pPr>
      <w:r w:rsidRPr="009F0785">
        <w:rPr>
          <w:rFonts w:ascii="Garamond" w:eastAsia="MS Mincho" w:hAnsi="Garamond" w:cs="Arial"/>
        </w:rPr>
        <w:t xml:space="preserve"> </w:t>
      </w:r>
    </w:p>
    <w:p w14:paraId="148CCCCC" w14:textId="6E593B42" w:rsidR="00021B03" w:rsidRPr="009F0785" w:rsidRDefault="00021B03" w:rsidP="00327B3C">
      <w:pPr>
        <w:pStyle w:val="PargrafodaLista"/>
        <w:numPr>
          <w:ilvl w:val="0"/>
          <w:numId w:val="414"/>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 falta de entrega da comunicação referida no parágrafo 6.º ou sua devolução pela repartição postal, não invalida a intimação, a notificação ou o aviso.</w:t>
      </w:r>
    </w:p>
    <w:p w14:paraId="78996122" w14:textId="3A04654A" w:rsidR="00021B03" w:rsidRPr="009F0785" w:rsidRDefault="00021B03" w:rsidP="00327B3C">
      <w:pPr>
        <w:tabs>
          <w:tab w:val="left" w:pos="0"/>
        </w:tabs>
        <w:spacing w:line="360" w:lineRule="auto"/>
        <w:ind w:hanging="11"/>
        <w:jc w:val="both"/>
        <w:rPr>
          <w:rFonts w:ascii="Garamond" w:eastAsia="MS Mincho" w:hAnsi="Garamond" w:cs="Arial"/>
        </w:rPr>
      </w:pPr>
      <w:r w:rsidRPr="009F0785">
        <w:rPr>
          <w:rFonts w:ascii="Garamond" w:eastAsia="MS Mincho" w:hAnsi="Garamond" w:cs="Arial"/>
        </w:rPr>
        <w:t xml:space="preserve"> </w:t>
      </w:r>
    </w:p>
    <w:p w14:paraId="2F3049F1" w14:textId="70A80E44" w:rsidR="00021B03" w:rsidRPr="009F0785" w:rsidRDefault="00021B03" w:rsidP="00327B3C">
      <w:pPr>
        <w:pStyle w:val="PargrafodaLista"/>
        <w:numPr>
          <w:ilvl w:val="0"/>
          <w:numId w:val="414"/>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O agente fiscal autuante, sempre que não entregar pessoalmente a cópia do Auto de Infração ao interessado, deve justificar, mediante termo próprio, a razão do seu procedimento.</w:t>
      </w:r>
    </w:p>
    <w:p w14:paraId="6A916E4D" w14:textId="77777777" w:rsidR="00F170AE" w:rsidRPr="009F0785" w:rsidRDefault="00F170AE" w:rsidP="00327B3C">
      <w:pPr>
        <w:tabs>
          <w:tab w:val="left" w:pos="567"/>
        </w:tabs>
        <w:kinsoku/>
        <w:spacing w:line="360" w:lineRule="auto"/>
        <w:ind w:firstLine="1701"/>
        <w:jc w:val="both"/>
        <w:rPr>
          <w:rFonts w:ascii="Garamond" w:eastAsia="MS Mincho" w:hAnsi="Garamond" w:cs="Arial"/>
        </w:rPr>
      </w:pPr>
    </w:p>
    <w:p w14:paraId="68417250" w14:textId="1B6BE7DD"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autuado que efetuar o pagamento das importâncias constantes do Auto de Infração dentro do prazo nele fixado, poderá ter reduzido o valor das multas infracionárias, exceto a moratória, conforme o </w:t>
      </w:r>
      <w:r w:rsidRPr="00A52518">
        <w:rPr>
          <w:rFonts w:ascii="Garamond" w:hAnsi="Garamond" w:cs="Arial"/>
          <w:sz w:val="24"/>
          <w:szCs w:val="24"/>
        </w:rPr>
        <w:t>disposto no</w:t>
      </w:r>
      <w:r w:rsidR="00F4736E" w:rsidRPr="00A52518">
        <w:rPr>
          <w:rFonts w:ascii="Garamond" w:hAnsi="Garamond" w:cs="Arial"/>
          <w:sz w:val="24"/>
          <w:szCs w:val="24"/>
        </w:rPr>
        <w:t xml:space="preserve"> </w:t>
      </w:r>
      <w:r w:rsidRPr="00A52518">
        <w:rPr>
          <w:rFonts w:ascii="Garamond" w:hAnsi="Garamond" w:cs="Arial"/>
          <w:sz w:val="24"/>
          <w:szCs w:val="24"/>
        </w:rPr>
        <w:t xml:space="preserve">artigo </w:t>
      </w:r>
      <w:r w:rsidR="00F4736E" w:rsidRPr="00A52518">
        <w:rPr>
          <w:rFonts w:ascii="Garamond" w:hAnsi="Garamond" w:cs="Arial"/>
          <w:sz w:val="24"/>
          <w:szCs w:val="24"/>
        </w:rPr>
        <w:t>21</w:t>
      </w:r>
      <w:r w:rsidR="00A52518" w:rsidRPr="00A52518">
        <w:rPr>
          <w:rFonts w:ascii="Garamond" w:hAnsi="Garamond" w:cs="Arial"/>
          <w:sz w:val="24"/>
          <w:szCs w:val="24"/>
        </w:rPr>
        <w:t>7</w:t>
      </w:r>
      <w:r w:rsidR="005E4A8A" w:rsidRPr="00A52518">
        <w:rPr>
          <w:rFonts w:ascii="Garamond" w:hAnsi="Garamond" w:cs="Arial"/>
          <w:sz w:val="24"/>
          <w:szCs w:val="24"/>
        </w:rPr>
        <w:t xml:space="preserve"> </w:t>
      </w:r>
      <w:r w:rsidR="00DD3D11" w:rsidRPr="00A52518">
        <w:rPr>
          <w:rFonts w:ascii="Garamond" w:hAnsi="Garamond" w:cs="Arial"/>
          <w:sz w:val="24"/>
          <w:szCs w:val="24"/>
        </w:rPr>
        <w:t>desta Lei</w:t>
      </w:r>
      <w:r w:rsidR="00DD3D11" w:rsidRPr="009F0785">
        <w:rPr>
          <w:rFonts w:ascii="Garamond" w:hAnsi="Garamond" w:cs="Arial"/>
          <w:sz w:val="24"/>
          <w:szCs w:val="24"/>
        </w:rPr>
        <w:t xml:space="preserve"> Complementar</w:t>
      </w:r>
      <w:r w:rsidRPr="009F0785">
        <w:rPr>
          <w:rFonts w:ascii="Garamond" w:hAnsi="Garamond" w:cs="Arial"/>
          <w:sz w:val="24"/>
          <w:szCs w:val="24"/>
        </w:rPr>
        <w:t>.</w:t>
      </w:r>
    </w:p>
    <w:p w14:paraId="31CB47F2" w14:textId="77777777" w:rsidR="00021B03" w:rsidRPr="009F0785" w:rsidRDefault="00021B03" w:rsidP="00327B3C">
      <w:pPr>
        <w:tabs>
          <w:tab w:val="left" w:pos="567"/>
        </w:tabs>
        <w:kinsoku/>
        <w:spacing w:line="360" w:lineRule="auto"/>
        <w:ind w:firstLine="1701"/>
        <w:jc w:val="both"/>
        <w:rPr>
          <w:rFonts w:ascii="Garamond" w:eastAsia="MS Mincho" w:hAnsi="Garamond" w:cs="Arial"/>
          <w:color w:val="000000"/>
        </w:rPr>
      </w:pPr>
      <w:r w:rsidRPr="009F0785">
        <w:rPr>
          <w:rFonts w:ascii="Garamond" w:eastAsia="MS Mincho" w:hAnsi="Garamond" w:cs="Arial"/>
          <w:color w:val="000000"/>
        </w:rPr>
        <w:t xml:space="preserve">  </w:t>
      </w:r>
    </w:p>
    <w:p w14:paraId="5E93E36E" w14:textId="7D5C15F9"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Para efeito do disposto neste artigo</w:t>
      </w:r>
      <w:r w:rsidR="00BD3C15">
        <w:rPr>
          <w:rFonts w:ascii="Garamond" w:eastAsia="MS Mincho" w:hAnsi="Garamond" w:cs="Arial"/>
        </w:rPr>
        <w:t>,</w:t>
      </w:r>
      <w:r w:rsidRPr="009F0785">
        <w:rPr>
          <w:rFonts w:ascii="Garamond" w:eastAsia="MS Mincho" w:hAnsi="Garamond" w:cs="Arial"/>
        </w:rPr>
        <w:t xml:space="preserve"> será levado em consideração, cumulativamente, a qualificação do contribuinte como Empresa de Pequeno Porte, Microempresa ou </w:t>
      </w:r>
      <w:r w:rsidR="0063130B" w:rsidRPr="009F0785">
        <w:rPr>
          <w:rFonts w:ascii="Garamond" w:eastAsia="MS Mincho" w:hAnsi="Garamond" w:cs="Arial"/>
        </w:rPr>
        <w:t>Microempreendedor</w:t>
      </w:r>
      <w:r w:rsidR="00F170AE" w:rsidRPr="009F0785">
        <w:rPr>
          <w:rFonts w:ascii="Garamond" w:eastAsia="MS Mincho" w:hAnsi="Garamond" w:cs="Arial"/>
        </w:rPr>
        <w:t xml:space="preserve"> Individual </w:t>
      </w:r>
      <w:r w:rsidRPr="009F0785">
        <w:rPr>
          <w:rFonts w:ascii="Garamond" w:eastAsia="MS Mincho" w:hAnsi="Garamond" w:cs="Arial"/>
        </w:rPr>
        <w:t>e o fato de a infração não haver sido praticada com dolo, fraude ou simulação.</w:t>
      </w:r>
    </w:p>
    <w:p w14:paraId="6A88EEF7" w14:textId="77777777"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rPr>
        <w:t xml:space="preserve">  </w:t>
      </w:r>
    </w:p>
    <w:p w14:paraId="22446B2D"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Nenhum Auto de Infração será arquivado, nem será cancelada a multa fiscal sem despacho fundamentado da autoridade administrativa.</w:t>
      </w:r>
    </w:p>
    <w:p w14:paraId="35D050F9" w14:textId="77777777" w:rsidR="00021B03" w:rsidRPr="009F0785" w:rsidRDefault="00021B03" w:rsidP="00327B3C">
      <w:pPr>
        <w:tabs>
          <w:tab w:val="left" w:pos="567"/>
        </w:tabs>
        <w:kinsoku/>
        <w:spacing w:line="360" w:lineRule="auto"/>
        <w:jc w:val="both"/>
        <w:rPr>
          <w:rFonts w:ascii="Garamond" w:eastAsia="MS Mincho" w:hAnsi="Garamond" w:cs="Arial"/>
        </w:rPr>
      </w:pPr>
    </w:p>
    <w:p w14:paraId="13BF4012" w14:textId="00914911"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Nos termos </w:t>
      </w:r>
      <w:r w:rsidRPr="009F0785">
        <w:rPr>
          <w:rFonts w:ascii="Garamond" w:eastAsia="MS Mincho" w:hAnsi="Garamond" w:cs="Arial"/>
          <w:bCs/>
          <w:color w:val="000000"/>
        </w:rPr>
        <w:t>desta Lei</w:t>
      </w:r>
      <w:r w:rsidR="00644585">
        <w:rPr>
          <w:rFonts w:ascii="Garamond" w:eastAsia="MS Mincho" w:hAnsi="Garamond" w:cs="Arial"/>
          <w:bCs/>
          <w:color w:val="000000"/>
        </w:rPr>
        <w:t xml:space="preserve"> Complementar</w:t>
      </w:r>
      <w:r w:rsidRPr="009F0785">
        <w:rPr>
          <w:rFonts w:ascii="Garamond" w:eastAsia="MS Mincho" w:hAnsi="Garamond" w:cs="Arial"/>
          <w:color w:val="000000"/>
        </w:rPr>
        <w:t>, a inobservância</w:t>
      </w:r>
      <w:r w:rsidRPr="009F0785">
        <w:rPr>
          <w:rFonts w:ascii="Garamond" w:eastAsia="MS Mincho" w:hAnsi="Garamond" w:cs="Arial"/>
        </w:rPr>
        <w:t xml:space="preserve"> do disposto no </w:t>
      </w:r>
      <w:r w:rsidRPr="009F0785">
        <w:rPr>
          <w:rFonts w:ascii="Garamond" w:eastAsia="MS Mincho" w:hAnsi="Garamond" w:cs="Arial"/>
          <w:i/>
          <w:iCs/>
        </w:rPr>
        <w:t>caput</w:t>
      </w:r>
      <w:r w:rsidRPr="009F0785">
        <w:rPr>
          <w:rFonts w:ascii="Garamond" w:eastAsia="MS Mincho" w:hAnsi="Garamond" w:cs="Arial"/>
        </w:rPr>
        <w:t xml:space="preserve"> deste artigo sujeita o infrator à penalidade pecuniária, sem prejuízo das sanções administrativas, civis e penais cabíveis à espécie.</w:t>
      </w:r>
    </w:p>
    <w:p w14:paraId="2AE54821" w14:textId="45BAD054" w:rsidR="00021B03" w:rsidRPr="009F0785" w:rsidRDefault="008C1B69" w:rsidP="00327B3C">
      <w:pPr>
        <w:pStyle w:val="Ttulo3"/>
        <w:spacing w:after="0" w:line="360" w:lineRule="auto"/>
        <w:jc w:val="center"/>
        <w:rPr>
          <w:rFonts w:eastAsia="MS Mincho"/>
          <w:szCs w:val="24"/>
        </w:rPr>
      </w:pPr>
      <w:bookmarkStart w:id="245" w:name="_Toc132393953"/>
      <w:r>
        <w:rPr>
          <w:rFonts w:eastAsia="MS Mincho"/>
          <w:szCs w:val="24"/>
          <w:lang w:val="pt-BR"/>
        </w:rPr>
        <w:t>CAPÍTULO</w:t>
      </w:r>
      <w:r w:rsidRPr="009F0785">
        <w:rPr>
          <w:rFonts w:eastAsia="MS Mincho"/>
          <w:szCs w:val="24"/>
        </w:rPr>
        <w:t xml:space="preserve"> III</w:t>
      </w:r>
      <w:bookmarkEnd w:id="245"/>
      <w:r>
        <w:rPr>
          <w:rFonts w:eastAsia="MS Mincho"/>
          <w:szCs w:val="24"/>
        </w:rPr>
        <w:br/>
      </w:r>
    </w:p>
    <w:p w14:paraId="390CDEB3" w14:textId="3C0D690D" w:rsidR="00021B03" w:rsidRPr="009F0785" w:rsidRDefault="008C1B69" w:rsidP="00327B3C">
      <w:pPr>
        <w:pStyle w:val="Ttulo3"/>
        <w:spacing w:before="0" w:line="360" w:lineRule="auto"/>
        <w:jc w:val="center"/>
        <w:rPr>
          <w:rFonts w:eastAsia="MS Mincho"/>
          <w:szCs w:val="24"/>
        </w:rPr>
      </w:pPr>
      <w:bookmarkStart w:id="246" w:name="_Toc132393954"/>
      <w:r w:rsidRPr="009F0785">
        <w:rPr>
          <w:rFonts w:eastAsia="MS Mincho"/>
          <w:szCs w:val="24"/>
        </w:rPr>
        <w:t>DO AUTO DE INFRAÇÃO NO SIMPLES NACIONAL</w:t>
      </w:r>
      <w:bookmarkEnd w:id="246"/>
    </w:p>
    <w:p w14:paraId="3DC84228" w14:textId="77777777" w:rsidR="00021B03" w:rsidRPr="009F0785" w:rsidRDefault="00021B03" w:rsidP="00327B3C">
      <w:pPr>
        <w:kinsoku/>
        <w:spacing w:line="360" w:lineRule="auto"/>
        <w:ind w:firstLine="1701"/>
        <w:jc w:val="center"/>
        <w:rPr>
          <w:rFonts w:ascii="Garamond" w:eastAsia="MS Mincho" w:hAnsi="Garamond" w:cs="Arial"/>
          <w:b/>
          <w:bCs/>
        </w:rPr>
      </w:pPr>
    </w:p>
    <w:p w14:paraId="469EDD29" w14:textId="57D8DBCA"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As ações fiscais instauradas pelo Município em seus respectivos sistemas de controle, relativamente à Microempresa, Empresa de Pequeno Porte e Microempreendedor Individual – MEI, optantes pelo SIMPLES NACIONAL, devem ser registradas no sistema eletrônico </w:t>
      </w:r>
      <w:r w:rsidR="00327B3C">
        <w:rPr>
          <w:rFonts w:ascii="Garamond" w:hAnsi="Garamond" w:cs="Arial"/>
          <w:sz w:val="24"/>
          <w:szCs w:val="24"/>
        </w:rPr>
        <w:t>único</w:t>
      </w:r>
      <w:r w:rsidRPr="009F0785">
        <w:rPr>
          <w:rFonts w:ascii="Garamond" w:hAnsi="Garamond" w:cs="Arial"/>
          <w:sz w:val="24"/>
          <w:szCs w:val="24"/>
        </w:rPr>
        <w:t xml:space="preserve"> previsto pelo Comitê Gestor do Simples Nacional, na forma e prazo por este determinado.</w:t>
      </w:r>
    </w:p>
    <w:p w14:paraId="5797458F" w14:textId="77777777" w:rsidR="00021B03" w:rsidRPr="009F0785" w:rsidRDefault="00021B03" w:rsidP="00327B3C">
      <w:pPr>
        <w:kinsoku/>
        <w:spacing w:line="360" w:lineRule="auto"/>
        <w:jc w:val="both"/>
        <w:rPr>
          <w:rFonts w:ascii="Garamond" w:eastAsia="MS Mincho" w:hAnsi="Garamond" w:cs="Arial"/>
          <w:lang w:eastAsia="ar-SA"/>
        </w:rPr>
      </w:pPr>
    </w:p>
    <w:p w14:paraId="61546CB8" w14:textId="57891B2C" w:rsidR="00021B03" w:rsidRPr="00644585" w:rsidRDefault="00644585" w:rsidP="00327B3C">
      <w:pPr>
        <w:spacing w:line="360" w:lineRule="auto"/>
        <w:jc w:val="both"/>
        <w:rPr>
          <w:rFonts w:ascii="Garamond" w:eastAsia="MS Mincho" w:hAnsi="Garamond" w:cs="Arial"/>
          <w:bCs/>
          <w:lang w:eastAsia="ar-SA"/>
        </w:rPr>
      </w:pPr>
      <w:r>
        <w:rPr>
          <w:rFonts w:ascii="Garamond" w:eastAsia="MS Mincho" w:hAnsi="Garamond" w:cs="Arial"/>
          <w:b/>
          <w:lang w:eastAsia="ar-SA"/>
        </w:rPr>
        <w:t xml:space="preserve">Parágrafo </w:t>
      </w:r>
      <w:r w:rsidR="00327B3C">
        <w:rPr>
          <w:rFonts w:ascii="Garamond" w:eastAsia="MS Mincho" w:hAnsi="Garamond" w:cs="Arial"/>
          <w:b/>
          <w:lang w:eastAsia="ar-SA"/>
        </w:rPr>
        <w:t>único</w:t>
      </w:r>
      <w:r>
        <w:rPr>
          <w:rFonts w:ascii="Garamond" w:eastAsia="MS Mincho" w:hAnsi="Garamond" w:cs="Arial"/>
          <w:b/>
          <w:lang w:eastAsia="ar-SA"/>
        </w:rPr>
        <w:t xml:space="preserve">. </w:t>
      </w:r>
      <w:r w:rsidR="00021B03" w:rsidRPr="00644585">
        <w:rPr>
          <w:rFonts w:ascii="Garamond" w:eastAsia="MS Mincho" w:hAnsi="Garamond" w:cs="Arial"/>
          <w:lang w:eastAsia="ar-SA"/>
        </w:rPr>
        <w:t>O Auto de Infração e Notificação Fiscal (AINF) obedecer</w:t>
      </w:r>
      <w:r w:rsidR="00A25E1F" w:rsidRPr="00644585">
        <w:rPr>
          <w:rFonts w:ascii="Garamond" w:eastAsia="MS Mincho" w:hAnsi="Garamond" w:cs="Arial"/>
          <w:lang w:eastAsia="ar-SA"/>
        </w:rPr>
        <w:t>á</w:t>
      </w:r>
      <w:r w:rsidR="00021B03" w:rsidRPr="00644585">
        <w:rPr>
          <w:rFonts w:ascii="Garamond" w:eastAsia="MS Mincho" w:hAnsi="Garamond" w:cs="Arial"/>
          <w:lang w:eastAsia="ar-SA"/>
        </w:rPr>
        <w:t xml:space="preserve"> ao modelo e a forma </w:t>
      </w:r>
      <w:r w:rsidR="00021B03" w:rsidRPr="00644585">
        <w:rPr>
          <w:rFonts w:ascii="Garamond" w:eastAsia="MS Mincho" w:hAnsi="Garamond" w:cs="Arial"/>
          <w:bCs/>
          <w:lang w:eastAsia="ar-SA"/>
        </w:rPr>
        <w:t>previstos pelo Comitê Ges</w:t>
      </w:r>
      <w:r w:rsidR="008D788D" w:rsidRPr="00644585">
        <w:rPr>
          <w:rFonts w:ascii="Garamond" w:eastAsia="MS Mincho" w:hAnsi="Garamond" w:cs="Arial"/>
          <w:bCs/>
          <w:lang w:eastAsia="ar-SA"/>
        </w:rPr>
        <w:t xml:space="preserve">tor do Simples Nacional (CGSN), nos termos </w:t>
      </w:r>
      <w:r w:rsidR="00DD3D11" w:rsidRPr="00644585">
        <w:rPr>
          <w:rFonts w:ascii="Garamond" w:eastAsia="MS Mincho" w:hAnsi="Garamond" w:cs="Arial"/>
          <w:bCs/>
          <w:lang w:eastAsia="ar-SA"/>
        </w:rPr>
        <w:t>desta Lei Complementar</w:t>
      </w:r>
      <w:r w:rsidR="008D788D" w:rsidRPr="00644585">
        <w:rPr>
          <w:rFonts w:ascii="Garamond" w:eastAsia="MS Mincho" w:hAnsi="Garamond" w:cs="Arial"/>
          <w:bCs/>
          <w:lang w:eastAsia="ar-SA"/>
        </w:rPr>
        <w:t xml:space="preserve">. </w:t>
      </w:r>
    </w:p>
    <w:p w14:paraId="35FA1D8F" w14:textId="77777777" w:rsidR="00547F74" w:rsidRPr="009F0785" w:rsidRDefault="00547F74" w:rsidP="00327B3C">
      <w:pPr>
        <w:kinsoku/>
        <w:spacing w:line="360" w:lineRule="auto"/>
        <w:jc w:val="both"/>
        <w:rPr>
          <w:rFonts w:ascii="Garamond" w:eastAsia="MS Mincho" w:hAnsi="Garamond" w:cs="Arial"/>
          <w:lang w:eastAsia="ar-SA"/>
        </w:rPr>
      </w:pPr>
    </w:p>
    <w:p w14:paraId="574CB9A2" w14:textId="6E46DCEC"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Enquanto não disponibilizado o sistema eletrônico </w:t>
      </w:r>
      <w:r w:rsidR="00327B3C">
        <w:rPr>
          <w:rFonts w:ascii="Garamond" w:hAnsi="Garamond" w:cs="Arial"/>
          <w:sz w:val="24"/>
          <w:szCs w:val="24"/>
        </w:rPr>
        <w:t>único</w:t>
      </w:r>
      <w:r w:rsidRPr="009F0785">
        <w:rPr>
          <w:rFonts w:ascii="Garamond" w:hAnsi="Garamond" w:cs="Arial"/>
          <w:sz w:val="24"/>
          <w:szCs w:val="24"/>
        </w:rPr>
        <w:t xml:space="preserve"> referido no artigo anterior desta Lei, aplicar-se-ão as regras do Capítulo anterior.</w:t>
      </w:r>
    </w:p>
    <w:p w14:paraId="357A6F04" w14:textId="77777777" w:rsidR="00021B03" w:rsidRPr="009F0785" w:rsidRDefault="00021B03" w:rsidP="00327B3C">
      <w:pPr>
        <w:widowControl/>
        <w:kinsoku/>
        <w:spacing w:line="360" w:lineRule="auto"/>
        <w:jc w:val="both"/>
        <w:rPr>
          <w:rFonts w:ascii="Garamond" w:eastAsia="MS Mincho" w:hAnsi="Garamond" w:cs="Arial"/>
          <w:b/>
          <w:lang w:eastAsia="ar-SA"/>
        </w:rPr>
      </w:pPr>
    </w:p>
    <w:p w14:paraId="3501CD43" w14:textId="25844524" w:rsidR="00021B03" w:rsidRPr="009F0785" w:rsidRDefault="00021B03" w:rsidP="00327B3C">
      <w:pPr>
        <w:pStyle w:val="PargrafodaLista"/>
        <w:numPr>
          <w:ilvl w:val="0"/>
          <w:numId w:val="413"/>
        </w:numPr>
        <w:spacing w:after="0" w:line="360" w:lineRule="auto"/>
        <w:ind w:left="0" w:hanging="11"/>
        <w:jc w:val="both"/>
        <w:rPr>
          <w:rFonts w:ascii="Garamond" w:eastAsia="MS Mincho" w:hAnsi="Garamond" w:cs="Arial"/>
          <w:sz w:val="24"/>
          <w:szCs w:val="24"/>
          <w:lang w:eastAsia="ar-SA"/>
        </w:rPr>
      </w:pPr>
      <w:r w:rsidRPr="009F0785">
        <w:rPr>
          <w:rFonts w:ascii="Garamond" w:eastAsia="MS Mincho" w:hAnsi="Garamond" w:cs="Arial"/>
          <w:sz w:val="24"/>
          <w:szCs w:val="24"/>
          <w:lang w:eastAsia="ar-SA"/>
        </w:rPr>
        <w:t>A ação fiscal e o lançamento serão realizados tão-somente em relação aos tributos de competência do Município.</w:t>
      </w:r>
    </w:p>
    <w:p w14:paraId="212C50E5" w14:textId="77777777" w:rsidR="00021B03" w:rsidRPr="009F0785" w:rsidRDefault="00021B03" w:rsidP="00327B3C">
      <w:pPr>
        <w:widowControl/>
        <w:kinsoku/>
        <w:spacing w:line="360" w:lineRule="auto"/>
        <w:ind w:hanging="11"/>
        <w:jc w:val="both"/>
        <w:rPr>
          <w:rFonts w:ascii="Garamond" w:eastAsia="MS Mincho" w:hAnsi="Garamond" w:cs="Arial"/>
          <w:b/>
          <w:lang w:eastAsia="ar-SA"/>
        </w:rPr>
      </w:pPr>
    </w:p>
    <w:p w14:paraId="3C281498" w14:textId="6C97ED1E" w:rsidR="00021B03" w:rsidRPr="009F0785" w:rsidRDefault="00021B03" w:rsidP="00327B3C">
      <w:pPr>
        <w:pStyle w:val="PargrafodaLista"/>
        <w:numPr>
          <w:ilvl w:val="0"/>
          <w:numId w:val="413"/>
        </w:numPr>
        <w:spacing w:after="0" w:line="360" w:lineRule="auto"/>
        <w:ind w:left="0" w:hanging="11"/>
        <w:jc w:val="both"/>
        <w:rPr>
          <w:rFonts w:ascii="Garamond" w:eastAsia="MS Mincho" w:hAnsi="Garamond" w:cs="Arial"/>
          <w:sz w:val="24"/>
          <w:szCs w:val="24"/>
          <w:lang w:eastAsia="ar-SA"/>
        </w:rPr>
      </w:pPr>
      <w:r w:rsidRPr="009F0785">
        <w:rPr>
          <w:rFonts w:ascii="Garamond" w:eastAsia="MS Mincho" w:hAnsi="Garamond" w:cs="Arial"/>
          <w:sz w:val="24"/>
          <w:szCs w:val="24"/>
          <w:lang w:eastAsia="ar-SA"/>
        </w:rPr>
        <w:t>Devem ser utilizados os documentos de autuação e lançamento fiscal previstos na legislação do Município, na hipótese de descumprimento das obrigações principal e acessórias.</w:t>
      </w:r>
    </w:p>
    <w:p w14:paraId="68AAD5EC" w14:textId="77777777" w:rsidR="00021B03" w:rsidRPr="009F0785" w:rsidRDefault="00021B03" w:rsidP="00327B3C">
      <w:pPr>
        <w:widowControl/>
        <w:kinsoku/>
        <w:spacing w:line="360" w:lineRule="auto"/>
        <w:ind w:hanging="11"/>
        <w:jc w:val="both"/>
        <w:rPr>
          <w:rFonts w:ascii="Garamond" w:eastAsia="MS Mincho" w:hAnsi="Garamond" w:cs="Arial"/>
          <w:b/>
          <w:lang w:eastAsia="ar-SA"/>
        </w:rPr>
      </w:pPr>
    </w:p>
    <w:p w14:paraId="7CDD9C3E" w14:textId="215EDF21" w:rsidR="00021B03" w:rsidRPr="009F0785" w:rsidRDefault="00021B03" w:rsidP="00327B3C">
      <w:pPr>
        <w:pStyle w:val="PargrafodaLista"/>
        <w:numPr>
          <w:ilvl w:val="0"/>
          <w:numId w:val="413"/>
        </w:numPr>
        <w:spacing w:after="0" w:line="360" w:lineRule="auto"/>
        <w:ind w:left="0" w:hanging="11"/>
        <w:jc w:val="both"/>
        <w:rPr>
          <w:rFonts w:ascii="Garamond" w:eastAsia="MS Mincho" w:hAnsi="Garamond" w:cs="Arial"/>
          <w:sz w:val="24"/>
          <w:szCs w:val="24"/>
          <w:lang w:eastAsia="ar-SA"/>
        </w:rPr>
      </w:pPr>
      <w:r w:rsidRPr="009F0785">
        <w:rPr>
          <w:rFonts w:ascii="Garamond" w:eastAsia="MS Mincho" w:hAnsi="Garamond" w:cs="Arial"/>
          <w:sz w:val="24"/>
          <w:szCs w:val="24"/>
          <w:lang w:eastAsia="ar-SA"/>
        </w:rPr>
        <w:t>O valor apurado na ação fiscal deve ser pago por meio de documento de arrecadação adotado pelo Município</w:t>
      </w:r>
      <w:r w:rsidR="00644585">
        <w:rPr>
          <w:rFonts w:ascii="Garamond" w:eastAsia="MS Mincho" w:hAnsi="Garamond" w:cs="Arial"/>
          <w:sz w:val="24"/>
          <w:szCs w:val="24"/>
          <w:lang w:eastAsia="ar-SA"/>
        </w:rPr>
        <w:t xml:space="preserve"> ou outro meio de pagamento autorizado por esta Lei Complementar</w:t>
      </w:r>
      <w:r w:rsidRPr="009F0785">
        <w:rPr>
          <w:rFonts w:ascii="Garamond" w:eastAsia="MS Mincho" w:hAnsi="Garamond" w:cs="Arial"/>
          <w:sz w:val="24"/>
          <w:szCs w:val="24"/>
          <w:lang w:eastAsia="ar-SA"/>
        </w:rPr>
        <w:t>.</w:t>
      </w:r>
    </w:p>
    <w:p w14:paraId="5CBFEABC" w14:textId="77777777" w:rsidR="00021B03" w:rsidRPr="009F0785" w:rsidRDefault="00021B03" w:rsidP="00327B3C">
      <w:pPr>
        <w:widowControl/>
        <w:kinsoku/>
        <w:spacing w:line="360" w:lineRule="auto"/>
        <w:ind w:hanging="11"/>
        <w:jc w:val="both"/>
        <w:rPr>
          <w:rFonts w:ascii="Garamond" w:eastAsia="MS Mincho" w:hAnsi="Garamond" w:cs="Arial"/>
          <w:b/>
          <w:lang w:eastAsia="ar-SA"/>
        </w:rPr>
      </w:pPr>
    </w:p>
    <w:p w14:paraId="499D2402" w14:textId="6FD80456" w:rsidR="00021B03" w:rsidRPr="009F0785" w:rsidRDefault="00021B03" w:rsidP="00327B3C">
      <w:pPr>
        <w:pStyle w:val="PargrafodaLista"/>
        <w:numPr>
          <w:ilvl w:val="0"/>
          <w:numId w:val="413"/>
        </w:numPr>
        <w:spacing w:after="0" w:line="360" w:lineRule="auto"/>
        <w:ind w:left="0" w:hanging="11"/>
        <w:jc w:val="both"/>
        <w:rPr>
          <w:rFonts w:ascii="Garamond" w:eastAsia="MS Mincho" w:hAnsi="Garamond" w:cs="Arial"/>
          <w:sz w:val="24"/>
          <w:szCs w:val="24"/>
          <w:lang w:eastAsia="ar-SA"/>
        </w:rPr>
      </w:pPr>
      <w:r w:rsidRPr="009F0785">
        <w:rPr>
          <w:rFonts w:ascii="Garamond" w:eastAsia="MS Mincho" w:hAnsi="Garamond" w:cs="Arial"/>
          <w:sz w:val="24"/>
          <w:szCs w:val="24"/>
          <w:lang w:eastAsia="ar-SA"/>
        </w:rPr>
        <w:t>O documento de autuação e lançamento fiscal pode também ser lavrado somente em relação ao estabelecimento objeto da ação fiscal.</w:t>
      </w:r>
    </w:p>
    <w:p w14:paraId="2C7B4847" w14:textId="77777777" w:rsidR="00F170AE" w:rsidRPr="009F0785" w:rsidRDefault="00F170AE" w:rsidP="00327B3C">
      <w:pPr>
        <w:widowControl/>
        <w:kinsoku/>
        <w:spacing w:line="360" w:lineRule="auto"/>
        <w:ind w:firstLine="1701"/>
        <w:jc w:val="both"/>
        <w:rPr>
          <w:rFonts w:ascii="Garamond" w:eastAsia="MS Mincho" w:hAnsi="Garamond" w:cs="Arial"/>
          <w:lang w:eastAsia="ar-SA"/>
        </w:rPr>
      </w:pPr>
    </w:p>
    <w:p w14:paraId="185747B7" w14:textId="51F85BBA" w:rsidR="00021B03" w:rsidRPr="009F0785" w:rsidRDefault="008C1B69" w:rsidP="00327B3C">
      <w:pPr>
        <w:pStyle w:val="Ttulo2"/>
        <w:spacing w:before="0" w:after="0" w:line="360" w:lineRule="auto"/>
        <w:jc w:val="center"/>
        <w:rPr>
          <w:rFonts w:eastAsia="MS Mincho"/>
          <w:i w:val="0"/>
          <w:szCs w:val="24"/>
        </w:rPr>
      </w:pPr>
      <w:bookmarkStart w:id="247" w:name="_Toc132393955"/>
      <w:r>
        <w:rPr>
          <w:rFonts w:eastAsia="MS Mincho"/>
          <w:i w:val="0"/>
          <w:szCs w:val="24"/>
        </w:rPr>
        <w:t>CAPÍTULO I</w:t>
      </w:r>
      <w:r>
        <w:rPr>
          <w:rFonts w:eastAsia="MS Mincho"/>
          <w:i w:val="0"/>
          <w:szCs w:val="24"/>
          <w:lang w:val="pt-BR"/>
        </w:rPr>
        <w:t>V</w:t>
      </w:r>
      <w:bookmarkEnd w:id="247"/>
      <w:r w:rsidR="00EF6B17">
        <w:rPr>
          <w:rFonts w:eastAsia="MS Mincho"/>
          <w:i w:val="0"/>
          <w:szCs w:val="24"/>
        </w:rPr>
        <w:br/>
      </w:r>
    </w:p>
    <w:p w14:paraId="6766FD89" w14:textId="77777777" w:rsidR="00021B03" w:rsidRPr="009F0785" w:rsidRDefault="00021B03" w:rsidP="00327B3C">
      <w:pPr>
        <w:pStyle w:val="Ttulo2"/>
        <w:spacing w:before="0" w:after="0" w:line="360" w:lineRule="auto"/>
        <w:jc w:val="center"/>
        <w:rPr>
          <w:rFonts w:eastAsia="MS Mincho"/>
          <w:i w:val="0"/>
          <w:szCs w:val="24"/>
        </w:rPr>
      </w:pPr>
      <w:bookmarkStart w:id="248" w:name="_Toc132393956"/>
      <w:r w:rsidRPr="009F0785">
        <w:rPr>
          <w:rFonts w:eastAsia="MS Mincho"/>
          <w:i w:val="0"/>
          <w:szCs w:val="24"/>
        </w:rPr>
        <w:t>DO CONTENCIOSO ADMINISTRATIVO</w:t>
      </w:r>
      <w:bookmarkEnd w:id="248"/>
    </w:p>
    <w:p w14:paraId="75196A9A" w14:textId="77777777" w:rsidR="00F436CC" w:rsidRPr="009F0785" w:rsidRDefault="00F436CC" w:rsidP="00327B3C">
      <w:pPr>
        <w:spacing w:line="360" w:lineRule="auto"/>
        <w:rPr>
          <w:rFonts w:ascii="Garamond" w:eastAsia="MS Mincho" w:hAnsi="Garamond" w:cs="Arial"/>
          <w:b/>
          <w:caps/>
        </w:rPr>
      </w:pPr>
    </w:p>
    <w:p w14:paraId="6B1B7D1F" w14:textId="4428D609" w:rsidR="00F436CC" w:rsidRPr="009F0785" w:rsidRDefault="00F22FC2" w:rsidP="00327B3C">
      <w:pPr>
        <w:pStyle w:val="Ttulo3"/>
        <w:spacing w:before="0" w:after="0" w:line="360" w:lineRule="auto"/>
        <w:jc w:val="center"/>
        <w:rPr>
          <w:rFonts w:eastAsia="MS Mincho"/>
          <w:szCs w:val="24"/>
        </w:rPr>
      </w:pPr>
      <w:bookmarkStart w:id="249" w:name="_Toc132393957"/>
      <w:r w:rsidRPr="009F0785">
        <w:rPr>
          <w:rFonts w:eastAsia="MS Mincho"/>
          <w:szCs w:val="24"/>
        </w:rPr>
        <w:t>Seção</w:t>
      </w:r>
      <w:r w:rsidR="00F436CC" w:rsidRPr="009F0785">
        <w:rPr>
          <w:rFonts w:eastAsia="MS Mincho"/>
          <w:szCs w:val="24"/>
        </w:rPr>
        <w:t xml:space="preserve"> I</w:t>
      </w:r>
      <w:bookmarkEnd w:id="249"/>
      <w:r w:rsidR="00EF6B17">
        <w:rPr>
          <w:rFonts w:eastAsia="MS Mincho"/>
          <w:szCs w:val="24"/>
        </w:rPr>
        <w:br/>
      </w:r>
    </w:p>
    <w:p w14:paraId="189BECC0" w14:textId="77777777" w:rsidR="00F436CC" w:rsidRPr="009F0785" w:rsidRDefault="00F436CC" w:rsidP="00327B3C">
      <w:pPr>
        <w:pStyle w:val="Ttulo3"/>
        <w:spacing w:before="0" w:line="360" w:lineRule="auto"/>
        <w:jc w:val="center"/>
        <w:rPr>
          <w:rFonts w:eastAsia="MS Mincho"/>
          <w:szCs w:val="24"/>
        </w:rPr>
      </w:pPr>
      <w:bookmarkStart w:id="250" w:name="_Toc132393958"/>
      <w:r w:rsidRPr="009F0785">
        <w:rPr>
          <w:rFonts w:eastAsia="MS Mincho"/>
          <w:szCs w:val="24"/>
        </w:rPr>
        <w:t>D</w:t>
      </w:r>
      <w:r w:rsidR="00F22FC2" w:rsidRPr="009F0785">
        <w:rPr>
          <w:rFonts w:eastAsia="MS Mincho"/>
          <w:szCs w:val="24"/>
        </w:rPr>
        <w:t>a</w:t>
      </w:r>
      <w:r w:rsidRPr="009F0785">
        <w:rPr>
          <w:rFonts w:eastAsia="MS Mincho"/>
          <w:szCs w:val="24"/>
        </w:rPr>
        <w:t xml:space="preserve"> C</w:t>
      </w:r>
      <w:r w:rsidR="00F22FC2" w:rsidRPr="009F0785">
        <w:rPr>
          <w:rFonts w:eastAsia="MS Mincho"/>
          <w:szCs w:val="24"/>
        </w:rPr>
        <w:t>ompetência</w:t>
      </w:r>
      <w:bookmarkEnd w:id="250"/>
    </w:p>
    <w:p w14:paraId="30D6372D" w14:textId="77777777" w:rsidR="00180C74" w:rsidRPr="009F0785" w:rsidRDefault="00180C74" w:rsidP="00327B3C">
      <w:pPr>
        <w:spacing w:line="360" w:lineRule="auto"/>
        <w:textAlignment w:val="baseline"/>
        <w:rPr>
          <w:rFonts w:ascii="Garamond" w:eastAsia="MS Mincho" w:hAnsi="Garamond" w:cs="Arial"/>
          <w:b/>
          <w:bCs/>
          <w:iCs/>
        </w:rPr>
      </w:pPr>
    </w:p>
    <w:p w14:paraId="250F8062" w14:textId="500C804B" w:rsidR="00180C74" w:rsidRPr="009F0785" w:rsidRDefault="00F436CC"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São competentes para julgar na esfera administrativa:</w:t>
      </w:r>
    </w:p>
    <w:p w14:paraId="5EBCEA92" w14:textId="40D328ED" w:rsidR="00F436CC" w:rsidRPr="009F0785" w:rsidRDefault="00547F74" w:rsidP="00327B3C">
      <w:pPr>
        <w:pStyle w:val="PargrafodaLista"/>
        <w:numPr>
          <w:ilvl w:val="0"/>
          <w:numId w:val="109"/>
        </w:numPr>
        <w:spacing w:after="0" w:line="360" w:lineRule="auto"/>
        <w:ind w:hanging="720"/>
        <w:textAlignment w:val="baseline"/>
        <w:rPr>
          <w:rFonts w:ascii="Garamond" w:hAnsi="Garamond"/>
          <w:color w:val="000000"/>
          <w:sz w:val="24"/>
          <w:szCs w:val="24"/>
        </w:rPr>
      </w:pPr>
      <w:r w:rsidRPr="009F0785">
        <w:rPr>
          <w:rFonts w:ascii="Garamond" w:hAnsi="Garamond"/>
          <w:color w:val="000000"/>
          <w:sz w:val="24"/>
          <w:szCs w:val="24"/>
        </w:rPr>
        <w:t>e</w:t>
      </w:r>
      <w:r w:rsidR="00F436CC" w:rsidRPr="009F0785">
        <w:rPr>
          <w:rFonts w:ascii="Garamond" w:hAnsi="Garamond"/>
          <w:color w:val="000000"/>
          <w:sz w:val="24"/>
          <w:szCs w:val="24"/>
        </w:rPr>
        <w:t xml:space="preserve">m primeira instância, </w:t>
      </w:r>
      <w:r w:rsidR="008B6B22">
        <w:rPr>
          <w:rFonts w:ascii="Garamond" w:hAnsi="Garamond"/>
          <w:color w:val="000000"/>
          <w:sz w:val="24"/>
          <w:szCs w:val="24"/>
        </w:rPr>
        <w:t>o</w:t>
      </w:r>
      <w:r w:rsidR="00F436CC" w:rsidRPr="009F0785">
        <w:rPr>
          <w:rFonts w:ascii="Garamond" w:hAnsi="Garamond"/>
          <w:color w:val="000000"/>
          <w:sz w:val="24"/>
          <w:szCs w:val="24"/>
        </w:rPr>
        <w:t xml:space="preserve"> Procurador </w:t>
      </w:r>
      <w:r w:rsidR="008B6B22">
        <w:rPr>
          <w:rFonts w:ascii="Garamond" w:hAnsi="Garamond"/>
          <w:color w:val="000000"/>
          <w:sz w:val="24"/>
          <w:szCs w:val="24"/>
        </w:rPr>
        <w:t>Jurídico</w:t>
      </w:r>
      <w:r w:rsidR="00F436CC" w:rsidRPr="009F0785">
        <w:rPr>
          <w:rFonts w:ascii="Garamond" w:hAnsi="Garamond"/>
          <w:color w:val="000000"/>
          <w:sz w:val="24"/>
          <w:szCs w:val="24"/>
        </w:rPr>
        <w:t xml:space="preserve"> do Município;</w:t>
      </w:r>
    </w:p>
    <w:p w14:paraId="107FBB02" w14:textId="77777777" w:rsidR="00F436CC" w:rsidRPr="009F0785" w:rsidRDefault="00547F74" w:rsidP="00327B3C">
      <w:pPr>
        <w:pStyle w:val="PargrafodaLista"/>
        <w:numPr>
          <w:ilvl w:val="0"/>
          <w:numId w:val="109"/>
        </w:numPr>
        <w:spacing w:after="0" w:line="360" w:lineRule="auto"/>
        <w:ind w:hanging="720"/>
        <w:textAlignment w:val="baseline"/>
        <w:rPr>
          <w:rFonts w:ascii="Garamond" w:hAnsi="Garamond"/>
          <w:color w:val="000000"/>
          <w:sz w:val="24"/>
          <w:szCs w:val="24"/>
        </w:rPr>
      </w:pPr>
      <w:r w:rsidRPr="009F0785">
        <w:rPr>
          <w:rFonts w:ascii="Garamond" w:hAnsi="Garamond"/>
          <w:color w:val="000000"/>
          <w:sz w:val="24"/>
          <w:szCs w:val="24"/>
        </w:rPr>
        <w:t>e</w:t>
      </w:r>
      <w:r w:rsidR="00F436CC" w:rsidRPr="009F0785">
        <w:rPr>
          <w:rFonts w:ascii="Garamond" w:hAnsi="Garamond"/>
          <w:color w:val="000000"/>
          <w:sz w:val="24"/>
          <w:szCs w:val="24"/>
        </w:rPr>
        <w:t>m Seção, o Conselho Municipal de Contribuintes.</w:t>
      </w:r>
    </w:p>
    <w:p w14:paraId="0F35F8A6" w14:textId="77777777" w:rsidR="00F436CC" w:rsidRPr="009F0785" w:rsidRDefault="00547F74" w:rsidP="00327B3C">
      <w:pPr>
        <w:pStyle w:val="PargrafodaLista"/>
        <w:numPr>
          <w:ilvl w:val="0"/>
          <w:numId w:val="109"/>
        </w:numPr>
        <w:spacing w:after="0" w:line="360" w:lineRule="auto"/>
        <w:ind w:hanging="720"/>
        <w:textAlignment w:val="baseline"/>
        <w:rPr>
          <w:rFonts w:ascii="Garamond" w:hAnsi="Garamond"/>
          <w:color w:val="000000"/>
          <w:sz w:val="24"/>
          <w:szCs w:val="24"/>
        </w:rPr>
      </w:pPr>
      <w:r w:rsidRPr="009F0785">
        <w:rPr>
          <w:rFonts w:ascii="Garamond" w:hAnsi="Garamond"/>
          <w:color w:val="000000"/>
          <w:sz w:val="24"/>
          <w:szCs w:val="24"/>
        </w:rPr>
        <w:t>e</w:t>
      </w:r>
      <w:r w:rsidR="00F436CC" w:rsidRPr="009F0785">
        <w:rPr>
          <w:rFonts w:ascii="Garamond" w:hAnsi="Garamond"/>
          <w:color w:val="000000"/>
          <w:sz w:val="24"/>
          <w:szCs w:val="24"/>
        </w:rPr>
        <w:t>m instância especial, o Prefeito Municipal.</w:t>
      </w:r>
    </w:p>
    <w:p w14:paraId="24909F45" w14:textId="77777777" w:rsidR="00C274AF" w:rsidRPr="009F0785" w:rsidRDefault="00C274AF" w:rsidP="00327B3C">
      <w:pPr>
        <w:spacing w:line="360" w:lineRule="auto"/>
        <w:textAlignment w:val="baseline"/>
        <w:rPr>
          <w:rFonts w:ascii="Garamond" w:hAnsi="Garamond"/>
          <w:color w:val="000000"/>
        </w:rPr>
      </w:pPr>
    </w:p>
    <w:p w14:paraId="5B3ADEED" w14:textId="687A83B4" w:rsidR="00F436CC" w:rsidRPr="009F0785" w:rsidRDefault="00F436CC" w:rsidP="00327B3C">
      <w:pPr>
        <w:spacing w:line="360" w:lineRule="auto"/>
        <w:jc w:val="both"/>
        <w:rPr>
          <w:rFonts w:ascii="Garamond" w:hAnsi="Garamond"/>
        </w:rPr>
      </w:pPr>
      <w:r w:rsidRPr="009F0785">
        <w:rPr>
          <w:rFonts w:ascii="Garamond" w:hAnsi="Garamond"/>
          <w:b/>
        </w:rPr>
        <w:t xml:space="preserve">Parágrafo </w:t>
      </w:r>
      <w:r w:rsidR="006D12AF">
        <w:rPr>
          <w:rFonts w:ascii="Garamond" w:hAnsi="Garamond"/>
          <w:b/>
        </w:rPr>
        <w:t>ú</w:t>
      </w:r>
      <w:r w:rsidR="00327B3C">
        <w:rPr>
          <w:rFonts w:ascii="Garamond" w:hAnsi="Garamond"/>
          <w:b/>
        </w:rPr>
        <w:t>nico</w:t>
      </w:r>
      <w:r w:rsidR="008E72E2" w:rsidRPr="009F0785">
        <w:rPr>
          <w:rFonts w:ascii="Garamond" w:hAnsi="Garamond"/>
          <w:b/>
        </w:rPr>
        <w:t>.</w:t>
      </w:r>
      <w:r w:rsidRPr="009F0785">
        <w:rPr>
          <w:rFonts w:ascii="Garamond" w:hAnsi="Garamond"/>
        </w:rPr>
        <w:t xml:space="preserve"> Enquanto não constituído o Conselho Municipal de Contribuintes, o recurso voluntário ou de ofício será julgado em segunda e última instância pelo Prefeito Municipal.</w:t>
      </w:r>
    </w:p>
    <w:p w14:paraId="7C870129" w14:textId="77777777" w:rsidR="00C274AF" w:rsidRPr="009F0785" w:rsidRDefault="00C274AF" w:rsidP="00327B3C">
      <w:pPr>
        <w:spacing w:line="360" w:lineRule="auto"/>
        <w:jc w:val="both"/>
        <w:rPr>
          <w:rFonts w:ascii="Garamond" w:hAnsi="Garamond"/>
        </w:rPr>
      </w:pPr>
    </w:p>
    <w:p w14:paraId="624484A5" w14:textId="11BD2120" w:rsidR="00021B03" w:rsidRPr="009F0785" w:rsidRDefault="005954A8" w:rsidP="00327B3C">
      <w:pPr>
        <w:pStyle w:val="Ttulo3"/>
        <w:spacing w:before="0" w:after="0" w:line="360" w:lineRule="auto"/>
        <w:jc w:val="center"/>
        <w:rPr>
          <w:rFonts w:eastAsia="MS Mincho"/>
          <w:szCs w:val="24"/>
        </w:rPr>
      </w:pPr>
      <w:bookmarkStart w:id="251" w:name="_Toc132393959"/>
      <w:r w:rsidRPr="009F0785">
        <w:rPr>
          <w:rFonts w:eastAsia="MS Mincho"/>
          <w:szCs w:val="24"/>
        </w:rPr>
        <w:t>S</w:t>
      </w:r>
      <w:r w:rsidR="00F22FC2" w:rsidRPr="009F0785">
        <w:rPr>
          <w:rFonts w:eastAsia="MS Mincho"/>
          <w:szCs w:val="24"/>
        </w:rPr>
        <w:t xml:space="preserve">eção </w:t>
      </w:r>
      <w:r w:rsidRPr="009F0785">
        <w:rPr>
          <w:rFonts w:eastAsia="MS Mincho"/>
          <w:szCs w:val="24"/>
        </w:rPr>
        <w:t>II</w:t>
      </w:r>
      <w:bookmarkEnd w:id="251"/>
      <w:r w:rsidR="00EF6B17">
        <w:rPr>
          <w:rFonts w:eastAsia="MS Mincho"/>
          <w:szCs w:val="24"/>
        </w:rPr>
        <w:br/>
      </w:r>
    </w:p>
    <w:p w14:paraId="79A1866E" w14:textId="77777777" w:rsidR="00021B03" w:rsidRPr="009F0785" w:rsidRDefault="005954A8" w:rsidP="00327B3C">
      <w:pPr>
        <w:pStyle w:val="Ttulo3"/>
        <w:spacing w:before="0" w:line="360" w:lineRule="auto"/>
        <w:jc w:val="center"/>
        <w:rPr>
          <w:rFonts w:eastAsia="MS Mincho"/>
          <w:szCs w:val="24"/>
        </w:rPr>
      </w:pPr>
      <w:bookmarkStart w:id="252" w:name="_Toc132393960"/>
      <w:r w:rsidRPr="009F0785">
        <w:rPr>
          <w:rFonts w:eastAsia="MS Mincho"/>
          <w:szCs w:val="24"/>
        </w:rPr>
        <w:t>D</w:t>
      </w:r>
      <w:r w:rsidR="00F22FC2" w:rsidRPr="009F0785">
        <w:rPr>
          <w:rFonts w:eastAsia="MS Mincho"/>
          <w:szCs w:val="24"/>
        </w:rPr>
        <w:t>a</w:t>
      </w:r>
      <w:r w:rsidRPr="009F0785">
        <w:rPr>
          <w:rFonts w:eastAsia="MS Mincho"/>
          <w:szCs w:val="24"/>
        </w:rPr>
        <w:t xml:space="preserve"> I</w:t>
      </w:r>
      <w:r w:rsidR="00F22FC2" w:rsidRPr="009F0785">
        <w:rPr>
          <w:rFonts w:eastAsia="MS Mincho"/>
          <w:szCs w:val="24"/>
        </w:rPr>
        <w:t xml:space="preserve">mpugnação e do </w:t>
      </w:r>
      <w:r w:rsidRPr="009F0785">
        <w:rPr>
          <w:rFonts w:eastAsia="MS Mincho"/>
          <w:szCs w:val="24"/>
        </w:rPr>
        <w:t>R</w:t>
      </w:r>
      <w:r w:rsidR="00F22FC2" w:rsidRPr="009F0785">
        <w:rPr>
          <w:rFonts w:eastAsia="MS Mincho"/>
          <w:szCs w:val="24"/>
        </w:rPr>
        <w:t xml:space="preserve">ecurso </w:t>
      </w:r>
      <w:r w:rsidRPr="009F0785">
        <w:rPr>
          <w:rFonts w:eastAsia="MS Mincho"/>
          <w:szCs w:val="24"/>
        </w:rPr>
        <w:t>A</w:t>
      </w:r>
      <w:r w:rsidR="00F22FC2" w:rsidRPr="009F0785">
        <w:rPr>
          <w:rFonts w:eastAsia="MS Mincho"/>
          <w:szCs w:val="24"/>
        </w:rPr>
        <w:t>dministrativo</w:t>
      </w:r>
      <w:bookmarkEnd w:id="252"/>
    </w:p>
    <w:p w14:paraId="44AF17A8" w14:textId="77777777" w:rsidR="00021B03" w:rsidRPr="009F0785" w:rsidRDefault="00021B03" w:rsidP="00327B3C">
      <w:pPr>
        <w:keepNext/>
        <w:kinsoku/>
        <w:spacing w:line="360" w:lineRule="auto"/>
        <w:ind w:right="44"/>
        <w:jc w:val="center"/>
        <w:outlineLvl w:val="4"/>
        <w:rPr>
          <w:rFonts w:ascii="Garamond" w:eastAsia="MS Mincho" w:hAnsi="Garamond" w:cs="Arial"/>
          <w:b/>
          <w:bCs/>
          <w:iCs/>
        </w:rPr>
      </w:pPr>
    </w:p>
    <w:p w14:paraId="0C2B5EE0" w14:textId="79EAB3A3" w:rsidR="00021B03" w:rsidRPr="009F0785" w:rsidRDefault="0008789F" w:rsidP="00327B3C">
      <w:pPr>
        <w:pStyle w:val="Ttulo4"/>
        <w:spacing w:line="360" w:lineRule="auto"/>
        <w:jc w:val="center"/>
        <w:rPr>
          <w:rFonts w:eastAsia="MS Mincho"/>
        </w:rPr>
      </w:pPr>
      <w:bookmarkStart w:id="253" w:name="_Toc132393961"/>
      <w:r w:rsidRPr="009F0785">
        <w:rPr>
          <w:rFonts w:eastAsia="MS Mincho"/>
        </w:rPr>
        <w:t>Subseção I</w:t>
      </w:r>
      <w:bookmarkEnd w:id="253"/>
      <w:r w:rsidR="00EF6B17">
        <w:rPr>
          <w:rFonts w:eastAsia="MS Mincho"/>
        </w:rPr>
        <w:br/>
      </w:r>
    </w:p>
    <w:p w14:paraId="76E37EDB" w14:textId="77777777" w:rsidR="00021B03" w:rsidRPr="009F0785" w:rsidRDefault="0008789F" w:rsidP="00327B3C">
      <w:pPr>
        <w:pStyle w:val="Ttulo4"/>
        <w:spacing w:line="360" w:lineRule="auto"/>
        <w:jc w:val="center"/>
        <w:rPr>
          <w:rFonts w:eastAsia="MS Mincho"/>
        </w:rPr>
      </w:pPr>
      <w:bookmarkStart w:id="254" w:name="_Toc132393962"/>
      <w:r w:rsidRPr="009F0785">
        <w:rPr>
          <w:rFonts w:eastAsia="MS Mincho"/>
        </w:rPr>
        <w:t>Da Primeira Instância Administrativa</w:t>
      </w:r>
      <w:bookmarkEnd w:id="254"/>
    </w:p>
    <w:p w14:paraId="10867C57" w14:textId="77777777" w:rsidR="00021B03" w:rsidRPr="009F0785" w:rsidRDefault="00021B03" w:rsidP="00327B3C">
      <w:pPr>
        <w:tabs>
          <w:tab w:val="left" w:pos="567"/>
        </w:tabs>
        <w:kinsoku/>
        <w:spacing w:line="360" w:lineRule="auto"/>
        <w:ind w:firstLine="1701"/>
        <w:jc w:val="center"/>
        <w:rPr>
          <w:rFonts w:ascii="Garamond" w:eastAsia="MS Mincho" w:hAnsi="Garamond" w:cs="Arial"/>
          <w:b/>
          <w:bCs/>
        </w:rPr>
      </w:pPr>
    </w:p>
    <w:p w14:paraId="125CD4EC"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sujeito passivo poderá impugnar a exigência fiscal, dentro do prazo de</w:t>
      </w:r>
      <w:r w:rsidR="00F170AE" w:rsidRPr="009F0785">
        <w:rPr>
          <w:rFonts w:ascii="Garamond" w:hAnsi="Garamond" w:cs="Arial"/>
          <w:sz w:val="24"/>
          <w:szCs w:val="24"/>
        </w:rPr>
        <w:t xml:space="preserve"> </w:t>
      </w:r>
      <w:r w:rsidRPr="009F0785">
        <w:rPr>
          <w:rFonts w:ascii="Garamond" w:hAnsi="Garamond" w:cs="Arial"/>
          <w:sz w:val="24"/>
          <w:szCs w:val="24"/>
        </w:rPr>
        <w:t>30 (trinta) dias contados da notificação do lançamento, da intimação do Auto de Infração ou do Termo de Apreensão, mediante defesa escrita, alegando, de uma só vez</w:t>
      </w:r>
      <w:r w:rsidR="005954A8" w:rsidRPr="009F0785">
        <w:rPr>
          <w:rFonts w:ascii="Garamond" w:hAnsi="Garamond" w:cs="Arial"/>
          <w:sz w:val="24"/>
          <w:szCs w:val="24"/>
        </w:rPr>
        <w:t>,</w:t>
      </w:r>
      <w:r w:rsidRPr="009F0785">
        <w:rPr>
          <w:rFonts w:ascii="Garamond" w:hAnsi="Garamond" w:cs="Arial"/>
          <w:sz w:val="24"/>
          <w:szCs w:val="24"/>
        </w:rPr>
        <w:t xml:space="preserve"> toda matéria que entender útil e juntando os documentos comprobatórios das razões apresentadas.</w:t>
      </w:r>
    </w:p>
    <w:p w14:paraId="0E6127DF"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40434A16" w14:textId="5C82ACF4" w:rsidR="00021B03" w:rsidRPr="009F0785" w:rsidRDefault="00021B03" w:rsidP="00327B3C">
      <w:pPr>
        <w:pStyle w:val="PargrafodaLista"/>
        <w:numPr>
          <w:ilvl w:val="0"/>
          <w:numId w:val="412"/>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 impugnação da exigência fiscal que instaura a fase contraditór</w:t>
      </w:r>
      <w:r w:rsidR="00685BDA" w:rsidRPr="009F0785">
        <w:rPr>
          <w:rFonts w:ascii="Garamond" w:eastAsia="MS Mincho" w:hAnsi="Garamond" w:cs="Arial"/>
          <w:sz w:val="24"/>
          <w:szCs w:val="24"/>
        </w:rPr>
        <w:t>ia do procedimento, mencionará:</w:t>
      </w:r>
      <w:r w:rsidRPr="009F0785">
        <w:rPr>
          <w:rFonts w:ascii="Garamond" w:eastAsia="MS Mincho" w:hAnsi="Garamond" w:cs="Arial"/>
          <w:sz w:val="24"/>
          <w:szCs w:val="24"/>
        </w:rPr>
        <w:t xml:space="preserve">  </w:t>
      </w:r>
    </w:p>
    <w:p w14:paraId="707E110B" w14:textId="77777777" w:rsidR="00021B03" w:rsidRPr="009F0785" w:rsidRDefault="00547F74" w:rsidP="00327B3C">
      <w:pPr>
        <w:pStyle w:val="PargrafodaLista"/>
        <w:numPr>
          <w:ilvl w:val="0"/>
          <w:numId w:val="110"/>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 xml:space="preserve"> autoridade julgadora a quem é dirigida;</w:t>
      </w:r>
    </w:p>
    <w:p w14:paraId="2F60D825" w14:textId="77777777" w:rsidR="00021B03" w:rsidRPr="009F0785" w:rsidRDefault="00547F74" w:rsidP="00327B3C">
      <w:pPr>
        <w:pStyle w:val="PargrafodaLista"/>
        <w:numPr>
          <w:ilvl w:val="0"/>
          <w:numId w:val="110"/>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 xml:space="preserve"> qualificação do interessado, o número do contribuinte no cadastro respectivo e o endereço para intimação;</w:t>
      </w:r>
    </w:p>
    <w:p w14:paraId="3150D4BD" w14:textId="77777777" w:rsidR="00021B03" w:rsidRPr="009F0785" w:rsidRDefault="00547F74" w:rsidP="00327B3C">
      <w:pPr>
        <w:pStyle w:val="PargrafodaLista"/>
        <w:numPr>
          <w:ilvl w:val="0"/>
          <w:numId w:val="110"/>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o</w:t>
      </w:r>
      <w:r w:rsidR="00021B03" w:rsidRPr="009F0785">
        <w:rPr>
          <w:rFonts w:ascii="Garamond" w:eastAsia="MS Mincho" w:hAnsi="Garamond" w:cs="Arial"/>
          <w:sz w:val="24"/>
          <w:szCs w:val="24"/>
        </w:rPr>
        <w:t>s dados do imóvel, ou a descrição das atividades exercidas, se for o caso, e o período a que se refere o tributo impugnado;</w:t>
      </w:r>
    </w:p>
    <w:p w14:paraId="04FE3393" w14:textId="77777777" w:rsidR="00021B03" w:rsidRPr="009F0785" w:rsidRDefault="00C274AF" w:rsidP="00327B3C">
      <w:pPr>
        <w:pStyle w:val="PargrafodaLista"/>
        <w:numPr>
          <w:ilvl w:val="0"/>
          <w:numId w:val="110"/>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o</w:t>
      </w:r>
      <w:r w:rsidR="00304FF4" w:rsidRPr="009F0785">
        <w:rPr>
          <w:rFonts w:ascii="Garamond" w:eastAsia="MS Mincho" w:hAnsi="Garamond" w:cs="Arial"/>
          <w:sz w:val="24"/>
          <w:szCs w:val="24"/>
        </w:rPr>
        <w:t>s</w:t>
      </w:r>
      <w:r w:rsidR="00021B03" w:rsidRPr="009F0785">
        <w:rPr>
          <w:rFonts w:ascii="Garamond" w:eastAsia="MS Mincho" w:hAnsi="Garamond" w:cs="Arial"/>
          <w:sz w:val="24"/>
          <w:szCs w:val="24"/>
        </w:rPr>
        <w:t xml:space="preserve"> motivos de fato e de direito em que se fundamentam, os pontos de discordância e as razões e provas que possuir;</w:t>
      </w:r>
    </w:p>
    <w:p w14:paraId="270D4ADF" w14:textId="77777777" w:rsidR="00021B03" w:rsidRPr="009F0785" w:rsidRDefault="00547F74" w:rsidP="00327B3C">
      <w:pPr>
        <w:pStyle w:val="PargrafodaLista"/>
        <w:numPr>
          <w:ilvl w:val="0"/>
          <w:numId w:val="110"/>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s diligências ou perícias que o sujeito passivo pretenda sejam efetuadas, expostos os motivos que as justificarem, com as formulações dos quesitos referentes aos exames desejados, assim como, no caso de perícia, o nome, endereço e qualificação profissional de seu perito, se for o caso;</w:t>
      </w:r>
    </w:p>
    <w:p w14:paraId="43FE16E4" w14:textId="77777777" w:rsidR="00021B03" w:rsidRPr="009F0785" w:rsidRDefault="00547F74" w:rsidP="00327B3C">
      <w:pPr>
        <w:pStyle w:val="PargrafodaLista"/>
        <w:numPr>
          <w:ilvl w:val="0"/>
          <w:numId w:val="110"/>
        </w:numPr>
        <w:tabs>
          <w:tab w:val="left" w:pos="0"/>
        </w:tabs>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o</w:t>
      </w:r>
      <w:r w:rsidR="00021B03" w:rsidRPr="009F0785">
        <w:rPr>
          <w:rFonts w:ascii="Garamond" w:eastAsia="MS Mincho" w:hAnsi="Garamond" w:cs="Arial"/>
          <w:sz w:val="24"/>
          <w:szCs w:val="24"/>
        </w:rPr>
        <w:t xml:space="preserve"> objeto visado, formulado de modo claro e preciso.</w:t>
      </w:r>
    </w:p>
    <w:p w14:paraId="05C1066B"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591FE553" w14:textId="480F0A4D" w:rsidR="00021B03" w:rsidRPr="009F0785" w:rsidRDefault="00021B03" w:rsidP="00327B3C">
      <w:pPr>
        <w:pStyle w:val="PargrafodaLista"/>
        <w:numPr>
          <w:ilvl w:val="0"/>
          <w:numId w:val="412"/>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Considera-se não formulado o pedido de diligência ou perícia que deixar de atender aos requisitos previstos no inciso V do parágrafo anterior deste artigo.</w:t>
      </w:r>
    </w:p>
    <w:p w14:paraId="37AD92AB" w14:textId="77777777" w:rsidR="00021B03" w:rsidRPr="009F0785" w:rsidRDefault="00021B03" w:rsidP="00327B3C">
      <w:pPr>
        <w:spacing w:line="360" w:lineRule="auto"/>
        <w:ind w:hanging="11"/>
        <w:jc w:val="both"/>
        <w:rPr>
          <w:rFonts w:ascii="Garamond" w:eastAsia="MS Mincho" w:hAnsi="Garamond" w:cs="Arial"/>
        </w:rPr>
      </w:pPr>
      <w:r w:rsidRPr="009F0785">
        <w:rPr>
          <w:rFonts w:ascii="Garamond" w:eastAsia="MS Mincho" w:hAnsi="Garamond" w:cs="Arial"/>
        </w:rPr>
        <w:t xml:space="preserve">  </w:t>
      </w:r>
    </w:p>
    <w:p w14:paraId="18E08B15" w14:textId="6EBCD5AB" w:rsidR="00B31EEC" w:rsidRPr="009F0785" w:rsidRDefault="00021B03" w:rsidP="00327B3C">
      <w:pPr>
        <w:pStyle w:val="PargrafodaLista"/>
        <w:numPr>
          <w:ilvl w:val="0"/>
          <w:numId w:val="412"/>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É defeso ao impugnante ou ao seu representante legal empregar expressões injuriosas nos escritos apresentados no processo, cabendo ao julgador, de ofício ou a requerimento do ofendido, mandar riscá-las, determinando-se, ainda, quando for o caso, o desentranhamento de qualquer dessas peças.</w:t>
      </w:r>
    </w:p>
    <w:p w14:paraId="794459C0" w14:textId="77777777" w:rsidR="00C274AF" w:rsidRPr="009F0785" w:rsidRDefault="00C274AF" w:rsidP="00327B3C">
      <w:pPr>
        <w:spacing w:line="360" w:lineRule="auto"/>
        <w:ind w:hanging="11"/>
        <w:jc w:val="both"/>
        <w:rPr>
          <w:rFonts w:ascii="Garamond" w:eastAsia="MS Mincho" w:hAnsi="Garamond" w:cs="Arial"/>
        </w:rPr>
      </w:pPr>
    </w:p>
    <w:p w14:paraId="4E3412A2" w14:textId="18B75C57" w:rsidR="00021B03" w:rsidRPr="009F0785" w:rsidRDefault="00021B03" w:rsidP="00327B3C">
      <w:pPr>
        <w:pStyle w:val="PargrafodaLista"/>
        <w:numPr>
          <w:ilvl w:val="0"/>
          <w:numId w:val="412"/>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Quando for determinado o desentranhamento de documento, o interessado será notificado para, querendo, substituí-lo por fotocópia.</w:t>
      </w:r>
    </w:p>
    <w:p w14:paraId="3EBBC2AB" w14:textId="391125C2" w:rsidR="00021B03" w:rsidRPr="009F0785" w:rsidRDefault="00021B03" w:rsidP="00327B3C">
      <w:pPr>
        <w:spacing w:line="360" w:lineRule="auto"/>
        <w:ind w:hanging="11"/>
        <w:jc w:val="both"/>
        <w:rPr>
          <w:rFonts w:ascii="Garamond" w:eastAsia="MS Mincho" w:hAnsi="Garamond" w:cs="Arial"/>
        </w:rPr>
      </w:pPr>
    </w:p>
    <w:p w14:paraId="4427F097" w14:textId="757309AD" w:rsidR="00BB18B5" w:rsidRPr="009F0785" w:rsidRDefault="00BB18B5" w:rsidP="00327B3C">
      <w:pPr>
        <w:pStyle w:val="PargrafodaLista"/>
        <w:numPr>
          <w:ilvl w:val="0"/>
          <w:numId w:val="412"/>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Considera-se não impugnada a matéria que não tenha sido expressamente contestada pelo impugnante, admitindo-se a juntada de prova documental durante a tramitação do processo, até a fase de interposição de recurso voluntário.</w:t>
      </w:r>
    </w:p>
    <w:p w14:paraId="4B459BDC" w14:textId="77777777" w:rsidR="007F570E" w:rsidRPr="009F0785" w:rsidRDefault="007F570E" w:rsidP="00327B3C">
      <w:pPr>
        <w:spacing w:line="360" w:lineRule="auto"/>
        <w:ind w:hanging="11"/>
        <w:jc w:val="both"/>
        <w:rPr>
          <w:rFonts w:ascii="Garamond" w:eastAsia="MS Mincho" w:hAnsi="Garamond" w:cs="Arial"/>
        </w:rPr>
      </w:pPr>
    </w:p>
    <w:p w14:paraId="487919F1" w14:textId="2005ECFB" w:rsidR="00021B03" w:rsidRPr="009F0785" w:rsidRDefault="00021B03" w:rsidP="00327B3C">
      <w:pPr>
        <w:pStyle w:val="PargrafodaLista"/>
        <w:numPr>
          <w:ilvl w:val="0"/>
          <w:numId w:val="412"/>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Quando, em exames posteriores, diligências ou perícias realizadas no curso do processo, forem verificadas incorreções, omissões ou inexatidões de que resulte</w:t>
      </w:r>
      <w:r w:rsidR="00EF6B17">
        <w:rPr>
          <w:rFonts w:ascii="Garamond" w:eastAsia="MS Mincho" w:hAnsi="Garamond" w:cs="Arial"/>
          <w:sz w:val="24"/>
          <w:szCs w:val="24"/>
        </w:rPr>
        <w:t>m</w:t>
      </w:r>
      <w:r w:rsidRPr="009F0785">
        <w:rPr>
          <w:rFonts w:ascii="Garamond" w:eastAsia="MS Mincho" w:hAnsi="Garamond" w:cs="Arial"/>
          <w:sz w:val="24"/>
          <w:szCs w:val="24"/>
        </w:rPr>
        <w:t xml:space="preserve"> agravamento da exigência inicial, inovação ou alteração da fundamentação legal da exigência, será lavrado Auto de Infração ou emitida notificação de lançamento complementar, devolvendo-se ao sujeito passivo prazo para impugnação, no concernente à matéria modificada.</w:t>
      </w:r>
    </w:p>
    <w:p w14:paraId="68E51647" w14:textId="6DB54434" w:rsidR="00021B03" w:rsidRPr="009F0785" w:rsidRDefault="00021B03" w:rsidP="00327B3C">
      <w:pPr>
        <w:spacing w:line="360" w:lineRule="auto"/>
        <w:ind w:hanging="11"/>
        <w:jc w:val="both"/>
        <w:rPr>
          <w:rFonts w:ascii="Garamond" w:eastAsia="MS Mincho" w:hAnsi="Garamond" w:cs="Arial"/>
        </w:rPr>
      </w:pPr>
      <w:r w:rsidRPr="009F0785">
        <w:rPr>
          <w:rFonts w:ascii="Garamond" w:eastAsia="MS Mincho" w:hAnsi="Garamond" w:cs="Arial"/>
        </w:rPr>
        <w:t xml:space="preserve"> </w:t>
      </w:r>
    </w:p>
    <w:p w14:paraId="379498EE" w14:textId="550D4770" w:rsidR="00021B03" w:rsidRPr="009F0785" w:rsidRDefault="00021B03" w:rsidP="00327B3C">
      <w:pPr>
        <w:pStyle w:val="PargrafodaLista"/>
        <w:numPr>
          <w:ilvl w:val="0"/>
          <w:numId w:val="412"/>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Se o contribuinte ou responsável concordar apenas parcialmente com o Auto de Infração, poderá interpor recurso voluntário relativamente à parcela do crédito tributário contestado.</w:t>
      </w:r>
    </w:p>
    <w:p w14:paraId="5ABBB4F5"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6E19F451" w14:textId="484389CB"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Apresentada ou não a defesa prevista no artigo anterior desta Lei</w:t>
      </w:r>
      <w:r w:rsidR="00EA1DD0">
        <w:rPr>
          <w:rFonts w:ascii="Garamond" w:hAnsi="Garamond" w:cs="Arial"/>
          <w:sz w:val="24"/>
          <w:szCs w:val="24"/>
        </w:rPr>
        <w:t xml:space="preserve"> Complementar</w:t>
      </w:r>
      <w:r w:rsidRPr="009F0785">
        <w:rPr>
          <w:rFonts w:ascii="Garamond" w:hAnsi="Garamond" w:cs="Arial"/>
          <w:sz w:val="24"/>
          <w:szCs w:val="24"/>
        </w:rPr>
        <w:t>, o processo será encaminhado para julgamento ou deliberação pela autoridade administrativa de primeira instância.</w:t>
      </w:r>
    </w:p>
    <w:p w14:paraId="74BEB50B"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53345D4F" w14:textId="58D912B6"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Sobre a defesa eventualmente interposta, manifestar-se-á previamente a repartição tributária competente.</w:t>
      </w:r>
    </w:p>
    <w:p w14:paraId="1AEC7259" w14:textId="77777777" w:rsidR="00021B03" w:rsidRPr="009F0785" w:rsidRDefault="00021B03" w:rsidP="00327B3C">
      <w:pPr>
        <w:spacing w:line="360" w:lineRule="auto"/>
        <w:jc w:val="both"/>
        <w:rPr>
          <w:rFonts w:ascii="Garamond" w:hAnsi="Garamond" w:cs="Arial"/>
        </w:rPr>
      </w:pPr>
      <w:r w:rsidRPr="009F0785">
        <w:rPr>
          <w:rFonts w:ascii="Garamond" w:hAnsi="Garamond" w:cs="Arial"/>
        </w:rPr>
        <w:t xml:space="preserve"> </w:t>
      </w:r>
    </w:p>
    <w:p w14:paraId="7BEB8137"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A autoridade administrativa determinará de ofício ou a requerimento do sujeito passivo, a realização de diligências que entender necessárias, fixando-lhe prazo de 15 (quinze) dias para tal, e indeferirá as consideradas prescindíveis, impraticáveis ou protelatórias, podendo tal prazo ser prorrogado por até 15 (quinze) dias mediante motivo justificável.</w:t>
      </w:r>
    </w:p>
    <w:p w14:paraId="14C926BA"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p>
    <w:p w14:paraId="03DF57E9" w14:textId="09FFEF38"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Se da diligência resultar oneração para o sujeito passivo, relativamente ao valor impugnado, será reaberto o prazo para oferecimento de nova impugnação ou aditamento da primeira defesa apresentada.</w:t>
      </w:r>
    </w:p>
    <w:p w14:paraId="2A3C2AD0" w14:textId="77777777" w:rsidR="00021B03" w:rsidRPr="009F0785" w:rsidRDefault="00021B03" w:rsidP="00327B3C">
      <w:pPr>
        <w:tabs>
          <w:tab w:val="left" w:pos="567"/>
        </w:tabs>
        <w:kinsoku/>
        <w:spacing w:line="360" w:lineRule="auto"/>
        <w:ind w:firstLine="1701"/>
        <w:jc w:val="both"/>
        <w:rPr>
          <w:rFonts w:ascii="Garamond" w:eastAsia="MS Mincho" w:hAnsi="Garamond" w:cs="Arial"/>
          <w:b/>
        </w:rPr>
      </w:pPr>
      <w:r w:rsidRPr="009F0785">
        <w:rPr>
          <w:rFonts w:ascii="Garamond" w:eastAsia="MS Mincho" w:hAnsi="Garamond" w:cs="Arial"/>
        </w:rPr>
        <w:t xml:space="preserve">  </w:t>
      </w:r>
    </w:p>
    <w:p w14:paraId="614324A2"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Encerrada a instrução</w:t>
      </w:r>
      <w:r w:rsidR="005C4C89" w:rsidRPr="009F0785">
        <w:rPr>
          <w:rFonts w:ascii="Garamond" w:hAnsi="Garamond" w:cs="Arial"/>
          <w:sz w:val="24"/>
          <w:szCs w:val="24"/>
        </w:rPr>
        <w:t>,</w:t>
      </w:r>
      <w:r w:rsidRPr="009F0785">
        <w:rPr>
          <w:rFonts w:ascii="Garamond" w:hAnsi="Garamond" w:cs="Arial"/>
          <w:sz w:val="24"/>
          <w:szCs w:val="24"/>
        </w:rPr>
        <w:t xml:space="preserve"> a autoridade administrativa decidirá, no prazo máximo de 30 (trinta) dias, sobre a procedência ou improcedência da impugnação, resolvendo todas as questões suscitadas, com os devidos fundamentos legais, conclusão e ordem de notificação.</w:t>
      </w:r>
    </w:p>
    <w:p w14:paraId="67E14818"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4897BA7A" w14:textId="70999FEB"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O impugnante será notificado do despacho no prazo de 15 (quinze) dias, mediante Termo de Ciência no próprio processo, ou, sucessivamente, pelas formas previstas no </w:t>
      </w:r>
      <w:r w:rsidRPr="009F0785">
        <w:rPr>
          <w:rFonts w:ascii="Garamond" w:eastAsia="MS Mincho" w:hAnsi="Garamond" w:cs="Arial"/>
          <w:bCs/>
        </w:rPr>
        <w:t xml:space="preserve">art. </w:t>
      </w:r>
      <w:r w:rsidR="003B0B6C" w:rsidRPr="009F0785">
        <w:rPr>
          <w:rFonts w:ascii="Garamond" w:eastAsia="MS Mincho" w:hAnsi="Garamond" w:cs="Arial"/>
          <w:bCs/>
        </w:rPr>
        <w:t>57</w:t>
      </w:r>
      <w:r w:rsidRPr="009F0785">
        <w:rPr>
          <w:rFonts w:ascii="Garamond" w:eastAsia="MS Mincho" w:hAnsi="Garamond" w:cs="Arial"/>
          <w:bCs/>
        </w:rPr>
        <w:t xml:space="preserve"> desta Lei Complementar.</w:t>
      </w:r>
    </w:p>
    <w:p w14:paraId="7FD9BA86" w14:textId="77777777" w:rsidR="00021B03" w:rsidRPr="009F0785" w:rsidRDefault="00021B03" w:rsidP="00327B3C">
      <w:pPr>
        <w:tabs>
          <w:tab w:val="left" w:pos="567"/>
        </w:tabs>
        <w:kinsoku/>
        <w:spacing w:line="360" w:lineRule="auto"/>
        <w:jc w:val="both"/>
        <w:rPr>
          <w:rFonts w:ascii="Garamond" w:eastAsia="MS Mincho" w:hAnsi="Garamond" w:cs="Arial"/>
        </w:rPr>
      </w:pPr>
    </w:p>
    <w:p w14:paraId="5ED5AF92" w14:textId="4C41FCEC" w:rsidR="001F01EE"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A decisão da autoridade administrativa de primeira instância que exonerar o sujeito passivo do pagamento de tributos ou de multas de valor originário superior a 20 (vinte) UF</w:t>
      </w:r>
      <w:r w:rsidR="00740EC9">
        <w:rPr>
          <w:rFonts w:ascii="Garamond" w:hAnsi="Garamond" w:cs="Arial"/>
          <w:sz w:val="24"/>
          <w:szCs w:val="24"/>
        </w:rPr>
        <w:t>M</w:t>
      </w:r>
      <w:r w:rsidRPr="009F0785">
        <w:rPr>
          <w:rFonts w:ascii="Garamond" w:hAnsi="Garamond" w:cs="Arial"/>
          <w:sz w:val="24"/>
          <w:szCs w:val="24"/>
        </w:rPr>
        <w:t>, ordenará a remessa dos autos, depois de transcorrido o prazo para recurso, ao órgão competente para o julgamento dos recursos em segunda instância, para reexame necessário.</w:t>
      </w:r>
    </w:p>
    <w:p w14:paraId="46BD6ED9" w14:textId="77777777" w:rsidR="001F01EE" w:rsidRPr="009F0785" w:rsidRDefault="001F01EE" w:rsidP="00327B3C">
      <w:pPr>
        <w:tabs>
          <w:tab w:val="left" w:pos="567"/>
        </w:tabs>
        <w:kinsoku/>
        <w:spacing w:line="360" w:lineRule="auto"/>
        <w:ind w:firstLine="1701"/>
        <w:jc w:val="both"/>
        <w:rPr>
          <w:rFonts w:ascii="Garamond" w:eastAsia="MS Mincho" w:hAnsi="Garamond" w:cs="Arial"/>
          <w:color w:val="000000"/>
        </w:rPr>
      </w:pPr>
    </w:p>
    <w:p w14:paraId="6C524981" w14:textId="1DA1A5F6" w:rsidR="005C4C89" w:rsidRPr="009F0785" w:rsidRDefault="002A2C2A" w:rsidP="00327B3C">
      <w:pPr>
        <w:tabs>
          <w:tab w:val="left" w:pos="567"/>
        </w:tabs>
        <w:kinsoku/>
        <w:spacing w:line="360" w:lineRule="auto"/>
        <w:jc w:val="both"/>
        <w:rPr>
          <w:rFonts w:ascii="Garamond"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Não </w:t>
      </w:r>
      <w:r w:rsidR="001F01EE" w:rsidRPr="009F0785">
        <w:rPr>
          <w:rFonts w:ascii="Garamond" w:hAnsi="Garamond" w:cs="Arial"/>
        </w:rPr>
        <w:t xml:space="preserve">se aplica o disposto neste artigo quando a </w:t>
      </w:r>
      <w:r w:rsidRPr="009F0785">
        <w:rPr>
          <w:rFonts w:ascii="Garamond" w:hAnsi="Garamond" w:cs="Arial"/>
        </w:rPr>
        <w:t xml:space="preserve">decisão da autoridade administrativa de primeira instância </w:t>
      </w:r>
      <w:r w:rsidR="00685BDA" w:rsidRPr="009F0785">
        <w:rPr>
          <w:rFonts w:ascii="Garamond" w:hAnsi="Garamond" w:cs="Arial"/>
        </w:rPr>
        <w:t xml:space="preserve">estiver fundada em: </w:t>
      </w:r>
    </w:p>
    <w:p w14:paraId="2BDACF6D" w14:textId="77777777" w:rsidR="001F01EE" w:rsidRPr="009F0785" w:rsidRDefault="00547F74" w:rsidP="00327B3C">
      <w:pPr>
        <w:pStyle w:val="PargrafodaLista"/>
        <w:numPr>
          <w:ilvl w:val="0"/>
          <w:numId w:val="111"/>
        </w:numPr>
        <w:spacing w:after="0" w:line="360" w:lineRule="auto"/>
        <w:ind w:left="0" w:hanging="11"/>
        <w:jc w:val="both"/>
        <w:rPr>
          <w:rFonts w:ascii="Garamond" w:hAnsi="Garamond"/>
          <w:sz w:val="24"/>
          <w:szCs w:val="24"/>
        </w:rPr>
      </w:pPr>
      <w:bookmarkStart w:id="255" w:name="art496§4i"/>
      <w:bookmarkEnd w:id="255"/>
      <w:r w:rsidRPr="009F0785">
        <w:rPr>
          <w:rFonts w:ascii="Garamond" w:hAnsi="Garamond" w:cs="Arial"/>
          <w:sz w:val="24"/>
          <w:szCs w:val="24"/>
        </w:rPr>
        <w:t>s</w:t>
      </w:r>
      <w:r w:rsidR="001F01EE" w:rsidRPr="009F0785">
        <w:rPr>
          <w:rFonts w:ascii="Garamond" w:hAnsi="Garamond" w:cs="Arial"/>
          <w:sz w:val="24"/>
          <w:szCs w:val="24"/>
        </w:rPr>
        <w:t xml:space="preserve">úmula de tribunal superior; </w:t>
      </w:r>
    </w:p>
    <w:p w14:paraId="0454624A" w14:textId="77777777" w:rsidR="001F01EE" w:rsidRPr="009F0785" w:rsidRDefault="00547F74" w:rsidP="00327B3C">
      <w:pPr>
        <w:pStyle w:val="PargrafodaLista"/>
        <w:numPr>
          <w:ilvl w:val="0"/>
          <w:numId w:val="111"/>
        </w:numPr>
        <w:spacing w:after="0" w:line="360" w:lineRule="auto"/>
        <w:ind w:left="0" w:hanging="11"/>
        <w:jc w:val="both"/>
        <w:rPr>
          <w:rFonts w:ascii="Garamond" w:hAnsi="Garamond"/>
          <w:sz w:val="24"/>
          <w:szCs w:val="24"/>
        </w:rPr>
      </w:pPr>
      <w:bookmarkStart w:id="256" w:name="art496§4ii"/>
      <w:bookmarkEnd w:id="256"/>
      <w:r w:rsidRPr="009F0785">
        <w:rPr>
          <w:rFonts w:ascii="Garamond" w:hAnsi="Garamond" w:cs="Arial"/>
          <w:sz w:val="24"/>
          <w:szCs w:val="24"/>
        </w:rPr>
        <w:t>a</w:t>
      </w:r>
      <w:r w:rsidR="001F01EE" w:rsidRPr="009F0785">
        <w:rPr>
          <w:rFonts w:ascii="Garamond" w:hAnsi="Garamond" w:cs="Arial"/>
          <w:sz w:val="24"/>
          <w:szCs w:val="24"/>
        </w:rPr>
        <w:t xml:space="preserve">córdão proferido pelo Supremo Tribunal Federal ou pelo Superior Tribunal de Justiça em julgamento de recursos repetitivos; </w:t>
      </w:r>
    </w:p>
    <w:p w14:paraId="344B749E" w14:textId="77777777" w:rsidR="001F01EE" w:rsidRPr="009F0785" w:rsidRDefault="00547F74" w:rsidP="00327B3C">
      <w:pPr>
        <w:pStyle w:val="PargrafodaLista"/>
        <w:numPr>
          <w:ilvl w:val="0"/>
          <w:numId w:val="111"/>
        </w:numPr>
        <w:spacing w:after="0" w:line="360" w:lineRule="auto"/>
        <w:ind w:left="0" w:hanging="11"/>
        <w:jc w:val="both"/>
        <w:rPr>
          <w:rFonts w:ascii="Garamond" w:hAnsi="Garamond"/>
          <w:sz w:val="24"/>
          <w:szCs w:val="24"/>
        </w:rPr>
      </w:pPr>
      <w:bookmarkStart w:id="257" w:name="art496§4iii"/>
      <w:bookmarkEnd w:id="257"/>
      <w:r w:rsidRPr="009F0785">
        <w:rPr>
          <w:rFonts w:ascii="Garamond" w:hAnsi="Garamond" w:cs="Arial"/>
          <w:sz w:val="24"/>
          <w:szCs w:val="24"/>
        </w:rPr>
        <w:t>e</w:t>
      </w:r>
      <w:r w:rsidR="001F01EE" w:rsidRPr="009F0785">
        <w:rPr>
          <w:rFonts w:ascii="Garamond" w:hAnsi="Garamond" w:cs="Arial"/>
          <w:sz w:val="24"/>
          <w:szCs w:val="24"/>
        </w:rPr>
        <w:t xml:space="preserve">ntendimento firmado em incidente de resolução de demandas repetitivas ou de assunção de competência; </w:t>
      </w:r>
    </w:p>
    <w:p w14:paraId="4DC5B308" w14:textId="77777777" w:rsidR="001F01EE" w:rsidRPr="009F0785" w:rsidRDefault="00547F74" w:rsidP="00327B3C">
      <w:pPr>
        <w:pStyle w:val="PargrafodaLista"/>
        <w:numPr>
          <w:ilvl w:val="0"/>
          <w:numId w:val="111"/>
        </w:numPr>
        <w:spacing w:after="0" w:line="360" w:lineRule="auto"/>
        <w:ind w:left="0" w:hanging="11"/>
        <w:jc w:val="both"/>
        <w:rPr>
          <w:rFonts w:ascii="Garamond" w:hAnsi="Garamond"/>
          <w:sz w:val="24"/>
          <w:szCs w:val="24"/>
        </w:rPr>
      </w:pPr>
      <w:bookmarkStart w:id="258" w:name="art496§4iv"/>
      <w:bookmarkEnd w:id="258"/>
      <w:r w:rsidRPr="009F0785">
        <w:rPr>
          <w:rFonts w:ascii="Garamond" w:hAnsi="Garamond" w:cs="Arial"/>
          <w:sz w:val="24"/>
          <w:szCs w:val="24"/>
        </w:rPr>
        <w:t>e</w:t>
      </w:r>
      <w:r w:rsidR="001F01EE" w:rsidRPr="009F0785">
        <w:rPr>
          <w:rFonts w:ascii="Garamond" w:hAnsi="Garamond" w:cs="Arial"/>
          <w:sz w:val="24"/>
          <w:szCs w:val="24"/>
        </w:rPr>
        <w:t xml:space="preserve">ntendimento coincidente com orientação vinculante firmada no âmbito administrativo do próprio ente público, consolidada em manifestação, parecer ou súmula administrativa. </w:t>
      </w:r>
    </w:p>
    <w:p w14:paraId="34720762" w14:textId="77777777" w:rsidR="005C4C89" w:rsidRPr="009F0785" w:rsidRDefault="005C4C89" w:rsidP="00327B3C">
      <w:pPr>
        <w:widowControl/>
        <w:kinsoku/>
        <w:spacing w:line="360" w:lineRule="auto"/>
        <w:jc w:val="both"/>
        <w:rPr>
          <w:rFonts w:ascii="Garamond" w:hAnsi="Garamond"/>
        </w:rPr>
      </w:pPr>
    </w:p>
    <w:p w14:paraId="15920D66"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Proferida a decisão de primeira instância</w:t>
      </w:r>
      <w:r w:rsidR="006D7C90" w:rsidRPr="009F0785">
        <w:rPr>
          <w:rFonts w:ascii="Garamond" w:hAnsi="Garamond" w:cs="Arial"/>
          <w:sz w:val="24"/>
          <w:szCs w:val="24"/>
        </w:rPr>
        <w:t>,</w:t>
      </w:r>
      <w:r w:rsidRPr="009F0785">
        <w:rPr>
          <w:rFonts w:ascii="Garamond" w:hAnsi="Garamond" w:cs="Arial"/>
          <w:sz w:val="24"/>
          <w:szCs w:val="24"/>
        </w:rPr>
        <w:t xml:space="preserve"> tem o autuado prazo de 30 (trinta) dias para, sob pena de inscrição na Dívida Ativa, efetuar o recolhimento do débito fiscal ou recorrer a Segunda Instância Administrativa.</w:t>
      </w:r>
    </w:p>
    <w:p w14:paraId="1F18D0E2" w14:textId="77777777" w:rsidR="00021B03" w:rsidRPr="009F0785" w:rsidRDefault="00021B03" w:rsidP="00327B3C">
      <w:pPr>
        <w:tabs>
          <w:tab w:val="left" w:pos="567"/>
        </w:tabs>
        <w:kinsoku/>
        <w:spacing w:line="360" w:lineRule="auto"/>
        <w:jc w:val="both"/>
        <w:rPr>
          <w:rFonts w:ascii="Garamond" w:eastAsia="MS Mincho" w:hAnsi="Garamond" w:cs="Arial"/>
        </w:rPr>
      </w:pPr>
    </w:p>
    <w:p w14:paraId="161224E1" w14:textId="5F8574F0" w:rsidR="00021B03" w:rsidRPr="009F0785" w:rsidRDefault="00B31EEC" w:rsidP="00327B3C">
      <w:pPr>
        <w:pStyle w:val="Ttulo4"/>
        <w:spacing w:line="360" w:lineRule="auto"/>
        <w:jc w:val="center"/>
        <w:rPr>
          <w:rFonts w:eastAsia="MS Mincho"/>
        </w:rPr>
      </w:pPr>
      <w:bookmarkStart w:id="259" w:name="_Toc132393963"/>
      <w:r w:rsidRPr="009F0785">
        <w:rPr>
          <w:rFonts w:eastAsia="MS Mincho"/>
        </w:rPr>
        <w:t>Subseção</w:t>
      </w:r>
      <w:r w:rsidR="007357B0" w:rsidRPr="009F0785">
        <w:rPr>
          <w:rFonts w:eastAsia="MS Mincho"/>
        </w:rPr>
        <w:t xml:space="preserve"> II</w:t>
      </w:r>
      <w:bookmarkEnd w:id="259"/>
      <w:r w:rsidR="00EF6B17">
        <w:rPr>
          <w:rFonts w:eastAsia="MS Mincho"/>
        </w:rPr>
        <w:br/>
      </w:r>
    </w:p>
    <w:p w14:paraId="511D76BF" w14:textId="77777777" w:rsidR="00021B03" w:rsidRPr="009F0785" w:rsidRDefault="00B31EEC" w:rsidP="00327B3C">
      <w:pPr>
        <w:pStyle w:val="Ttulo4"/>
        <w:spacing w:line="360" w:lineRule="auto"/>
        <w:jc w:val="center"/>
        <w:rPr>
          <w:rFonts w:eastAsia="MS Mincho"/>
        </w:rPr>
      </w:pPr>
      <w:bookmarkStart w:id="260" w:name="_Toc132393964"/>
      <w:r w:rsidRPr="009F0785">
        <w:rPr>
          <w:rFonts w:eastAsia="MS Mincho"/>
        </w:rPr>
        <w:t>Da Segunda Instância Administrativa</w:t>
      </w:r>
      <w:bookmarkEnd w:id="260"/>
    </w:p>
    <w:p w14:paraId="72616143" w14:textId="77777777" w:rsidR="00021B03" w:rsidRPr="009F0785" w:rsidRDefault="00021B03" w:rsidP="00327B3C">
      <w:pPr>
        <w:tabs>
          <w:tab w:val="left" w:pos="567"/>
        </w:tabs>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1CDD4C6A" w14:textId="6F6AA1EE"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recurso voluntário </w:t>
      </w:r>
      <w:r w:rsidR="00595E58" w:rsidRPr="009F0785">
        <w:rPr>
          <w:rFonts w:ascii="Garamond" w:hAnsi="Garamond" w:cs="Arial"/>
          <w:sz w:val="24"/>
          <w:szCs w:val="24"/>
        </w:rPr>
        <w:t xml:space="preserve">ou de ofício </w:t>
      </w:r>
      <w:r w:rsidRPr="009F0785">
        <w:rPr>
          <w:rFonts w:ascii="Garamond" w:hAnsi="Garamond" w:cs="Arial"/>
          <w:sz w:val="24"/>
          <w:szCs w:val="24"/>
        </w:rPr>
        <w:t xml:space="preserve">de que </w:t>
      </w:r>
      <w:r w:rsidRPr="00EA1DD0">
        <w:rPr>
          <w:rFonts w:ascii="Garamond" w:hAnsi="Garamond" w:cs="Arial"/>
          <w:sz w:val="24"/>
          <w:szCs w:val="24"/>
        </w:rPr>
        <w:t xml:space="preserve">trata o </w:t>
      </w:r>
      <w:r w:rsidR="00184DEE" w:rsidRPr="00EA1DD0">
        <w:rPr>
          <w:rFonts w:ascii="Garamond" w:hAnsi="Garamond" w:cs="Arial"/>
          <w:sz w:val="24"/>
          <w:szCs w:val="24"/>
        </w:rPr>
        <w:t>art. 2</w:t>
      </w:r>
      <w:r w:rsidR="00EF6B17" w:rsidRPr="00EA1DD0">
        <w:rPr>
          <w:rFonts w:ascii="Garamond" w:hAnsi="Garamond" w:cs="Arial"/>
          <w:sz w:val="24"/>
          <w:szCs w:val="24"/>
        </w:rPr>
        <w:t>37</w:t>
      </w:r>
      <w:r w:rsidR="00184DEE" w:rsidRPr="00EA1DD0">
        <w:rPr>
          <w:rFonts w:ascii="Garamond" w:hAnsi="Garamond" w:cs="Arial"/>
          <w:sz w:val="24"/>
          <w:szCs w:val="24"/>
        </w:rPr>
        <w:t xml:space="preserve"> desta Lei</w:t>
      </w:r>
      <w:r w:rsidRPr="00EA1DD0">
        <w:rPr>
          <w:rFonts w:ascii="Garamond" w:hAnsi="Garamond" w:cs="Arial"/>
          <w:sz w:val="24"/>
          <w:szCs w:val="24"/>
        </w:rPr>
        <w:t xml:space="preserve"> </w:t>
      </w:r>
      <w:r w:rsidR="00740EC9" w:rsidRPr="00EA1DD0">
        <w:rPr>
          <w:rFonts w:ascii="Garamond" w:hAnsi="Garamond" w:cs="Arial"/>
          <w:sz w:val="24"/>
          <w:szCs w:val="24"/>
        </w:rPr>
        <w:t xml:space="preserve">Complementar </w:t>
      </w:r>
      <w:r w:rsidRPr="00EA1DD0">
        <w:rPr>
          <w:rFonts w:ascii="Garamond" w:hAnsi="Garamond" w:cs="Arial"/>
          <w:sz w:val="24"/>
          <w:szCs w:val="24"/>
        </w:rPr>
        <w:t>é interposto por meio de requerimento à Segunda Instância Administrativa, nos termos</w:t>
      </w:r>
      <w:r w:rsidRPr="009F0785">
        <w:rPr>
          <w:rFonts w:ascii="Garamond" w:hAnsi="Garamond" w:cs="Arial"/>
          <w:sz w:val="24"/>
          <w:szCs w:val="24"/>
        </w:rPr>
        <w:t xml:space="preserve"> d</w:t>
      </w:r>
      <w:r w:rsidR="004711BF" w:rsidRPr="009F0785">
        <w:rPr>
          <w:rFonts w:ascii="Garamond" w:hAnsi="Garamond" w:cs="Arial"/>
          <w:sz w:val="24"/>
          <w:szCs w:val="24"/>
        </w:rPr>
        <w:t xml:space="preserve">este artigo </w:t>
      </w:r>
      <w:r w:rsidRPr="009F0785">
        <w:rPr>
          <w:rFonts w:ascii="Garamond" w:hAnsi="Garamond" w:cs="Arial"/>
          <w:sz w:val="24"/>
          <w:szCs w:val="24"/>
        </w:rPr>
        <w:t>e seguintes desta Lei</w:t>
      </w:r>
      <w:r w:rsidR="00740EC9">
        <w:rPr>
          <w:rFonts w:ascii="Garamond" w:hAnsi="Garamond" w:cs="Arial"/>
          <w:sz w:val="24"/>
          <w:szCs w:val="24"/>
        </w:rPr>
        <w:t xml:space="preserve"> Complementar</w:t>
      </w:r>
      <w:r w:rsidRPr="009F0785">
        <w:rPr>
          <w:rFonts w:ascii="Garamond" w:hAnsi="Garamond" w:cs="Arial"/>
          <w:sz w:val="24"/>
          <w:szCs w:val="24"/>
        </w:rPr>
        <w:t>, no qual o recorrente deverá expor os fundamentos do pedido de reexame.</w:t>
      </w:r>
    </w:p>
    <w:p w14:paraId="70C948C2" w14:textId="77777777" w:rsidR="00021B03" w:rsidRPr="009F0785" w:rsidRDefault="00021B03" w:rsidP="00327B3C">
      <w:pPr>
        <w:kinsoku/>
        <w:spacing w:line="360" w:lineRule="auto"/>
        <w:ind w:firstLine="1701"/>
        <w:jc w:val="both"/>
        <w:rPr>
          <w:rFonts w:ascii="Garamond" w:eastAsia="MS Mincho" w:hAnsi="Garamond" w:cs="Arial"/>
          <w:b/>
        </w:rPr>
      </w:pPr>
    </w:p>
    <w:p w14:paraId="74F93AE7" w14:textId="5C26B869" w:rsidR="00021B03" w:rsidRPr="009F0785" w:rsidRDefault="00BF2299" w:rsidP="00327B3C">
      <w:pPr>
        <w:pStyle w:val="PargrafodaLista"/>
        <w:numPr>
          <w:ilvl w:val="0"/>
          <w:numId w:val="411"/>
        </w:numPr>
        <w:spacing w:after="0" w:line="360" w:lineRule="auto"/>
        <w:ind w:left="0" w:hanging="11"/>
        <w:jc w:val="both"/>
        <w:rPr>
          <w:rFonts w:ascii="Garamond" w:eastAsia="MS Mincho" w:hAnsi="Garamond" w:cs="Arial"/>
          <w:sz w:val="24"/>
          <w:szCs w:val="24"/>
        </w:rPr>
      </w:pPr>
      <w:r w:rsidRPr="009F0785">
        <w:rPr>
          <w:rFonts w:ascii="Garamond" w:hAnsi="Garamond"/>
          <w:sz w:val="24"/>
          <w:szCs w:val="24"/>
        </w:rPr>
        <w:t>Enquanto não constituído o Conselho Municipal de Contribuintes, o recurso voluntário ou de ofício será julgado em segunda e última instância pelo Prefeito Municipal.</w:t>
      </w:r>
    </w:p>
    <w:p w14:paraId="185596A6" w14:textId="77777777" w:rsidR="00021B03" w:rsidRPr="009F0785" w:rsidRDefault="00021B03" w:rsidP="00327B3C">
      <w:pPr>
        <w:kinsoku/>
        <w:spacing w:line="360" w:lineRule="auto"/>
        <w:ind w:hanging="11"/>
        <w:jc w:val="both"/>
        <w:rPr>
          <w:rFonts w:ascii="Garamond" w:eastAsia="MS Mincho" w:hAnsi="Garamond" w:cs="Arial"/>
        </w:rPr>
      </w:pPr>
    </w:p>
    <w:p w14:paraId="268112FB" w14:textId="4A3F3BBC" w:rsidR="00021B03" w:rsidRPr="009F0785" w:rsidRDefault="00021B03" w:rsidP="00327B3C">
      <w:pPr>
        <w:pStyle w:val="PargrafodaLista"/>
        <w:numPr>
          <w:ilvl w:val="0"/>
          <w:numId w:val="411"/>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Salvo na hipótese de dolo ou de outras exigências legais, a interposição de recurso administrativo independe de caução.</w:t>
      </w:r>
    </w:p>
    <w:p w14:paraId="40C1F542" w14:textId="77777777" w:rsidR="000D4C31" w:rsidRPr="009F0785" w:rsidRDefault="000D4C31" w:rsidP="00327B3C">
      <w:pPr>
        <w:kinsoku/>
        <w:spacing w:line="360" w:lineRule="auto"/>
        <w:ind w:hanging="11"/>
        <w:jc w:val="both"/>
        <w:rPr>
          <w:rFonts w:ascii="Garamond" w:eastAsia="MS Mincho" w:hAnsi="Garamond" w:cs="Arial"/>
        </w:rPr>
      </w:pPr>
    </w:p>
    <w:p w14:paraId="6BEAC927" w14:textId="54C70B19" w:rsidR="00021B03" w:rsidRPr="009F0785" w:rsidRDefault="00021B03" w:rsidP="00327B3C">
      <w:pPr>
        <w:pStyle w:val="PargrafodaLista"/>
        <w:numPr>
          <w:ilvl w:val="0"/>
          <w:numId w:val="411"/>
        </w:numPr>
        <w:spacing w:after="0" w:line="360" w:lineRule="auto"/>
        <w:ind w:left="0" w:hanging="11"/>
        <w:jc w:val="both"/>
        <w:rPr>
          <w:rFonts w:ascii="Garamond" w:eastAsia="MS Mincho" w:hAnsi="Garamond"/>
          <w:sz w:val="24"/>
          <w:szCs w:val="24"/>
        </w:rPr>
      </w:pPr>
      <w:r w:rsidRPr="009F0785">
        <w:rPr>
          <w:rFonts w:ascii="Garamond" w:eastAsia="MS Mincho" w:hAnsi="Garamond"/>
          <w:sz w:val="24"/>
          <w:szCs w:val="24"/>
        </w:rPr>
        <w:t xml:space="preserve">É vedado reunir em uma só petição recursos referentes a mais de uma decisão, ainda que versem sobre o mesmo assunto e alcancem o contribuinte, salvo quando forem proferidas em um </w:t>
      </w:r>
      <w:r w:rsidR="00327B3C">
        <w:rPr>
          <w:rFonts w:ascii="Garamond" w:eastAsia="MS Mincho" w:hAnsi="Garamond"/>
          <w:sz w:val="24"/>
          <w:szCs w:val="24"/>
        </w:rPr>
        <w:t>único</w:t>
      </w:r>
      <w:r w:rsidRPr="009F0785">
        <w:rPr>
          <w:rFonts w:ascii="Garamond" w:eastAsia="MS Mincho" w:hAnsi="Garamond"/>
          <w:sz w:val="24"/>
          <w:szCs w:val="24"/>
        </w:rPr>
        <w:t xml:space="preserve"> processo fiscal.</w:t>
      </w:r>
    </w:p>
    <w:p w14:paraId="2933D7C1" w14:textId="77777777" w:rsidR="00021B03" w:rsidRPr="009F0785" w:rsidRDefault="00021B03" w:rsidP="00327B3C">
      <w:pPr>
        <w:kinsoku/>
        <w:spacing w:line="360" w:lineRule="auto"/>
        <w:ind w:firstLine="1701"/>
        <w:jc w:val="both"/>
        <w:rPr>
          <w:rFonts w:ascii="Garamond" w:eastAsia="MS Mincho" w:hAnsi="Garamond" w:cs="Arial"/>
        </w:rPr>
      </w:pPr>
    </w:p>
    <w:p w14:paraId="44E8C0E2"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Salvo disposição legal diversa, as reclamações e recursos tramitam ordinariamente por 3 (três) instâncias administrativas. </w:t>
      </w:r>
    </w:p>
    <w:p w14:paraId="303C79AA" w14:textId="77777777" w:rsidR="00021B03" w:rsidRPr="009F0785" w:rsidRDefault="00021B03" w:rsidP="00327B3C">
      <w:pPr>
        <w:kinsoku/>
        <w:spacing w:line="360" w:lineRule="auto"/>
        <w:jc w:val="both"/>
        <w:rPr>
          <w:rFonts w:ascii="Garamond" w:eastAsia="MS Mincho" w:hAnsi="Garamond" w:cs="Arial"/>
          <w:color w:val="000000"/>
        </w:rPr>
      </w:pPr>
      <w:r w:rsidRPr="009F0785">
        <w:rPr>
          <w:rFonts w:ascii="Garamond" w:eastAsia="MS Mincho" w:hAnsi="Garamond" w:cs="Arial"/>
          <w:color w:val="000000"/>
        </w:rPr>
        <w:t xml:space="preserve"> </w:t>
      </w:r>
    </w:p>
    <w:p w14:paraId="1B144740"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É de 30 (trinta) dias o prazo para interposição de recurso voluntário</w:t>
      </w:r>
      <w:r w:rsidR="00595E58" w:rsidRPr="009F0785">
        <w:rPr>
          <w:rFonts w:ascii="Garamond" w:hAnsi="Garamond" w:cs="Arial"/>
          <w:sz w:val="24"/>
          <w:szCs w:val="24"/>
        </w:rPr>
        <w:t xml:space="preserve"> ou de oficio</w:t>
      </w:r>
      <w:r w:rsidRPr="009F0785">
        <w:rPr>
          <w:rFonts w:ascii="Garamond" w:hAnsi="Garamond" w:cs="Arial"/>
          <w:sz w:val="24"/>
          <w:szCs w:val="24"/>
        </w:rPr>
        <w:t>, contado a partir da ciência ou divulgação oficial da decisão recorrida.</w:t>
      </w:r>
    </w:p>
    <w:p w14:paraId="73FE2994" w14:textId="77777777" w:rsidR="00021B03" w:rsidRPr="009F0785" w:rsidRDefault="00021B03" w:rsidP="00327B3C">
      <w:pPr>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788E0FF8" w14:textId="3AD0334A" w:rsidR="00021B03" w:rsidRPr="009F0785" w:rsidRDefault="00021B03" w:rsidP="00327B3C">
      <w:pPr>
        <w:pStyle w:val="PargrafodaLista"/>
        <w:numPr>
          <w:ilvl w:val="0"/>
          <w:numId w:val="410"/>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 xml:space="preserve">Quando a lei não fixar prazo diferente, o recurso deverá ter a decisão final proferida no </w:t>
      </w:r>
      <w:r w:rsidRPr="009F0785">
        <w:rPr>
          <w:rFonts w:ascii="Garamond" w:eastAsia="MS Mincho" w:hAnsi="Garamond" w:cs="Arial"/>
          <w:bCs/>
          <w:sz w:val="24"/>
          <w:szCs w:val="24"/>
        </w:rPr>
        <w:t>prazo máximo de 30 (trinta) dias,</w:t>
      </w:r>
      <w:r w:rsidRPr="009F0785">
        <w:rPr>
          <w:rFonts w:ascii="Garamond" w:eastAsia="MS Mincho" w:hAnsi="Garamond" w:cs="Arial"/>
          <w:b/>
          <w:bCs/>
          <w:sz w:val="24"/>
          <w:szCs w:val="24"/>
        </w:rPr>
        <w:t xml:space="preserve"> </w:t>
      </w:r>
      <w:r w:rsidRPr="009F0785">
        <w:rPr>
          <w:rFonts w:ascii="Garamond" w:eastAsia="MS Mincho" w:hAnsi="Garamond" w:cs="Arial"/>
          <w:bCs/>
          <w:sz w:val="24"/>
          <w:szCs w:val="24"/>
        </w:rPr>
        <w:t xml:space="preserve">contados </w:t>
      </w:r>
      <w:r w:rsidRPr="009F0785">
        <w:rPr>
          <w:rFonts w:ascii="Garamond" w:eastAsia="MS Mincho" w:hAnsi="Garamond" w:cs="Arial"/>
          <w:sz w:val="24"/>
          <w:szCs w:val="24"/>
        </w:rPr>
        <w:t>a partir do recebimento dos autos pelo órgão competente, para o julgamento.</w:t>
      </w:r>
    </w:p>
    <w:p w14:paraId="7D078B03" w14:textId="77777777" w:rsidR="00B31EEC" w:rsidRPr="009F0785" w:rsidRDefault="00B31EEC" w:rsidP="00327B3C">
      <w:pPr>
        <w:kinsoku/>
        <w:spacing w:line="360" w:lineRule="auto"/>
        <w:ind w:hanging="11"/>
        <w:jc w:val="both"/>
        <w:rPr>
          <w:rFonts w:ascii="Garamond" w:eastAsia="MS Mincho" w:hAnsi="Garamond" w:cs="Arial"/>
        </w:rPr>
      </w:pPr>
    </w:p>
    <w:p w14:paraId="256CDDEA" w14:textId="38B8C628" w:rsidR="00021B03" w:rsidRPr="009F0785" w:rsidRDefault="00021B03" w:rsidP="00327B3C">
      <w:pPr>
        <w:pStyle w:val="PargrafodaLista"/>
        <w:numPr>
          <w:ilvl w:val="0"/>
          <w:numId w:val="410"/>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O prazo mencionado no parágrafo anterior poderá ser prorrogado mediante expressa justificativa.</w:t>
      </w:r>
    </w:p>
    <w:p w14:paraId="5C8A1C2B" w14:textId="77777777" w:rsidR="00021B03" w:rsidRPr="009F0785" w:rsidRDefault="00021B03" w:rsidP="00327B3C">
      <w:pPr>
        <w:kinsoku/>
        <w:spacing w:line="360" w:lineRule="auto"/>
        <w:ind w:firstLine="1701"/>
        <w:jc w:val="both"/>
        <w:rPr>
          <w:rFonts w:ascii="Garamond" w:eastAsia="MS Mincho" w:hAnsi="Garamond" w:cs="Arial"/>
          <w:b/>
        </w:rPr>
      </w:pPr>
    </w:p>
    <w:p w14:paraId="3967865F"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Interposto o recurso, o órgão competente para apreciá-lo intimará os demais interessados para que, no prazo de 15 (quinze) dias, apresentem alegações.</w:t>
      </w:r>
    </w:p>
    <w:p w14:paraId="539AC1CD" w14:textId="77777777" w:rsidR="007A265A" w:rsidRPr="009F0785" w:rsidRDefault="007A265A" w:rsidP="00327B3C">
      <w:pPr>
        <w:kinsoku/>
        <w:spacing w:line="360" w:lineRule="auto"/>
        <w:jc w:val="both"/>
        <w:rPr>
          <w:rFonts w:ascii="Garamond" w:eastAsia="MS Mincho" w:hAnsi="Garamond" w:cs="Arial"/>
        </w:rPr>
      </w:pPr>
    </w:p>
    <w:p w14:paraId="7309C6C3"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recurso não será conhecido quando interposto:</w:t>
      </w:r>
      <w:r w:rsidRPr="009F0785">
        <w:rPr>
          <w:rFonts w:ascii="Garamond" w:eastAsia="MS Mincho" w:hAnsi="Garamond" w:cs="Arial"/>
          <w:sz w:val="24"/>
          <w:szCs w:val="24"/>
        </w:rPr>
        <w:t xml:space="preserve">  </w:t>
      </w:r>
    </w:p>
    <w:p w14:paraId="591B1941" w14:textId="77777777" w:rsidR="00021B03" w:rsidRPr="009F0785" w:rsidRDefault="00547F74" w:rsidP="00327B3C">
      <w:pPr>
        <w:pStyle w:val="PargrafodaLista"/>
        <w:numPr>
          <w:ilvl w:val="0"/>
          <w:numId w:val="112"/>
        </w:numPr>
        <w:spacing w:after="0" w:line="360" w:lineRule="auto"/>
        <w:ind w:hanging="720"/>
        <w:jc w:val="both"/>
        <w:rPr>
          <w:rFonts w:ascii="Garamond" w:eastAsia="MS Mincho" w:hAnsi="Garamond" w:cs="Arial"/>
          <w:sz w:val="24"/>
          <w:szCs w:val="24"/>
        </w:rPr>
      </w:pPr>
      <w:r w:rsidRPr="009F0785">
        <w:rPr>
          <w:rFonts w:ascii="Garamond" w:eastAsia="MS Mincho" w:hAnsi="Garamond" w:cs="Arial"/>
          <w:sz w:val="24"/>
          <w:szCs w:val="24"/>
        </w:rPr>
        <w:t>f</w:t>
      </w:r>
      <w:r w:rsidR="00021B03" w:rsidRPr="009F0785">
        <w:rPr>
          <w:rFonts w:ascii="Garamond" w:eastAsia="MS Mincho" w:hAnsi="Garamond" w:cs="Arial"/>
          <w:sz w:val="24"/>
          <w:szCs w:val="24"/>
        </w:rPr>
        <w:t>ora do prazo;</w:t>
      </w:r>
    </w:p>
    <w:p w14:paraId="7FA4BA89" w14:textId="77777777" w:rsidR="00021B03" w:rsidRPr="009F0785" w:rsidRDefault="00547F74" w:rsidP="00327B3C">
      <w:pPr>
        <w:pStyle w:val="PargrafodaLista"/>
        <w:numPr>
          <w:ilvl w:val="0"/>
          <w:numId w:val="112"/>
        </w:numPr>
        <w:spacing w:after="0" w:line="360" w:lineRule="auto"/>
        <w:ind w:hanging="720"/>
        <w:jc w:val="both"/>
        <w:rPr>
          <w:rFonts w:ascii="Garamond" w:eastAsia="MS Mincho" w:hAnsi="Garamond" w:cs="Arial"/>
          <w:sz w:val="24"/>
          <w:szCs w:val="24"/>
        </w:rPr>
      </w:pPr>
      <w:r w:rsidRPr="009F0785">
        <w:rPr>
          <w:rFonts w:ascii="Garamond" w:eastAsia="MS Mincho" w:hAnsi="Garamond" w:cs="Arial"/>
          <w:sz w:val="24"/>
          <w:szCs w:val="24"/>
        </w:rPr>
        <w:t>p</w:t>
      </w:r>
      <w:r w:rsidR="00021B03" w:rsidRPr="009F0785">
        <w:rPr>
          <w:rFonts w:ascii="Garamond" w:eastAsia="MS Mincho" w:hAnsi="Garamond" w:cs="Arial"/>
          <w:sz w:val="24"/>
          <w:szCs w:val="24"/>
        </w:rPr>
        <w:t>erante órgão incompetente;</w:t>
      </w:r>
    </w:p>
    <w:p w14:paraId="6D95177F" w14:textId="77777777" w:rsidR="00021B03" w:rsidRPr="009F0785" w:rsidRDefault="00547F74" w:rsidP="00327B3C">
      <w:pPr>
        <w:pStyle w:val="PargrafodaLista"/>
        <w:numPr>
          <w:ilvl w:val="0"/>
          <w:numId w:val="112"/>
        </w:numPr>
        <w:spacing w:after="0" w:line="360" w:lineRule="auto"/>
        <w:ind w:hanging="720"/>
        <w:jc w:val="both"/>
        <w:rPr>
          <w:rFonts w:ascii="Garamond" w:eastAsia="MS Mincho" w:hAnsi="Garamond" w:cs="Arial"/>
          <w:sz w:val="24"/>
          <w:szCs w:val="24"/>
        </w:rPr>
      </w:pPr>
      <w:r w:rsidRPr="009F0785">
        <w:rPr>
          <w:rFonts w:ascii="Garamond" w:eastAsia="MS Mincho" w:hAnsi="Garamond" w:cs="Arial"/>
          <w:sz w:val="24"/>
          <w:szCs w:val="24"/>
        </w:rPr>
        <w:t>p</w:t>
      </w:r>
      <w:r w:rsidR="00021B03" w:rsidRPr="009F0785">
        <w:rPr>
          <w:rFonts w:ascii="Garamond" w:eastAsia="MS Mincho" w:hAnsi="Garamond" w:cs="Arial"/>
          <w:sz w:val="24"/>
          <w:szCs w:val="24"/>
        </w:rPr>
        <w:t>or quem não seja legitimado;</w:t>
      </w:r>
    </w:p>
    <w:p w14:paraId="0BB35B8D" w14:textId="77777777" w:rsidR="00021B03" w:rsidRPr="009F0785" w:rsidRDefault="00547F74" w:rsidP="00327B3C">
      <w:pPr>
        <w:pStyle w:val="PargrafodaLista"/>
        <w:numPr>
          <w:ilvl w:val="0"/>
          <w:numId w:val="112"/>
        </w:numPr>
        <w:spacing w:after="0" w:line="360" w:lineRule="auto"/>
        <w:ind w:hanging="720"/>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pós exaurir a esfera administrativa.</w:t>
      </w:r>
    </w:p>
    <w:p w14:paraId="7ACBDFCD" w14:textId="77777777" w:rsidR="00021B03" w:rsidRPr="009F0785" w:rsidRDefault="00021B03" w:rsidP="00327B3C">
      <w:pPr>
        <w:kinsoku/>
        <w:spacing w:line="360" w:lineRule="auto"/>
        <w:jc w:val="both"/>
        <w:rPr>
          <w:rFonts w:ascii="Garamond" w:eastAsia="MS Mincho" w:hAnsi="Garamond" w:cs="Arial"/>
        </w:rPr>
      </w:pPr>
    </w:p>
    <w:p w14:paraId="7A55A26C" w14:textId="10D685EE" w:rsidR="00021B03" w:rsidRPr="009F0785" w:rsidRDefault="00021B03" w:rsidP="00327B3C">
      <w:pPr>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b/>
        </w:rPr>
        <w:t xml:space="preserve"> </w:t>
      </w:r>
      <w:r w:rsidRPr="009F0785">
        <w:rPr>
          <w:rFonts w:ascii="Garamond" w:eastAsia="MS Mincho" w:hAnsi="Garamond" w:cs="Arial"/>
        </w:rPr>
        <w:t>O não conhecimento do recurso não impede a Administração Municipal de rever de ofício o ato ilegal, desde que não ocorrida a preclusão administrativa.</w:t>
      </w:r>
    </w:p>
    <w:p w14:paraId="4244F941" w14:textId="77777777" w:rsidR="00021B03" w:rsidRPr="009F0785" w:rsidRDefault="00021B03" w:rsidP="00327B3C">
      <w:pPr>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6B1AFB5E"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órgão competente para decidir do recurso poderá confirmar, modificar, anular ou revogar, total ou parcialmente, a decisão recorrida, se a matéria for de sua competência.</w:t>
      </w:r>
    </w:p>
    <w:p w14:paraId="052A2D4D" w14:textId="77777777" w:rsidR="00021B03" w:rsidRPr="009F0785" w:rsidRDefault="00021B03" w:rsidP="00327B3C">
      <w:pPr>
        <w:kinsoku/>
        <w:spacing w:line="360" w:lineRule="auto"/>
        <w:ind w:firstLine="1701"/>
        <w:jc w:val="both"/>
        <w:rPr>
          <w:rFonts w:ascii="Garamond" w:eastAsia="MS Mincho" w:hAnsi="Garamond" w:cs="Arial"/>
        </w:rPr>
      </w:pPr>
    </w:p>
    <w:p w14:paraId="3E18A908" w14:textId="418E6587" w:rsidR="00021B03" w:rsidRPr="009F0785" w:rsidRDefault="00021B03" w:rsidP="00327B3C">
      <w:pPr>
        <w:kinsoku/>
        <w:spacing w:line="360" w:lineRule="auto"/>
        <w:jc w:val="both"/>
        <w:rPr>
          <w:rFonts w:ascii="Garamond" w:eastAsia="MS Mincho" w:hAnsi="Garamond" w:cs="Arial"/>
          <w:b/>
          <w:bCs/>
          <w:color w:val="000000"/>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Pr="009F0785">
        <w:rPr>
          <w:rFonts w:ascii="Garamond" w:eastAsia="MS Mincho" w:hAnsi="Garamond" w:cs="Arial"/>
        </w:rPr>
        <w:t xml:space="preserve">. Se da aplicação do disposto no </w:t>
      </w:r>
      <w:r w:rsidRPr="009F0785">
        <w:rPr>
          <w:rFonts w:ascii="Garamond" w:eastAsia="MS Mincho" w:hAnsi="Garamond" w:cs="Arial"/>
          <w:i/>
        </w:rPr>
        <w:t>caput</w:t>
      </w:r>
      <w:r w:rsidRPr="009F0785">
        <w:rPr>
          <w:rFonts w:ascii="Garamond" w:eastAsia="MS Mincho" w:hAnsi="Garamond" w:cs="Arial"/>
        </w:rPr>
        <w:t xml:space="preserve"> deste artigo, e antes de proferida a decisão, a autoridade </w:t>
      </w:r>
      <w:r w:rsidRPr="009F0785">
        <w:rPr>
          <w:rFonts w:ascii="Garamond" w:eastAsia="MS Mincho" w:hAnsi="Garamond" w:cs="Arial"/>
          <w:color w:val="000000"/>
        </w:rPr>
        <w:t xml:space="preserve">verificar a possibilidade </w:t>
      </w:r>
      <w:r w:rsidRPr="00C93D39">
        <w:rPr>
          <w:rFonts w:ascii="Garamond" w:eastAsia="MS Mincho" w:hAnsi="Garamond" w:cs="Arial"/>
          <w:color w:val="000000"/>
        </w:rPr>
        <w:t>de agravar a situação do recorrente, este deverá ser cientificado para manifestação, na forma d</w:t>
      </w:r>
      <w:r w:rsidRPr="00C93D39">
        <w:rPr>
          <w:rFonts w:ascii="Garamond" w:eastAsia="MS Mincho" w:hAnsi="Garamond" w:cs="Arial"/>
          <w:bCs/>
          <w:color w:val="000000"/>
        </w:rPr>
        <w:t xml:space="preserve">o disposto no art. </w:t>
      </w:r>
      <w:r w:rsidR="00C565E0" w:rsidRPr="00C93D39">
        <w:rPr>
          <w:rFonts w:ascii="Garamond" w:eastAsia="MS Mincho" w:hAnsi="Garamond" w:cs="Arial"/>
          <w:bCs/>
          <w:color w:val="000000"/>
        </w:rPr>
        <w:t>226</w:t>
      </w:r>
      <w:r w:rsidRPr="00C93D39">
        <w:rPr>
          <w:rFonts w:ascii="Garamond" w:eastAsia="MS Mincho" w:hAnsi="Garamond" w:cs="Arial"/>
          <w:bCs/>
          <w:color w:val="000000"/>
        </w:rPr>
        <w:t xml:space="preserve"> desta Lei</w:t>
      </w:r>
      <w:r w:rsidR="00740EC9" w:rsidRPr="00C93D39">
        <w:rPr>
          <w:rFonts w:ascii="Garamond" w:eastAsia="MS Mincho" w:hAnsi="Garamond" w:cs="Arial"/>
          <w:bCs/>
          <w:color w:val="000000"/>
        </w:rPr>
        <w:t xml:space="preserve"> Complementar</w:t>
      </w:r>
      <w:r w:rsidRPr="009F0785">
        <w:rPr>
          <w:rFonts w:ascii="Garamond" w:eastAsia="MS Mincho" w:hAnsi="Garamond" w:cs="Arial"/>
          <w:color w:val="000000"/>
        </w:rPr>
        <w:t>.</w:t>
      </w:r>
    </w:p>
    <w:p w14:paraId="53196B60" w14:textId="77777777" w:rsidR="00021B03" w:rsidRPr="009F0785" w:rsidRDefault="00021B03" w:rsidP="00327B3C">
      <w:pPr>
        <w:tabs>
          <w:tab w:val="left" w:pos="2190"/>
        </w:tabs>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1139290E"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Os processos administrativos de que resultem sanções poderão ser revistos dentro do prazo prescricional, a pedido ou de ofício, quando surgirem fatos novos ou circunstâncias relevantes suscetíveis de justificar a inadequação da sanção aplicada.</w:t>
      </w:r>
    </w:p>
    <w:p w14:paraId="58E8B622" w14:textId="77777777" w:rsidR="00021B03" w:rsidRPr="009F0785" w:rsidRDefault="00021B03" w:rsidP="00327B3C">
      <w:pPr>
        <w:kinsoku/>
        <w:spacing w:line="360" w:lineRule="auto"/>
        <w:ind w:firstLine="1701"/>
        <w:jc w:val="both"/>
        <w:rPr>
          <w:rFonts w:ascii="Garamond" w:eastAsia="MS Mincho" w:hAnsi="Garamond" w:cs="Arial"/>
        </w:rPr>
      </w:pPr>
      <w:r w:rsidRPr="009F0785">
        <w:rPr>
          <w:rFonts w:ascii="Garamond" w:eastAsia="MS Mincho" w:hAnsi="Garamond" w:cs="Arial"/>
        </w:rPr>
        <w:t xml:space="preserve">  </w:t>
      </w:r>
    </w:p>
    <w:p w14:paraId="72A00B18" w14:textId="0E5C88D4" w:rsidR="00021B03" w:rsidRPr="009F0785" w:rsidRDefault="00021B03" w:rsidP="00327B3C">
      <w:pPr>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b/>
        </w:rPr>
        <w:t xml:space="preserve"> </w:t>
      </w:r>
      <w:r w:rsidRPr="009F0785">
        <w:rPr>
          <w:rFonts w:ascii="Garamond" w:eastAsia="MS Mincho" w:hAnsi="Garamond" w:cs="Arial"/>
        </w:rPr>
        <w:t>Da revisão do processo não poderá resultar agravamento da sanção.</w:t>
      </w:r>
    </w:p>
    <w:p w14:paraId="00D68245" w14:textId="77777777" w:rsidR="00F411E9" w:rsidRPr="009F0785" w:rsidRDefault="00F411E9" w:rsidP="00327B3C">
      <w:pPr>
        <w:kinsoku/>
        <w:spacing w:line="360" w:lineRule="auto"/>
        <w:ind w:firstLine="1701"/>
        <w:jc w:val="both"/>
        <w:rPr>
          <w:rFonts w:ascii="Garamond" w:eastAsia="MS Mincho" w:hAnsi="Garamond" w:cs="Arial"/>
        </w:rPr>
      </w:pPr>
    </w:p>
    <w:p w14:paraId="40504FEE" w14:textId="77777777" w:rsidR="00F411E9" w:rsidRPr="009F0785" w:rsidRDefault="00F411E9"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Das decisões não unânimes proferidas pelo Conselho </w:t>
      </w:r>
      <w:r w:rsidR="00FF7D5A" w:rsidRPr="009F0785">
        <w:rPr>
          <w:rFonts w:ascii="Garamond" w:hAnsi="Garamond" w:cs="Arial"/>
          <w:sz w:val="24"/>
          <w:szCs w:val="24"/>
        </w:rPr>
        <w:t xml:space="preserve">Municipal </w:t>
      </w:r>
      <w:r w:rsidRPr="009F0785">
        <w:rPr>
          <w:rFonts w:ascii="Garamond" w:hAnsi="Garamond" w:cs="Arial"/>
          <w:sz w:val="24"/>
          <w:szCs w:val="24"/>
        </w:rPr>
        <w:t>de Contribuinte</w:t>
      </w:r>
      <w:r w:rsidR="00FF7D5A" w:rsidRPr="009F0785">
        <w:rPr>
          <w:rFonts w:ascii="Garamond" w:hAnsi="Garamond" w:cs="Arial"/>
          <w:sz w:val="24"/>
          <w:szCs w:val="24"/>
        </w:rPr>
        <w:t>s</w:t>
      </w:r>
      <w:r w:rsidRPr="009F0785">
        <w:rPr>
          <w:rFonts w:ascii="Garamond" w:hAnsi="Garamond" w:cs="Arial"/>
          <w:sz w:val="24"/>
          <w:szCs w:val="24"/>
        </w:rPr>
        <w:t xml:space="preserve">, quando </w:t>
      </w:r>
      <w:r w:rsidR="005E70C7" w:rsidRPr="009F0785">
        <w:rPr>
          <w:rFonts w:ascii="Garamond" w:hAnsi="Garamond" w:cs="Arial"/>
          <w:sz w:val="24"/>
          <w:szCs w:val="24"/>
        </w:rPr>
        <w:t>instituído, cabe</w:t>
      </w:r>
      <w:r w:rsidRPr="009F0785">
        <w:rPr>
          <w:rFonts w:ascii="Garamond" w:hAnsi="Garamond" w:cs="Arial"/>
          <w:sz w:val="24"/>
          <w:szCs w:val="24"/>
        </w:rPr>
        <w:t xml:space="preserve"> pedido de reconsideração ao Chefe do Poder Executivo, no prazo de 30 (trinta) dias, cuja decisão administrativa deverá ser fundamentada em consonância com entendimentos predominantes na legislação, doutrina e jurisprudência especializada.</w:t>
      </w:r>
    </w:p>
    <w:p w14:paraId="64174682" w14:textId="77777777" w:rsidR="004562ED" w:rsidRPr="009F0785" w:rsidRDefault="004562ED" w:rsidP="00327B3C">
      <w:pPr>
        <w:tabs>
          <w:tab w:val="left" w:pos="567"/>
        </w:tabs>
        <w:kinsoku/>
        <w:spacing w:line="360" w:lineRule="auto"/>
        <w:jc w:val="both"/>
        <w:rPr>
          <w:rFonts w:ascii="Garamond" w:eastAsia="MS Mincho" w:hAnsi="Garamond" w:cs="Arial"/>
          <w:color w:val="000000"/>
        </w:rPr>
      </w:pPr>
    </w:p>
    <w:p w14:paraId="6BF8E7DA" w14:textId="28D351F8" w:rsidR="00021B03" w:rsidRPr="009F0785" w:rsidRDefault="007357B0" w:rsidP="00327B3C">
      <w:pPr>
        <w:pStyle w:val="Ttulo4"/>
        <w:spacing w:line="360" w:lineRule="auto"/>
        <w:jc w:val="center"/>
        <w:rPr>
          <w:rFonts w:eastAsia="MS Mincho"/>
          <w:lang w:val="pt-BR"/>
        </w:rPr>
      </w:pPr>
      <w:bookmarkStart w:id="261" w:name="_Toc132393965"/>
      <w:r w:rsidRPr="009F0785">
        <w:rPr>
          <w:rFonts w:eastAsia="MS Mincho"/>
        </w:rPr>
        <w:t>Subseção I</w:t>
      </w:r>
      <w:r w:rsidRPr="009F0785">
        <w:rPr>
          <w:rFonts w:eastAsia="MS Mincho"/>
          <w:lang w:val="pt-BR"/>
        </w:rPr>
        <w:t>II</w:t>
      </w:r>
      <w:bookmarkEnd w:id="261"/>
      <w:r w:rsidR="00EF6B17">
        <w:rPr>
          <w:rFonts w:eastAsia="MS Mincho"/>
          <w:lang w:val="pt-BR"/>
        </w:rPr>
        <w:br/>
      </w:r>
    </w:p>
    <w:p w14:paraId="46E39559" w14:textId="77777777" w:rsidR="00021B03" w:rsidRPr="009F0785" w:rsidRDefault="00B31EEC" w:rsidP="00327B3C">
      <w:pPr>
        <w:pStyle w:val="Ttulo4"/>
        <w:spacing w:line="360" w:lineRule="auto"/>
        <w:jc w:val="center"/>
        <w:rPr>
          <w:rFonts w:eastAsia="MS Mincho"/>
        </w:rPr>
      </w:pPr>
      <w:bookmarkStart w:id="262" w:name="_Toc132393966"/>
      <w:r w:rsidRPr="009F0785">
        <w:rPr>
          <w:rFonts w:eastAsia="MS Mincho"/>
        </w:rPr>
        <w:t>Da Eficácia Das Decisões</w:t>
      </w:r>
      <w:bookmarkEnd w:id="262"/>
    </w:p>
    <w:p w14:paraId="23E55A9D" w14:textId="77777777" w:rsidR="00D54C2A" w:rsidRPr="009F0785" w:rsidRDefault="00D54C2A" w:rsidP="00327B3C">
      <w:pPr>
        <w:tabs>
          <w:tab w:val="left" w:pos="567"/>
        </w:tabs>
        <w:kinsoku/>
        <w:spacing w:line="360" w:lineRule="auto"/>
        <w:ind w:firstLine="1701"/>
        <w:jc w:val="center"/>
        <w:rPr>
          <w:rFonts w:ascii="Garamond" w:eastAsia="MS Mincho" w:hAnsi="Garamond" w:cs="Arial"/>
          <w:b/>
          <w:bCs/>
        </w:rPr>
      </w:pPr>
    </w:p>
    <w:p w14:paraId="30D2065D" w14:textId="77777777" w:rsidR="002242EE" w:rsidRPr="009F0785" w:rsidRDefault="00D54C2A"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Encerra-se o litígio tributário com:</w:t>
      </w:r>
    </w:p>
    <w:p w14:paraId="044AE2A6" w14:textId="77777777" w:rsidR="00D54C2A" w:rsidRPr="009F0785" w:rsidRDefault="00547F74" w:rsidP="00327B3C">
      <w:pPr>
        <w:pStyle w:val="PargrafodaLista"/>
        <w:numPr>
          <w:ilvl w:val="0"/>
          <w:numId w:val="113"/>
        </w:numPr>
        <w:spacing w:after="0" w:line="360" w:lineRule="auto"/>
        <w:ind w:left="0" w:hanging="11"/>
        <w:textAlignment w:val="baseline"/>
        <w:rPr>
          <w:rFonts w:ascii="Garamond" w:hAnsi="Garamond"/>
          <w:color w:val="000000"/>
          <w:sz w:val="24"/>
          <w:szCs w:val="24"/>
        </w:rPr>
      </w:pPr>
      <w:r w:rsidRPr="009F0785">
        <w:rPr>
          <w:rFonts w:ascii="Garamond" w:hAnsi="Garamond"/>
          <w:color w:val="000000"/>
          <w:sz w:val="24"/>
          <w:szCs w:val="24"/>
        </w:rPr>
        <w:t>a</w:t>
      </w:r>
      <w:r w:rsidR="00D54C2A" w:rsidRPr="009F0785">
        <w:rPr>
          <w:rFonts w:ascii="Garamond" w:hAnsi="Garamond"/>
          <w:color w:val="000000"/>
          <w:sz w:val="24"/>
          <w:szCs w:val="24"/>
        </w:rPr>
        <w:t xml:space="preserve"> decisão definitiva;</w:t>
      </w:r>
    </w:p>
    <w:p w14:paraId="47E5AB02" w14:textId="77777777" w:rsidR="00D54C2A" w:rsidRPr="009F0785" w:rsidRDefault="00547F74" w:rsidP="00327B3C">
      <w:pPr>
        <w:pStyle w:val="PargrafodaLista"/>
        <w:numPr>
          <w:ilvl w:val="0"/>
          <w:numId w:val="113"/>
        </w:numPr>
        <w:spacing w:after="0" w:line="360" w:lineRule="auto"/>
        <w:ind w:left="0" w:hanging="11"/>
        <w:textAlignment w:val="baseline"/>
        <w:rPr>
          <w:rFonts w:ascii="Garamond" w:hAnsi="Garamond"/>
          <w:color w:val="000000"/>
          <w:sz w:val="24"/>
          <w:szCs w:val="24"/>
        </w:rPr>
      </w:pPr>
      <w:r w:rsidRPr="009F0785">
        <w:rPr>
          <w:rFonts w:ascii="Garamond" w:hAnsi="Garamond"/>
          <w:color w:val="000000"/>
          <w:sz w:val="24"/>
          <w:szCs w:val="24"/>
        </w:rPr>
        <w:t>a</w:t>
      </w:r>
      <w:r w:rsidR="00D54C2A" w:rsidRPr="009F0785">
        <w:rPr>
          <w:rFonts w:ascii="Garamond" w:hAnsi="Garamond"/>
          <w:color w:val="000000"/>
          <w:sz w:val="24"/>
          <w:szCs w:val="24"/>
        </w:rPr>
        <w:t xml:space="preserve"> desistência de impugnação ou de recurso;</w:t>
      </w:r>
    </w:p>
    <w:p w14:paraId="50DE481D" w14:textId="77777777" w:rsidR="00D54C2A" w:rsidRPr="009F0785" w:rsidRDefault="00547F74" w:rsidP="00327B3C">
      <w:pPr>
        <w:pStyle w:val="PargrafodaLista"/>
        <w:numPr>
          <w:ilvl w:val="0"/>
          <w:numId w:val="113"/>
        </w:numPr>
        <w:spacing w:after="0" w:line="360" w:lineRule="auto"/>
        <w:ind w:left="0" w:hanging="11"/>
        <w:textAlignment w:val="baseline"/>
        <w:rPr>
          <w:rFonts w:ascii="Garamond" w:hAnsi="Garamond"/>
          <w:color w:val="000000"/>
          <w:sz w:val="24"/>
          <w:szCs w:val="24"/>
        </w:rPr>
      </w:pPr>
      <w:r w:rsidRPr="009F0785">
        <w:rPr>
          <w:rFonts w:ascii="Garamond" w:hAnsi="Garamond"/>
          <w:color w:val="000000"/>
          <w:sz w:val="24"/>
          <w:szCs w:val="24"/>
        </w:rPr>
        <w:t xml:space="preserve">a </w:t>
      </w:r>
      <w:r w:rsidR="00D54C2A" w:rsidRPr="009F0785">
        <w:rPr>
          <w:rFonts w:ascii="Garamond" w:hAnsi="Garamond"/>
          <w:color w:val="000000"/>
          <w:sz w:val="24"/>
          <w:szCs w:val="24"/>
        </w:rPr>
        <w:t>extinção do crédito;</w:t>
      </w:r>
    </w:p>
    <w:p w14:paraId="7A8158F3" w14:textId="77777777" w:rsidR="00D54C2A" w:rsidRPr="009F0785" w:rsidRDefault="00547F74" w:rsidP="00327B3C">
      <w:pPr>
        <w:pStyle w:val="PargrafodaLista"/>
        <w:numPr>
          <w:ilvl w:val="0"/>
          <w:numId w:val="113"/>
        </w:numPr>
        <w:spacing w:after="0" w:line="360" w:lineRule="auto"/>
        <w:ind w:left="0" w:right="72" w:hanging="11"/>
        <w:jc w:val="both"/>
        <w:textAlignment w:val="baseline"/>
        <w:rPr>
          <w:rFonts w:ascii="Garamond" w:hAnsi="Garamond"/>
          <w:color w:val="000000"/>
          <w:sz w:val="24"/>
          <w:szCs w:val="24"/>
        </w:rPr>
      </w:pPr>
      <w:r w:rsidRPr="009F0785">
        <w:rPr>
          <w:rFonts w:ascii="Garamond" w:hAnsi="Garamond"/>
          <w:color w:val="000000"/>
          <w:sz w:val="24"/>
          <w:szCs w:val="24"/>
        </w:rPr>
        <w:t>q</w:t>
      </w:r>
      <w:r w:rsidR="00D54C2A" w:rsidRPr="009F0785">
        <w:rPr>
          <w:rFonts w:ascii="Garamond" w:hAnsi="Garamond"/>
          <w:color w:val="000000"/>
          <w:sz w:val="24"/>
          <w:szCs w:val="24"/>
        </w:rPr>
        <w:t>ualquer ato que importe confissão da dívida ou reconhecimento da existência do crédito.</w:t>
      </w:r>
    </w:p>
    <w:p w14:paraId="4F3E4901" w14:textId="77777777" w:rsidR="00B31EEC" w:rsidRPr="009F0785" w:rsidRDefault="00B31EEC" w:rsidP="00327B3C">
      <w:pPr>
        <w:spacing w:line="360" w:lineRule="auto"/>
        <w:ind w:right="72"/>
        <w:jc w:val="both"/>
        <w:textAlignment w:val="baseline"/>
        <w:rPr>
          <w:rFonts w:ascii="Garamond" w:hAnsi="Garamond"/>
          <w:color w:val="000000"/>
        </w:rPr>
      </w:pPr>
    </w:p>
    <w:p w14:paraId="23838667" w14:textId="77777777" w:rsidR="005E70C7" w:rsidRPr="009F0785" w:rsidRDefault="00D54C2A"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É definitiva a decisão:</w:t>
      </w:r>
    </w:p>
    <w:p w14:paraId="07C7EB7F" w14:textId="77777777" w:rsidR="00D54C2A" w:rsidRPr="009F0785" w:rsidRDefault="00232793" w:rsidP="00327B3C">
      <w:pPr>
        <w:pStyle w:val="PargrafodaLista"/>
        <w:numPr>
          <w:ilvl w:val="0"/>
          <w:numId w:val="114"/>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d</w:t>
      </w:r>
      <w:r w:rsidR="00D54C2A" w:rsidRPr="009F0785">
        <w:rPr>
          <w:rFonts w:ascii="Garamond" w:hAnsi="Garamond"/>
          <w:color w:val="000000"/>
          <w:sz w:val="24"/>
          <w:szCs w:val="24"/>
        </w:rPr>
        <w:t>e primeira instância:</w:t>
      </w:r>
    </w:p>
    <w:p w14:paraId="1BA224F5" w14:textId="77777777" w:rsidR="00D54C2A" w:rsidRPr="009F0785" w:rsidRDefault="00232793" w:rsidP="00327B3C">
      <w:pPr>
        <w:pStyle w:val="PargrafodaLista"/>
        <w:numPr>
          <w:ilvl w:val="1"/>
          <w:numId w:val="115"/>
        </w:numPr>
        <w:tabs>
          <w:tab w:val="left" w:pos="709"/>
          <w:tab w:val="left" w:pos="1224"/>
        </w:tabs>
        <w:spacing w:after="0" w:line="360" w:lineRule="auto"/>
        <w:ind w:left="0" w:right="72" w:hanging="11"/>
        <w:jc w:val="both"/>
        <w:textAlignment w:val="baseline"/>
        <w:rPr>
          <w:rFonts w:ascii="Garamond" w:hAnsi="Garamond"/>
          <w:color w:val="000000"/>
          <w:sz w:val="24"/>
          <w:szCs w:val="24"/>
        </w:rPr>
      </w:pPr>
      <w:r w:rsidRPr="009F0785">
        <w:rPr>
          <w:rFonts w:ascii="Garamond" w:hAnsi="Garamond"/>
          <w:color w:val="000000"/>
          <w:sz w:val="24"/>
          <w:szCs w:val="24"/>
        </w:rPr>
        <w:t>n</w:t>
      </w:r>
      <w:r w:rsidR="005E70C7" w:rsidRPr="009F0785">
        <w:rPr>
          <w:rFonts w:ascii="Garamond" w:hAnsi="Garamond"/>
          <w:color w:val="000000"/>
          <w:sz w:val="24"/>
          <w:szCs w:val="24"/>
        </w:rPr>
        <w:t>a</w:t>
      </w:r>
      <w:r w:rsidR="00D54C2A" w:rsidRPr="009F0785">
        <w:rPr>
          <w:rFonts w:ascii="Garamond" w:hAnsi="Garamond"/>
          <w:color w:val="000000"/>
          <w:sz w:val="24"/>
          <w:szCs w:val="24"/>
        </w:rPr>
        <w:t xml:space="preserve"> parte que não for objeto de recurso voluntário ou não estiver sujeita a recurso de ofício;</w:t>
      </w:r>
    </w:p>
    <w:p w14:paraId="367078DC" w14:textId="77777777" w:rsidR="00D54C2A" w:rsidRPr="009F0785" w:rsidRDefault="00232793" w:rsidP="00327B3C">
      <w:pPr>
        <w:pStyle w:val="PargrafodaLista"/>
        <w:numPr>
          <w:ilvl w:val="1"/>
          <w:numId w:val="115"/>
        </w:numPr>
        <w:tabs>
          <w:tab w:val="left" w:pos="709"/>
          <w:tab w:val="left" w:pos="1224"/>
        </w:tabs>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e</w:t>
      </w:r>
      <w:r w:rsidR="005E70C7" w:rsidRPr="009F0785">
        <w:rPr>
          <w:rFonts w:ascii="Garamond" w:hAnsi="Garamond"/>
          <w:color w:val="000000"/>
          <w:sz w:val="24"/>
          <w:szCs w:val="24"/>
        </w:rPr>
        <w:t>sgotado</w:t>
      </w:r>
      <w:r w:rsidR="00D54C2A" w:rsidRPr="009F0785">
        <w:rPr>
          <w:rFonts w:ascii="Garamond" w:hAnsi="Garamond"/>
          <w:color w:val="000000"/>
          <w:sz w:val="24"/>
          <w:szCs w:val="24"/>
        </w:rPr>
        <w:t xml:space="preserve"> o prazo para recurso voluntário sem que este tenha sido interposto.</w:t>
      </w:r>
    </w:p>
    <w:p w14:paraId="13D9700F" w14:textId="77777777" w:rsidR="005E70C7" w:rsidRPr="009F0785" w:rsidRDefault="005E70C7" w:rsidP="00327B3C">
      <w:pPr>
        <w:widowControl/>
        <w:tabs>
          <w:tab w:val="left" w:pos="288"/>
          <w:tab w:val="left" w:pos="1224"/>
        </w:tabs>
        <w:kinsoku/>
        <w:spacing w:line="360" w:lineRule="auto"/>
        <w:ind w:hanging="11"/>
        <w:jc w:val="both"/>
        <w:textAlignment w:val="baseline"/>
        <w:rPr>
          <w:rFonts w:ascii="Garamond" w:hAnsi="Garamond"/>
          <w:color w:val="000000"/>
        </w:rPr>
      </w:pPr>
    </w:p>
    <w:p w14:paraId="17ACA4A7" w14:textId="77777777" w:rsidR="00D54C2A" w:rsidRPr="009F0785" w:rsidRDefault="00232793" w:rsidP="00327B3C">
      <w:pPr>
        <w:pStyle w:val="PargrafodaLista"/>
        <w:numPr>
          <w:ilvl w:val="0"/>
          <w:numId w:val="114"/>
        </w:numPr>
        <w:spacing w:after="0" w:line="360" w:lineRule="auto"/>
        <w:ind w:left="0" w:hanging="11"/>
        <w:textAlignment w:val="baseline"/>
        <w:rPr>
          <w:rFonts w:ascii="Garamond" w:hAnsi="Garamond"/>
          <w:color w:val="000000"/>
          <w:sz w:val="24"/>
          <w:szCs w:val="24"/>
        </w:rPr>
      </w:pPr>
      <w:r w:rsidRPr="009F0785">
        <w:rPr>
          <w:rFonts w:ascii="Garamond" w:hAnsi="Garamond"/>
          <w:color w:val="000000"/>
          <w:sz w:val="24"/>
          <w:szCs w:val="24"/>
        </w:rPr>
        <w:t>d</w:t>
      </w:r>
      <w:r w:rsidR="00D54C2A" w:rsidRPr="009F0785">
        <w:rPr>
          <w:rFonts w:ascii="Garamond" w:hAnsi="Garamond"/>
          <w:color w:val="000000"/>
          <w:sz w:val="24"/>
          <w:szCs w:val="24"/>
        </w:rPr>
        <w:t>e segunda instância:</w:t>
      </w:r>
    </w:p>
    <w:p w14:paraId="55354CCB" w14:textId="77777777" w:rsidR="00D54C2A" w:rsidRPr="009F0785" w:rsidRDefault="00232793" w:rsidP="00327B3C">
      <w:pPr>
        <w:pStyle w:val="PargrafodaLista"/>
        <w:numPr>
          <w:ilvl w:val="1"/>
          <w:numId w:val="116"/>
        </w:numPr>
        <w:tabs>
          <w:tab w:val="left" w:pos="709"/>
          <w:tab w:val="left" w:pos="1224"/>
        </w:tabs>
        <w:spacing w:after="0" w:line="360" w:lineRule="auto"/>
        <w:ind w:left="0" w:hanging="11"/>
        <w:textAlignment w:val="baseline"/>
        <w:rPr>
          <w:rFonts w:ascii="Garamond" w:hAnsi="Garamond"/>
          <w:color w:val="000000"/>
          <w:spacing w:val="-1"/>
          <w:sz w:val="24"/>
          <w:szCs w:val="24"/>
        </w:rPr>
      </w:pPr>
      <w:r w:rsidRPr="009F0785">
        <w:rPr>
          <w:rFonts w:ascii="Garamond" w:hAnsi="Garamond"/>
          <w:color w:val="000000"/>
          <w:spacing w:val="-1"/>
          <w:sz w:val="24"/>
          <w:szCs w:val="24"/>
        </w:rPr>
        <w:t>u</w:t>
      </w:r>
      <w:r w:rsidR="005E70C7" w:rsidRPr="009F0785">
        <w:rPr>
          <w:rFonts w:ascii="Garamond" w:hAnsi="Garamond"/>
          <w:color w:val="000000"/>
          <w:spacing w:val="-1"/>
          <w:sz w:val="24"/>
          <w:szCs w:val="24"/>
        </w:rPr>
        <w:t>nânime</w:t>
      </w:r>
      <w:r w:rsidR="00D54C2A" w:rsidRPr="009F0785">
        <w:rPr>
          <w:rFonts w:ascii="Garamond" w:hAnsi="Garamond"/>
          <w:color w:val="000000"/>
          <w:spacing w:val="-1"/>
          <w:sz w:val="24"/>
          <w:szCs w:val="24"/>
        </w:rPr>
        <w:t>, quando não caiba</w:t>
      </w:r>
      <w:r w:rsidR="00F411E9" w:rsidRPr="009F0785">
        <w:rPr>
          <w:rFonts w:ascii="Garamond" w:hAnsi="Garamond"/>
          <w:color w:val="000000"/>
          <w:spacing w:val="-1"/>
          <w:sz w:val="24"/>
          <w:szCs w:val="24"/>
        </w:rPr>
        <w:t xml:space="preserve"> pedido de reconsideração</w:t>
      </w:r>
      <w:r w:rsidR="00D54C2A" w:rsidRPr="009F0785">
        <w:rPr>
          <w:rFonts w:ascii="Garamond" w:hAnsi="Garamond"/>
          <w:color w:val="000000"/>
          <w:spacing w:val="-1"/>
          <w:sz w:val="24"/>
          <w:szCs w:val="24"/>
        </w:rPr>
        <w:t>;</w:t>
      </w:r>
    </w:p>
    <w:p w14:paraId="78CFF570" w14:textId="77777777" w:rsidR="00D54C2A" w:rsidRPr="009F0785" w:rsidRDefault="00232793" w:rsidP="00327B3C">
      <w:pPr>
        <w:pStyle w:val="PargrafodaLista"/>
        <w:numPr>
          <w:ilvl w:val="1"/>
          <w:numId w:val="116"/>
        </w:numPr>
        <w:tabs>
          <w:tab w:val="left" w:pos="709"/>
          <w:tab w:val="left" w:pos="1224"/>
        </w:tabs>
        <w:spacing w:after="0" w:line="360" w:lineRule="auto"/>
        <w:ind w:left="0" w:hanging="11"/>
        <w:textAlignment w:val="baseline"/>
        <w:rPr>
          <w:rFonts w:ascii="Garamond" w:hAnsi="Garamond"/>
          <w:color w:val="000000"/>
          <w:sz w:val="24"/>
          <w:szCs w:val="24"/>
        </w:rPr>
      </w:pPr>
      <w:r w:rsidRPr="009F0785">
        <w:rPr>
          <w:rFonts w:ascii="Garamond" w:hAnsi="Garamond"/>
          <w:color w:val="000000"/>
          <w:sz w:val="24"/>
          <w:szCs w:val="24"/>
        </w:rPr>
        <w:t>e</w:t>
      </w:r>
      <w:r w:rsidR="005E70C7" w:rsidRPr="009F0785">
        <w:rPr>
          <w:rFonts w:ascii="Garamond" w:hAnsi="Garamond"/>
          <w:color w:val="000000"/>
          <w:sz w:val="24"/>
          <w:szCs w:val="24"/>
        </w:rPr>
        <w:t>sgotado</w:t>
      </w:r>
      <w:r w:rsidR="00D54C2A" w:rsidRPr="009F0785">
        <w:rPr>
          <w:rFonts w:ascii="Garamond" w:hAnsi="Garamond"/>
          <w:color w:val="000000"/>
          <w:sz w:val="24"/>
          <w:szCs w:val="24"/>
        </w:rPr>
        <w:t xml:space="preserve"> o prazo para pedido de reconsideração sem que este tenha sido feito.</w:t>
      </w:r>
    </w:p>
    <w:p w14:paraId="5D07C6E4" w14:textId="77777777" w:rsidR="00690F44" w:rsidRPr="009F0785" w:rsidRDefault="00690F44" w:rsidP="00327B3C">
      <w:pPr>
        <w:tabs>
          <w:tab w:val="left" w:pos="567"/>
          <w:tab w:val="left" w:pos="709"/>
        </w:tabs>
        <w:kinsoku/>
        <w:spacing w:line="360" w:lineRule="auto"/>
        <w:ind w:left="709" w:hanging="709"/>
        <w:rPr>
          <w:rFonts w:ascii="Garamond" w:eastAsia="MS Mincho" w:hAnsi="Garamond" w:cs="Arial"/>
          <w:b/>
          <w:bCs/>
        </w:rPr>
      </w:pPr>
    </w:p>
    <w:p w14:paraId="0E6606C0" w14:textId="7A2BB6A2" w:rsidR="005E2443" w:rsidRPr="009F0785" w:rsidRDefault="00B31EEC" w:rsidP="00327B3C">
      <w:pPr>
        <w:pStyle w:val="Ttulo4"/>
        <w:spacing w:line="360" w:lineRule="auto"/>
        <w:jc w:val="center"/>
        <w:rPr>
          <w:rFonts w:eastAsia="MS Mincho"/>
        </w:rPr>
      </w:pPr>
      <w:bookmarkStart w:id="263" w:name="_Toc132393967"/>
      <w:r w:rsidRPr="009F0785">
        <w:rPr>
          <w:rFonts w:eastAsia="MS Mincho"/>
        </w:rPr>
        <w:t xml:space="preserve">Subseção </w:t>
      </w:r>
      <w:r w:rsidR="007357B0" w:rsidRPr="009F0785">
        <w:rPr>
          <w:rFonts w:eastAsia="MS Mincho"/>
          <w:lang w:val="pt-BR"/>
        </w:rPr>
        <w:t>I</w:t>
      </w:r>
      <w:r w:rsidRPr="009F0785">
        <w:rPr>
          <w:rFonts w:eastAsia="MS Mincho"/>
        </w:rPr>
        <w:t>V</w:t>
      </w:r>
      <w:bookmarkEnd w:id="263"/>
      <w:r w:rsidR="00EF6B17">
        <w:rPr>
          <w:rFonts w:eastAsia="MS Mincho"/>
        </w:rPr>
        <w:br/>
      </w:r>
    </w:p>
    <w:p w14:paraId="7B1DB921" w14:textId="77777777" w:rsidR="005E2443" w:rsidRPr="009F0785" w:rsidRDefault="00B31EEC" w:rsidP="00327B3C">
      <w:pPr>
        <w:pStyle w:val="Ttulo4"/>
        <w:spacing w:line="360" w:lineRule="auto"/>
        <w:jc w:val="center"/>
        <w:rPr>
          <w:color w:val="000000"/>
        </w:rPr>
      </w:pPr>
      <w:bookmarkStart w:id="264" w:name="_Toc132393968"/>
      <w:r w:rsidRPr="009F0785">
        <w:rPr>
          <w:rFonts w:eastAsia="MS Mincho"/>
        </w:rPr>
        <w:t>Das Disposições Gerais</w:t>
      </w:r>
      <w:bookmarkEnd w:id="264"/>
    </w:p>
    <w:p w14:paraId="3E542ED5" w14:textId="77777777" w:rsidR="00021B03" w:rsidRPr="009F0785" w:rsidRDefault="00021B03" w:rsidP="00327B3C">
      <w:pPr>
        <w:kinsoku/>
        <w:spacing w:line="360" w:lineRule="auto"/>
        <w:ind w:firstLine="1701"/>
        <w:jc w:val="both"/>
        <w:rPr>
          <w:rFonts w:ascii="Garamond" w:eastAsia="MS Mincho" w:hAnsi="Garamond" w:cs="Arial"/>
          <w:color w:val="00B050"/>
        </w:rPr>
      </w:pPr>
    </w:p>
    <w:p w14:paraId="3E95875B" w14:textId="79780580"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Na hipótese da impugnação</w:t>
      </w:r>
      <w:r w:rsidR="00E00130" w:rsidRPr="009F0785">
        <w:rPr>
          <w:rFonts w:ascii="Garamond" w:hAnsi="Garamond" w:cs="Arial"/>
          <w:sz w:val="24"/>
          <w:szCs w:val="24"/>
        </w:rPr>
        <w:t xml:space="preserve"> e do</w:t>
      </w:r>
      <w:r w:rsidR="005E2443" w:rsidRPr="009F0785">
        <w:rPr>
          <w:rFonts w:ascii="Garamond" w:hAnsi="Garamond" w:cs="Arial"/>
          <w:sz w:val="24"/>
          <w:szCs w:val="24"/>
        </w:rPr>
        <w:t xml:space="preserve"> </w:t>
      </w:r>
      <w:r w:rsidRPr="009F0785">
        <w:rPr>
          <w:rFonts w:ascii="Garamond" w:hAnsi="Garamond" w:cs="Arial"/>
          <w:sz w:val="24"/>
          <w:szCs w:val="24"/>
        </w:rPr>
        <w:t>recurso voluntário</w:t>
      </w:r>
      <w:r w:rsidR="00E00130" w:rsidRPr="009F0785">
        <w:rPr>
          <w:rFonts w:ascii="Garamond" w:hAnsi="Garamond" w:cs="Arial"/>
          <w:sz w:val="24"/>
          <w:szCs w:val="24"/>
        </w:rPr>
        <w:t xml:space="preserve"> </w:t>
      </w:r>
      <w:r w:rsidRPr="009F0785">
        <w:rPr>
          <w:rFonts w:ascii="Garamond" w:hAnsi="Garamond" w:cs="Arial"/>
          <w:sz w:val="24"/>
          <w:szCs w:val="24"/>
        </w:rPr>
        <w:t xml:space="preserve">serem julgados improcedentes, os tributos e penalidades impugnadas ou recorridas ficam sujeitos à multa de mora, aos juros de mora e à atualização monetária, a partir da data dos respectivos vencimentos, na forma prevista nesta Lei </w:t>
      </w:r>
      <w:r w:rsidR="00740EC9">
        <w:rPr>
          <w:rFonts w:ascii="Garamond" w:hAnsi="Garamond" w:cs="Arial"/>
          <w:sz w:val="24"/>
          <w:szCs w:val="24"/>
        </w:rPr>
        <w:t xml:space="preserve">Complementar </w:t>
      </w:r>
      <w:r w:rsidRPr="009F0785">
        <w:rPr>
          <w:rFonts w:ascii="Garamond" w:hAnsi="Garamond" w:cs="Arial"/>
          <w:sz w:val="24"/>
          <w:szCs w:val="24"/>
        </w:rPr>
        <w:t>ou a partir da ciência do auto de infração pelo contribuinte.</w:t>
      </w:r>
    </w:p>
    <w:p w14:paraId="09769012" w14:textId="77777777" w:rsidR="00021B03" w:rsidRPr="009F0785" w:rsidRDefault="00021B03" w:rsidP="00327B3C">
      <w:pPr>
        <w:tabs>
          <w:tab w:val="left" w:pos="0"/>
        </w:tabs>
        <w:kinsoku/>
        <w:spacing w:line="360" w:lineRule="auto"/>
        <w:jc w:val="both"/>
        <w:rPr>
          <w:rFonts w:ascii="Garamond" w:eastAsia="MS Mincho" w:hAnsi="Garamond" w:cs="Arial"/>
          <w:color w:val="000000"/>
        </w:rPr>
      </w:pPr>
      <w:r w:rsidRPr="009F0785">
        <w:rPr>
          <w:rFonts w:ascii="Garamond" w:eastAsia="MS Mincho" w:hAnsi="Garamond" w:cs="Arial"/>
          <w:color w:val="000000"/>
        </w:rPr>
        <w:t xml:space="preserve">  </w:t>
      </w:r>
    </w:p>
    <w:p w14:paraId="2481A622" w14:textId="530749BE" w:rsidR="00021B03" w:rsidRPr="009F0785" w:rsidRDefault="00021B03" w:rsidP="00327B3C">
      <w:pPr>
        <w:pStyle w:val="PargrafodaLista"/>
        <w:numPr>
          <w:ilvl w:val="0"/>
          <w:numId w:val="409"/>
        </w:numPr>
        <w:tabs>
          <w:tab w:val="left" w:pos="0"/>
        </w:tabs>
        <w:spacing w:after="0" w:line="360" w:lineRule="auto"/>
        <w:ind w:left="0" w:firstLine="0"/>
        <w:jc w:val="both"/>
        <w:rPr>
          <w:rFonts w:ascii="Garamond" w:eastAsia="MS Mincho" w:hAnsi="Garamond" w:cs="Arial"/>
          <w:color w:val="000000"/>
          <w:sz w:val="24"/>
          <w:szCs w:val="24"/>
        </w:rPr>
      </w:pPr>
      <w:r w:rsidRPr="009F0785">
        <w:rPr>
          <w:rFonts w:ascii="Garamond" w:eastAsia="MS Mincho" w:hAnsi="Garamond" w:cs="Arial"/>
          <w:color w:val="000000"/>
          <w:sz w:val="24"/>
          <w:szCs w:val="24"/>
        </w:rPr>
        <w:t>A consignação judicial ou extrajudicial do valor devido faz cessar, no limite das obrigações depositadas, a incidência dos acréscimos previstos neste artigo.</w:t>
      </w:r>
    </w:p>
    <w:p w14:paraId="1CCF248B" w14:textId="15135F15" w:rsidR="00021B03" w:rsidRPr="009F0785" w:rsidRDefault="00021B03" w:rsidP="00327B3C">
      <w:pPr>
        <w:tabs>
          <w:tab w:val="left" w:pos="0"/>
          <w:tab w:val="left" w:pos="709"/>
        </w:tabs>
        <w:kinsoku/>
        <w:spacing w:line="360" w:lineRule="auto"/>
        <w:jc w:val="both"/>
        <w:rPr>
          <w:rFonts w:ascii="Garamond" w:eastAsia="MS Mincho" w:hAnsi="Garamond" w:cs="Arial"/>
          <w:b/>
          <w:color w:val="000000"/>
        </w:rPr>
      </w:pPr>
    </w:p>
    <w:p w14:paraId="51B9B931" w14:textId="77875EC7" w:rsidR="00021B03" w:rsidRPr="009F0785" w:rsidRDefault="00021B03" w:rsidP="00327B3C">
      <w:pPr>
        <w:pStyle w:val="PargrafodaLista"/>
        <w:numPr>
          <w:ilvl w:val="0"/>
          <w:numId w:val="409"/>
        </w:numPr>
        <w:tabs>
          <w:tab w:val="left" w:pos="0"/>
        </w:tabs>
        <w:spacing w:after="0" w:line="360" w:lineRule="auto"/>
        <w:ind w:left="0" w:firstLine="0"/>
        <w:jc w:val="both"/>
        <w:rPr>
          <w:rFonts w:ascii="Garamond" w:eastAsia="MS Mincho" w:hAnsi="Garamond" w:cs="Arial"/>
          <w:color w:val="000000"/>
          <w:sz w:val="24"/>
          <w:szCs w:val="24"/>
        </w:rPr>
      </w:pPr>
      <w:r w:rsidRPr="009F0785">
        <w:rPr>
          <w:rFonts w:ascii="Garamond" w:eastAsia="MS Mincho" w:hAnsi="Garamond" w:cs="Arial"/>
          <w:color w:val="000000"/>
          <w:sz w:val="24"/>
          <w:szCs w:val="24"/>
        </w:rPr>
        <w:t>Julgada procedente a impugnação ou os recursos interpostos, será restituída ao sujeito passivo, no prazo de 30 (trinta) dias, a importância consignada.</w:t>
      </w:r>
    </w:p>
    <w:p w14:paraId="5D027EB1" w14:textId="7CECFCAD" w:rsidR="00021B03" w:rsidRPr="009F0785" w:rsidRDefault="00021B03" w:rsidP="00327B3C">
      <w:pPr>
        <w:tabs>
          <w:tab w:val="left" w:pos="0"/>
          <w:tab w:val="left" w:pos="709"/>
        </w:tabs>
        <w:kinsoku/>
        <w:spacing w:line="360" w:lineRule="auto"/>
        <w:jc w:val="both"/>
        <w:rPr>
          <w:rFonts w:ascii="Garamond" w:eastAsia="MS Mincho" w:hAnsi="Garamond" w:cs="Arial"/>
          <w:color w:val="000000"/>
        </w:rPr>
      </w:pPr>
    </w:p>
    <w:p w14:paraId="43C329BD" w14:textId="4E7F1760" w:rsidR="00021B03" w:rsidRPr="009F0785" w:rsidRDefault="00021B03" w:rsidP="00327B3C">
      <w:pPr>
        <w:pStyle w:val="PargrafodaLista"/>
        <w:numPr>
          <w:ilvl w:val="0"/>
          <w:numId w:val="409"/>
        </w:numPr>
        <w:tabs>
          <w:tab w:val="left" w:pos="0"/>
        </w:tabs>
        <w:spacing w:after="0" w:line="360" w:lineRule="auto"/>
        <w:ind w:left="0" w:firstLine="0"/>
        <w:jc w:val="both"/>
        <w:rPr>
          <w:rFonts w:ascii="Garamond" w:eastAsia="MS Mincho" w:hAnsi="Garamond" w:cs="Arial"/>
          <w:color w:val="000000"/>
          <w:sz w:val="24"/>
          <w:szCs w:val="24"/>
        </w:rPr>
      </w:pPr>
      <w:r w:rsidRPr="009F0785">
        <w:rPr>
          <w:rFonts w:ascii="Garamond" w:eastAsia="MS Mincho" w:hAnsi="Garamond" w:cs="Arial"/>
          <w:color w:val="000000"/>
          <w:sz w:val="24"/>
          <w:szCs w:val="24"/>
        </w:rPr>
        <w:t>No caso de procedência da impugnação ou do recurso, com subsistência parcial do débito, compensa-se o valor depositado e, se for o caso, será concedido prazo de 30 (trinta) dias para pagamento do saldo remanescente devidamente atualizado.</w:t>
      </w:r>
    </w:p>
    <w:p w14:paraId="3124FE8B" w14:textId="77777777" w:rsidR="00021B03" w:rsidRPr="009F0785" w:rsidRDefault="00021B03" w:rsidP="00327B3C">
      <w:pPr>
        <w:tabs>
          <w:tab w:val="left" w:pos="567"/>
        </w:tabs>
        <w:kinsoku/>
        <w:spacing w:line="360" w:lineRule="auto"/>
        <w:ind w:firstLine="1701"/>
        <w:jc w:val="both"/>
        <w:rPr>
          <w:rFonts w:ascii="Garamond" w:eastAsia="MS Mincho" w:hAnsi="Garamond" w:cs="Arial"/>
          <w:color w:val="000000"/>
        </w:rPr>
      </w:pPr>
      <w:r w:rsidRPr="009F0785">
        <w:rPr>
          <w:rFonts w:ascii="Garamond" w:eastAsia="MS Mincho" w:hAnsi="Garamond" w:cs="Arial"/>
          <w:color w:val="000000"/>
        </w:rPr>
        <w:t xml:space="preserve">  </w:t>
      </w:r>
    </w:p>
    <w:p w14:paraId="7345EDE3" w14:textId="5EA17F7E"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As impugnações e os recursos administrativos terão efeito suspensivo somente quanto à cobrança do débito impugnado, sem prejuízo do disposto nesta Lei</w:t>
      </w:r>
      <w:r w:rsidR="00740EC9">
        <w:rPr>
          <w:rFonts w:ascii="Garamond" w:hAnsi="Garamond" w:cs="Arial"/>
          <w:sz w:val="24"/>
          <w:szCs w:val="24"/>
        </w:rPr>
        <w:t xml:space="preserve"> Complementar</w:t>
      </w:r>
      <w:r w:rsidRPr="009F0785">
        <w:rPr>
          <w:rFonts w:ascii="Garamond" w:hAnsi="Garamond" w:cs="Arial"/>
          <w:sz w:val="24"/>
          <w:szCs w:val="24"/>
        </w:rPr>
        <w:t>.</w:t>
      </w:r>
    </w:p>
    <w:p w14:paraId="5CC42409" w14:textId="77777777" w:rsidR="00021B03" w:rsidRPr="009F0785" w:rsidRDefault="00021B03" w:rsidP="00327B3C">
      <w:pPr>
        <w:tabs>
          <w:tab w:val="left" w:pos="567"/>
        </w:tabs>
        <w:kinsoku/>
        <w:spacing w:line="360" w:lineRule="auto"/>
        <w:jc w:val="both"/>
        <w:rPr>
          <w:rFonts w:ascii="Garamond" w:eastAsia="MS Mincho" w:hAnsi="Garamond" w:cs="Arial"/>
          <w:b/>
          <w:color w:val="000000"/>
        </w:rPr>
      </w:pPr>
    </w:p>
    <w:p w14:paraId="6BA74FCC"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Esgotadas as instâncias administrativas, a Fazenda Municipal encaminhará o processo à repartição competente, para as providências cabíveis.</w:t>
      </w:r>
    </w:p>
    <w:p w14:paraId="0CAD3FD8" w14:textId="77777777" w:rsidR="00B31EEC" w:rsidRPr="009F0785" w:rsidRDefault="00B31EEC" w:rsidP="00327B3C">
      <w:pPr>
        <w:tabs>
          <w:tab w:val="left" w:pos="567"/>
        </w:tabs>
        <w:kinsoku/>
        <w:spacing w:line="360" w:lineRule="auto"/>
        <w:jc w:val="both"/>
        <w:rPr>
          <w:rFonts w:ascii="Garamond" w:eastAsia="MS Mincho" w:hAnsi="Garamond" w:cs="Arial"/>
          <w:color w:val="000000"/>
        </w:rPr>
      </w:pPr>
    </w:p>
    <w:p w14:paraId="6D770953" w14:textId="77777777" w:rsidR="00F6224B"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Têm legitimidade para interpor recurso administrativo:</w:t>
      </w:r>
    </w:p>
    <w:p w14:paraId="0AAD966A" w14:textId="77777777" w:rsidR="00021B03" w:rsidRPr="009F0785" w:rsidRDefault="00232793" w:rsidP="00327B3C">
      <w:pPr>
        <w:pStyle w:val="PargrafodaLista"/>
        <w:numPr>
          <w:ilvl w:val="0"/>
          <w:numId w:val="117"/>
        </w:numPr>
        <w:spacing w:after="0" w:line="360" w:lineRule="auto"/>
        <w:ind w:hanging="720"/>
        <w:jc w:val="both"/>
        <w:rPr>
          <w:rFonts w:ascii="Garamond" w:eastAsia="MS Mincho" w:hAnsi="Garamond" w:cs="Arial"/>
          <w:color w:val="000000"/>
          <w:sz w:val="24"/>
          <w:szCs w:val="24"/>
        </w:rPr>
      </w:pPr>
      <w:r w:rsidRPr="009F0785">
        <w:rPr>
          <w:rFonts w:ascii="Garamond" w:eastAsia="MS Mincho" w:hAnsi="Garamond" w:cs="Arial"/>
          <w:color w:val="000000"/>
          <w:sz w:val="24"/>
          <w:szCs w:val="24"/>
        </w:rPr>
        <w:t>o</w:t>
      </w:r>
      <w:r w:rsidR="00021B03" w:rsidRPr="009F0785">
        <w:rPr>
          <w:rFonts w:ascii="Garamond" w:eastAsia="MS Mincho" w:hAnsi="Garamond" w:cs="Arial"/>
          <w:color w:val="000000"/>
          <w:sz w:val="24"/>
          <w:szCs w:val="24"/>
        </w:rPr>
        <w:t>s titulares de direitos e interesses vinculados ao processo;</w:t>
      </w:r>
    </w:p>
    <w:p w14:paraId="40700B4B" w14:textId="77777777" w:rsidR="00021B03" w:rsidRPr="009F0785" w:rsidRDefault="00232793" w:rsidP="00327B3C">
      <w:pPr>
        <w:pStyle w:val="PargrafodaLista"/>
        <w:numPr>
          <w:ilvl w:val="0"/>
          <w:numId w:val="117"/>
        </w:numPr>
        <w:spacing w:after="0" w:line="360" w:lineRule="auto"/>
        <w:ind w:left="0" w:firstLine="0"/>
        <w:jc w:val="both"/>
        <w:rPr>
          <w:rFonts w:ascii="Garamond" w:eastAsia="MS Mincho" w:hAnsi="Garamond" w:cs="Arial"/>
          <w:color w:val="000000"/>
          <w:sz w:val="24"/>
          <w:szCs w:val="24"/>
        </w:rPr>
      </w:pPr>
      <w:r w:rsidRPr="009F0785">
        <w:rPr>
          <w:rFonts w:ascii="Garamond" w:eastAsia="MS Mincho" w:hAnsi="Garamond" w:cs="Arial"/>
          <w:color w:val="000000"/>
          <w:sz w:val="24"/>
          <w:szCs w:val="24"/>
        </w:rPr>
        <w:t>a</w:t>
      </w:r>
      <w:r w:rsidR="00021B03" w:rsidRPr="009F0785">
        <w:rPr>
          <w:rFonts w:ascii="Garamond" w:eastAsia="MS Mincho" w:hAnsi="Garamond" w:cs="Arial"/>
          <w:color w:val="000000"/>
          <w:sz w:val="24"/>
          <w:szCs w:val="24"/>
        </w:rPr>
        <w:t>queles cujos direitos ou interesses forem indiretamente afetados pela decisão recorrida;</w:t>
      </w:r>
    </w:p>
    <w:p w14:paraId="256E0B39" w14:textId="77777777" w:rsidR="00021B03" w:rsidRPr="009F0785" w:rsidRDefault="00232793" w:rsidP="00327B3C">
      <w:pPr>
        <w:pStyle w:val="PargrafodaLista"/>
        <w:numPr>
          <w:ilvl w:val="0"/>
          <w:numId w:val="117"/>
        </w:numPr>
        <w:spacing w:after="0" w:line="360" w:lineRule="auto"/>
        <w:ind w:left="0" w:firstLine="0"/>
        <w:jc w:val="both"/>
        <w:rPr>
          <w:rFonts w:ascii="Garamond" w:eastAsia="MS Mincho" w:hAnsi="Garamond" w:cs="Arial"/>
          <w:color w:val="000000"/>
          <w:sz w:val="24"/>
          <w:szCs w:val="24"/>
        </w:rPr>
      </w:pPr>
      <w:r w:rsidRPr="009F0785">
        <w:rPr>
          <w:rFonts w:ascii="Garamond" w:eastAsia="MS Mincho" w:hAnsi="Garamond" w:cs="Arial"/>
          <w:color w:val="000000"/>
          <w:sz w:val="24"/>
          <w:szCs w:val="24"/>
        </w:rPr>
        <w:t>a</w:t>
      </w:r>
      <w:r w:rsidR="00021B03" w:rsidRPr="009F0785">
        <w:rPr>
          <w:rFonts w:ascii="Garamond" w:eastAsia="MS Mincho" w:hAnsi="Garamond" w:cs="Arial"/>
          <w:color w:val="000000"/>
          <w:sz w:val="24"/>
          <w:szCs w:val="24"/>
        </w:rPr>
        <w:t>s organizações e associações representativas, no tocante aos direitos e interesses coletivos;</w:t>
      </w:r>
    </w:p>
    <w:p w14:paraId="09B14E6B" w14:textId="77777777" w:rsidR="00021B03" w:rsidRPr="009F0785" w:rsidRDefault="00232793" w:rsidP="00327B3C">
      <w:pPr>
        <w:pStyle w:val="PargrafodaLista"/>
        <w:numPr>
          <w:ilvl w:val="0"/>
          <w:numId w:val="117"/>
        </w:numPr>
        <w:spacing w:after="0" w:line="360" w:lineRule="auto"/>
        <w:ind w:left="0" w:firstLine="0"/>
        <w:jc w:val="both"/>
        <w:rPr>
          <w:rFonts w:ascii="Garamond" w:eastAsia="MS Mincho" w:hAnsi="Garamond" w:cs="Arial"/>
          <w:color w:val="000000"/>
          <w:sz w:val="24"/>
          <w:szCs w:val="24"/>
        </w:rPr>
      </w:pPr>
      <w:r w:rsidRPr="009F0785">
        <w:rPr>
          <w:rFonts w:ascii="Garamond" w:eastAsia="MS Mincho" w:hAnsi="Garamond" w:cs="Arial"/>
          <w:color w:val="000000"/>
          <w:sz w:val="24"/>
          <w:szCs w:val="24"/>
        </w:rPr>
        <w:t>o</w:t>
      </w:r>
      <w:r w:rsidR="00021B03" w:rsidRPr="009F0785">
        <w:rPr>
          <w:rFonts w:ascii="Garamond" w:eastAsia="MS Mincho" w:hAnsi="Garamond" w:cs="Arial"/>
          <w:color w:val="000000"/>
          <w:sz w:val="24"/>
          <w:szCs w:val="24"/>
        </w:rPr>
        <w:t>s cidadãos ou associações, quanto a direitos ou interesses difusos, legalmente autorizados.</w:t>
      </w:r>
    </w:p>
    <w:p w14:paraId="721A2800" w14:textId="77777777" w:rsidR="00021B03" w:rsidRPr="009F0785" w:rsidRDefault="00021B03" w:rsidP="00327B3C">
      <w:pPr>
        <w:kinsoku/>
        <w:spacing w:line="360" w:lineRule="auto"/>
        <w:ind w:firstLine="1701"/>
        <w:jc w:val="both"/>
        <w:rPr>
          <w:rFonts w:ascii="Garamond" w:eastAsia="MS Mincho" w:hAnsi="Garamond" w:cs="Arial"/>
          <w:color w:val="000000"/>
        </w:rPr>
      </w:pPr>
      <w:r w:rsidRPr="009F0785">
        <w:rPr>
          <w:rFonts w:ascii="Garamond" w:eastAsia="MS Mincho" w:hAnsi="Garamond" w:cs="Arial"/>
          <w:color w:val="000000"/>
        </w:rPr>
        <w:t xml:space="preserve">  </w:t>
      </w:r>
    </w:p>
    <w:p w14:paraId="707D6CA0" w14:textId="59C1CD5C" w:rsidR="00021B03" w:rsidRPr="009F0785" w:rsidRDefault="00021B03" w:rsidP="00327B3C">
      <w:pPr>
        <w:kinsoku/>
        <w:spacing w:line="360" w:lineRule="auto"/>
        <w:jc w:val="both"/>
        <w:rPr>
          <w:rFonts w:ascii="Garamond" w:eastAsia="MS Mincho" w:hAnsi="Garamond" w:cs="Arial"/>
          <w:b/>
          <w:bCs/>
          <w:color w:val="000000"/>
        </w:rPr>
      </w:pPr>
      <w:r w:rsidRPr="009F0785">
        <w:rPr>
          <w:rFonts w:ascii="Garamond" w:eastAsia="MS Mincho" w:hAnsi="Garamond" w:cs="Arial"/>
          <w:b/>
          <w:color w:val="000000"/>
        </w:rPr>
        <w:t xml:space="preserve">Parágrafo </w:t>
      </w:r>
      <w:r w:rsidR="006D12AF">
        <w:rPr>
          <w:rFonts w:ascii="Garamond" w:eastAsia="MS Mincho" w:hAnsi="Garamond" w:cs="Arial"/>
          <w:b/>
          <w:color w:val="000000"/>
        </w:rPr>
        <w:t>ú</w:t>
      </w:r>
      <w:r w:rsidR="00327B3C">
        <w:rPr>
          <w:rFonts w:ascii="Garamond" w:eastAsia="MS Mincho" w:hAnsi="Garamond" w:cs="Arial"/>
          <w:b/>
          <w:color w:val="000000"/>
        </w:rPr>
        <w:t>nico</w:t>
      </w:r>
      <w:r w:rsidR="008E72E2" w:rsidRPr="009F0785">
        <w:rPr>
          <w:rFonts w:ascii="Garamond" w:eastAsia="MS Mincho" w:hAnsi="Garamond" w:cs="Arial"/>
          <w:b/>
          <w:color w:val="000000"/>
        </w:rPr>
        <w:t>.</w:t>
      </w:r>
      <w:r w:rsidRPr="009F0785">
        <w:rPr>
          <w:rFonts w:ascii="Garamond" w:eastAsia="MS Mincho" w:hAnsi="Garamond" w:cs="Arial"/>
          <w:color w:val="000000"/>
        </w:rPr>
        <w:t xml:space="preserve"> As procurações lavradas por instrumento público ou particular, apresentadas à Fazenda Municipal, deverão conter o fim específico à que se destinam.</w:t>
      </w:r>
    </w:p>
    <w:p w14:paraId="16BD343B" w14:textId="77777777" w:rsidR="00021B03" w:rsidRPr="009F0785" w:rsidRDefault="00021B03" w:rsidP="00327B3C">
      <w:pPr>
        <w:kinsoku/>
        <w:spacing w:line="360" w:lineRule="auto"/>
        <w:ind w:firstLine="1701"/>
        <w:jc w:val="both"/>
        <w:rPr>
          <w:rFonts w:ascii="Garamond" w:eastAsia="MS Mincho" w:hAnsi="Garamond" w:cs="Arial"/>
          <w:b/>
          <w:bCs/>
          <w:color w:val="000000"/>
        </w:rPr>
      </w:pPr>
    </w:p>
    <w:p w14:paraId="738989E1"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Em qualquer fase processual, o recorrente poderá desistir do recurso administrativo em andamento.</w:t>
      </w:r>
    </w:p>
    <w:p w14:paraId="7E7B83C1" w14:textId="77777777" w:rsidR="00F20B89" w:rsidRPr="009F0785" w:rsidRDefault="00F20B89" w:rsidP="00327B3C">
      <w:pPr>
        <w:widowControl/>
        <w:kinsoku/>
        <w:spacing w:line="360" w:lineRule="auto"/>
        <w:jc w:val="both"/>
        <w:rPr>
          <w:rFonts w:ascii="Garamond" w:eastAsia="MS Mincho" w:hAnsi="Garamond" w:cs="Helvetica"/>
          <w:color w:val="000000"/>
        </w:rPr>
      </w:pPr>
    </w:p>
    <w:p w14:paraId="637A8F9A" w14:textId="4473C612" w:rsidR="00021B03" w:rsidRPr="009F0785" w:rsidRDefault="00021B03" w:rsidP="00327B3C">
      <w:pPr>
        <w:pStyle w:val="PargrafodaLista"/>
        <w:numPr>
          <w:ilvl w:val="0"/>
          <w:numId w:val="408"/>
        </w:numPr>
        <w:spacing w:after="0" w:line="360" w:lineRule="auto"/>
        <w:ind w:left="0" w:hanging="11"/>
        <w:jc w:val="both"/>
        <w:rPr>
          <w:rFonts w:ascii="Garamond" w:eastAsia="MS Mincho" w:hAnsi="Garamond" w:cs="Helvetica"/>
          <w:color w:val="000000"/>
          <w:sz w:val="24"/>
          <w:szCs w:val="24"/>
        </w:rPr>
      </w:pPr>
      <w:r w:rsidRPr="009F0785">
        <w:rPr>
          <w:rFonts w:ascii="Garamond" w:eastAsia="MS Mincho" w:hAnsi="Garamond" w:cs="Helvetica"/>
          <w:color w:val="000000"/>
          <w:sz w:val="24"/>
          <w:szCs w:val="24"/>
        </w:rPr>
        <w:t xml:space="preserve">A desistência será manifestada por petição ou por termo no processo, cabendo a sua homologação pela autoridade administrativa competente, no caso de primeira instância, ou Chefe do Executivo Municipal, ou ao Presidente do Conselho </w:t>
      </w:r>
      <w:r w:rsidR="00FF7D5A" w:rsidRPr="009F0785">
        <w:rPr>
          <w:rFonts w:ascii="Garamond" w:eastAsia="MS Mincho" w:hAnsi="Garamond" w:cs="Helvetica"/>
          <w:color w:val="000000"/>
          <w:sz w:val="24"/>
          <w:szCs w:val="24"/>
        </w:rPr>
        <w:t xml:space="preserve">Municipal </w:t>
      </w:r>
      <w:r w:rsidRPr="009F0785">
        <w:rPr>
          <w:rFonts w:ascii="Garamond" w:eastAsia="MS Mincho" w:hAnsi="Garamond" w:cs="Helvetica"/>
          <w:color w:val="000000"/>
          <w:sz w:val="24"/>
          <w:szCs w:val="24"/>
        </w:rPr>
        <w:t>de Contribuintes, quando houver, no caso de segunda instância.</w:t>
      </w:r>
    </w:p>
    <w:p w14:paraId="6FE3F6F6" w14:textId="77777777" w:rsidR="00F20B89" w:rsidRPr="009F0785" w:rsidRDefault="00F20B89" w:rsidP="00327B3C">
      <w:pPr>
        <w:widowControl/>
        <w:kinsoku/>
        <w:spacing w:line="360" w:lineRule="auto"/>
        <w:ind w:hanging="11"/>
        <w:jc w:val="both"/>
        <w:rPr>
          <w:rFonts w:ascii="Garamond" w:eastAsia="MS Mincho" w:hAnsi="Garamond" w:cs="Helvetica"/>
          <w:color w:val="000000"/>
        </w:rPr>
      </w:pPr>
    </w:p>
    <w:p w14:paraId="17862A6A" w14:textId="05BF07BA" w:rsidR="00232793" w:rsidRPr="009F0785" w:rsidRDefault="00021B03" w:rsidP="00327B3C">
      <w:pPr>
        <w:pStyle w:val="PargrafodaLista"/>
        <w:numPr>
          <w:ilvl w:val="0"/>
          <w:numId w:val="408"/>
        </w:numPr>
        <w:spacing w:after="0" w:line="360" w:lineRule="auto"/>
        <w:ind w:left="0" w:hanging="11"/>
        <w:jc w:val="both"/>
        <w:rPr>
          <w:rFonts w:ascii="Garamond" w:eastAsia="MS Mincho" w:hAnsi="Garamond" w:cs="Helvetica"/>
          <w:color w:val="000000"/>
          <w:sz w:val="24"/>
          <w:szCs w:val="24"/>
        </w:rPr>
      </w:pPr>
      <w:r w:rsidRPr="009F0785">
        <w:rPr>
          <w:rFonts w:ascii="Garamond" w:eastAsia="MS Mincho" w:hAnsi="Garamond" w:cs="Helvetica"/>
          <w:color w:val="000000"/>
          <w:sz w:val="24"/>
          <w:szCs w:val="24"/>
        </w:rPr>
        <w:t>Importa renúncia ao poder de recorrer ou des</w:t>
      </w:r>
      <w:r w:rsidR="00895BD3" w:rsidRPr="009F0785">
        <w:rPr>
          <w:rFonts w:ascii="Garamond" w:eastAsia="MS Mincho" w:hAnsi="Garamond" w:cs="Helvetica"/>
          <w:color w:val="000000"/>
          <w:sz w:val="24"/>
          <w:szCs w:val="24"/>
        </w:rPr>
        <w:t>istência do recurso interposto:</w:t>
      </w:r>
    </w:p>
    <w:p w14:paraId="1115DF7B" w14:textId="77777777" w:rsidR="00021B03" w:rsidRPr="009F0785" w:rsidRDefault="00232793" w:rsidP="00327B3C">
      <w:pPr>
        <w:pStyle w:val="PargrafodaLista"/>
        <w:numPr>
          <w:ilvl w:val="0"/>
          <w:numId w:val="118"/>
        </w:numPr>
        <w:spacing w:after="0" w:line="360" w:lineRule="auto"/>
        <w:ind w:left="0" w:hanging="11"/>
        <w:jc w:val="both"/>
        <w:rPr>
          <w:rFonts w:ascii="Garamond" w:eastAsia="MS Mincho" w:hAnsi="Garamond" w:cs="Helvetica"/>
          <w:color w:val="000000"/>
          <w:sz w:val="24"/>
          <w:szCs w:val="24"/>
        </w:rPr>
      </w:pPr>
      <w:r w:rsidRPr="009F0785">
        <w:rPr>
          <w:rFonts w:ascii="Garamond" w:eastAsia="MS Mincho" w:hAnsi="Garamond" w:cs="Helvetica"/>
          <w:color w:val="000000"/>
          <w:sz w:val="24"/>
          <w:szCs w:val="24"/>
        </w:rPr>
        <w:t>o</w:t>
      </w:r>
      <w:r w:rsidR="00021B03" w:rsidRPr="009F0785">
        <w:rPr>
          <w:rFonts w:ascii="Garamond" w:eastAsia="MS Mincho" w:hAnsi="Garamond" w:cs="Helvetica"/>
          <w:color w:val="000000"/>
          <w:sz w:val="24"/>
          <w:szCs w:val="24"/>
        </w:rPr>
        <w:t xml:space="preserve"> pedido de parcelamento do débito contestado, em primeira ou em segunda instância administrativa;</w:t>
      </w:r>
    </w:p>
    <w:p w14:paraId="0F2B234A" w14:textId="77777777" w:rsidR="00021B03" w:rsidRPr="009F0785" w:rsidRDefault="00232793" w:rsidP="00327B3C">
      <w:pPr>
        <w:pStyle w:val="PargrafodaLista"/>
        <w:numPr>
          <w:ilvl w:val="0"/>
          <w:numId w:val="118"/>
        </w:numPr>
        <w:spacing w:after="0" w:line="360" w:lineRule="auto"/>
        <w:ind w:left="0" w:hanging="11"/>
        <w:jc w:val="both"/>
        <w:rPr>
          <w:rFonts w:ascii="Garamond" w:eastAsia="MS Mincho" w:hAnsi="Garamond" w:cs="Helvetica"/>
          <w:color w:val="000000"/>
          <w:sz w:val="24"/>
          <w:szCs w:val="24"/>
        </w:rPr>
      </w:pPr>
      <w:r w:rsidRPr="009F0785">
        <w:rPr>
          <w:rFonts w:ascii="Garamond" w:eastAsia="MS Mincho" w:hAnsi="Garamond" w:cs="Helvetica"/>
          <w:color w:val="000000"/>
          <w:sz w:val="24"/>
          <w:szCs w:val="24"/>
        </w:rPr>
        <w:t>a</w:t>
      </w:r>
      <w:r w:rsidR="00021B03" w:rsidRPr="009F0785">
        <w:rPr>
          <w:rFonts w:ascii="Garamond" w:eastAsia="MS Mincho" w:hAnsi="Garamond" w:cs="Helvetica"/>
          <w:color w:val="000000"/>
          <w:sz w:val="24"/>
          <w:szCs w:val="24"/>
        </w:rPr>
        <w:t xml:space="preserve"> propositura, pelo sujeito passivo, de qualquer ação ou medida judicial relativa aos fatos ou aos atos administrativos de exigência do crédito tributário.</w:t>
      </w:r>
    </w:p>
    <w:p w14:paraId="04F58ACE" w14:textId="77777777" w:rsidR="00021B03" w:rsidRPr="009F0785" w:rsidRDefault="00021B03" w:rsidP="00327B3C">
      <w:pPr>
        <w:widowControl/>
        <w:kinsoku/>
        <w:spacing w:line="360" w:lineRule="auto"/>
        <w:ind w:hanging="11"/>
        <w:jc w:val="both"/>
        <w:rPr>
          <w:rFonts w:ascii="Garamond" w:eastAsia="MS Mincho" w:hAnsi="Garamond" w:cs="Helvetica"/>
          <w:color w:val="000000"/>
        </w:rPr>
      </w:pPr>
    </w:p>
    <w:p w14:paraId="5ADAA7CC" w14:textId="5B92A9B9" w:rsidR="00021B03" w:rsidRDefault="00021B03" w:rsidP="00327B3C">
      <w:pPr>
        <w:pStyle w:val="PargrafodaLista"/>
        <w:numPr>
          <w:ilvl w:val="0"/>
          <w:numId w:val="408"/>
        </w:numPr>
        <w:spacing w:after="0" w:line="360" w:lineRule="auto"/>
        <w:ind w:left="0" w:hanging="11"/>
        <w:jc w:val="both"/>
        <w:rPr>
          <w:rFonts w:ascii="Garamond" w:eastAsia="MS Mincho" w:hAnsi="Garamond" w:cs="Helvetica"/>
          <w:color w:val="000000"/>
          <w:sz w:val="24"/>
          <w:szCs w:val="24"/>
        </w:rPr>
      </w:pPr>
      <w:r w:rsidRPr="009F0785">
        <w:rPr>
          <w:rFonts w:ascii="Garamond" w:eastAsia="MS Mincho" w:hAnsi="Garamond" w:cs="Helvetica"/>
          <w:color w:val="000000"/>
          <w:sz w:val="24"/>
          <w:szCs w:val="24"/>
        </w:rPr>
        <w:t>Independem de homologação, devendo o processo administrativo fiscal ser remetido para o setor competente para liquidação e posterior arquivamento, os casos de renúncia decorrente de recolhimento certificado nos autos ou de comprovado o pedido de parcelamento.</w:t>
      </w:r>
    </w:p>
    <w:p w14:paraId="48E1B94F" w14:textId="6F408F10" w:rsidR="001035B8" w:rsidRPr="001035B8" w:rsidRDefault="00021B03" w:rsidP="00327B3C">
      <w:pPr>
        <w:pStyle w:val="Ttulo2"/>
        <w:spacing w:after="0" w:line="360" w:lineRule="auto"/>
        <w:jc w:val="center"/>
        <w:rPr>
          <w:rFonts w:eastAsia="MS Mincho"/>
          <w:i w:val="0"/>
        </w:rPr>
      </w:pPr>
      <w:bookmarkStart w:id="265" w:name="_Toc132393969"/>
      <w:r w:rsidRPr="001035B8">
        <w:rPr>
          <w:rFonts w:eastAsia="MS Mincho"/>
          <w:i w:val="0"/>
        </w:rPr>
        <w:t>CAPÍTULO</w:t>
      </w:r>
      <w:r w:rsidR="0073171F">
        <w:rPr>
          <w:rFonts w:eastAsia="MS Mincho"/>
          <w:i w:val="0"/>
          <w:lang w:val="pt-BR"/>
        </w:rPr>
        <w:t xml:space="preserve"> </w:t>
      </w:r>
      <w:r w:rsidR="00C53EE9" w:rsidRPr="001035B8">
        <w:rPr>
          <w:rFonts w:eastAsia="MS Mincho"/>
          <w:i w:val="0"/>
        </w:rPr>
        <w:t>V</w:t>
      </w:r>
      <w:bookmarkEnd w:id="265"/>
    </w:p>
    <w:p w14:paraId="3078EF4D" w14:textId="7644CFB8" w:rsidR="00021B03" w:rsidRPr="001035B8" w:rsidRDefault="00C53EE9" w:rsidP="00327B3C">
      <w:pPr>
        <w:pStyle w:val="Ttulo2"/>
        <w:spacing w:before="0" w:line="360" w:lineRule="auto"/>
        <w:jc w:val="center"/>
        <w:rPr>
          <w:rFonts w:eastAsia="MS Mincho"/>
          <w:i w:val="0"/>
        </w:rPr>
      </w:pPr>
      <w:r w:rsidRPr="001035B8">
        <w:rPr>
          <w:rFonts w:eastAsia="MS Mincho"/>
          <w:i w:val="0"/>
        </w:rPr>
        <w:br/>
      </w:r>
      <w:bookmarkStart w:id="266" w:name="_Toc132393970"/>
      <w:r w:rsidRPr="001035B8">
        <w:rPr>
          <w:rFonts w:eastAsia="MS Mincho"/>
          <w:i w:val="0"/>
        </w:rPr>
        <w:t>DO CONSELHO MUNICIPAL DE CONTRIBUINTES</w:t>
      </w:r>
      <w:bookmarkEnd w:id="266"/>
    </w:p>
    <w:p w14:paraId="2A813564" w14:textId="77777777" w:rsidR="00021B03" w:rsidRPr="009F0785" w:rsidRDefault="00021B03" w:rsidP="00327B3C">
      <w:pPr>
        <w:spacing w:line="360" w:lineRule="auto"/>
        <w:ind w:firstLine="1701"/>
        <w:jc w:val="center"/>
        <w:rPr>
          <w:rFonts w:ascii="Garamond" w:eastAsia="MS Mincho" w:hAnsi="Garamond" w:cs="Courier New"/>
          <w:b/>
          <w:bCs/>
          <w:color w:val="000000"/>
        </w:rPr>
      </w:pPr>
    </w:p>
    <w:p w14:paraId="26FA7D6B" w14:textId="77777777" w:rsidR="001035B8" w:rsidRDefault="00B31EEC" w:rsidP="00327B3C">
      <w:pPr>
        <w:pStyle w:val="Ttulo3"/>
        <w:spacing w:before="0" w:line="360" w:lineRule="auto"/>
        <w:jc w:val="center"/>
        <w:rPr>
          <w:rStyle w:val="Ttulo2Char"/>
          <w:rFonts w:eastAsia="MS Mincho"/>
          <w:b/>
          <w:bCs/>
          <w:i w:val="0"/>
          <w:iCs w:val="0"/>
          <w:szCs w:val="26"/>
        </w:rPr>
      </w:pPr>
      <w:bookmarkStart w:id="267" w:name="_Toc132393971"/>
      <w:r w:rsidRPr="001035B8">
        <w:rPr>
          <w:rFonts w:eastAsia="MS Mincho"/>
        </w:rPr>
        <w:t xml:space="preserve">Seção </w:t>
      </w:r>
      <w:r w:rsidRPr="001035B8">
        <w:rPr>
          <w:rStyle w:val="Ttulo2Char"/>
          <w:rFonts w:eastAsia="MS Mincho"/>
          <w:b/>
          <w:bCs/>
          <w:i w:val="0"/>
          <w:iCs w:val="0"/>
          <w:szCs w:val="26"/>
        </w:rPr>
        <w:t>I</w:t>
      </w:r>
      <w:bookmarkEnd w:id="267"/>
    </w:p>
    <w:p w14:paraId="39E9FDB1" w14:textId="7214E74E" w:rsidR="00021B03" w:rsidRPr="001035B8" w:rsidRDefault="00B31EEC" w:rsidP="00327B3C">
      <w:pPr>
        <w:pStyle w:val="Ttulo3"/>
        <w:spacing w:before="0" w:line="360" w:lineRule="auto"/>
        <w:jc w:val="center"/>
        <w:rPr>
          <w:rFonts w:eastAsia="MS Mincho"/>
        </w:rPr>
      </w:pPr>
      <w:r w:rsidRPr="001035B8">
        <w:rPr>
          <w:rStyle w:val="Ttulo2Char"/>
          <w:rFonts w:eastAsia="MS Mincho"/>
          <w:b/>
          <w:bCs/>
          <w:i w:val="0"/>
          <w:iCs w:val="0"/>
          <w:szCs w:val="26"/>
        </w:rPr>
        <w:br/>
      </w:r>
      <w:bookmarkStart w:id="268" w:name="_Toc132393972"/>
      <w:r w:rsidRPr="001035B8">
        <w:rPr>
          <w:rStyle w:val="Ttulo2Char"/>
          <w:rFonts w:eastAsia="MS Mincho"/>
          <w:b/>
          <w:bCs/>
          <w:i w:val="0"/>
          <w:iCs w:val="0"/>
          <w:szCs w:val="26"/>
        </w:rPr>
        <w:t>Da Competência e Composição</w:t>
      </w:r>
      <w:bookmarkEnd w:id="268"/>
    </w:p>
    <w:p w14:paraId="60B64A43" w14:textId="77777777" w:rsidR="00021B03" w:rsidRPr="009F0785" w:rsidRDefault="00021B03" w:rsidP="00327B3C">
      <w:pPr>
        <w:spacing w:line="360" w:lineRule="auto"/>
        <w:ind w:firstLine="1701"/>
        <w:jc w:val="center"/>
        <w:rPr>
          <w:rFonts w:ascii="Garamond" w:eastAsia="MS Mincho" w:hAnsi="Garamond" w:cs="Bookman Old Style"/>
          <w:b/>
          <w:bCs/>
          <w:color w:val="000000"/>
        </w:rPr>
      </w:pPr>
    </w:p>
    <w:p w14:paraId="4C4BD9CF" w14:textId="2E9822F1"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Conselho </w:t>
      </w:r>
      <w:r w:rsidR="00C53EE9" w:rsidRPr="009F0785">
        <w:rPr>
          <w:rFonts w:ascii="Garamond" w:hAnsi="Garamond" w:cs="Arial"/>
          <w:sz w:val="24"/>
          <w:szCs w:val="24"/>
        </w:rPr>
        <w:t xml:space="preserve">Municipal </w:t>
      </w:r>
      <w:r w:rsidRPr="009F0785">
        <w:rPr>
          <w:rFonts w:ascii="Garamond" w:hAnsi="Garamond" w:cs="Arial"/>
          <w:sz w:val="24"/>
          <w:szCs w:val="24"/>
        </w:rPr>
        <w:t xml:space="preserve">de Contribuintes do Município de </w:t>
      </w:r>
      <w:r w:rsidR="00F20B89" w:rsidRPr="009F0785">
        <w:rPr>
          <w:rFonts w:ascii="Garamond" w:hAnsi="Garamond" w:cs="Arial"/>
          <w:sz w:val="24"/>
          <w:szCs w:val="24"/>
        </w:rPr>
        <w:t>Bela Vista da Caroba</w:t>
      </w:r>
      <w:r w:rsidRPr="009F0785">
        <w:rPr>
          <w:rFonts w:ascii="Garamond" w:hAnsi="Garamond" w:cs="Arial"/>
          <w:sz w:val="24"/>
          <w:szCs w:val="24"/>
        </w:rPr>
        <w:t xml:space="preserve">, Estado do Paraná, é o órgão administrativo colegiado, com autonomia decisória, </w:t>
      </w:r>
      <w:r w:rsidR="00740EC9">
        <w:rPr>
          <w:rFonts w:ascii="Garamond" w:hAnsi="Garamond" w:cs="Arial"/>
          <w:sz w:val="24"/>
          <w:szCs w:val="24"/>
        </w:rPr>
        <w:t>qu</w:t>
      </w:r>
      <w:r w:rsidRPr="009F0785">
        <w:rPr>
          <w:rFonts w:ascii="Garamond" w:hAnsi="Garamond" w:cs="Arial"/>
          <w:sz w:val="24"/>
          <w:szCs w:val="24"/>
        </w:rPr>
        <w:t>e tem a incumbência de julgar, em segunda instância, os recursos voluntários referentes aos processos tributários interpostos pelos contribuintes do Município contra atos ou decisões sobre matéria fiscal, praticados pela autoridade administrativa de primeira instância, por força de suas atribuições, conforme disposto em Regulamento próprio.</w:t>
      </w:r>
    </w:p>
    <w:p w14:paraId="14EFC281" w14:textId="77777777" w:rsidR="00F20B89" w:rsidRPr="009F0785" w:rsidRDefault="00F20B89" w:rsidP="00327B3C">
      <w:pPr>
        <w:spacing w:line="360" w:lineRule="auto"/>
        <w:ind w:right="72"/>
        <w:jc w:val="both"/>
        <w:textAlignment w:val="baseline"/>
        <w:rPr>
          <w:rFonts w:ascii="Garamond" w:eastAsia="MS Mincho" w:hAnsi="Garamond" w:cs="Courier New"/>
          <w:color w:val="000000"/>
        </w:rPr>
      </w:pPr>
    </w:p>
    <w:p w14:paraId="4D057C58" w14:textId="77777777" w:rsidR="007361EB" w:rsidRPr="009F0785" w:rsidRDefault="007361EB"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Conselho Municipal de Contribuintes será composto de 04</w:t>
      </w:r>
      <w:r w:rsidR="004562ED" w:rsidRPr="009F0785">
        <w:rPr>
          <w:rFonts w:ascii="Garamond" w:hAnsi="Garamond" w:cs="Arial"/>
          <w:sz w:val="24"/>
          <w:szCs w:val="24"/>
        </w:rPr>
        <w:t xml:space="preserve"> </w:t>
      </w:r>
      <w:r w:rsidRPr="009F0785">
        <w:rPr>
          <w:rFonts w:ascii="Garamond" w:hAnsi="Garamond" w:cs="Arial"/>
          <w:sz w:val="24"/>
          <w:szCs w:val="24"/>
        </w:rPr>
        <w:t>(quatro</w:t>
      </w:r>
      <w:r w:rsidR="004562ED" w:rsidRPr="009F0785">
        <w:rPr>
          <w:rFonts w:ascii="Garamond" w:hAnsi="Garamond" w:cs="Arial"/>
          <w:sz w:val="24"/>
          <w:szCs w:val="24"/>
        </w:rPr>
        <w:t>) conselheiros</w:t>
      </w:r>
      <w:r w:rsidRPr="009F0785">
        <w:rPr>
          <w:rFonts w:ascii="Garamond" w:hAnsi="Garamond" w:cs="Arial"/>
          <w:sz w:val="24"/>
          <w:szCs w:val="24"/>
        </w:rPr>
        <w:t xml:space="preserve"> efetivos e 04 (quatro</w:t>
      </w:r>
      <w:r w:rsidR="004562ED" w:rsidRPr="009F0785">
        <w:rPr>
          <w:rFonts w:ascii="Garamond" w:hAnsi="Garamond" w:cs="Arial"/>
          <w:sz w:val="24"/>
          <w:szCs w:val="24"/>
        </w:rPr>
        <w:t>) conselheiros</w:t>
      </w:r>
      <w:r w:rsidRPr="009F0785">
        <w:rPr>
          <w:rFonts w:ascii="Garamond" w:hAnsi="Garamond" w:cs="Arial"/>
          <w:sz w:val="24"/>
          <w:szCs w:val="24"/>
        </w:rPr>
        <w:t xml:space="preserve"> suplentes.</w:t>
      </w:r>
    </w:p>
    <w:p w14:paraId="66801F9F" w14:textId="77777777" w:rsidR="00F20B89" w:rsidRPr="009F0785" w:rsidRDefault="00F20B89" w:rsidP="00327B3C">
      <w:pPr>
        <w:spacing w:line="360" w:lineRule="auto"/>
        <w:ind w:right="72"/>
        <w:jc w:val="both"/>
        <w:textAlignment w:val="baseline"/>
        <w:rPr>
          <w:rFonts w:ascii="Garamond" w:hAnsi="Garamond"/>
          <w:b/>
          <w:color w:val="000000"/>
        </w:rPr>
      </w:pPr>
    </w:p>
    <w:p w14:paraId="5C4A06EE" w14:textId="76F2B799" w:rsidR="007361EB" w:rsidRPr="009F0785" w:rsidRDefault="007361EB" w:rsidP="00327B3C">
      <w:pPr>
        <w:spacing w:line="360" w:lineRule="auto"/>
        <w:ind w:right="72"/>
        <w:jc w:val="both"/>
        <w:textAlignment w:val="baseline"/>
        <w:rPr>
          <w:rFonts w:ascii="Garamond" w:hAnsi="Garamond"/>
          <w:color w:val="000000"/>
        </w:rPr>
      </w:pPr>
      <w:r w:rsidRPr="009F0785">
        <w:rPr>
          <w:rFonts w:ascii="Garamond" w:hAnsi="Garamond"/>
          <w:b/>
          <w:color w:val="000000"/>
        </w:rPr>
        <w:t xml:space="preserve">Parágrafo </w:t>
      </w:r>
      <w:r w:rsidR="00327B3C">
        <w:rPr>
          <w:rFonts w:ascii="Garamond" w:hAnsi="Garamond"/>
          <w:b/>
          <w:color w:val="000000"/>
        </w:rPr>
        <w:t>único</w:t>
      </w:r>
      <w:r w:rsidRPr="009F0785">
        <w:rPr>
          <w:rFonts w:ascii="Garamond" w:hAnsi="Garamond"/>
          <w:b/>
          <w:color w:val="000000"/>
        </w:rPr>
        <w:t xml:space="preserve">. </w:t>
      </w:r>
      <w:r w:rsidRPr="009F0785">
        <w:rPr>
          <w:rFonts w:ascii="Garamond" w:hAnsi="Garamond"/>
          <w:color w:val="000000"/>
        </w:rPr>
        <w:t>A composição do Conselho será paritária, integrado por 02 (dois) representantes da Fazenda Pública Municipal e 02 (dois) r</w:t>
      </w:r>
      <w:r w:rsidR="00740EC9">
        <w:rPr>
          <w:rFonts w:ascii="Garamond" w:hAnsi="Garamond"/>
          <w:color w:val="000000"/>
        </w:rPr>
        <w:t>epresentantes dos contribuintes, nomeados através de Portaria.</w:t>
      </w:r>
    </w:p>
    <w:p w14:paraId="1EF8AF15" w14:textId="77777777" w:rsidR="00F20B89" w:rsidRPr="009F0785" w:rsidRDefault="00F20B89" w:rsidP="00327B3C">
      <w:pPr>
        <w:pStyle w:val="Ttulo1"/>
        <w:spacing w:line="360" w:lineRule="auto"/>
        <w:jc w:val="both"/>
        <w:rPr>
          <w:rFonts w:ascii="Garamond" w:hAnsi="Garamond"/>
          <w:bCs w:val="0"/>
          <w:color w:val="000000"/>
          <w:sz w:val="24"/>
          <w:szCs w:val="24"/>
          <w:lang w:val="pt-BR" w:eastAsia="pt-BR"/>
        </w:rPr>
      </w:pPr>
    </w:p>
    <w:p w14:paraId="45616B35" w14:textId="77777777" w:rsidR="00F5042D" w:rsidRPr="009F0785" w:rsidRDefault="007361EB" w:rsidP="00327B3C">
      <w:pPr>
        <w:pStyle w:val="PargrafodaLista"/>
        <w:numPr>
          <w:ilvl w:val="0"/>
          <w:numId w:val="466"/>
        </w:numPr>
        <w:spacing w:after="0" w:line="360" w:lineRule="auto"/>
        <w:ind w:left="0" w:firstLine="0"/>
        <w:jc w:val="both"/>
        <w:rPr>
          <w:rFonts w:ascii="Garamond" w:hAnsi="Garamond" w:cs="Arial"/>
          <w:sz w:val="24"/>
          <w:szCs w:val="24"/>
        </w:rPr>
      </w:pPr>
      <w:bookmarkStart w:id="269" w:name="_Toc104465186"/>
      <w:r w:rsidRPr="009F0785">
        <w:rPr>
          <w:rFonts w:ascii="Garamond" w:hAnsi="Garamond" w:cs="Arial"/>
          <w:sz w:val="24"/>
          <w:szCs w:val="24"/>
        </w:rPr>
        <w:t>Os representantes:</w:t>
      </w:r>
      <w:bookmarkEnd w:id="269"/>
    </w:p>
    <w:p w14:paraId="455A9B08" w14:textId="33CE5AD5" w:rsidR="00F6224B" w:rsidRDefault="001035B8" w:rsidP="00327B3C">
      <w:pPr>
        <w:spacing w:line="360" w:lineRule="auto"/>
        <w:ind w:left="709" w:hanging="709"/>
        <w:jc w:val="both"/>
        <w:rPr>
          <w:rFonts w:ascii="Garamond" w:hAnsi="Garamond"/>
          <w:color w:val="000000"/>
        </w:rPr>
      </w:pPr>
      <w:bookmarkStart w:id="270" w:name="_Toc104465187"/>
      <w:r w:rsidRPr="001035B8">
        <w:rPr>
          <w:rFonts w:ascii="Garamond" w:hAnsi="Garamond"/>
          <w:b/>
          <w:color w:val="000000"/>
        </w:rPr>
        <w:t>I -</w:t>
      </w:r>
      <w:r>
        <w:rPr>
          <w:rFonts w:ascii="Garamond" w:hAnsi="Garamond"/>
          <w:color w:val="000000"/>
        </w:rPr>
        <w:t xml:space="preserve">       </w:t>
      </w:r>
      <w:r w:rsidR="00232793" w:rsidRPr="001035B8">
        <w:rPr>
          <w:rFonts w:ascii="Garamond" w:hAnsi="Garamond"/>
          <w:color w:val="000000"/>
        </w:rPr>
        <w:t>d</w:t>
      </w:r>
      <w:r w:rsidR="007361EB" w:rsidRPr="001035B8">
        <w:rPr>
          <w:rFonts w:ascii="Garamond" w:hAnsi="Garamond"/>
          <w:color w:val="000000"/>
        </w:rPr>
        <w:t>a Fazenda Pública Municipal, serão:</w:t>
      </w:r>
      <w:bookmarkEnd w:id="270"/>
    </w:p>
    <w:p w14:paraId="3FFA6663" w14:textId="6D8643E6" w:rsidR="007361EB" w:rsidRPr="001035B8" w:rsidRDefault="001035B8" w:rsidP="00327B3C">
      <w:pPr>
        <w:spacing w:line="360" w:lineRule="auto"/>
        <w:rPr>
          <w:rFonts w:ascii="Garamond" w:hAnsi="Garamond"/>
          <w:color w:val="000000"/>
        </w:rPr>
      </w:pPr>
      <w:bookmarkStart w:id="271" w:name="_Toc104465188"/>
      <w:r w:rsidRPr="001035B8">
        <w:rPr>
          <w:rFonts w:ascii="Garamond" w:hAnsi="Garamond"/>
          <w:b/>
          <w:color w:val="000000"/>
        </w:rPr>
        <w:t>a)</w:t>
      </w:r>
      <w:r w:rsidR="00911E4F">
        <w:rPr>
          <w:rFonts w:ascii="Garamond" w:hAnsi="Garamond"/>
          <w:b/>
          <w:color w:val="000000"/>
        </w:rPr>
        <w:t xml:space="preserve">       </w:t>
      </w:r>
      <w:r w:rsidR="007178A8" w:rsidRPr="001035B8">
        <w:rPr>
          <w:rFonts w:ascii="Garamond" w:hAnsi="Garamond"/>
          <w:color w:val="000000"/>
        </w:rPr>
        <w:t>conselheiros</w:t>
      </w:r>
      <w:r w:rsidR="007361EB" w:rsidRPr="001035B8">
        <w:rPr>
          <w:rFonts w:ascii="Garamond" w:hAnsi="Garamond"/>
          <w:color w:val="000000"/>
        </w:rPr>
        <w:t xml:space="preserve"> efetivos:</w:t>
      </w:r>
      <w:bookmarkEnd w:id="271"/>
    </w:p>
    <w:p w14:paraId="0436ADB3" w14:textId="0FD81832" w:rsidR="007361EB" w:rsidRPr="009F0785" w:rsidRDefault="00232793" w:rsidP="00327B3C">
      <w:pPr>
        <w:pStyle w:val="PargrafodaLista"/>
        <w:tabs>
          <w:tab w:val="left" w:pos="0"/>
          <w:tab w:val="left" w:pos="432"/>
          <w:tab w:val="left" w:pos="1368"/>
        </w:tabs>
        <w:spacing w:after="0" w:line="360" w:lineRule="auto"/>
        <w:ind w:left="0"/>
        <w:jc w:val="both"/>
        <w:textAlignment w:val="baseline"/>
        <w:rPr>
          <w:rFonts w:ascii="Garamond" w:hAnsi="Garamond"/>
          <w:color w:val="000000"/>
          <w:sz w:val="24"/>
          <w:szCs w:val="24"/>
        </w:rPr>
      </w:pPr>
      <w:r w:rsidRPr="001035B8">
        <w:rPr>
          <w:rFonts w:ascii="Garamond" w:hAnsi="Garamond"/>
          <w:color w:val="000000"/>
          <w:sz w:val="24"/>
          <w:szCs w:val="24"/>
        </w:rPr>
        <w:t>a.1)</w:t>
      </w:r>
      <w:r w:rsidR="00911E4F">
        <w:rPr>
          <w:rFonts w:ascii="Garamond" w:hAnsi="Garamond"/>
          <w:color w:val="000000"/>
          <w:sz w:val="24"/>
          <w:szCs w:val="24"/>
        </w:rPr>
        <w:t xml:space="preserve">     </w:t>
      </w:r>
      <w:r w:rsidRPr="009F0785">
        <w:rPr>
          <w:rFonts w:ascii="Garamond" w:hAnsi="Garamond"/>
          <w:color w:val="000000"/>
          <w:sz w:val="24"/>
          <w:szCs w:val="24"/>
        </w:rPr>
        <w:t>s</w:t>
      </w:r>
      <w:r w:rsidR="007361EB" w:rsidRPr="009F0785">
        <w:rPr>
          <w:rFonts w:ascii="Garamond" w:hAnsi="Garamond"/>
          <w:color w:val="000000"/>
          <w:sz w:val="24"/>
          <w:szCs w:val="24"/>
        </w:rPr>
        <w:t>ecretário, responsável pela área fazendária;</w:t>
      </w:r>
    </w:p>
    <w:p w14:paraId="40B25550" w14:textId="45FF1C0E" w:rsidR="007361EB" w:rsidRPr="009F0785" w:rsidRDefault="00232793" w:rsidP="00327B3C">
      <w:pPr>
        <w:pStyle w:val="PargrafodaLista"/>
        <w:tabs>
          <w:tab w:val="left" w:pos="0"/>
          <w:tab w:val="left" w:pos="1368"/>
        </w:tabs>
        <w:spacing w:after="0" w:line="360" w:lineRule="auto"/>
        <w:ind w:left="0"/>
        <w:jc w:val="both"/>
        <w:textAlignment w:val="baseline"/>
        <w:rPr>
          <w:rFonts w:ascii="Garamond" w:hAnsi="Garamond"/>
          <w:color w:val="000000"/>
          <w:sz w:val="24"/>
          <w:szCs w:val="24"/>
        </w:rPr>
      </w:pPr>
      <w:r w:rsidRPr="009F0785">
        <w:rPr>
          <w:rFonts w:ascii="Garamond" w:hAnsi="Garamond"/>
          <w:color w:val="000000"/>
          <w:sz w:val="24"/>
          <w:szCs w:val="24"/>
        </w:rPr>
        <w:t xml:space="preserve">a.2) </w:t>
      </w:r>
      <w:r w:rsidR="00911E4F">
        <w:rPr>
          <w:rFonts w:ascii="Garamond" w:hAnsi="Garamond"/>
          <w:color w:val="000000"/>
          <w:sz w:val="24"/>
          <w:szCs w:val="24"/>
        </w:rPr>
        <w:t xml:space="preserve">    </w:t>
      </w:r>
      <w:r w:rsidRPr="009F0785">
        <w:rPr>
          <w:rFonts w:ascii="Garamond" w:hAnsi="Garamond"/>
          <w:color w:val="000000"/>
          <w:sz w:val="24"/>
          <w:szCs w:val="24"/>
        </w:rPr>
        <w:t>r</w:t>
      </w:r>
      <w:r w:rsidR="007361EB" w:rsidRPr="009F0785">
        <w:rPr>
          <w:rFonts w:ascii="Garamond" w:hAnsi="Garamond"/>
          <w:color w:val="000000"/>
          <w:sz w:val="24"/>
          <w:szCs w:val="24"/>
        </w:rPr>
        <w:t>esponsável pela Fiscalização;</w:t>
      </w:r>
    </w:p>
    <w:p w14:paraId="147FBB20" w14:textId="51395FA3" w:rsidR="007361EB" w:rsidRPr="001035B8" w:rsidRDefault="001035B8" w:rsidP="00327B3C">
      <w:pPr>
        <w:spacing w:line="360" w:lineRule="auto"/>
        <w:ind w:right="72"/>
        <w:jc w:val="both"/>
        <w:textAlignment w:val="baseline"/>
        <w:rPr>
          <w:rFonts w:ascii="Garamond" w:hAnsi="Garamond"/>
          <w:color w:val="000000"/>
        </w:rPr>
      </w:pPr>
      <w:r w:rsidRPr="001035B8">
        <w:rPr>
          <w:rFonts w:ascii="Garamond" w:hAnsi="Garamond"/>
          <w:b/>
          <w:color w:val="000000"/>
        </w:rPr>
        <w:t>b)</w:t>
      </w:r>
      <w:r w:rsidR="00911E4F">
        <w:rPr>
          <w:rFonts w:ascii="Garamond" w:hAnsi="Garamond"/>
          <w:color w:val="000000"/>
        </w:rPr>
        <w:t xml:space="preserve">   </w:t>
      </w:r>
      <w:r w:rsidR="00232793" w:rsidRPr="001035B8">
        <w:rPr>
          <w:rFonts w:ascii="Garamond" w:hAnsi="Garamond"/>
          <w:color w:val="000000"/>
        </w:rPr>
        <w:t>c</w:t>
      </w:r>
      <w:r w:rsidR="00F6224B" w:rsidRPr="001035B8">
        <w:rPr>
          <w:rFonts w:ascii="Garamond" w:hAnsi="Garamond"/>
          <w:color w:val="000000"/>
        </w:rPr>
        <w:t>onselheiros s</w:t>
      </w:r>
      <w:r w:rsidR="007361EB" w:rsidRPr="001035B8">
        <w:rPr>
          <w:rFonts w:ascii="Garamond" w:hAnsi="Garamond"/>
          <w:color w:val="000000"/>
        </w:rPr>
        <w:t>uplentes, 02 (duas) Autoridades Fiscais nomeadas pelo Secretário, responsável pela área fazendária.</w:t>
      </w:r>
    </w:p>
    <w:p w14:paraId="033A8508" w14:textId="77777777" w:rsidR="00556B29" w:rsidRPr="009F0785" w:rsidRDefault="00556B29" w:rsidP="00327B3C">
      <w:pPr>
        <w:spacing w:line="360" w:lineRule="auto"/>
        <w:ind w:right="72" w:hanging="284"/>
        <w:jc w:val="both"/>
        <w:textAlignment w:val="baseline"/>
        <w:rPr>
          <w:rFonts w:ascii="Garamond" w:hAnsi="Garamond"/>
          <w:color w:val="000000"/>
        </w:rPr>
      </w:pPr>
    </w:p>
    <w:p w14:paraId="770E458A" w14:textId="0A8878AC" w:rsidR="00460747" w:rsidRPr="001035B8" w:rsidRDefault="001035B8" w:rsidP="00327B3C">
      <w:pPr>
        <w:spacing w:line="360" w:lineRule="auto"/>
        <w:jc w:val="both"/>
        <w:rPr>
          <w:rStyle w:val="Forte"/>
          <w:rFonts w:ascii="Garamond" w:hAnsi="Garamond"/>
          <w:b w:val="0"/>
        </w:rPr>
      </w:pPr>
      <w:r w:rsidRPr="001035B8">
        <w:rPr>
          <w:rFonts w:ascii="Garamond" w:hAnsi="Garamond"/>
          <w:b/>
          <w:color w:val="000000"/>
        </w:rPr>
        <w:t>II -</w:t>
      </w:r>
      <w:r>
        <w:rPr>
          <w:rFonts w:ascii="Garamond" w:hAnsi="Garamond"/>
          <w:color w:val="000000"/>
        </w:rPr>
        <w:t xml:space="preserve">       </w:t>
      </w:r>
      <w:r w:rsidR="00232793" w:rsidRPr="001035B8">
        <w:rPr>
          <w:rFonts w:ascii="Garamond" w:hAnsi="Garamond"/>
          <w:color w:val="000000"/>
        </w:rPr>
        <w:t>dos Contribuintes, serão</w:t>
      </w:r>
      <w:r w:rsidR="007361EB" w:rsidRPr="001035B8">
        <w:rPr>
          <w:rFonts w:ascii="Garamond" w:hAnsi="Garamond"/>
          <w:color w:val="000000"/>
        </w:rPr>
        <w:t xml:space="preserve"> 01 (um) Conselheiro efetivo e 01 (um) Conselheiro </w:t>
      </w:r>
      <w:r w:rsidR="007361EB" w:rsidRPr="001035B8">
        <w:rPr>
          <w:rStyle w:val="Forte"/>
          <w:rFonts w:ascii="Garamond" w:hAnsi="Garamond"/>
          <w:b w:val="0"/>
        </w:rPr>
        <w:t>Suplente:</w:t>
      </w:r>
    </w:p>
    <w:p w14:paraId="798EC3D4" w14:textId="77777777" w:rsidR="007361EB" w:rsidRPr="009F0785" w:rsidRDefault="00232793" w:rsidP="00327B3C">
      <w:pPr>
        <w:pStyle w:val="PargrafodaLista"/>
        <w:numPr>
          <w:ilvl w:val="1"/>
          <w:numId w:val="119"/>
        </w:numPr>
        <w:spacing w:after="0" w:line="360" w:lineRule="auto"/>
        <w:ind w:left="709" w:hanging="709"/>
        <w:jc w:val="both"/>
        <w:rPr>
          <w:rStyle w:val="Forte"/>
          <w:rFonts w:ascii="Garamond" w:hAnsi="Garamond"/>
          <w:b w:val="0"/>
          <w:sz w:val="24"/>
          <w:szCs w:val="24"/>
        </w:rPr>
      </w:pPr>
      <w:r w:rsidRPr="009F0785">
        <w:rPr>
          <w:rStyle w:val="Forte"/>
          <w:rFonts w:ascii="Garamond" w:hAnsi="Garamond"/>
          <w:b w:val="0"/>
          <w:sz w:val="24"/>
          <w:szCs w:val="24"/>
        </w:rPr>
        <w:t>r</w:t>
      </w:r>
      <w:r w:rsidR="007361EB" w:rsidRPr="009F0785">
        <w:rPr>
          <w:rStyle w:val="Forte"/>
          <w:rFonts w:ascii="Garamond" w:hAnsi="Garamond"/>
          <w:b w:val="0"/>
          <w:sz w:val="24"/>
          <w:szCs w:val="24"/>
        </w:rPr>
        <w:t>epresentante dos Contabilistas;</w:t>
      </w:r>
    </w:p>
    <w:p w14:paraId="74FBA728" w14:textId="77777777" w:rsidR="00F5042D" w:rsidRPr="009F0785" w:rsidRDefault="00232793" w:rsidP="00327B3C">
      <w:pPr>
        <w:pStyle w:val="PargrafodaLista"/>
        <w:numPr>
          <w:ilvl w:val="1"/>
          <w:numId w:val="119"/>
        </w:numPr>
        <w:spacing w:after="0" w:line="360" w:lineRule="auto"/>
        <w:ind w:left="709" w:hanging="709"/>
        <w:jc w:val="both"/>
        <w:rPr>
          <w:rStyle w:val="Forte"/>
          <w:rFonts w:ascii="Garamond" w:hAnsi="Garamond"/>
          <w:b w:val="0"/>
          <w:sz w:val="24"/>
          <w:szCs w:val="24"/>
        </w:rPr>
      </w:pPr>
      <w:r w:rsidRPr="009F0785">
        <w:rPr>
          <w:rStyle w:val="Forte"/>
          <w:rFonts w:ascii="Garamond" w:hAnsi="Garamond"/>
          <w:b w:val="0"/>
          <w:sz w:val="24"/>
          <w:szCs w:val="24"/>
        </w:rPr>
        <w:t>r</w:t>
      </w:r>
      <w:r w:rsidR="007361EB" w:rsidRPr="009F0785">
        <w:rPr>
          <w:rStyle w:val="Forte"/>
          <w:rFonts w:ascii="Garamond" w:hAnsi="Garamond"/>
          <w:b w:val="0"/>
          <w:sz w:val="24"/>
          <w:szCs w:val="24"/>
        </w:rPr>
        <w:t>epresentante da Associação Come</w:t>
      </w:r>
      <w:r w:rsidR="00F5042D" w:rsidRPr="009F0785">
        <w:rPr>
          <w:rStyle w:val="Forte"/>
          <w:rFonts w:ascii="Garamond" w:hAnsi="Garamond"/>
          <w:b w:val="0"/>
          <w:sz w:val="24"/>
          <w:szCs w:val="24"/>
        </w:rPr>
        <w:t>rcial e Industrial do Município.</w:t>
      </w:r>
    </w:p>
    <w:p w14:paraId="75488F35" w14:textId="77777777" w:rsidR="00460747" w:rsidRPr="009F0785" w:rsidRDefault="00460747" w:rsidP="00327B3C">
      <w:pPr>
        <w:spacing w:line="360" w:lineRule="auto"/>
        <w:ind w:firstLine="1701"/>
        <w:jc w:val="both"/>
        <w:rPr>
          <w:rStyle w:val="Forte"/>
          <w:rFonts w:ascii="Garamond" w:hAnsi="Garamond"/>
          <w:b w:val="0"/>
        </w:rPr>
      </w:pPr>
    </w:p>
    <w:p w14:paraId="7BAAD0D2" w14:textId="77777777" w:rsidR="007361EB" w:rsidRPr="009F0785" w:rsidRDefault="007361EB"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Conselho Municipal de Contribuintes terá um Secretário, de livre nomeação do Prefeito.</w:t>
      </w:r>
    </w:p>
    <w:p w14:paraId="631A1022" w14:textId="77777777" w:rsidR="00F6224B" w:rsidRPr="009F0785" w:rsidRDefault="00F6224B" w:rsidP="00327B3C">
      <w:pPr>
        <w:spacing w:line="360" w:lineRule="auto"/>
        <w:jc w:val="both"/>
        <w:rPr>
          <w:rFonts w:ascii="Garamond" w:hAnsi="Garamond"/>
          <w:color w:val="000000"/>
        </w:rPr>
      </w:pPr>
    </w:p>
    <w:p w14:paraId="79E9CE53" w14:textId="0633404B" w:rsidR="00460747" w:rsidRPr="009F0785" w:rsidRDefault="00460747" w:rsidP="00327B3C">
      <w:pPr>
        <w:pStyle w:val="Ttulo3"/>
        <w:spacing w:before="0" w:after="0" w:line="360" w:lineRule="auto"/>
        <w:jc w:val="center"/>
        <w:rPr>
          <w:szCs w:val="24"/>
        </w:rPr>
      </w:pPr>
      <w:bookmarkStart w:id="272" w:name="_Toc132393973"/>
      <w:r w:rsidRPr="009F0785">
        <w:rPr>
          <w:szCs w:val="24"/>
        </w:rPr>
        <w:t>S</w:t>
      </w:r>
      <w:r w:rsidR="00B31EEC" w:rsidRPr="009F0785">
        <w:rPr>
          <w:szCs w:val="24"/>
        </w:rPr>
        <w:t>eção</w:t>
      </w:r>
      <w:r w:rsidRPr="009F0785">
        <w:rPr>
          <w:szCs w:val="24"/>
        </w:rPr>
        <w:t xml:space="preserve"> II</w:t>
      </w:r>
      <w:bookmarkEnd w:id="272"/>
      <w:r w:rsidR="007178A8">
        <w:rPr>
          <w:szCs w:val="24"/>
        </w:rPr>
        <w:br/>
      </w:r>
    </w:p>
    <w:p w14:paraId="199D4E86" w14:textId="77777777" w:rsidR="00460747" w:rsidRPr="009F0785" w:rsidRDefault="00460747" w:rsidP="00327B3C">
      <w:pPr>
        <w:pStyle w:val="Ttulo3"/>
        <w:spacing w:before="0" w:line="360" w:lineRule="auto"/>
        <w:jc w:val="center"/>
        <w:rPr>
          <w:szCs w:val="24"/>
        </w:rPr>
      </w:pPr>
      <w:bookmarkStart w:id="273" w:name="_Toc132393974"/>
      <w:r w:rsidRPr="009F0785">
        <w:rPr>
          <w:szCs w:val="24"/>
        </w:rPr>
        <w:t>D</w:t>
      </w:r>
      <w:r w:rsidR="00B31EEC" w:rsidRPr="009F0785">
        <w:rPr>
          <w:szCs w:val="24"/>
        </w:rPr>
        <w:t>a</w:t>
      </w:r>
      <w:r w:rsidRPr="009F0785">
        <w:rPr>
          <w:szCs w:val="24"/>
        </w:rPr>
        <w:t xml:space="preserve"> C</w:t>
      </w:r>
      <w:r w:rsidR="00B31EEC" w:rsidRPr="009F0785">
        <w:rPr>
          <w:szCs w:val="24"/>
        </w:rPr>
        <w:t>ompetência</w:t>
      </w:r>
      <w:bookmarkEnd w:id="273"/>
    </w:p>
    <w:p w14:paraId="42DA34A2" w14:textId="77777777" w:rsidR="00F20B89" w:rsidRPr="009F0785" w:rsidRDefault="00F20B89" w:rsidP="00327B3C">
      <w:pPr>
        <w:spacing w:line="360" w:lineRule="auto"/>
        <w:ind w:right="3240"/>
        <w:textAlignment w:val="baseline"/>
        <w:rPr>
          <w:rFonts w:ascii="Garamond" w:hAnsi="Garamond"/>
          <w:b/>
          <w:color w:val="000000"/>
        </w:rPr>
      </w:pPr>
    </w:p>
    <w:p w14:paraId="48220F68" w14:textId="77777777" w:rsidR="007361EB" w:rsidRPr="009F0785" w:rsidRDefault="007361EB"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Compete ao Conselho:</w:t>
      </w:r>
    </w:p>
    <w:p w14:paraId="5DB5D97A" w14:textId="77777777" w:rsidR="00AB0DB1" w:rsidRPr="009F0785" w:rsidRDefault="00AB0DB1" w:rsidP="00327B3C">
      <w:pPr>
        <w:spacing w:line="360" w:lineRule="auto"/>
        <w:ind w:right="3240"/>
        <w:textAlignment w:val="baseline"/>
        <w:rPr>
          <w:rFonts w:ascii="Garamond" w:hAnsi="Garamond"/>
          <w:b/>
          <w:color w:val="000000"/>
        </w:rPr>
      </w:pPr>
    </w:p>
    <w:p w14:paraId="24650F37" w14:textId="77777777" w:rsidR="007361EB" w:rsidRPr="009F0785" w:rsidRDefault="00232793" w:rsidP="00327B3C">
      <w:pPr>
        <w:pStyle w:val="PargrafodaLista"/>
        <w:numPr>
          <w:ilvl w:val="0"/>
          <w:numId w:val="120"/>
        </w:numPr>
        <w:spacing w:after="0" w:line="360" w:lineRule="auto"/>
        <w:ind w:left="0" w:right="72" w:hanging="11"/>
        <w:jc w:val="both"/>
        <w:textAlignment w:val="baseline"/>
        <w:rPr>
          <w:rFonts w:ascii="Garamond" w:hAnsi="Garamond"/>
          <w:sz w:val="24"/>
          <w:szCs w:val="24"/>
        </w:rPr>
      </w:pPr>
      <w:r w:rsidRPr="009F0785">
        <w:rPr>
          <w:rFonts w:ascii="Garamond" w:hAnsi="Garamond"/>
          <w:sz w:val="24"/>
          <w:szCs w:val="24"/>
        </w:rPr>
        <w:t>j</w:t>
      </w:r>
      <w:r w:rsidR="007361EB" w:rsidRPr="009F0785">
        <w:rPr>
          <w:rFonts w:ascii="Garamond" w:hAnsi="Garamond"/>
          <w:sz w:val="24"/>
          <w:szCs w:val="24"/>
        </w:rPr>
        <w:t>ulgar recurso voluntário contra decisões de órgãos julgadores de primeira instância;</w:t>
      </w:r>
    </w:p>
    <w:p w14:paraId="5405680D" w14:textId="77777777" w:rsidR="007361EB" w:rsidRPr="009F0785" w:rsidRDefault="00232793" w:rsidP="00327B3C">
      <w:pPr>
        <w:pStyle w:val="PargrafodaLista"/>
        <w:numPr>
          <w:ilvl w:val="0"/>
          <w:numId w:val="120"/>
        </w:numPr>
        <w:spacing w:after="0" w:line="360" w:lineRule="auto"/>
        <w:ind w:left="0" w:right="72" w:hanging="11"/>
        <w:jc w:val="both"/>
        <w:textAlignment w:val="baseline"/>
        <w:rPr>
          <w:rFonts w:ascii="Garamond" w:hAnsi="Garamond"/>
          <w:sz w:val="24"/>
          <w:szCs w:val="24"/>
        </w:rPr>
      </w:pPr>
      <w:r w:rsidRPr="009F0785">
        <w:rPr>
          <w:rFonts w:ascii="Garamond" w:hAnsi="Garamond"/>
          <w:sz w:val="24"/>
          <w:szCs w:val="24"/>
        </w:rPr>
        <w:t>ju</w:t>
      </w:r>
      <w:r w:rsidR="007361EB" w:rsidRPr="009F0785">
        <w:rPr>
          <w:rFonts w:ascii="Garamond" w:hAnsi="Garamond"/>
          <w:sz w:val="24"/>
          <w:szCs w:val="24"/>
        </w:rPr>
        <w:t>lgar recurso de ofício interposto pelo órgão julgador de primeira instância, por decisão contrária à Fazenda Pública Municipal.</w:t>
      </w:r>
    </w:p>
    <w:p w14:paraId="6E75A7F7" w14:textId="77777777" w:rsidR="00F20B89" w:rsidRPr="009F0785" w:rsidRDefault="00F20B89" w:rsidP="00327B3C">
      <w:pPr>
        <w:spacing w:line="360" w:lineRule="auto"/>
        <w:textAlignment w:val="baseline"/>
        <w:rPr>
          <w:rFonts w:ascii="Garamond" w:hAnsi="Garamond"/>
          <w:color w:val="FF0000"/>
        </w:rPr>
      </w:pPr>
    </w:p>
    <w:p w14:paraId="32B9A87D" w14:textId="77777777" w:rsidR="00F20B89" w:rsidRPr="009F0785" w:rsidRDefault="007361EB"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São atribuições dos Conselheiros:</w:t>
      </w:r>
    </w:p>
    <w:p w14:paraId="1781A3B2" w14:textId="77777777" w:rsidR="007361EB" w:rsidRPr="009F0785" w:rsidRDefault="00232793" w:rsidP="00327B3C">
      <w:pPr>
        <w:pStyle w:val="PargrafodaLista"/>
        <w:numPr>
          <w:ilvl w:val="0"/>
          <w:numId w:val="121"/>
        </w:numPr>
        <w:spacing w:after="0" w:line="360" w:lineRule="auto"/>
        <w:ind w:left="0" w:right="72" w:hanging="11"/>
        <w:jc w:val="both"/>
        <w:textAlignment w:val="baseline"/>
        <w:rPr>
          <w:rFonts w:ascii="Garamond" w:hAnsi="Garamond"/>
          <w:color w:val="000000"/>
          <w:sz w:val="24"/>
          <w:szCs w:val="24"/>
        </w:rPr>
      </w:pPr>
      <w:r w:rsidRPr="009F0785">
        <w:rPr>
          <w:rFonts w:ascii="Garamond" w:hAnsi="Garamond"/>
          <w:color w:val="000000"/>
          <w:sz w:val="24"/>
          <w:szCs w:val="24"/>
        </w:rPr>
        <w:t>e</w:t>
      </w:r>
      <w:r w:rsidR="007361EB" w:rsidRPr="009F0785">
        <w:rPr>
          <w:rFonts w:ascii="Garamond" w:hAnsi="Garamond"/>
          <w:color w:val="000000"/>
          <w:sz w:val="24"/>
          <w:szCs w:val="24"/>
        </w:rPr>
        <w:t>xaminar os processos que lhes forem distribuídos, e sobre eles, apresentar relatório e parecer conclusivo, por escrito;</w:t>
      </w:r>
    </w:p>
    <w:p w14:paraId="6371A6CC" w14:textId="77777777" w:rsidR="007361EB" w:rsidRPr="009F0785" w:rsidRDefault="00232793" w:rsidP="00327B3C">
      <w:pPr>
        <w:pStyle w:val="PargrafodaLista"/>
        <w:numPr>
          <w:ilvl w:val="0"/>
          <w:numId w:val="121"/>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c</w:t>
      </w:r>
      <w:r w:rsidR="007361EB" w:rsidRPr="009F0785">
        <w:rPr>
          <w:rFonts w:ascii="Garamond" w:hAnsi="Garamond"/>
          <w:color w:val="000000"/>
          <w:sz w:val="24"/>
          <w:szCs w:val="24"/>
        </w:rPr>
        <w:t>omparecer às sessões e participar dos debates para esclarecimento;</w:t>
      </w:r>
    </w:p>
    <w:p w14:paraId="1A18D6B9" w14:textId="77777777" w:rsidR="007361EB" w:rsidRPr="009F0785" w:rsidRDefault="00F6224B" w:rsidP="00327B3C">
      <w:pPr>
        <w:pStyle w:val="PargrafodaLista"/>
        <w:numPr>
          <w:ilvl w:val="0"/>
          <w:numId w:val="121"/>
        </w:numPr>
        <w:spacing w:after="0" w:line="360" w:lineRule="auto"/>
        <w:ind w:left="0" w:right="72" w:hanging="11"/>
        <w:jc w:val="both"/>
        <w:textAlignment w:val="baseline"/>
        <w:rPr>
          <w:rFonts w:ascii="Garamond" w:hAnsi="Garamond"/>
          <w:color w:val="000000"/>
          <w:sz w:val="24"/>
          <w:szCs w:val="24"/>
        </w:rPr>
      </w:pPr>
      <w:r w:rsidRPr="009F0785">
        <w:rPr>
          <w:rFonts w:ascii="Garamond" w:hAnsi="Garamond"/>
          <w:color w:val="000000"/>
          <w:sz w:val="24"/>
          <w:szCs w:val="24"/>
        </w:rPr>
        <w:t>p</w:t>
      </w:r>
      <w:r w:rsidR="007361EB" w:rsidRPr="009F0785">
        <w:rPr>
          <w:rFonts w:ascii="Garamond" w:hAnsi="Garamond"/>
          <w:color w:val="000000"/>
          <w:sz w:val="24"/>
          <w:szCs w:val="24"/>
        </w:rPr>
        <w:t>edir esclarecimentos, vista ou diligência necessários e solicitar, quando conveniente, destaque de processo constante da pauta de julgamento;</w:t>
      </w:r>
    </w:p>
    <w:p w14:paraId="45F23F4A" w14:textId="77777777" w:rsidR="007361EB" w:rsidRPr="009F0785" w:rsidRDefault="00232793" w:rsidP="00327B3C">
      <w:pPr>
        <w:pStyle w:val="PargrafodaLista"/>
        <w:numPr>
          <w:ilvl w:val="0"/>
          <w:numId w:val="121"/>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p</w:t>
      </w:r>
      <w:r w:rsidR="007361EB" w:rsidRPr="009F0785">
        <w:rPr>
          <w:rFonts w:ascii="Garamond" w:hAnsi="Garamond"/>
          <w:color w:val="000000"/>
          <w:sz w:val="24"/>
          <w:szCs w:val="24"/>
        </w:rPr>
        <w:t>roferir voto, na ordem estabelecida;</w:t>
      </w:r>
    </w:p>
    <w:p w14:paraId="7972C9AE" w14:textId="77777777" w:rsidR="007361EB" w:rsidRPr="009F0785" w:rsidRDefault="00232793" w:rsidP="00327B3C">
      <w:pPr>
        <w:pStyle w:val="PargrafodaLista"/>
        <w:numPr>
          <w:ilvl w:val="0"/>
          <w:numId w:val="121"/>
        </w:numPr>
        <w:spacing w:after="0" w:line="360" w:lineRule="auto"/>
        <w:ind w:left="0" w:hanging="11"/>
        <w:jc w:val="both"/>
        <w:textAlignment w:val="baseline"/>
        <w:rPr>
          <w:rFonts w:ascii="Garamond" w:hAnsi="Garamond"/>
          <w:color w:val="000000"/>
          <w:spacing w:val="-3"/>
          <w:sz w:val="24"/>
          <w:szCs w:val="24"/>
        </w:rPr>
      </w:pPr>
      <w:r w:rsidRPr="009F0785">
        <w:rPr>
          <w:rFonts w:ascii="Garamond" w:hAnsi="Garamond"/>
          <w:color w:val="000000"/>
          <w:spacing w:val="-1"/>
          <w:sz w:val="24"/>
          <w:szCs w:val="24"/>
        </w:rPr>
        <w:t>r</w:t>
      </w:r>
      <w:r w:rsidR="007361EB" w:rsidRPr="009F0785">
        <w:rPr>
          <w:rFonts w:ascii="Garamond" w:hAnsi="Garamond"/>
          <w:color w:val="000000"/>
          <w:spacing w:val="-1"/>
          <w:sz w:val="24"/>
          <w:szCs w:val="24"/>
        </w:rPr>
        <w:t>edigir os Acórdãos de julgamento em processos que relatar, desde que vencedor</w:t>
      </w:r>
      <w:r w:rsidR="002A3C79" w:rsidRPr="009F0785">
        <w:rPr>
          <w:rFonts w:ascii="Garamond" w:hAnsi="Garamond"/>
          <w:color w:val="000000"/>
          <w:spacing w:val="-1"/>
          <w:sz w:val="24"/>
          <w:szCs w:val="24"/>
        </w:rPr>
        <w:t xml:space="preserve"> o </w:t>
      </w:r>
      <w:r w:rsidR="007361EB" w:rsidRPr="009F0785">
        <w:rPr>
          <w:rFonts w:ascii="Garamond" w:hAnsi="Garamond"/>
          <w:color w:val="000000"/>
          <w:spacing w:val="-3"/>
          <w:sz w:val="24"/>
          <w:szCs w:val="24"/>
        </w:rPr>
        <w:t>seu voto;</w:t>
      </w:r>
    </w:p>
    <w:p w14:paraId="43B00335" w14:textId="77777777" w:rsidR="00AB0DB1" w:rsidRPr="009F0785" w:rsidRDefault="00232793" w:rsidP="00327B3C">
      <w:pPr>
        <w:pStyle w:val="PargrafodaLista"/>
        <w:numPr>
          <w:ilvl w:val="0"/>
          <w:numId w:val="121"/>
        </w:numPr>
        <w:spacing w:after="0" w:line="360" w:lineRule="auto"/>
        <w:ind w:left="0" w:hanging="11"/>
        <w:jc w:val="both"/>
        <w:textAlignment w:val="baseline"/>
        <w:rPr>
          <w:rFonts w:ascii="Garamond" w:hAnsi="Garamond"/>
          <w:color w:val="000000"/>
          <w:spacing w:val="-3"/>
          <w:sz w:val="24"/>
          <w:szCs w:val="24"/>
        </w:rPr>
      </w:pPr>
      <w:r w:rsidRPr="009F0785">
        <w:rPr>
          <w:rFonts w:ascii="Garamond" w:hAnsi="Garamond"/>
          <w:color w:val="000000"/>
          <w:spacing w:val="-3"/>
          <w:sz w:val="24"/>
          <w:szCs w:val="24"/>
        </w:rPr>
        <w:t>r</w:t>
      </w:r>
      <w:r w:rsidR="00AB0DB1" w:rsidRPr="009F0785">
        <w:rPr>
          <w:rFonts w:ascii="Garamond" w:hAnsi="Garamond"/>
          <w:color w:val="000000"/>
          <w:spacing w:val="-3"/>
          <w:sz w:val="24"/>
          <w:szCs w:val="24"/>
        </w:rPr>
        <w:t xml:space="preserve">edigir, quando designado pelo presidente, Acórdão de julgamento, se vencido o Relator; </w:t>
      </w:r>
    </w:p>
    <w:p w14:paraId="5277F0C7" w14:textId="77777777" w:rsidR="00AB0DB1" w:rsidRPr="009F0785" w:rsidRDefault="00232793" w:rsidP="00327B3C">
      <w:pPr>
        <w:pStyle w:val="PargrafodaLista"/>
        <w:numPr>
          <w:ilvl w:val="0"/>
          <w:numId w:val="121"/>
        </w:numPr>
        <w:spacing w:after="0" w:line="360" w:lineRule="auto"/>
        <w:ind w:hanging="720"/>
        <w:jc w:val="both"/>
        <w:textAlignment w:val="baseline"/>
        <w:rPr>
          <w:rFonts w:ascii="Garamond" w:hAnsi="Garamond"/>
          <w:color w:val="000000"/>
          <w:spacing w:val="-3"/>
          <w:sz w:val="24"/>
          <w:szCs w:val="24"/>
        </w:rPr>
      </w:pPr>
      <w:r w:rsidRPr="009F0785">
        <w:rPr>
          <w:rFonts w:ascii="Garamond" w:hAnsi="Garamond"/>
          <w:color w:val="000000"/>
          <w:spacing w:val="-3"/>
          <w:sz w:val="24"/>
          <w:szCs w:val="24"/>
        </w:rPr>
        <w:t>p</w:t>
      </w:r>
      <w:r w:rsidR="00AB0DB1" w:rsidRPr="009F0785">
        <w:rPr>
          <w:rFonts w:ascii="Garamond" w:hAnsi="Garamond"/>
          <w:color w:val="000000"/>
          <w:spacing w:val="-3"/>
          <w:sz w:val="24"/>
          <w:szCs w:val="24"/>
        </w:rPr>
        <w:t xml:space="preserve">rolatar, se desejar, voto escrito e fundamentado, quando divergir do Relator. </w:t>
      </w:r>
    </w:p>
    <w:p w14:paraId="5E5CEB0B" w14:textId="77777777" w:rsidR="00F20B89" w:rsidRPr="009F0785" w:rsidRDefault="00F20B89" w:rsidP="00327B3C">
      <w:pPr>
        <w:spacing w:line="360" w:lineRule="auto"/>
        <w:jc w:val="both"/>
        <w:textAlignment w:val="baseline"/>
        <w:rPr>
          <w:rFonts w:ascii="Garamond" w:hAnsi="Garamond"/>
          <w:color w:val="000000"/>
        </w:rPr>
      </w:pPr>
    </w:p>
    <w:p w14:paraId="2DB1DC4A" w14:textId="77777777" w:rsidR="007361EB" w:rsidRPr="009F0785" w:rsidRDefault="007361EB"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Compete ao Presidente do Conselho</w:t>
      </w:r>
      <w:r w:rsidR="00F6224B" w:rsidRPr="009F0785">
        <w:rPr>
          <w:rFonts w:ascii="Garamond" w:hAnsi="Garamond" w:cs="Arial"/>
          <w:sz w:val="24"/>
          <w:szCs w:val="24"/>
        </w:rPr>
        <w:t>:</w:t>
      </w:r>
    </w:p>
    <w:p w14:paraId="1B5CCDD0" w14:textId="77777777" w:rsidR="007361EB" w:rsidRPr="009F0785" w:rsidRDefault="00232793" w:rsidP="00327B3C">
      <w:pPr>
        <w:pStyle w:val="PargrafodaLista"/>
        <w:numPr>
          <w:ilvl w:val="0"/>
          <w:numId w:val="122"/>
        </w:numPr>
        <w:spacing w:after="0" w:line="360" w:lineRule="auto"/>
        <w:ind w:hanging="720"/>
        <w:jc w:val="both"/>
        <w:textAlignment w:val="baseline"/>
        <w:rPr>
          <w:rFonts w:ascii="Garamond" w:hAnsi="Garamond"/>
          <w:color w:val="000000"/>
          <w:sz w:val="24"/>
          <w:szCs w:val="24"/>
        </w:rPr>
      </w:pPr>
      <w:r w:rsidRPr="009F0785">
        <w:rPr>
          <w:rFonts w:ascii="Garamond" w:hAnsi="Garamond"/>
          <w:color w:val="000000"/>
          <w:sz w:val="24"/>
          <w:szCs w:val="24"/>
        </w:rPr>
        <w:t>p</w:t>
      </w:r>
      <w:r w:rsidR="007361EB" w:rsidRPr="009F0785">
        <w:rPr>
          <w:rFonts w:ascii="Garamond" w:hAnsi="Garamond"/>
          <w:color w:val="000000"/>
          <w:sz w:val="24"/>
          <w:szCs w:val="24"/>
        </w:rPr>
        <w:t>residir as sessões;</w:t>
      </w:r>
    </w:p>
    <w:p w14:paraId="5250709D" w14:textId="77777777" w:rsidR="007361EB" w:rsidRPr="009F0785" w:rsidRDefault="00232793" w:rsidP="00327B3C">
      <w:pPr>
        <w:pStyle w:val="PargrafodaLista"/>
        <w:numPr>
          <w:ilvl w:val="0"/>
          <w:numId w:val="122"/>
        </w:numPr>
        <w:spacing w:after="0" w:line="360" w:lineRule="auto"/>
        <w:ind w:hanging="720"/>
        <w:jc w:val="both"/>
        <w:textAlignment w:val="baseline"/>
        <w:rPr>
          <w:rFonts w:ascii="Garamond" w:hAnsi="Garamond"/>
          <w:color w:val="000000"/>
          <w:sz w:val="24"/>
          <w:szCs w:val="24"/>
        </w:rPr>
      </w:pPr>
      <w:r w:rsidRPr="009F0785">
        <w:rPr>
          <w:rFonts w:ascii="Garamond" w:hAnsi="Garamond"/>
          <w:color w:val="000000"/>
          <w:sz w:val="24"/>
          <w:szCs w:val="24"/>
        </w:rPr>
        <w:t>c</w:t>
      </w:r>
      <w:r w:rsidR="007361EB" w:rsidRPr="009F0785">
        <w:rPr>
          <w:rFonts w:ascii="Garamond" w:hAnsi="Garamond"/>
          <w:color w:val="000000"/>
          <w:sz w:val="24"/>
          <w:szCs w:val="24"/>
        </w:rPr>
        <w:t>onvocar sessões extraordinárias, quando necessário;</w:t>
      </w:r>
    </w:p>
    <w:p w14:paraId="72FD1EE2" w14:textId="77777777" w:rsidR="007361EB" w:rsidRPr="009F0785" w:rsidRDefault="00232793" w:rsidP="00327B3C">
      <w:pPr>
        <w:pStyle w:val="PargrafodaLista"/>
        <w:numPr>
          <w:ilvl w:val="0"/>
          <w:numId w:val="122"/>
        </w:numPr>
        <w:spacing w:after="0" w:line="360" w:lineRule="auto"/>
        <w:ind w:hanging="720"/>
        <w:jc w:val="both"/>
        <w:textAlignment w:val="baseline"/>
        <w:rPr>
          <w:rFonts w:ascii="Garamond" w:hAnsi="Garamond"/>
          <w:color w:val="000000"/>
          <w:sz w:val="24"/>
          <w:szCs w:val="24"/>
        </w:rPr>
      </w:pPr>
      <w:r w:rsidRPr="009F0785">
        <w:rPr>
          <w:rFonts w:ascii="Garamond" w:hAnsi="Garamond"/>
          <w:color w:val="000000"/>
          <w:sz w:val="24"/>
          <w:szCs w:val="24"/>
        </w:rPr>
        <w:t>d</w:t>
      </w:r>
      <w:r w:rsidR="007361EB" w:rsidRPr="009F0785">
        <w:rPr>
          <w:rFonts w:ascii="Garamond" w:hAnsi="Garamond"/>
          <w:color w:val="000000"/>
          <w:sz w:val="24"/>
          <w:szCs w:val="24"/>
        </w:rPr>
        <w:t>eterminar as diligências solicitadas;</w:t>
      </w:r>
    </w:p>
    <w:p w14:paraId="7396BADC" w14:textId="77777777" w:rsidR="007361EB" w:rsidRPr="009F0785" w:rsidRDefault="00232793" w:rsidP="00327B3C">
      <w:pPr>
        <w:pStyle w:val="PargrafodaLista"/>
        <w:numPr>
          <w:ilvl w:val="0"/>
          <w:numId w:val="122"/>
        </w:numPr>
        <w:spacing w:after="0" w:line="360" w:lineRule="auto"/>
        <w:ind w:hanging="720"/>
        <w:jc w:val="both"/>
        <w:textAlignment w:val="baseline"/>
        <w:rPr>
          <w:rFonts w:ascii="Garamond" w:hAnsi="Garamond"/>
          <w:color w:val="000000"/>
          <w:sz w:val="24"/>
          <w:szCs w:val="24"/>
        </w:rPr>
      </w:pPr>
      <w:r w:rsidRPr="009F0785">
        <w:rPr>
          <w:rFonts w:ascii="Garamond" w:hAnsi="Garamond"/>
          <w:color w:val="000000"/>
          <w:sz w:val="24"/>
          <w:szCs w:val="24"/>
        </w:rPr>
        <w:t>a</w:t>
      </w:r>
      <w:r w:rsidR="007361EB" w:rsidRPr="009F0785">
        <w:rPr>
          <w:rFonts w:ascii="Garamond" w:hAnsi="Garamond"/>
          <w:color w:val="000000"/>
          <w:sz w:val="24"/>
          <w:szCs w:val="24"/>
        </w:rPr>
        <w:t>ssinar os Acórdãos;</w:t>
      </w:r>
    </w:p>
    <w:p w14:paraId="788B8660" w14:textId="77777777" w:rsidR="007361EB" w:rsidRPr="009F0785" w:rsidRDefault="00232793" w:rsidP="00327B3C">
      <w:pPr>
        <w:pStyle w:val="PargrafodaLista"/>
        <w:numPr>
          <w:ilvl w:val="0"/>
          <w:numId w:val="122"/>
        </w:numPr>
        <w:spacing w:after="0" w:line="360" w:lineRule="auto"/>
        <w:ind w:hanging="720"/>
        <w:jc w:val="both"/>
        <w:textAlignment w:val="baseline"/>
        <w:rPr>
          <w:rFonts w:ascii="Garamond" w:hAnsi="Garamond"/>
          <w:color w:val="000000"/>
          <w:sz w:val="24"/>
          <w:szCs w:val="24"/>
        </w:rPr>
      </w:pPr>
      <w:r w:rsidRPr="009F0785">
        <w:rPr>
          <w:rFonts w:ascii="Garamond" w:hAnsi="Garamond"/>
          <w:color w:val="000000"/>
          <w:sz w:val="24"/>
          <w:szCs w:val="24"/>
        </w:rPr>
        <w:t>p</w:t>
      </w:r>
      <w:r w:rsidR="007361EB" w:rsidRPr="009F0785">
        <w:rPr>
          <w:rFonts w:ascii="Garamond" w:hAnsi="Garamond"/>
          <w:color w:val="000000"/>
          <w:sz w:val="24"/>
          <w:szCs w:val="24"/>
        </w:rPr>
        <w:t>roferir, em julgamento, além do voto ordinário, o de qualidade;</w:t>
      </w:r>
    </w:p>
    <w:p w14:paraId="1BAF05D7" w14:textId="77777777" w:rsidR="007361EB" w:rsidRPr="009F0785" w:rsidRDefault="00232793" w:rsidP="00327B3C">
      <w:pPr>
        <w:pStyle w:val="PargrafodaLista"/>
        <w:numPr>
          <w:ilvl w:val="0"/>
          <w:numId w:val="122"/>
        </w:numPr>
        <w:spacing w:after="0" w:line="360" w:lineRule="auto"/>
        <w:ind w:hanging="720"/>
        <w:jc w:val="both"/>
        <w:textAlignment w:val="baseline"/>
        <w:rPr>
          <w:rFonts w:ascii="Garamond" w:hAnsi="Garamond"/>
          <w:color w:val="000000"/>
          <w:sz w:val="24"/>
          <w:szCs w:val="24"/>
        </w:rPr>
      </w:pPr>
      <w:r w:rsidRPr="009F0785">
        <w:rPr>
          <w:rFonts w:ascii="Garamond" w:hAnsi="Garamond"/>
          <w:color w:val="000000"/>
          <w:sz w:val="24"/>
          <w:szCs w:val="24"/>
        </w:rPr>
        <w:t>d</w:t>
      </w:r>
      <w:r w:rsidR="007361EB" w:rsidRPr="009F0785">
        <w:rPr>
          <w:rFonts w:ascii="Garamond" w:hAnsi="Garamond"/>
          <w:color w:val="000000"/>
          <w:sz w:val="24"/>
          <w:szCs w:val="24"/>
        </w:rPr>
        <w:t>esignar redator de Acórdão, quando vencido o voto do relator;</w:t>
      </w:r>
    </w:p>
    <w:p w14:paraId="247FD16A" w14:textId="77777777" w:rsidR="002A3C79" w:rsidRPr="009F0785" w:rsidRDefault="00232793" w:rsidP="00327B3C">
      <w:pPr>
        <w:pStyle w:val="PargrafodaLista"/>
        <w:numPr>
          <w:ilvl w:val="0"/>
          <w:numId w:val="122"/>
        </w:numPr>
        <w:spacing w:after="0" w:line="360" w:lineRule="auto"/>
        <w:ind w:hanging="720"/>
        <w:jc w:val="both"/>
        <w:textAlignment w:val="baseline"/>
        <w:rPr>
          <w:rFonts w:ascii="Garamond" w:hAnsi="Garamond"/>
          <w:color w:val="000000"/>
          <w:sz w:val="24"/>
          <w:szCs w:val="24"/>
        </w:rPr>
      </w:pPr>
      <w:r w:rsidRPr="009F0785">
        <w:rPr>
          <w:rFonts w:ascii="Garamond" w:hAnsi="Garamond"/>
          <w:color w:val="000000"/>
          <w:sz w:val="24"/>
          <w:szCs w:val="24"/>
        </w:rPr>
        <w:t>i</w:t>
      </w:r>
      <w:r w:rsidR="007361EB" w:rsidRPr="009F0785">
        <w:rPr>
          <w:rFonts w:ascii="Garamond" w:hAnsi="Garamond"/>
          <w:color w:val="000000"/>
          <w:sz w:val="24"/>
          <w:szCs w:val="24"/>
        </w:rPr>
        <w:t>nterpor recurso de revista, determinando a remessa do processo ao Prefeito.</w:t>
      </w:r>
    </w:p>
    <w:p w14:paraId="56918DD9" w14:textId="77777777" w:rsidR="00F20B89" w:rsidRPr="009F0785" w:rsidRDefault="00F20B89" w:rsidP="00327B3C">
      <w:pPr>
        <w:spacing w:line="360" w:lineRule="auto"/>
        <w:ind w:firstLine="1629"/>
        <w:jc w:val="both"/>
        <w:textAlignment w:val="baseline"/>
        <w:rPr>
          <w:rFonts w:ascii="Garamond" w:hAnsi="Garamond"/>
          <w:color w:val="000000"/>
        </w:rPr>
      </w:pPr>
    </w:p>
    <w:p w14:paraId="28FB9C78" w14:textId="71195782" w:rsidR="007361EB" w:rsidRDefault="007361EB" w:rsidP="006D12AF">
      <w:pPr>
        <w:pStyle w:val="PargrafodaLista"/>
        <w:numPr>
          <w:ilvl w:val="0"/>
          <w:numId w:val="407"/>
        </w:numPr>
        <w:spacing w:after="0" w:line="360" w:lineRule="auto"/>
        <w:ind w:left="0" w:firstLine="0"/>
        <w:jc w:val="both"/>
        <w:textAlignment w:val="baseline"/>
        <w:rPr>
          <w:rFonts w:ascii="Garamond" w:hAnsi="Garamond"/>
          <w:color w:val="000000"/>
          <w:sz w:val="24"/>
          <w:szCs w:val="24"/>
        </w:rPr>
      </w:pPr>
      <w:r w:rsidRPr="009F0785">
        <w:rPr>
          <w:rFonts w:ascii="Garamond" w:hAnsi="Garamond"/>
          <w:color w:val="000000"/>
          <w:sz w:val="24"/>
          <w:szCs w:val="24"/>
        </w:rPr>
        <w:t>O</w:t>
      </w:r>
      <w:r w:rsidR="00740EC9">
        <w:rPr>
          <w:rFonts w:ascii="Garamond" w:hAnsi="Garamond"/>
          <w:color w:val="000000"/>
          <w:sz w:val="24"/>
          <w:szCs w:val="24"/>
        </w:rPr>
        <w:t xml:space="preserve"> cargo de</w:t>
      </w:r>
      <w:r w:rsidRPr="009F0785">
        <w:rPr>
          <w:rFonts w:ascii="Garamond" w:hAnsi="Garamond"/>
          <w:color w:val="000000"/>
          <w:sz w:val="24"/>
          <w:szCs w:val="24"/>
        </w:rPr>
        <w:t xml:space="preserve"> presidente do Conselho Municipal de Contribuint</w:t>
      </w:r>
      <w:r w:rsidR="00740EC9">
        <w:rPr>
          <w:rFonts w:ascii="Garamond" w:hAnsi="Garamond"/>
          <w:color w:val="000000"/>
          <w:sz w:val="24"/>
          <w:szCs w:val="24"/>
        </w:rPr>
        <w:t>es</w:t>
      </w:r>
      <w:r w:rsidRPr="009F0785">
        <w:rPr>
          <w:rFonts w:ascii="Garamond" w:hAnsi="Garamond"/>
          <w:color w:val="000000"/>
          <w:sz w:val="24"/>
          <w:szCs w:val="24"/>
        </w:rPr>
        <w:t xml:space="preserve"> é cargo nato do Secretário responsável pela área fazendária.</w:t>
      </w:r>
    </w:p>
    <w:p w14:paraId="0B927018" w14:textId="77777777" w:rsidR="007178A8" w:rsidRPr="009F0785" w:rsidRDefault="007178A8" w:rsidP="006D12AF">
      <w:pPr>
        <w:pStyle w:val="PargrafodaLista"/>
        <w:spacing w:after="0" w:line="360" w:lineRule="auto"/>
        <w:ind w:left="0"/>
        <w:jc w:val="both"/>
        <w:textAlignment w:val="baseline"/>
        <w:rPr>
          <w:rFonts w:ascii="Garamond" w:hAnsi="Garamond"/>
          <w:color w:val="000000"/>
          <w:sz w:val="24"/>
          <w:szCs w:val="24"/>
        </w:rPr>
      </w:pPr>
    </w:p>
    <w:p w14:paraId="57AE6AE1" w14:textId="3283F5C1" w:rsidR="007361EB" w:rsidRPr="006D12AF" w:rsidRDefault="007361EB" w:rsidP="006D12AF">
      <w:pPr>
        <w:pStyle w:val="PargrafodaLista"/>
        <w:numPr>
          <w:ilvl w:val="0"/>
          <w:numId w:val="407"/>
        </w:numPr>
        <w:spacing w:after="0" w:line="360" w:lineRule="auto"/>
        <w:ind w:left="0" w:right="72" w:firstLine="0"/>
        <w:jc w:val="both"/>
        <w:textAlignment w:val="baseline"/>
        <w:rPr>
          <w:rFonts w:ascii="Garamond" w:hAnsi="Garamond"/>
          <w:b/>
          <w:color w:val="000000"/>
          <w:sz w:val="24"/>
          <w:szCs w:val="24"/>
        </w:rPr>
      </w:pPr>
      <w:r w:rsidRPr="009F0785">
        <w:rPr>
          <w:rFonts w:ascii="Garamond" w:hAnsi="Garamond"/>
          <w:color w:val="000000"/>
          <w:sz w:val="24"/>
          <w:szCs w:val="24"/>
        </w:rPr>
        <w:t>O presidente do Conselho Municipal de Contribuintes será substituído em seus impedimentos p</w:t>
      </w:r>
      <w:r w:rsidR="007178A8">
        <w:rPr>
          <w:rFonts w:ascii="Garamond" w:hAnsi="Garamond"/>
          <w:color w:val="000000"/>
          <w:sz w:val="24"/>
          <w:szCs w:val="24"/>
        </w:rPr>
        <w:t>elo Diretor do Departamento de T</w:t>
      </w:r>
      <w:r w:rsidRPr="009F0785">
        <w:rPr>
          <w:rFonts w:ascii="Garamond" w:hAnsi="Garamond"/>
          <w:color w:val="000000"/>
          <w:sz w:val="24"/>
          <w:szCs w:val="24"/>
        </w:rPr>
        <w:t>ributação.</w:t>
      </w:r>
    </w:p>
    <w:p w14:paraId="342F1812" w14:textId="77777777" w:rsidR="006D12AF" w:rsidRPr="006D12AF" w:rsidRDefault="006D12AF" w:rsidP="006D12AF">
      <w:pPr>
        <w:pStyle w:val="PargrafodaLista"/>
        <w:spacing w:line="360" w:lineRule="auto"/>
        <w:rPr>
          <w:rFonts w:ascii="Garamond" w:hAnsi="Garamond"/>
          <w:b/>
          <w:color w:val="000000"/>
          <w:sz w:val="24"/>
          <w:szCs w:val="24"/>
        </w:rPr>
      </w:pPr>
    </w:p>
    <w:p w14:paraId="09EB6D9D" w14:textId="6226A9DA" w:rsidR="00740EC9" w:rsidRPr="00740EC9" w:rsidRDefault="00740EC9" w:rsidP="006D12AF">
      <w:pPr>
        <w:pStyle w:val="PargrafodaLista"/>
        <w:numPr>
          <w:ilvl w:val="0"/>
          <w:numId w:val="407"/>
        </w:numPr>
        <w:tabs>
          <w:tab w:val="left" w:pos="0"/>
        </w:tabs>
        <w:spacing w:after="0" w:line="360" w:lineRule="auto"/>
        <w:ind w:left="0" w:right="72" w:firstLine="0"/>
        <w:jc w:val="both"/>
        <w:textAlignment w:val="baseline"/>
        <w:rPr>
          <w:rFonts w:ascii="Garamond" w:hAnsi="Garamond"/>
          <w:b/>
          <w:color w:val="000000"/>
          <w:sz w:val="24"/>
          <w:szCs w:val="24"/>
        </w:rPr>
      </w:pPr>
      <w:r w:rsidRPr="0084049E">
        <w:rPr>
          <w:rFonts w:ascii="Garamond" w:hAnsi="Garamond"/>
          <w:color w:val="000000"/>
          <w:sz w:val="24"/>
          <w:szCs w:val="24"/>
        </w:rPr>
        <w:t>Em caso de empate, o voto de qualidade será dado pelo presidente do Conselho Municipal de Contribuintes.</w:t>
      </w:r>
    </w:p>
    <w:p w14:paraId="594717EC" w14:textId="77777777" w:rsidR="00DC7DAD" w:rsidRPr="009F0785" w:rsidRDefault="00DC7DAD" w:rsidP="00327B3C">
      <w:pPr>
        <w:spacing w:line="360" w:lineRule="auto"/>
        <w:ind w:right="2880" w:firstLine="720"/>
        <w:jc w:val="center"/>
        <w:textAlignment w:val="baseline"/>
        <w:rPr>
          <w:rFonts w:ascii="Garamond" w:hAnsi="Garamond"/>
          <w:b/>
          <w:color w:val="000000"/>
        </w:rPr>
      </w:pPr>
    </w:p>
    <w:p w14:paraId="176D9EF0" w14:textId="79678C0B" w:rsidR="00B0445E" w:rsidRPr="009F0785" w:rsidRDefault="00B31EEC" w:rsidP="00327B3C">
      <w:pPr>
        <w:pStyle w:val="Ttulo3"/>
        <w:spacing w:before="0" w:after="0" w:line="360" w:lineRule="auto"/>
        <w:jc w:val="center"/>
        <w:rPr>
          <w:szCs w:val="24"/>
        </w:rPr>
      </w:pPr>
      <w:bookmarkStart w:id="274" w:name="_Toc132393975"/>
      <w:r w:rsidRPr="009F0785">
        <w:rPr>
          <w:szCs w:val="24"/>
        </w:rPr>
        <w:t>Seção III</w:t>
      </w:r>
      <w:bookmarkEnd w:id="274"/>
      <w:r w:rsidR="007178A8">
        <w:rPr>
          <w:szCs w:val="24"/>
        </w:rPr>
        <w:br/>
      </w:r>
    </w:p>
    <w:p w14:paraId="63772DBC" w14:textId="77777777" w:rsidR="00B0445E" w:rsidRPr="009F0785" w:rsidRDefault="00B31EEC" w:rsidP="00327B3C">
      <w:pPr>
        <w:pStyle w:val="Ttulo3"/>
        <w:spacing w:before="0" w:line="360" w:lineRule="auto"/>
        <w:jc w:val="center"/>
        <w:rPr>
          <w:szCs w:val="24"/>
        </w:rPr>
      </w:pPr>
      <w:bookmarkStart w:id="275" w:name="_Toc132393976"/>
      <w:r w:rsidRPr="009F0785">
        <w:rPr>
          <w:szCs w:val="24"/>
        </w:rPr>
        <w:t>Das Disposições Gerais</w:t>
      </w:r>
      <w:bookmarkEnd w:id="275"/>
    </w:p>
    <w:p w14:paraId="6E226940" w14:textId="77777777" w:rsidR="00B0445E" w:rsidRPr="009F0785" w:rsidRDefault="00B0445E" w:rsidP="00327B3C">
      <w:pPr>
        <w:spacing w:line="360" w:lineRule="auto"/>
        <w:ind w:right="2880" w:firstLine="1629"/>
        <w:textAlignment w:val="baseline"/>
        <w:rPr>
          <w:rFonts w:ascii="Garamond" w:hAnsi="Garamond"/>
          <w:b/>
          <w:color w:val="000000"/>
        </w:rPr>
      </w:pPr>
    </w:p>
    <w:p w14:paraId="392CA1EE" w14:textId="77777777" w:rsidR="00ED0E9F" w:rsidRPr="009F0785" w:rsidRDefault="007361EB"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b/>
          <w:sz w:val="24"/>
          <w:szCs w:val="24"/>
        </w:rPr>
        <w:t xml:space="preserve"> </w:t>
      </w:r>
      <w:r w:rsidRPr="009F0785">
        <w:rPr>
          <w:rFonts w:ascii="Garamond" w:hAnsi="Garamond" w:cs="Arial"/>
          <w:sz w:val="24"/>
          <w:szCs w:val="24"/>
        </w:rPr>
        <w:t>Perde a qualidade de Conselheiro:</w:t>
      </w:r>
    </w:p>
    <w:p w14:paraId="004CEDAC" w14:textId="77777777" w:rsidR="007361EB" w:rsidRPr="009F0785" w:rsidRDefault="00232793" w:rsidP="00327B3C">
      <w:pPr>
        <w:pStyle w:val="PargrafodaLista"/>
        <w:numPr>
          <w:ilvl w:val="0"/>
          <w:numId w:val="123"/>
        </w:numPr>
        <w:spacing w:after="0" w:line="360" w:lineRule="auto"/>
        <w:ind w:left="0" w:right="72" w:hanging="11"/>
        <w:jc w:val="both"/>
        <w:textAlignment w:val="baseline"/>
        <w:rPr>
          <w:rFonts w:ascii="Garamond" w:hAnsi="Garamond"/>
          <w:color w:val="000000"/>
          <w:sz w:val="24"/>
          <w:szCs w:val="24"/>
        </w:rPr>
      </w:pPr>
      <w:r w:rsidRPr="009F0785">
        <w:rPr>
          <w:rFonts w:ascii="Garamond" w:hAnsi="Garamond"/>
          <w:color w:val="000000"/>
          <w:sz w:val="24"/>
          <w:szCs w:val="24"/>
        </w:rPr>
        <w:t>o</w:t>
      </w:r>
      <w:r w:rsidR="007361EB" w:rsidRPr="009F0785">
        <w:rPr>
          <w:rFonts w:ascii="Garamond" w:hAnsi="Garamond"/>
          <w:color w:val="000000"/>
          <w:sz w:val="24"/>
          <w:szCs w:val="24"/>
        </w:rPr>
        <w:t xml:space="preserve"> representante dos contribuintes que não comparecer</w:t>
      </w:r>
      <w:r w:rsidR="00AB0DB1" w:rsidRPr="009F0785">
        <w:rPr>
          <w:rFonts w:ascii="Garamond" w:hAnsi="Garamond"/>
          <w:color w:val="000000"/>
          <w:sz w:val="24"/>
          <w:szCs w:val="24"/>
        </w:rPr>
        <w:t xml:space="preserve"> </w:t>
      </w:r>
      <w:r w:rsidR="007361EB" w:rsidRPr="009F0785">
        <w:rPr>
          <w:rFonts w:ascii="Garamond" w:hAnsi="Garamond"/>
          <w:color w:val="000000"/>
          <w:sz w:val="24"/>
          <w:szCs w:val="24"/>
        </w:rPr>
        <w:t>a 03 (três) sessões consecutivas, sem causa justificada perante o Presidente, devendo a entidade indicadora promover a sua substituição;</w:t>
      </w:r>
    </w:p>
    <w:p w14:paraId="22469A88" w14:textId="77777777" w:rsidR="007361EB" w:rsidRPr="009F0785" w:rsidRDefault="00232793" w:rsidP="00327B3C">
      <w:pPr>
        <w:pStyle w:val="PargrafodaLista"/>
        <w:numPr>
          <w:ilvl w:val="0"/>
          <w:numId w:val="123"/>
        </w:numPr>
        <w:spacing w:after="0" w:line="360" w:lineRule="auto"/>
        <w:ind w:left="0" w:hanging="11"/>
        <w:textAlignment w:val="baseline"/>
        <w:rPr>
          <w:rFonts w:ascii="Garamond" w:hAnsi="Garamond"/>
          <w:color w:val="000000"/>
          <w:sz w:val="24"/>
          <w:szCs w:val="24"/>
        </w:rPr>
      </w:pPr>
      <w:r w:rsidRPr="009F0785">
        <w:rPr>
          <w:rFonts w:ascii="Garamond" w:hAnsi="Garamond"/>
          <w:color w:val="000000"/>
          <w:sz w:val="24"/>
          <w:szCs w:val="24"/>
        </w:rPr>
        <w:t>a a</w:t>
      </w:r>
      <w:r w:rsidR="007361EB" w:rsidRPr="009F0785">
        <w:rPr>
          <w:rFonts w:ascii="Garamond" w:hAnsi="Garamond"/>
          <w:color w:val="000000"/>
          <w:sz w:val="24"/>
          <w:szCs w:val="24"/>
        </w:rPr>
        <w:t>utoridade Fiscal que exonerar-se ou for demitida.</w:t>
      </w:r>
    </w:p>
    <w:p w14:paraId="09A30BFB" w14:textId="77777777" w:rsidR="00ED0E9F" w:rsidRPr="009F0785" w:rsidRDefault="00ED0E9F" w:rsidP="00327B3C">
      <w:pPr>
        <w:spacing w:line="360" w:lineRule="auto"/>
        <w:ind w:firstLine="1629"/>
        <w:textAlignment w:val="baseline"/>
        <w:rPr>
          <w:rFonts w:ascii="Garamond" w:hAnsi="Garamond"/>
          <w:color w:val="000000"/>
        </w:rPr>
      </w:pPr>
    </w:p>
    <w:p w14:paraId="4F0F635D" w14:textId="77777777" w:rsidR="007361EB" w:rsidRPr="009F0785" w:rsidRDefault="007361EB"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Conselho realizará, ordinariamente, duas sessões por ano, em dia e horário fixado no início de cada período anual de sessões, podendo, ainda, realizar sessões extraordinárias, quando necessárias, desde que convocadas pelo Presidente.</w:t>
      </w:r>
    </w:p>
    <w:p w14:paraId="1C63D60E" w14:textId="77777777" w:rsidR="00AB0DB1" w:rsidRPr="009F0785" w:rsidRDefault="00AB0DB1" w:rsidP="00327B3C">
      <w:pPr>
        <w:spacing w:line="360" w:lineRule="auto"/>
        <w:ind w:right="72"/>
        <w:jc w:val="both"/>
        <w:textAlignment w:val="baseline"/>
        <w:rPr>
          <w:rFonts w:ascii="Garamond" w:hAnsi="Garamond"/>
          <w:color w:val="000000"/>
        </w:rPr>
      </w:pPr>
    </w:p>
    <w:p w14:paraId="3D17A6CF" w14:textId="3F5DBE22" w:rsidR="007361EB" w:rsidRDefault="003435F7"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w:t>
      </w:r>
      <w:r w:rsidR="007361EB" w:rsidRPr="009F0785">
        <w:rPr>
          <w:rFonts w:ascii="Garamond" w:hAnsi="Garamond" w:cs="Arial"/>
          <w:sz w:val="24"/>
          <w:szCs w:val="24"/>
        </w:rPr>
        <w:t xml:space="preserve">s serviços prestados pelos Conselheiros serão </w:t>
      </w:r>
      <w:r w:rsidR="007178A8" w:rsidRPr="009F0785">
        <w:rPr>
          <w:rFonts w:ascii="Garamond" w:hAnsi="Garamond" w:cs="Arial"/>
          <w:sz w:val="24"/>
          <w:szCs w:val="24"/>
        </w:rPr>
        <w:t>considerados</w:t>
      </w:r>
      <w:r w:rsidRPr="009F0785">
        <w:rPr>
          <w:rFonts w:ascii="Garamond" w:hAnsi="Garamond" w:cs="Arial"/>
          <w:sz w:val="24"/>
          <w:szCs w:val="24"/>
        </w:rPr>
        <w:t xml:space="preserve"> relevantes, sem direito </w:t>
      </w:r>
      <w:r w:rsidR="00D6219E">
        <w:rPr>
          <w:rFonts w:ascii="Garamond" w:hAnsi="Garamond" w:cs="Arial"/>
          <w:sz w:val="24"/>
          <w:szCs w:val="24"/>
        </w:rPr>
        <w:t>a</w:t>
      </w:r>
      <w:r w:rsidRPr="009F0785">
        <w:rPr>
          <w:rFonts w:ascii="Garamond" w:hAnsi="Garamond" w:cs="Arial"/>
          <w:sz w:val="24"/>
          <w:szCs w:val="24"/>
        </w:rPr>
        <w:t xml:space="preserve"> </w:t>
      </w:r>
      <w:r w:rsidR="00D6219E">
        <w:rPr>
          <w:rFonts w:ascii="Garamond" w:hAnsi="Garamond" w:cs="Arial"/>
          <w:sz w:val="24"/>
          <w:szCs w:val="24"/>
        </w:rPr>
        <w:t>remuneração</w:t>
      </w:r>
      <w:r w:rsidR="007361EB" w:rsidRPr="009F0785">
        <w:rPr>
          <w:rFonts w:ascii="Garamond" w:hAnsi="Garamond" w:cs="Arial"/>
          <w:sz w:val="24"/>
          <w:szCs w:val="24"/>
        </w:rPr>
        <w:t>.</w:t>
      </w:r>
    </w:p>
    <w:p w14:paraId="1B101175" w14:textId="346E2055" w:rsidR="007178A8" w:rsidRPr="009F0785" w:rsidRDefault="007178A8" w:rsidP="00327B3C">
      <w:pPr>
        <w:pStyle w:val="PargrafodaLista"/>
        <w:spacing w:after="0" w:line="360" w:lineRule="auto"/>
        <w:ind w:left="0"/>
        <w:jc w:val="both"/>
        <w:rPr>
          <w:rFonts w:ascii="Garamond" w:hAnsi="Garamond" w:cs="Arial"/>
          <w:sz w:val="24"/>
          <w:szCs w:val="24"/>
        </w:rPr>
      </w:pPr>
    </w:p>
    <w:p w14:paraId="45BE98B7" w14:textId="5C586B6D" w:rsidR="00021B03" w:rsidRPr="009F0785" w:rsidRDefault="00021B03" w:rsidP="00327B3C">
      <w:pPr>
        <w:pStyle w:val="Ttulo2"/>
        <w:spacing w:before="0" w:after="0" w:line="360" w:lineRule="auto"/>
        <w:jc w:val="center"/>
        <w:rPr>
          <w:rFonts w:eastAsia="MS Mincho"/>
          <w:i w:val="0"/>
          <w:szCs w:val="24"/>
        </w:rPr>
      </w:pPr>
      <w:bookmarkStart w:id="276" w:name="_Toc132393977"/>
      <w:r w:rsidRPr="009F0785">
        <w:rPr>
          <w:rFonts w:eastAsia="MS Mincho"/>
          <w:i w:val="0"/>
          <w:szCs w:val="24"/>
        </w:rPr>
        <w:t>CAPÍTULO V</w:t>
      </w:r>
      <w:r w:rsidR="00444311">
        <w:rPr>
          <w:rFonts w:eastAsia="MS Mincho"/>
          <w:i w:val="0"/>
          <w:szCs w:val="24"/>
          <w:lang w:val="pt-BR"/>
        </w:rPr>
        <w:t>I</w:t>
      </w:r>
      <w:bookmarkEnd w:id="276"/>
      <w:r w:rsidR="007178A8">
        <w:rPr>
          <w:rFonts w:eastAsia="MS Mincho"/>
          <w:i w:val="0"/>
          <w:szCs w:val="24"/>
        </w:rPr>
        <w:br/>
      </w:r>
    </w:p>
    <w:p w14:paraId="3BF58CDB" w14:textId="77777777" w:rsidR="00021B03" w:rsidRPr="009F0785" w:rsidRDefault="00021B03" w:rsidP="00327B3C">
      <w:pPr>
        <w:pStyle w:val="Ttulo2"/>
        <w:spacing w:before="0" w:line="360" w:lineRule="auto"/>
        <w:jc w:val="center"/>
        <w:rPr>
          <w:rFonts w:eastAsia="MS Mincho"/>
          <w:i w:val="0"/>
          <w:szCs w:val="24"/>
        </w:rPr>
      </w:pPr>
      <w:bookmarkStart w:id="277" w:name="_Toc132393978"/>
      <w:r w:rsidRPr="009F0785">
        <w:rPr>
          <w:rFonts w:eastAsia="MS Mincho"/>
          <w:i w:val="0"/>
          <w:szCs w:val="24"/>
        </w:rPr>
        <w:t>DOS PROCESSOS JUDICIAIS RELATIVOS AO SIMPLES NACIONAL</w:t>
      </w:r>
      <w:bookmarkEnd w:id="277"/>
    </w:p>
    <w:p w14:paraId="5629885F" w14:textId="77777777" w:rsidR="00021B03" w:rsidRPr="009F0785" w:rsidRDefault="00021B03" w:rsidP="00327B3C">
      <w:pPr>
        <w:kinsoku/>
        <w:spacing w:line="360" w:lineRule="auto"/>
        <w:jc w:val="center"/>
        <w:rPr>
          <w:rFonts w:ascii="Garamond" w:eastAsia="MS Mincho" w:hAnsi="Garamond" w:cs="Arial"/>
          <w:b/>
        </w:rPr>
      </w:pPr>
    </w:p>
    <w:p w14:paraId="1E7331EC" w14:textId="77777777" w:rsidR="003C1AEF" w:rsidRDefault="003C1AEF" w:rsidP="00327B3C">
      <w:pPr>
        <w:pStyle w:val="Ttulo3"/>
        <w:spacing w:before="0" w:after="0" w:line="360" w:lineRule="auto"/>
        <w:jc w:val="center"/>
        <w:rPr>
          <w:rFonts w:eastAsia="MS Mincho"/>
          <w:szCs w:val="24"/>
        </w:rPr>
      </w:pPr>
    </w:p>
    <w:p w14:paraId="1261840C" w14:textId="7A976E66" w:rsidR="00021B03" w:rsidRPr="009F0785" w:rsidRDefault="00B31EEC" w:rsidP="00327B3C">
      <w:pPr>
        <w:pStyle w:val="Ttulo3"/>
        <w:spacing w:before="0" w:after="0" w:line="360" w:lineRule="auto"/>
        <w:jc w:val="center"/>
        <w:rPr>
          <w:rFonts w:eastAsia="MS Mincho"/>
          <w:szCs w:val="24"/>
        </w:rPr>
      </w:pPr>
      <w:bookmarkStart w:id="278" w:name="_Toc132393979"/>
      <w:r w:rsidRPr="009F0785">
        <w:rPr>
          <w:rFonts w:eastAsia="MS Mincho"/>
          <w:szCs w:val="24"/>
        </w:rPr>
        <w:t>Seção I</w:t>
      </w:r>
      <w:bookmarkEnd w:id="278"/>
      <w:r w:rsidR="007178A8">
        <w:rPr>
          <w:rFonts w:eastAsia="MS Mincho"/>
          <w:szCs w:val="24"/>
        </w:rPr>
        <w:br/>
      </w:r>
    </w:p>
    <w:p w14:paraId="42138A8A" w14:textId="77777777" w:rsidR="00021B03" w:rsidRPr="009F0785" w:rsidRDefault="00B31EEC" w:rsidP="00327B3C">
      <w:pPr>
        <w:pStyle w:val="Ttulo3"/>
        <w:spacing w:before="0" w:line="360" w:lineRule="auto"/>
        <w:jc w:val="center"/>
        <w:rPr>
          <w:rFonts w:eastAsia="MS Mincho"/>
          <w:szCs w:val="24"/>
        </w:rPr>
      </w:pPr>
      <w:bookmarkStart w:id="279" w:name="_Toc132393980"/>
      <w:r w:rsidRPr="009F0785">
        <w:rPr>
          <w:rFonts w:eastAsia="MS Mincho"/>
          <w:szCs w:val="24"/>
        </w:rPr>
        <w:t>Das Disposições Gerais</w:t>
      </w:r>
      <w:bookmarkEnd w:id="279"/>
    </w:p>
    <w:p w14:paraId="02B6A33B" w14:textId="77777777" w:rsidR="00021B03" w:rsidRPr="009F0785" w:rsidRDefault="00021B03" w:rsidP="00327B3C">
      <w:pPr>
        <w:kinsoku/>
        <w:spacing w:line="360" w:lineRule="auto"/>
        <w:ind w:firstLine="1701"/>
        <w:jc w:val="center"/>
        <w:rPr>
          <w:rFonts w:ascii="Garamond" w:eastAsia="MS Mincho" w:hAnsi="Garamond" w:cs="Arial"/>
          <w:b/>
        </w:rPr>
      </w:pPr>
    </w:p>
    <w:p w14:paraId="33A0D2C5" w14:textId="5445A4CD"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Nos termos da Lei Complementar Federal</w:t>
      </w:r>
      <w:r w:rsidR="004840D6" w:rsidRPr="009F0785">
        <w:rPr>
          <w:rFonts w:ascii="Garamond" w:hAnsi="Garamond" w:cs="Arial"/>
          <w:sz w:val="24"/>
          <w:szCs w:val="24"/>
        </w:rPr>
        <w:t xml:space="preserve"> n</w:t>
      </w:r>
      <w:r w:rsidRPr="009F0785">
        <w:rPr>
          <w:rFonts w:ascii="Garamond" w:hAnsi="Garamond" w:cs="Arial"/>
          <w:sz w:val="24"/>
          <w:szCs w:val="24"/>
        </w:rPr>
        <w:t>º 123, de 2006, os processos relativos a tributos e contribuições abrangidos pelo SIMPLES NACIONAL serão ajuizados em face da União, que será representada em juízo pela Procuradoria-Geral da Fazenda Nacional.</w:t>
      </w:r>
    </w:p>
    <w:p w14:paraId="3BC29C39" w14:textId="77777777" w:rsidR="00021B03" w:rsidRPr="009F0785" w:rsidRDefault="00021B03" w:rsidP="00327B3C">
      <w:pPr>
        <w:widowControl/>
        <w:kinsoku/>
        <w:spacing w:line="360" w:lineRule="auto"/>
        <w:jc w:val="both"/>
        <w:rPr>
          <w:rFonts w:ascii="Garamond" w:eastAsia="MS Mincho" w:hAnsi="Garamond" w:cs="Arial"/>
        </w:rPr>
      </w:pPr>
    </w:p>
    <w:p w14:paraId="33EFFA38" w14:textId="77777777" w:rsidR="00E41237"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Município, pelos seus órgãos competentes, prestará auxílio à Procuradoria-Geral da Fazenda Nacional, em relação ao Imposto Sobre Serviços de Qualquer Natureza, na forma a ser disciplinada por ato do Comitê Gestor do Simples Nacional (CGSN).</w:t>
      </w:r>
    </w:p>
    <w:p w14:paraId="185F0313" w14:textId="77777777" w:rsidR="00E41237" w:rsidRPr="009F0785" w:rsidRDefault="00E41237" w:rsidP="00327B3C">
      <w:pPr>
        <w:spacing w:line="360" w:lineRule="auto"/>
        <w:jc w:val="both"/>
        <w:rPr>
          <w:rFonts w:ascii="Garamond" w:hAnsi="Garamond" w:cs="Arial"/>
        </w:rPr>
      </w:pPr>
    </w:p>
    <w:p w14:paraId="1005A362"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Os créditos tributários oriundos do SIMPLES NACIONAL serão apurados, inscritos na Dívida Ativa da União e cobrados judicialmente pela Procuradoria-Geral da Fazenda Nacional.</w:t>
      </w:r>
    </w:p>
    <w:p w14:paraId="435991E9" w14:textId="77777777" w:rsidR="00021B03" w:rsidRPr="009F0785" w:rsidRDefault="00021B03" w:rsidP="00327B3C">
      <w:pPr>
        <w:widowControl/>
        <w:kinsoku/>
        <w:spacing w:line="360" w:lineRule="auto"/>
        <w:jc w:val="both"/>
        <w:rPr>
          <w:rFonts w:ascii="Garamond" w:eastAsia="MS Mincho" w:hAnsi="Garamond" w:cs="Arial"/>
        </w:rPr>
      </w:pPr>
    </w:p>
    <w:p w14:paraId="42E0347F" w14:textId="0B1E77AE" w:rsidR="00021B03" w:rsidRPr="007178A8" w:rsidRDefault="00021B03" w:rsidP="00327B3C">
      <w:pPr>
        <w:pStyle w:val="PargrafodaLista"/>
        <w:numPr>
          <w:ilvl w:val="0"/>
          <w:numId w:val="466"/>
        </w:numPr>
        <w:spacing w:after="0" w:line="360" w:lineRule="auto"/>
        <w:ind w:left="0" w:firstLine="0"/>
        <w:jc w:val="both"/>
        <w:rPr>
          <w:rFonts w:ascii="Garamond" w:eastAsia="MS Mincho" w:hAnsi="Garamond" w:cs="Arial"/>
          <w:b/>
        </w:rPr>
      </w:pPr>
      <w:r w:rsidRPr="007178A8">
        <w:rPr>
          <w:rFonts w:ascii="Garamond" w:hAnsi="Garamond" w:cs="Arial"/>
          <w:sz w:val="24"/>
          <w:szCs w:val="24"/>
        </w:rPr>
        <w:t xml:space="preserve">O Poder Executivo celebrará convênio com a Procuradoria-Geral da Fazenda Nacional - PGFN, nos termos do </w:t>
      </w:r>
      <w:r w:rsidR="00B35CE2" w:rsidRPr="007178A8">
        <w:rPr>
          <w:rFonts w:ascii="Garamond" w:hAnsi="Garamond" w:cs="Arial"/>
          <w:sz w:val="24"/>
          <w:szCs w:val="24"/>
        </w:rPr>
        <w:t>parágrafo</w:t>
      </w:r>
      <w:r w:rsidRPr="007178A8">
        <w:rPr>
          <w:rFonts w:ascii="Garamond" w:hAnsi="Garamond" w:cs="Arial"/>
          <w:sz w:val="24"/>
          <w:szCs w:val="24"/>
        </w:rPr>
        <w:t xml:space="preserve"> </w:t>
      </w:r>
      <w:r w:rsidR="005D3DD2" w:rsidRPr="007178A8">
        <w:rPr>
          <w:rFonts w:ascii="Garamond" w:hAnsi="Garamond" w:cs="Arial"/>
          <w:sz w:val="24"/>
          <w:szCs w:val="24"/>
        </w:rPr>
        <w:t>3º</w:t>
      </w:r>
      <w:r w:rsidRPr="007178A8">
        <w:rPr>
          <w:rFonts w:ascii="Garamond" w:hAnsi="Garamond" w:cs="Arial"/>
          <w:sz w:val="24"/>
          <w:szCs w:val="24"/>
        </w:rPr>
        <w:t xml:space="preserve">, do art. 41, da Lei Complementar </w:t>
      </w:r>
      <w:r w:rsidR="00D6219E">
        <w:rPr>
          <w:rFonts w:ascii="Garamond" w:hAnsi="Garamond" w:cs="Arial"/>
          <w:sz w:val="24"/>
          <w:szCs w:val="24"/>
        </w:rPr>
        <w:t xml:space="preserve">Federal </w:t>
      </w:r>
      <w:r w:rsidRPr="007178A8">
        <w:rPr>
          <w:rFonts w:ascii="Garamond" w:hAnsi="Garamond" w:cs="Arial"/>
          <w:sz w:val="24"/>
          <w:szCs w:val="24"/>
        </w:rPr>
        <w:t xml:space="preserve">n.º 123, de </w:t>
      </w:r>
      <w:hyperlink r:id="rId8" w:history="1">
        <w:r w:rsidRPr="007178A8">
          <w:rPr>
            <w:rFonts w:ascii="Garamond" w:hAnsi="Garamond" w:cs="Arial"/>
            <w:sz w:val="24"/>
            <w:szCs w:val="24"/>
          </w:rPr>
          <w:t>2006</w:t>
        </w:r>
      </w:hyperlink>
      <w:r w:rsidRPr="007178A8">
        <w:rPr>
          <w:rFonts w:ascii="Garamond" w:hAnsi="Garamond" w:cs="Arial"/>
          <w:sz w:val="24"/>
          <w:szCs w:val="24"/>
        </w:rPr>
        <w:t xml:space="preserve">, para efetuar, por delegação, a inscrição na Dívida Ativa, a </w:t>
      </w:r>
      <w:r w:rsidR="005D3DD2" w:rsidRPr="007178A8">
        <w:rPr>
          <w:rFonts w:ascii="Garamond" w:hAnsi="Garamond" w:cs="Arial"/>
          <w:sz w:val="24"/>
          <w:szCs w:val="24"/>
        </w:rPr>
        <w:t>cobrança e</w:t>
      </w:r>
      <w:r w:rsidRPr="007178A8">
        <w:rPr>
          <w:rFonts w:ascii="Garamond" w:hAnsi="Garamond" w:cs="Arial"/>
          <w:sz w:val="24"/>
          <w:szCs w:val="24"/>
        </w:rPr>
        <w:t xml:space="preserve"> a defesa do Imposto sobre Serviços de Qualquer Natureza (ISS), quando este estiver incluído no regime de arrecadação do SIMPLES NACIONAL.</w:t>
      </w:r>
      <w:r w:rsidR="00485655" w:rsidRPr="007178A8">
        <w:rPr>
          <w:rFonts w:ascii="Garamond" w:eastAsia="MS Mincho" w:hAnsi="Garamond" w:cs="Arial"/>
        </w:rPr>
        <w:t xml:space="preserve"> </w:t>
      </w:r>
    </w:p>
    <w:p w14:paraId="2E4AB7E4" w14:textId="2CB94D47" w:rsidR="00021B03" w:rsidRPr="009F0785" w:rsidRDefault="00021B03" w:rsidP="00327B3C">
      <w:pPr>
        <w:pStyle w:val="Ttulo3"/>
        <w:spacing w:after="0" w:line="360" w:lineRule="auto"/>
        <w:jc w:val="center"/>
        <w:rPr>
          <w:rFonts w:eastAsia="MS Mincho"/>
          <w:szCs w:val="24"/>
        </w:rPr>
      </w:pPr>
      <w:bookmarkStart w:id="280" w:name="_Toc132393981"/>
      <w:r w:rsidRPr="009F0785">
        <w:rPr>
          <w:rFonts w:eastAsia="MS Mincho"/>
          <w:szCs w:val="24"/>
        </w:rPr>
        <w:t>S</w:t>
      </w:r>
      <w:r w:rsidR="00B31EEC" w:rsidRPr="009F0785">
        <w:rPr>
          <w:rFonts w:eastAsia="MS Mincho"/>
          <w:szCs w:val="24"/>
        </w:rPr>
        <w:t>eção</w:t>
      </w:r>
      <w:r w:rsidRPr="009F0785">
        <w:rPr>
          <w:rFonts w:eastAsia="MS Mincho"/>
          <w:szCs w:val="24"/>
        </w:rPr>
        <w:t xml:space="preserve"> II</w:t>
      </w:r>
      <w:bookmarkEnd w:id="280"/>
      <w:r w:rsidR="007178A8">
        <w:rPr>
          <w:rFonts w:eastAsia="MS Mincho"/>
          <w:szCs w:val="24"/>
        </w:rPr>
        <w:br/>
      </w:r>
    </w:p>
    <w:p w14:paraId="037D71CF" w14:textId="77777777" w:rsidR="00021B03" w:rsidRPr="009F0785" w:rsidRDefault="00021B03" w:rsidP="00327B3C">
      <w:pPr>
        <w:pStyle w:val="Ttulo3"/>
        <w:spacing w:before="0" w:line="360" w:lineRule="auto"/>
        <w:jc w:val="center"/>
        <w:rPr>
          <w:rFonts w:eastAsia="MS Mincho"/>
          <w:szCs w:val="24"/>
        </w:rPr>
      </w:pPr>
      <w:bookmarkStart w:id="281" w:name="_Toc132393982"/>
      <w:r w:rsidRPr="009F0785">
        <w:rPr>
          <w:rFonts w:eastAsia="MS Mincho"/>
          <w:szCs w:val="24"/>
        </w:rPr>
        <w:t>D</w:t>
      </w:r>
      <w:r w:rsidR="00B31EEC" w:rsidRPr="009F0785">
        <w:rPr>
          <w:rFonts w:eastAsia="MS Mincho"/>
          <w:szCs w:val="24"/>
        </w:rPr>
        <w:t>a</w:t>
      </w:r>
      <w:r w:rsidRPr="009F0785">
        <w:rPr>
          <w:rFonts w:eastAsia="MS Mincho"/>
          <w:szCs w:val="24"/>
        </w:rPr>
        <w:t xml:space="preserve"> L</w:t>
      </w:r>
      <w:r w:rsidR="00B31EEC" w:rsidRPr="009F0785">
        <w:rPr>
          <w:rFonts w:eastAsia="MS Mincho"/>
          <w:szCs w:val="24"/>
        </w:rPr>
        <w:t xml:space="preserve">egitimidade </w:t>
      </w:r>
      <w:r w:rsidRPr="009F0785">
        <w:rPr>
          <w:rFonts w:eastAsia="MS Mincho"/>
          <w:szCs w:val="24"/>
        </w:rPr>
        <w:t>A</w:t>
      </w:r>
      <w:r w:rsidR="00B31EEC" w:rsidRPr="009F0785">
        <w:rPr>
          <w:rFonts w:eastAsia="MS Mincho"/>
          <w:szCs w:val="24"/>
        </w:rPr>
        <w:t>tiva</w:t>
      </w:r>
      <w:bookmarkEnd w:id="281"/>
    </w:p>
    <w:p w14:paraId="7E83CCB7" w14:textId="77777777" w:rsidR="00021B03" w:rsidRPr="009F0785" w:rsidRDefault="00021B03" w:rsidP="00327B3C">
      <w:pPr>
        <w:widowControl/>
        <w:kinsoku/>
        <w:spacing w:line="360" w:lineRule="auto"/>
        <w:ind w:firstLine="1701"/>
        <w:jc w:val="center"/>
        <w:rPr>
          <w:rFonts w:ascii="Garamond" w:eastAsia="MS Mincho" w:hAnsi="Garamond" w:cs="Arial"/>
          <w:b/>
        </w:rPr>
      </w:pPr>
    </w:p>
    <w:p w14:paraId="2151835D" w14:textId="03F5A626"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À exceção da execução fiscal prevista no artigo anterior, o Município possui legitimidade ativa para ingressar com as ações que entender cabíveis contra a Microempresa, a Empresa de Pequeno Porte e o Microempreendedor Individual – MEI, optantes pelo SIMPLES NACIONAL, independentemente de celebração do convênio previsto no artigo anterior desta Lei</w:t>
      </w:r>
      <w:r w:rsidR="00D6219E">
        <w:rPr>
          <w:rFonts w:ascii="Garamond" w:hAnsi="Garamond" w:cs="Arial"/>
          <w:sz w:val="24"/>
          <w:szCs w:val="24"/>
        </w:rPr>
        <w:t xml:space="preserve"> Complementar</w:t>
      </w:r>
      <w:r w:rsidRPr="009F0785">
        <w:rPr>
          <w:rFonts w:ascii="Garamond" w:hAnsi="Garamond" w:cs="Arial"/>
          <w:sz w:val="24"/>
          <w:szCs w:val="24"/>
        </w:rPr>
        <w:t>.</w:t>
      </w:r>
    </w:p>
    <w:p w14:paraId="4F295C6D" w14:textId="77777777" w:rsidR="00021B03" w:rsidRPr="009F0785" w:rsidRDefault="00021B03" w:rsidP="00327B3C">
      <w:pPr>
        <w:widowControl/>
        <w:kinsoku/>
        <w:spacing w:line="360" w:lineRule="auto"/>
        <w:jc w:val="both"/>
        <w:rPr>
          <w:rFonts w:ascii="Garamond" w:eastAsia="MS Mincho" w:hAnsi="Garamond" w:cs="Arial"/>
          <w:color w:val="000000"/>
        </w:rPr>
      </w:pPr>
    </w:p>
    <w:p w14:paraId="00CBB30B"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Será inscrito na Dívida Ativa do Município o crédito tributário decorrente de Auto de Infração lavrado exclusivamente em face de descumprimento de obrigação acessória.</w:t>
      </w:r>
    </w:p>
    <w:p w14:paraId="21A060A0" w14:textId="1F9BCC0F" w:rsidR="004E5748" w:rsidRDefault="004E5748" w:rsidP="00327B3C">
      <w:pPr>
        <w:widowControl/>
        <w:kinsoku/>
        <w:spacing w:line="360" w:lineRule="auto"/>
        <w:jc w:val="center"/>
        <w:rPr>
          <w:rFonts w:ascii="Garamond" w:eastAsia="MS Mincho" w:hAnsi="Garamond" w:cs="Arial"/>
          <w:b/>
        </w:rPr>
      </w:pPr>
    </w:p>
    <w:p w14:paraId="20A79360" w14:textId="51F72FE8" w:rsidR="00021B03" w:rsidRPr="009F0785" w:rsidRDefault="00B31EEC" w:rsidP="00327B3C">
      <w:pPr>
        <w:pStyle w:val="Ttulo3"/>
        <w:spacing w:before="0" w:after="0" w:line="360" w:lineRule="auto"/>
        <w:jc w:val="center"/>
        <w:rPr>
          <w:rFonts w:eastAsia="MS Mincho"/>
          <w:szCs w:val="24"/>
        </w:rPr>
      </w:pPr>
      <w:bookmarkStart w:id="282" w:name="_Toc132393983"/>
      <w:r w:rsidRPr="009F0785">
        <w:rPr>
          <w:rFonts w:eastAsia="MS Mincho"/>
          <w:szCs w:val="24"/>
        </w:rPr>
        <w:t>Seção III</w:t>
      </w:r>
      <w:bookmarkEnd w:id="282"/>
      <w:r w:rsidR="007178A8">
        <w:rPr>
          <w:rFonts w:eastAsia="MS Mincho"/>
          <w:szCs w:val="24"/>
        </w:rPr>
        <w:br/>
      </w:r>
    </w:p>
    <w:p w14:paraId="57CD8029" w14:textId="77777777" w:rsidR="00021B03" w:rsidRPr="009F0785" w:rsidRDefault="00B31EEC" w:rsidP="00327B3C">
      <w:pPr>
        <w:pStyle w:val="Ttulo3"/>
        <w:spacing w:before="0" w:line="360" w:lineRule="auto"/>
        <w:jc w:val="center"/>
        <w:rPr>
          <w:rFonts w:eastAsia="MS Mincho"/>
          <w:szCs w:val="24"/>
        </w:rPr>
      </w:pPr>
      <w:bookmarkStart w:id="283" w:name="_Toc132393984"/>
      <w:r w:rsidRPr="009F0785">
        <w:rPr>
          <w:rFonts w:eastAsia="MS Mincho"/>
          <w:szCs w:val="24"/>
        </w:rPr>
        <w:t>Da Legitimidade Passiva</w:t>
      </w:r>
      <w:bookmarkEnd w:id="283"/>
    </w:p>
    <w:p w14:paraId="01BA8286" w14:textId="77777777" w:rsidR="00021B03" w:rsidRPr="009F0785" w:rsidRDefault="00021B03" w:rsidP="00327B3C">
      <w:pPr>
        <w:widowControl/>
        <w:kinsoku/>
        <w:spacing w:line="360" w:lineRule="auto"/>
        <w:ind w:firstLine="1701"/>
        <w:jc w:val="center"/>
        <w:rPr>
          <w:rFonts w:ascii="Garamond" w:eastAsia="MS Mincho" w:hAnsi="Garamond" w:cs="Arial"/>
          <w:b/>
        </w:rPr>
      </w:pPr>
    </w:p>
    <w:p w14:paraId="6B2DED66"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Serão propostas em face da União, que será representada em juízo pela Procuradoria-Geral da Fazenda Nacional (PGFN), as ações judiciais que tenham por objeto:</w:t>
      </w:r>
    </w:p>
    <w:p w14:paraId="5BF94E07" w14:textId="77777777" w:rsidR="00021B03" w:rsidRPr="009F0785" w:rsidRDefault="00232793" w:rsidP="00327B3C">
      <w:pPr>
        <w:pStyle w:val="PargrafodaLista"/>
        <w:numPr>
          <w:ilvl w:val="0"/>
          <w:numId w:val="124"/>
        </w:numPr>
        <w:tabs>
          <w:tab w:val="left" w:pos="0"/>
        </w:tabs>
        <w:spacing w:after="0" w:line="360" w:lineRule="auto"/>
        <w:ind w:left="709" w:hanging="709"/>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to do Comitê Gestor do Simples Nacional (CGSN);</w:t>
      </w:r>
    </w:p>
    <w:p w14:paraId="06334993" w14:textId="77777777" w:rsidR="00021B03" w:rsidRPr="009F0785" w:rsidRDefault="00232793" w:rsidP="00327B3C">
      <w:pPr>
        <w:pStyle w:val="PargrafodaLista"/>
        <w:numPr>
          <w:ilvl w:val="0"/>
          <w:numId w:val="124"/>
        </w:numPr>
        <w:tabs>
          <w:tab w:val="left" w:pos="0"/>
        </w:tabs>
        <w:spacing w:after="0" w:line="360" w:lineRule="auto"/>
        <w:ind w:left="709" w:hanging="709"/>
        <w:jc w:val="both"/>
        <w:rPr>
          <w:rFonts w:ascii="Garamond" w:eastAsia="MS Mincho" w:hAnsi="Garamond" w:cs="Arial"/>
          <w:sz w:val="24"/>
          <w:szCs w:val="24"/>
        </w:rPr>
      </w:pPr>
      <w:r w:rsidRPr="009F0785">
        <w:rPr>
          <w:rFonts w:ascii="Garamond" w:eastAsia="MS Mincho" w:hAnsi="Garamond" w:cs="Arial"/>
          <w:sz w:val="24"/>
          <w:szCs w:val="24"/>
        </w:rPr>
        <w:t>i</w:t>
      </w:r>
      <w:r w:rsidR="00021B03" w:rsidRPr="009F0785">
        <w:rPr>
          <w:rFonts w:ascii="Garamond" w:eastAsia="MS Mincho" w:hAnsi="Garamond" w:cs="Arial"/>
          <w:sz w:val="24"/>
          <w:szCs w:val="24"/>
        </w:rPr>
        <w:t>mpostos e contribuições abrangidos pelo SIMPLES NACIONAL.</w:t>
      </w:r>
    </w:p>
    <w:p w14:paraId="789A3682" w14:textId="77777777" w:rsidR="00021B03" w:rsidRPr="009F0785" w:rsidRDefault="00021B03" w:rsidP="00327B3C">
      <w:pPr>
        <w:widowControl/>
        <w:kinsoku/>
        <w:spacing w:line="360" w:lineRule="auto"/>
        <w:ind w:firstLine="1701"/>
        <w:jc w:val="both"/>
        <w:rPr>
          <w:rFonts w:ascii="Garamond" w:eastAsia="MS Mincho" w:hAnsi="Garamond" w:cs="Arial"/>
          <w:b/>
        </w:rPr>
      </w:pPr>
    </w:p>
    <w:p w14:paraId="4F2A1C93" w14:textId="1921FBE7" w:rsidR="00021B03" w:rsidRPr="009F0785" w:rsidRDefault="00021B03" w:rsidP="00327B3C">
      <w:pPr>
        <w:widowControl/>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O Município deverá atuar em conjunto com a União na defesa dos processos em que houver impugnação relativa ao SIMPLES NACIONAL, caso o eventual provimento da ação gere impacto no recolhimento de seus respectivos tributos.</w:t>
      </w:r>
    </w:p>
    <w:p w14:paraId="1D971D47" w14:textId="77777777" w:rsidR="008045D5" w:rsidRPr="009F0785" w:rsidRDefault="008045D5" w:rsidP="00327B3C">
      <w:pPr>
        <w:widowControl/>
        <w:kinsoku/>
        <w:spacing w:line="360" w:lineRule="auto"/>
        <w:jc w:val="both"/>
        <w:rPr>
          <w:rFonts w:ascii="Garamond" w:eastAsia="MS Mincho" w:hAnsi="Garamond" w:cs="Arial"/>
        </w:rPr>
      </w:pPr>
    </w:p>
    <w:p w14:paraId="494AF985"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Excetuam-se do disposto no inciso II do artigo anterior:</w:t>
      </w:r>
    </w:p>
    <w:p w14:paraId="5C533D27" w14:textId="77777777" w:rsidR="00021B03" w:rsidRPr="009F0785" w:rsidRDefault="00F6224B" w:rsidP="00327B3C">
      <w:pPr>
        <w:pStyle w:val="PargrafodaLista"/>
        <w:numPr>
          <w:ilvl w:val="0"/>
          <w:numId w:val="125"/>
        </w:numPr>
        <w:spacing w:after="0" w:line="360" w:lineRule="auto"/>
        <w:ind w:left="0" w:firstLine="0"/>
        <w:jc w:val="both"/>
        <w:rPr>
          <w:rFonts w:ascii="Garamond" w:eastAsia="MS Mincho" w:hAnsi="Garamond" w:cs="Arial"/>
          <w:sz w:val="24"/>
          <w:szCs w:val="24"/>
        </w:rPr>
      </w:pPr>
      <w:r w:rsidRPr="009F0785">
        <w:rPr>
          <w:rFonts w:ascii="Garamond" w:eastAsia="MS Mincho" w:hAnsi="Garamond" w:cs="Arial"/>
          <w:sz w:val="24"/>
          <w:szCs w:val="24"/>
        </w:rPr>
        <w:t>i</w:t>
      </w:r>
      <w:r w:rsidR="00021B03" w:rsidRPr="009F0785">
        <w:rPr>
          <w:rFonts w:ascii="Garamond" w:eastAsia="MS Mincho" w:hAnsi="Garamond" w:cs="Arial"/>
          <w:sz w:val="24"/>
          <w:szCs w:val="24"/>
        </w:rPr>
        <w:t>nformações em mandados de segurança impugnando atos de autoridade coatora pertencente ao Município;</w:t>
      </w:r>
    </w:p>
    <w:p w14:paraId="005DF935" w14:textId="77777777" w:rsidR="00021B03" w:rsidRPr="009F0785" w:rsidRDefault="00232793" w:rsidP="00327B3C">
      <w:pPr>
        <w:pStyle w:val="PargrafodaLista"/>
        <w:numPr>
          <w:ilvl w:val="0"/>
          <w:numId w:val="125"/>
        </w:numPr>
        <w:spacing w:after="0" w:line="360" w:lineRule="auto"/>
        <w:ind w:left="0" w:firstLine="0"/>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ções que tratem exclusivamente de tributos do Município;</w:t>
      </w:r>
    </w:p>
    <w:p w14:paraId="302E1948" w14:textId="77777777" w:rsidR="00021B03" w:rsidRPr="009F0785" w:rsidRDefault="00232793" w:rsidP="00327B3C">
      <w:pPr>
        <w:pStyle w:val="PargrafodaLista"/>
        <w:numPr>
          <w:ilvl w:val="0"/>
          <w:numId w:val="125"/>
        </w:numPr>
        <w:spacing w:after="0" w:line="360" w:lineRule="auto"/>
        <w:ind w:left="0" w:firstLine="0"/>
        <w:jc w:val="both"/>
        <w:rPr>
          <w:rFonts w:ascii="Garamond" w:eastAsia="MS Mincho" w:hAnsi="Garamond" w:cs="Arial"/>
          <w:sz w:val="24"/>
          <w:szCs w:val="24"/>
        </w:rPr>
      </w:pPr>
      <w:r w:rsidRPr="009F0785">
        <w:rPr>
          <w:rFonts w:ascii="Garamond" w:eastAsia="MS Mincho" w:hAnsi="Garamond" w:cs="Arial"/>
          <w:sz w:val="24"/>
          <w:szCs w:val="24"/>
        </w:rPr>
        <w:t>a</w:t>
      </w:r>
      <w:r w:rsidR="00021B03" w:rsidRPr="009F0785">
        <w:rPr>
          <w:rFonts w:ascii="Garamond" w:eastAsia="MS Mincho" w:hAnsi="Garamond" w:cs="Arial"/>
          <w:sz w:val="24"/>
          <w:szCs w:val="24"/>
        </w:rPr>
        <w:t xml:space="preserve">ções promovidas na hipótese de celebração de convênio com a Procuradoria-Geral da Fazenda Nacional – PGFN, referido neste capítulo.  </w:t>
      </w:r>
    </w:p>
    <w:p w14:paraId="738CAD61" w14:textId="77777777" w:rsidR="00021B03" w:rsidRPr="009F0785" w:rsidRDefault="00021B03" w:rsidP="00327B3C">
      <w:pPr>
        <w:widowControl/>
        <w:kinsoku/>
        <w:spacing w:line="360" w:lineRule="auto"/>
        <w:ind w:firstLine="1701"/>
        <w:jc w:val="both"/>
        <w:rPr>
          <w:rFonts w:ascii="Garamond" w:eastAsia="MS Mincho" w:hAnsi="Garamond" w:cs="Arial"/>
        </w:rPr>
      </w:pPr>
    </w:p>
    <w:p w14:paraId="76E462BD" w14:textId="45F5FD9D" w:rsidR="00021B03" w:rsidRPr="009F0785" w:rsidRDefault="00021B03" w:rsidP="00327B3C">
      <w:pPr>
        <w:widowControl/>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O disposto </w:t>
      </w:r>
      <w:r w:rsidRPr="009F0785">
        <w:rPr>
          <w:rFonts w:ascii="Garamond" w:eastAsia="MS Mincho" w:hAnsi="Garamond" w:cs="Arial"/>
          <w:color w:val="000000"/>
        </w:rPr>
        <w:t>no inciso III deste artigo alcança</w:t>
      </w:r>
      <w:r w:rsidRPr="009F0785">
        <w:rPr>
          <w:rFonts w:ascii="Garamond" w:eastAsia="MS Mincho" w:hAnsi="Garamond" w:cs="Arial"/>
        </w:rPr>
        <w:t xml:space="preserve"> todas as ações conexas com a cobrança da dívida, desde que versem exclusivamente sobre tributos estaduais ou municipais.</w:t>
      </w:r>
    </w:p>
    <w:p w14:paraId="32ACDA48" w14:textId="77777777" w:rsidR="00232793" w:rsidRPr="009F0785" w:rsidRDefault="00232793" w:rsidP="00327B3C">
      <w:pPr>
        <w:widowControl/>
        <w:kinsoku/>
        <w:spacing w:line="360" w:lineRule="auto"/>
        <w:jc w:val="both"/>
        <w:rPr>
          <w:rFonts w:ascii="Garamond" w:eastAsia="MS Mincho" w:hAnsi="Garamond" w:cs="Arial"/>
        </w:rPr>
      </w:pPr>
    </w:p>
    <w:p w14:paraId="2C3ECC1B" w14:textId="71276299" w:rsidR="00021B03" w:rsidRPr="009F0785" w:rsidRDefault="00B31EEC" w:rsidP="00327B3C">
      <w:pPr>
        <w:pStyle w:val="Ttulo3"/>
        <w:spacing w:before="0" w:after="0" w:line="360" w:lineRule="auto"/>
        <w:jc w:val="center"/>
        <w:rPr>
          <w:rFonts w:eastAsia="MS Mincho"/>
          <w:szCs w:val="24"/>
        </w:rPr>
      </w:pPr>
      <w:bookmarkStart w:id="284" w:name="_Toc132393985"/>
      <w:r w:rsidRPr="009F0785">
        <w:rPr>
          <w:rFonts w:eastAsia="MS Mincho"/>
          <w:szCs w:val="24"/>
        </w:rPr>
        <w:t>Seção IV</w:t>
      </w:r>
      <w:bookmarkEnd w:id="284"/>
      <w:r w:rsidR="007178A8">
        <w:rPr>
          <w:rFonts w:eastAsia="MS Mincho"/>
          <w:szCs w:val="24"/>
        </w:rPr>
        <w:br/>
      </w:r>
    </w:p>
    <w:p w14:paraId="0028FA62" w14:textId="77777777" w:rsidR="00021B03" w:rsidRPr="009F0785" w:rsidRDefault="00B31EEC" w:rsidP="00327B3C">
      <w:pPr>
        <w:pStyle w:val="Ttulo3"/>
        <w:spacing w:before="0" w:line="360" w:lineRule="auto"/>
        <w:jc w:val="center"/>
        <w:rPr>
          <w:rFonts w:eastAsia="MS Mincho"/>
          <w:szCs w:val="24"/>
        </w:rPr>
      </w:pPr>
      <w:bookmarkStart w:id="285" w:name="_Toc132393986"/>
      <w:r w:rsidRPr="009F0785">
        <w:rPr>
          <w:rFonts w:eastAsia="MS Mincho"/>
          <w:szCs w:val="24"/>
        </w:rPr>
        <w:t>Da Prestação de Auxílio à Procuradoria-Geral da Fazenda Nacional – PGFN</w:t>
      </w:r>
      <w:bookmarkEnd w:id="285"/>
    </w:p>
    <w:p w14:paraId="3F1A3B86" w14:textId="77777777" w:rsidR="00021B03" w:rsidRPr="009F0785" w:rsidRDefault="00021B03" w:rsidP="00327B3C">
      <w:pPr>
        <w:widowControl/>
        <w:kinsoku/>
        <w:spacing w:line="360" w:lineRule="auto"/>
        <w:ind w:firstLine="1701"/>
        <w:jc w:val="center"/>
        <w:rPr>
          <w:rFonts w:ascii="Garamond" w:eastAsia="MS Mincho" w:hAnsi="Garamond" w:cs="Arial"/>
          <w:b/>
        </w:rPr>
      </w:pPr>
    </w:p>
    <w:p w14:paraId="78DEB449" w14:textId="6FF622A6" w:rsidR="007178A8"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Município, por meio de seus órgãos pertinentes, quando assim determinado por ato competente, prestará auxílio à Procuradoria-Geral da Fazenda Nacional – PGFN, em relação ao Imposto Sobre Serviços, independentemente da celebração de convênio, nos termos definidos pelo Comitê Gestor do Simples Nacional (CGSN).</w:t>
      </w:r>
    </w:p>
    <w:p w14:paraId="509C236E" w14:textId="77777777" w:rsidR="007178A8" w:rsidRDefault="007178A8" w:rsidP="00327B3C">
      <w:pPr>
        <w:pStyle w:val="PargrafodaLista"/>
        <w:spacing w:after="0" w:line="360" w:lineRule="auto"/>
        <w:ind w:left="0"/>
        <w:jc w:val="both"/>
        <w:rPr>
          <w:rFonts w:ascii="Garamond" w:hAnsi="Garamond" w:cs="Arial"/>
          <w:sz w:val="24"/>
          <w:szCs w:val="24"/>
        </w:rPr>
      </w:pPr>
    </w:p>
    <w:p w14:paraId="2B6F54A4" w14:textId="5DA318BC" w:rsidR="00021B03" w:rsidRPr="00444311" w:rsidRDefault="00021B03" w:rsidP="00327B3C">
      <w:pPr>
        <w:pStyle w:val="Ttulo2"/>
        <w:spacing w:before="0" w:line="360" w:lineRule="auto"/>
        <w:jc w:val="center"/>
        <w:rPr>
          <w:rFonts w:eastAsia="MS Mincho"/>
          <w:i w:val="0"/>
          <w:szCs w:val="24"/>
          <w:lang w:val="pt-BR"/>
        </w:rPr>
      </w:pPr>
      <w:bookmarkStart w:id="286" w:name="_Toc132393987"/>
      <w:r w:rsidRPr="009F0785">
        <w:rPr>
          <w:rFonts w:eastAsia="MS Mincho"/>
          <w:i w:val="0"/>
          <w:szCs w:val="24"/>
        </w:rPr>
        <w:t>CAPÍTULO VI</w:t>
      </w:r>
      <w:r w:rsidR="00444311">
        <w:rPr>
          <w:rFonts w:eastAsia="MS Mincho"/>
          <w:i w:val="0"/>
          <w:szCs w:val="24"/>
          <w:lang w:val="pt-BR"/>
        </w:rPr>
        <w:t>I</w:t>
      </w:r>
      <w:bookmarkEnd w:id="286"/>
    </w:p>
    <w:p w14:paraId="690ED34B" w14:textId="77777777" w:rsidR="00021B03" w:rsidRPr="009F0785" w:rsidRDefault="00021B03" w:rsidP="00327B3C">
      <w:pPr>
        <w:pStyle w:val="Ttulo2"/>
        <w:spacing w:line="360" w:lineRule="auto"/>
        <w:jc w:val="center"/>
        <w:rPr>
          <w:rFonts w:eastAsia="MS Mincho"/>
          <w:i w:val="0"/>
          <w:szCs w:val="24"/>
        </w:rPr>
      </w:pPr>
      <w:bookmarkStart w:id="287" w:name="_Toc132393988"/>
      <w:r w:rsidRPr="009F0785">
        <w:rPr>
          <w:rFonts w:eastAsia="MS Mincho"/>
          <w:i w:val="0"/>
          <w:szCs w:val="24"/>
        </w:rPr>
        <w:t>DA RESPONSABILIDADE DOS AGENTES FISCAIS</w:t>
      </w:r>
      <w:bookmarkEnd w:id="287"/>
    </w:p>
    <w:p w14:paraId="78CCDB87" w14:textId="77777777" w:rsidR="00021B03" w:rsidRPr="009F0785" w:rsidRDefault="00021B03" w:rsidP="00327B3C">
      <w:pPr>
        <w:tabs>
          <w:tab w:val="left" w:pos="567"/>
        </w:tabs>
        <w:kinsoku/>
        <w:spacing w:line="360" w:lineRule="auto"/>
        <w:ind w:firstLine="1701"/>
        <w:jc w:val="center"/>
        <w:rPr>
          <w:rFonts w:ascii="Garamond" w:eastAsia="MS Mincho" w:hAnsi="Garamond" w:cs="Arial"/>
        </w:rPr>
      </w:pPr>
      <w:r w:rsidRPr="009F0785">
        <w:rPr>
          <w:rFonts w:ascii="Garamond" w:eastAsia="MS Mincho" w:hAnsi="Garamond" w:cs="Arial"/>
        </w:rPr>
        <w:t xml:space="preserve">  </w:t>
      </w:r>
    </w:p>
    <w:p w14:paraId="660ED0D6"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agente fiscal que, tendo conhecimento de infração da legislação tributária em função do cargo exercido, deixar de lavrar e encaminhar o Auto de Infração competente, ou o funcionário que, da mesma forma, deixar de lavrar a representação, será responsável pecuniariamente pelo prejuízo causado à Fazenda Municipal, mediante procedimento administrativo, assegurados o contraditório e a ampla defesa.</w:t>
      </w:r>
    </w:p>
    <w:p w14:paraId="616E9940" w14:textId="77777777"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rPr>
        <w:t xml:space="preserve">  </w:t>
      </w:r>
    </w:p>
    <w:p w14:paraId="6AFA2196" w14:textId="5CE91172" w:rsidR="00021B03" w:rsidRPr="009F0785" w:rsidRDefault="00021B03" w:rsidP="00327B3C">
      <w:pPr>
        <w:pStyle w:val="PargrafodaLista"/>
        <w:numPr>
          <w:ilvl w:val="0"/>
          <w:numId w:val="406"/>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Igualmente será responsável a autoridade ou funcionário que deixar de dar andamento a quaisquer processos administrativos tributários ou mandar arquivá-los antes de findos, sem causa expressamente justificada ou com fundamento diferente da legislação vigente.</w:t>
      </w:r>
    </w:p>
    <w:p w14:paraId="18E76291" w14:textId="77777777" w:rsidR="00021B03" w:rsidRPr="009F0785" w:rsidRDefault="00021B03" w:rsidP="00327B3C">
      <w:pPr>
        <w:kinsoku/>
        <w:spacing w:line="360" w:lineRule="auto"/>
        <w:ind w:hanging="11"/>
        <w:jc w:val="both"/>
        <w:rPr>
          <w:rFonts w:ascii="Garamond" w:eastAsia="MS Mincho" w:hAnsi="Garamond" w:cs="Arial"/>
        </w:rPr>
      </w:pPr>
    </w:p>
    <w:p w14:paraId="7FBD1DE1" w14:textId="119E2C7A" w:rsidR="00021B03" w:rsidRPr="009F0785" w:rsidRDefault="00021B03" w:rsidP="00327B3C">
      <w:pPr>
        <w:pStyle w:val="PargrafodaLista"/>
        <w:numPr>
          <w:ilvl w:val="0"/>
          <w:numId w:val="406"/>
        </w:numPr>
        <w:spacing w:after="0" w:line="360" w:lineRule="auto"/>
        <w:ind w:left="0" w:hanging="11"/>
        <w:jc w:val="both"/>
        <w:rPr>
          <w:rFonts w:ascii="Garamond" w:eastAsia="MS Mincho" w:hAnsi="Garamond" w:cs="Arial"/>
          <w:sz w:val="24"/>
          <w:szCs w:val="24"/>
        </w:rPr>
      </w:pPr>
      <w:r w:rsidRPr="009F0785">
        <w:rPr>
          <w:rFonts w:ascii="Garamond" w:eastAsia="MS Mincho" w:hAnsi="Garamond" w:cs="Arial"/>
          <w:sz w:val="24"/>
          <w:szCs w:val="24"/>
        </w:rPr>
        <w:t>A responsabilidade, no caso deste artigo, é pessoal e independe do cargo ou função exercida, sem prejuízo de outras sanções administrativas, civis e penais cabíveis à espécie.</w:t>
      </w:r>
    </w:p>
    <w:p w14:paraId="15302C57" w14:textId="77777777"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rPr>
        <w:t xml:space="preserve">  </w:t>
      </w:r>
    </w:p>
    <w:p w14:paraId="7421B2C9"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Nos casos do artigo anterior, será aplicada aos responsáveis, isoladamente, a pena de multa de valor igual à metade da aplicável ao agente ou funcionário, sem prejuízo de recolhimento do tributo, se este não tiver sido feito anteriormente.</w:t>
      </w:r>
    </w:p>
    <w:p w14:paraId="4BD4B72A" w14:textId="77777777" w:rsidR="00021B03" w:rsidRPr="009F0785" w:rsidRDefault="00021B03" w:rsidP="00327B3C">
      <w:pPr>
        <w:tabs>
          <w:tab w:val="left" w:pos="567"/>
        </w:tabs>
        <w:kinsoku/>
        <w:spacing w:line="360" w:lineRule="auto"/>
        <w:jc w:val="both"/>
        <w:rPr>
          <w:rFonts w:ascii="Garamond" w:eastAsia="MS Mincho" w:hAnsi="Garamond" w:cs="Arial"/>
        </w:rPr>
      </w:pPr>
    </w:p>
    <w:p w14:paraId="3A83A0B2" w14:textId="48B8695D"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b/>
        </w:rPr>
        <w:t xml:space="preserve">Parágrafo </w:t>
      </w:r>
      <w:r w:rsidR="006D12AF">
        <w:rPr>
          <w:rFonts w:ascii="Garamond" w:eastAsia="MS Mincho" w:hAnsi="Garamond" w:cs="Arial"/>
          <w:b/>
        </w:rPr>
        <w:t>ú</w:t>
      </w:r>
      <w:r w:rsidR="00327B3C">
        <w:rPr>
          <w:rFonts w:ascii="Garamond" w:eastAsia="MS Mincho" w:hAnsi="Garamond" w:cs="Arial"/>
          <w:b/>
        </w:rPr>
        <w:t>nico</w:t>
      </w:r>
      <w:r w:rsidR="008E72E2" w:rsidRPr="009F0785">
        <w:rPr>
          <w:rFonts w:ascii="Garamond" w:eastAsia="MS Mincho" w:hAnsi="Garamond" w:cs="Arial"/>
          <w:b/>
        </w:rPr>
        <w:t>.</w:t>
      </w:r>
      <w:r w:rsidRPr="009F0785">
        <w:rPr>
          <w:rFonts w:ascii="Garamond" w:eastAsia="MS Mincho" w:hAnsi="Garamond" w:cs="Arial"/>
        </w:rPr>
        <w:t xml:space="preserve"> A pena prevista neste artigo será imposta pela Administração Tributária municipal, por despacho no processo administrativo que apurar a responsabilidade do funcionário.</w:t>
      </w:r>
    </w:p>
    <w:p w14:paraId="66B8AFB8" w14:textId="77777777" w:rsidR="00021B03" w:rsidRPr="009F0785" w:rsidRDefault="00021B03" w:rsidP="00327B3C">
      <w:pPr>
        <w:tabs>
          <w:tab w:val="left" w:pos="567"/>
        </w:tabs>
        <w:kinsoku/>
        <w:spacing w:line="360" w:lineRule="auto"/>
        <w:jc w:val="both"/>
        <w:rPr>
          <w:rFonts w:ascii="Garamond" w:eastAsia="MS Mincho" w:hAnsi="Garamond" w:cs="Arial"/>
        </w:rPr>
      </w:pPr>
      <w:r w:rsidRPr="009F0785">
        <w:rPr>
          <w:rFonts w:ascii="Garamond" w:eastAsia="MS Mincho" w:hAnsi="Garamond" w:cs="Arial"/>
        </w:rPr>
        <w:t xml:space="preserve">    </w:t>
      </w:r>
    </w:p>
    <w:p w14:paraId="563A04A1" w14:textId="7FB7A5BF"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Não será de responsabilidade do </w:t>
      </w:r>
      <w:r w:rsidR="00D6219E">
        <w:rPr>
          <w:rFonts w:ascii="Garamond" w:hAnsi="Garamond" w:cs="Arial"/>
          <w:sz w:val="24"/>
          <w:szCs w:val="24"/>
        </w:rPr>
        <w:t xml:space="preserve">servidor </w:t>
      </w:r>
      <w:r w:rsidRPr="009F0785">
        <w:rPr>
          <w:rFonts w:ascii="Garamond" w:hAnsi="Garamond" w:cs="Arial"/>
          <w:sz w:val="24"/>
          <w:szCs w:val="24"/>
        </w:rPr>
        <w:t>a omissão decorrente do não pagamento do tributo pelo contribuinte em razão de ordem superior, devidamente comprovada, ou quando não apurar a infração em face das limitações impostas pelas tarefas que lhe tenham sido atribuídas pelo seu superior imediato.</w:t>
      </w:r>
    </w:p>
    <w:p w14:paraId="0AD065B7" w14:textId="77777777" w:rsidR="00021B03" w:rsidRPr="009F0785" w:rsidRDefault="00021B03" w:rsidP="00327B3C">
      <w:pPr>
        <w:kinsoku/>
        <w:spacing w:line="360" w:lineRule="auto"/>
        <w:jc w:val="both"/>
        <w:rPr>
          <w:rFonts w:ascii="Garamond" w:eastAsia="MS Mincho" w:hAnsi="Garamond" w:cs="Arial"/>
        </w:rPr>
      </w:pPr>
      <w:r w:rsidRPr="009F0785">
        <w:rPr>
          <w:rFonts w:ascii="Garamond" w:eastAsia="MS Mincho" w:hAnsi="Garamond" w:cs="Arial"/>
        </w:rPr>
        <w:t> </w:t>
      </w:r>
    </w:p>
    <w:p w14:paraId="77DACD0F" w14:textId="77777777" w:rsidR="00021B03" w:rsidRPr="009F0785"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Não será também o servidor responsabilizado, para efeitos d</w:t>
      </w:r>
      <w:r w:rsidR="002C3C91" w:rsidRPr="009F0785">
        <w:rPr>
          <w:rFonts w:ascii="Garamond" w:hAnsi="Garamond" w:cs="Arial"/>
          <w:sz w:val="24"/>
          <w:szCs w:val="24"/>
        </w:rPr>
        <w:t xml:space="preserve">o </w:t>
      </w:r>
      <w:r w:rsidRPr="009F0785">
        <w:rPr>
          <w:rFonts w:ascii="Garamond" w:hAnsi="Garamond" w:cs="Arial"/>
          <w:sz w:val="24"/>
          <w:szCs w:val="24"/>
        </w:rPr>
        <w:t>artigo</w:t>
      </w:r>
      <w:r w:rsidR="002C3C91" w:rsidRPr="009F0785">
        <w:rPr>
          <w:rFonts w:ascii="Garamond" w:hAnsi="Garamond" w:cs="Arial"/>
          <w:sz w:val="24"/>
          <w:szCs w:val="24"/>
        </w:rPr>
        <w:t xml:space="preserve"> anterior</w:t>
      </w:r>
      <w:r w:rsidRPr="009F0785">
        <w:rPr>
          <w:rFonts w:ascii="Garamond" w:hAnsi="Garamond" w:cs="Arial"/>
          <w:sz w:val="24"/>
          <w:szCs w:val="24"/>
        </w:rPr>
        <w:t>, quando se verificar que a infração consta de livro ou documentos fiscais a ele não exibidos e, por isto, já tenha lavrado auto de infração por embaraço à fiscalização.</w:t>
      </w:r>
    </w:p>
    <w:p w14:paraId="1FF99F67" w14:textId="77777777" w:rsidR="00021B03" w:rsidRPr="009F0785" w:rsidRDefault="00021B03" w:rsidP="00327B3C">
      <w:pPr>
        <w:kinsoku/>
        <w:spacing w:line="360" w:lineRule="auto"/>
        <w:jc w:val="both"/>
        <w:rPr>
          <w:rFonts w:ascii="Garamond" w:eastAsia="MS Mincho" w:hAnsi="Garamond" w:cs="Arial"/>
          <w:color w:val="000000"/>
        </w:rPr>
      </w:pPr>
      <w:r w:rsidRPr="009F0785">
        <w:rPr>
          <w:rFonts w:ascii="Garamond" w:eastAsia="MS Mincho" w:hAnsi="Garamond" w:cs="Arial"/>
          <w:color w:val="000000"/>
        </w:rPr>
        <w:t xml:space="preserve">  </w:t>
      </w:r>
    </w:p>
    <w:p w14:paraId="4664FC13" w14:textId="27D89708" w:rsidR="00021B03" w:rsidRDefault="00021B03"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 Secretário de Finanças Municipal</w:t>
      </w:r>
      <w:r w:rsidR="00F543BE" w:rsidRPr="009F0785">
        <w:rPr>
          <w:rFonts w:ascii="Garamond" w:hAnsi="Garamond" w:cs="Arial"/>
          <w:sz w:val="24"/>
          <w:szCs w:val="24"/>
        </w:rPr>
        <w:t xml:space="preserve"> ou a autoridade equivalente na estrutura administrativa</w:t>
      </w:r>
      <w:r w:rsidR="00E70579" w:rsidRPr="009F0785">
        <w:rPr>
          <w:rFonts w:ascii="Garamond" w:hAnsi="Garamond" w:cs="Arial"/>
          <w:sz w:val="24"/>
          <w:szCs w:val="24"/>
        </w:rPr>
        <w:t xml:space="preserve">, </w:t>
      </w:r>
      <w:r w:rsidRPr="009F0785">
        <w:rPr>
          <w:rFonts w:ascii="Garamond" w:hAnsi="Garamond" w:cs="Arial"/>
          <w:sz w:val="24"/>
          <w:szCs w:val="24"/>
        </w:rPr>
        <w:t>considerando as circunstâncias especiais que determinaram a omissão do agente fiscal, ou os motivos pelos quais deixou de promover a arrecadação de tributos, nos termos desta Lei, em decisão motivada, pode dispensar o pagamento das multas eventualmente aplicadas.</w:t>
      </w:r>
    </w:p>
    <w:p w14:paraId="56DB6FDD" w14:textId="77777777" w:rsidR="00D6219E" w:rsidRPr="00D6219E" w:rsidRDefault="00D6219E" w:rsidP="00327B3C">
      <w:pPr>
        <w:pStyle w:val="PargrafodaLista"/>
        <w:spacing w:line="360" w:lineRule="auto"/>
        <w:rPr>
          <w:rFonts w:ascii="Garamond" w:hAnsi="Garamond" w:cs="Arial"/>
          <w:sz w:val="24"/>
          <w:szCs w:val="24"/>
        </w:rPr>
      </w:pPr>
    </w:p>
    <w:p w14:paraId="3B26DA2F" w14:textId="77777777" w:rsidR="00D6219E" w:rsidRPr="009F0785" w:rsidRDefault="00D6219E" w:rsidP="00327B3C">
      <w:pPr>
        <w:pStyle w:val="PargrafodaLista"/>
        <w:spacing w:after="0" w:line="360" w:lineRule="auto"/>
        <w:ind w:left="0"/>
        <w:jc w:val="both"/>
        <w:rPr>
          <w:rFonts w:ascii="Garamond" w:hAnsi="Garamond" w:cs="Arial"/>
          <w:sz w:val="24"/>
          <w:szCs w:val="24"/>
        </w:rPr>
      </w:pPr>
    </w:p>
    <w:p w14:paraId="190C8E50" w14:textId="77777777" w:rsidR="00BE51E2" w:rsidRPr="009F0785" w:rsidRDefault="00BE51E2" w:rsidP="00327B3C">
      <w:pPr>
        <w:pStyle w:val="Ttulo"/>
        <w:spacing w:before="0" w:line="360" w:lineRule="auto"/>
        <w:rPr>
          <w:szCs w:val="24"/>
        </w:rPr>
      </w:pPr>
      <w:bookmarkStart w:id="288" w:name="_Toc132393989"/>
      <w:r w:rsidRPr="009F0785">
        <w:rPr>
          <w:szCs w:val="24"/>
        </w:rPr>
        <w:t>PARTE ESPECIAL</w:t>
      </w:r>
      <w:bookmarkEnd w:id="288"/>
    </w:p>
    <w:p w14:paraId="11BC5D18" w14:textId="77777777" w:rsidR="00BE51E2" w:rsidRPr="009F0785" w:rsidRDefault="00BE51E2" w:rsidP="00327B3C">
      <w:pPr>
        <w:pStyle w:val="Ttulo"/>
        <w:spacing w:line="360" w:lineRule="auto"/>
        <w:rPr>
          <w:rFonts w:cs="Arial"/>
          <w:szCs w:val="24"/>
        </w:rPr>
      </w:pPr>
    </w:p>
    <w:p w14:paraId="024C26E2" w14:textId="40F1BD75" w:rsidR="00BE51E2" w:rsidRPr="009F0785" w:rsidRDefault="00BE51E2" w:rsidP="00327B3C">
      <w:pPr>
        <w:pStyle w:val="Ttulo"/>
        <w:spacing w:after="0" w:line="360" w:lineRule="auto"/>
        <w:rPr>
          <w:rFonts w:cs="Arial"/>
          <w:szCs w:val="24"/>
        </w:rPr>
      </w:pPr>
      <w:bookmarkStart w:id="289" w:name="_Toc132393990"/>
      <w:r w:rsidRPr="009F0785">
        <w:rPr>
          <w:rFonts w:cs="Arial"/>
          <w:szCs w:val="24"/>
        </w:rPr>
        <w:t>LIVRO SEGUNDO</w:t>
      </w:r>
      <w:bookmarkEnd w:id="289"/>
      <w:r w:rsidR="00CA531C">
        <w:rPr>
          <w:rFonts w:cs="Arial"/>
          <w:szCs w:val="24"/>
        </w:rPr>
        <w:br/>
      </w:r>
    </w:p>
    <w:p w14:paraId="3E7C5251" w14:textId="77777777" w:rsidR="00BE51E2" w:rsidRPr="009F0785" w:rsidRDefault="00BE51E2" w:rsidP="00327B3C">
      <w:pPr>
        <w:pStyle w:val="Ttulo"/>
        <w:spacing w:before="0" w:line="360" w:lineRule="auto"/>
        <w:rPr>
          <w:szCs w:val="24"/>
        </w:rPr>
      </w:pPr>
      <w:bookmarkStart w:id="290" w:name="_Toc132393991"/>
      <w:r w:rsidRPr="009F0785">
        <w:rPr>
          <w:szCs w:val="24"/>
        </w:rPr>
        <w:t>DOS TRIBUTOS MUNICIPAIS</w:t>
      </w:r>
      <w:bookmarkEnd w:id="290"/>
    </w:p>
    <w:p w14:paraId="426EB955" w14:textId="77777777" w:rsidR="00BE51E2" w:rsidRPr="009F0785" w:rsidRDefault="00BE51E2" w:rsidP="00327B3C">
      <w:pPr>
        <w:pStyle w:val="Ttulo"/>
        <w:spacing w:line="360" w:lineRule="auto"/>
        <w:rPr>
          <w:szCs w:val="24"/>
        </w:rPr>
      </w:pPr>
    </w:p>
    <w:p w14:paraId="2CC8BC6F" w14:textId="77777777" w:rsidR="00BE51E2" w:rsidRPr="009F0785" w:rsidRDefault="00BE51E2" w:rsidP="00327B3C">
      <w:pPr>
        <w:pStyle w:val="Ttulo"/>
        <w:spacing w:line="360" w:lineRule="auto"/>
        <w:rPr>
          <w:szCs w:val="24"/>
        </w:rPr>
      </w:pPr>
      <w:bookmarkStart w:id="291" w:name="_Toc132393992"/>
      <w:r w:rsidRPr="009F0785">
        <w:rPr>
          <w:szCs w:val="24"/>
        </w:rPr>
        <w:t>TÍTULO I</w:t>
      </w:r>
      <w:bookmarkEnd w:id="291"/>
    </w:p>
    <w:p w14:paraId="2BF1BDE6" w14:textId="77777777" w:rsidR="00BE51E2" w:rsidRPr="009F0785" w:rsidRDefault="00BE51E2" w:rsidP="00327B3C">
      <w:pPr>
        <w:pStyle w:val="Ttulo"/>
        <w:spacing w:line="360" w:lineRule="auto"/>
        <w:rPr>
          <w:szCs w:val="24"/>
        </w:rPr>
      </w:pPr>
      <w:bookmarkStart w:id="292" w:name="_Toc132393993"/>
      <w:r w:rsidRPr="009F0785">
        <w:rPr>
          <w:szCs w:val="24"/>
        </w:rPr>
        <w:t>DOS TRIBUTOS</w:t>
      </w:r>
      <w:bookmarkEnd w:id="292"/>
    </w:p>
    <w:p w14:paraId="740EF6A5" w14:textId="77777777" w:rsidR="00BE51E2" w:rsidRPr="009F0785" w:rsidRDefault="00BE51E2" w:rsidP="00327B3C">
      <w:pPr>
        <w:spacing w:before="240" w:after="240" w:line="360" w:lineRule="auto"/>
        <w:ind w:right="57"/>
        <w:jc w:val="center"/>
        <w:rPr>
          <w:rFonts w:ascii="Garamond" w:hAnsi="Garamond" w:cs="Tahoma"/>
          <w:b/>
          <w:bCs/>
        </w:rPr>
      </w:pPr>
    </w:p>
    <w:bookmarkStart w:id="293" w:name="_Toc132393994"/>
    <w:bookmarkStart w:id="294" w:name="_Toc530493948"/>
    <w:p w14:paraId="7E23B91D" w14:textId="37367F51" w:rsidR="008E1DFD" w:rsidRPr="009F0785" w:rsidRDefault="008E1DFD" w:rsidP="00327B3C">
      <w:pPr>
        <w:pStyle w:val="Ttulo2"/>
        <w:spacing w:before="0" w:after="0" w:line="360" w:lineRule="auto"/>
        <w:jc w:val="center"/>
        <w:rPr>
          <w:i w:val="0"/>
          <w:szCs w:val="24"/>
        </w:rPr>
      </w:pPr>
      <w:r w:rsidRPr="009F0785">
        <w:rPr>
          <w:noProof/>
          <w:szCs w:val="24"/>
          <w:lang w:val="pt-BR" w:eastAsia="pt-BR"/>
        </w:rPr>
        <mc:AlternateContent>
          <mc:Choice Requires="wps">
            <w:drawing>
              <wp:anchor distT="0" distB="0" distL="0" distR="0" simplePos="0" relativeHeight="251666944" behindDoc="0" locked="0" layoutInCell="0" allowOverlap="1" wp14:anchorId="54B0FC3C" wp14:editId="391A0B76">
                <wp:simplePos x="0" y="0"/>
                <wp:positionH relativeFrom="column">
                  <wp:posOffset>-681990</wp:posOffset>
                </wp:positionH>
                <wp:positionV relativeFrom="paragraph">
                  <wp:posOffset>68580</wp:posOffset>
                </wp:positionV>
                <wp:extent cx="195580" cy="236855"/>
                <wp:effectExtent l="0" t="0" r="0" b="0"/>
                <wp:wrapSquare wrapText="bothSides"/>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36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971CD" w14:textId="77777777" w:rsidR="00C07D36" w:rsidRDefault="00C07D36" w:rsidP="008E1DFD">
                            <w:pPr>
                              <w:pStyle w:val="Style1"/>
                              <w:kinsoku w:val="0"/>
                              <w:autoSpaceDE/>
                              <w:autoSpaceDN/>
                              <w:adjustRightInd/>
                              <w:spacing w:line="354" w:lineRule="exact"/>
                              <w:jc w:val="center"/>
                              <w:rPr>
                                <w:rStyle w:val="CharacterStyle1"/>
                                <w:rFonts w:ascii="Bookman Old Style" w:eastAsia="MS Mincho" w:hAnsi="Bookman Old Style" w:cs="Bookman Old Style"/>
                                <w:b/>
                                <w:bCs/>
                                <w:spacing w:val="-40"/>
                                <w:w w:val="90"/>
                                <w:sz w:val="45"/>
                                <w:szCs w:val="4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FC3C" id="Caixa de Texto 9" o:spid="_x0000_s1027" type="#_x0000_t202" style="position:absolute;left:0;text-align:left;margin-left:-53.7pt;margin-top:5.4pt;width:15.4pt;height:18.65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" o:allowincell="f" stroked="f">
                <v:fill opacity="0"/>
                <v:textbox inset="0,0,0,0">
                  <w:txbxContent>
                    <w:p w14:paraId="24C971CD" w14:textId="77777777" w:rsidR="00C07D36" w:rsidRDefault="00C07D36" w:rsidP="008E1DFD">
                      <w:pPr>
                        <w:pStyle w:val="Style1"/>
                        <w:kinsoku w:val="0"/>
                        <w:autoSpaceDE/>
                        <w:autoSpaceDN/>
                        <w:adjustRightInd/>
                        <w:spacing w:line="354" w:lineRule="exact"/>
                        <w:jc w:val="center"/>
                        <w:rPr>
                          <w:rStyle w:val="CharacterStyle1"/>
                          <w:rFonts w:ascii="Bookman Old Style" w:eastAsia="MS Mincho" w:hAnsi="Bookman Old Style" w:cs="Bookman Old Style"/>
                          <w:b/>
                          <w:bCs/>
                          <w:spacing w:val="-40"/>
                          <w:w w:val="90"/>
                          <w:sz w:val="45"/>
                          <w:szCs w:val="45"/>
                        </w:rPr>
                      </w:pPr>
                    </w:p>
                  </w:txbxContent>
                </v:textbox>
                <w10:wrap type="square"/>
              </v:shape>
            </w:pict>
          </mc:Fallback>
        </mc:AlternateContent>
      </w:r>
      <w:r w:rsidRPr="009F0785">
        <w:rPr>
          <w:i w:val="0"/>
          <w:szCs w:val="24"/>
        </w:rPr>
        <w:t>CAPÍTULO I</w:t>
      </w:r>
      <w:bookmarkEnd w:id="293"/>
    </w:p>
    <w:p w14:paraId="3B8197DA" w14:textId="77777777" w:rsidR="008E1DFD" w:rsidRPr="009F0785" w:rsidRDefault="008E1DFD" w:rsidP="00327B3C">
      <w:pPr>
        <w:pStyle w:val="Ttulo2"/>
        <w:spacing w:before="0" w:after="0" w:line="360" w:lineRule="auto"/>
        <w:jc w:val="center"/>
        <w:rPr>
          <w:i w:val="0"/>
          <w:szCs w:val="24"/>
        </w:rPr>
      </w:pPr>
      <w:bookmarkStart w:id="295" w:name="_Toc132393995"/>
      <w:r w:rsidRPr="009F0785">
        <w:rPr>
          <w:i w:val="0"/>
          <w:szCs w:val="24"/>
        </w:rPr>
        <w:t>DAS DISPOSIÇÕES GERAIS</w:t>
      </w:r>
      <w:bookmarkEnd w:id="295"/>
    </w:p>
    <w:p w14:paraId="75AB6C05" w14:textId="77777777" w:rsidR="008E1DFD" w:rsidRPr="009F0785" w:rsidRDefault="008E1DFD" w:rsidP="00327B3C">
      <w:pPr>
        <w:tabs>
          <w:tab w:val="decimal" w:pos="2306"/>
          <w:tab w:val="right" w:pos="8834"/>
        </w:tabs>
        <w:spacing w:line="360" w:lineRule="auto"/>
        <w:ind w:right="57"/>
        <w:jc w:val="both"/>
        <w:rPr>
          <w:rFonts w:ascii="Garamond" w:hAnsi="Garamond" w:cs="Courier New"/>
          <w:b/>
          <w:bCs/>
        </w:rPr>
      </w:pPr>
    </w:p>
    <w:p w14:paraId="4C5BF640" w14:textId="079213AD" w:rsidR="008E1DFD" w:rsidRPr="009F0785" w:rsidRDefault="008E1DFD"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Tributo é toda prestação pecuniária compulsória, em moeda ou cujo valor nela possa exprimir</w:t>
      </w:r>
      <w:r w:rsidR="00D6219E">
        <w:rPr>
          <w:rFonts w:ascii="Garamond" w:hAnsi="Garamond" w:cs="Arial"/>
          <w:sz w:val="24"/>
          <w:szCs w:val="24"/>
        </w:rPr>
        <w:t>,</w:t>
      </w:r>
      <w:r w:rsidRPr="009F0785">
        <w:rPr>
          <w:rFonts w:ascii="Garamond" w:hAnsi="Garamond" w:cs="Arial"/>
          <w:sz w:val="24"/>
          <w:szCs w:val="24"/>
        </w:rPr>
        <w:t xml:space="preserve"> que não constitua sanção de ato ilícito, instituído por lei, nos limites da competência constitucional, e cobrada mediante atividade administrativa plenamente vinculada.</w:t>
      </w:r>
    </w:p>
    <w:p w14:paraId="7F02C798" w14:textId="77777777" w:rsidR="008E1DFD" w:rsidRPr="009F0785" w:rsidRDefault="008E1DFD" w:rsidP="00327B3C">
      <w:pPr>
        <w:tabs>
          <w:tab w:val="decimal" w:pos="2306"/>
          <w:tab w:val="right" w:pos="8834"/>
        </w:tabs>
        <w:spacing w:line="360" w:lineRule="auto"/>
        <w:ind w:right="57"/>
        <w:jc w:val="both"/>
        <w:rPr>
          <w:rFonts w:ascii="Garamond" w:hAnsi="Garamond" w:cs="Courier New"/>
        </w:rPr>
      </w:pPr>
    </w:p>
    <w:p w14:paraId="28B003F6" w14:textId="77777777" w:rsidR="008E1DFD" w:rsidRPr="009F0785" w:rsidRDefault="008E1DFD"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A natureza jurídica específica do tributo é determinada pelo fato gerador da respectiva obrigação, sendo irrelevante para qualificá-la:</w:t>
      </w:r>
    </w:p>
    <w:p w14:paraId="0394C405" w14:textId="77777777" w:rsidR="008E1DFD" w:rsidRPr="009F0785" w:rsidRDefault="008E1DFD" w:rsidP="00327B3C">
      <w:pPr>
        <w:pStyle w:val="PargrafodaLista"/>
        <w:numPr>
          <w:ilvl w:val="0"/>
          <w:numId w:val="126"/>
        </w:numPr>
        <w:spacing w:after="0" w:line="360" w:lineRule="auto"/>
        <w:ind w:left="709" w:right="57" w:hanging="709"/>
        <w:jc w:val="both"/>
        <w:rPr>
          <w:rFonts w:ascii="Garamond" w:hAnsi="Garamond" w:cs="Courier New"/>
          <w:sz w:val="24"/>
          <w:szCs w:val="24"/>
        </w:rPr>
      </w:pPr>
      <w:r w:rsidRPr="009F0785">
        <w:rPr>
          <w:rFonts w:ascii="Garamond" w:hAnsi="Garamond" w:cs="Courier New"/>
          <w:sz w:val="24"/>
          <w:szCs w:val="24"/>
        </w:rPr>
        <w:t>a denominação e demais características formais adotadas pela lei;</w:t>
      </w:r>
    </w:p>
    <w:p w14:paraId="7D30AA83" w14:textId="77777777" w:rsidR="008E1DFD" w:rsidRPr="009F0785" w:rsidRDefault="008E1DFD" w:rsidP="00327B3C">
      <w:pPr>
        <w:pStyle w:val="PargrafodaLista"/>
        <w:numPr>
          <w:ilvl w:val="0"/>
          <w:numId w:val="126"/>
        </w:numPr>
        <w:spacing w:after="0" w:line="360" w:lineRule="auto"/>
        <w:ind w:left="709" w:right="57" w:hanging="709"/>
        <w:jc w:val="both"/>
        <w:rPr>
          <w:rFonts w:ascii="Garamond" w:hAnsi="Garamond" w:cs="Courier New"/>
          <w:sz w:val="24"/>
          <w:szCs w:val="24"/>
        </w:rPr>
      </w:pPr>
      <w:r w:rsidRPr="009F0785">
        <w:rPr>
          <w:rFonts w:ascii="Garamond" w:hAnsi="Garamond" w:cs="Courier New"/>
          <w:sz w:val="24"/>
          <w:szCs w:val="24"/>
        </w:rPr>
        <w:t>a destinação legal do produto da sua arrecadação.</w:t>
      </w:r>
    </w:p>
    <w:p w14:paraId="4F0A545B" w14:textId="77777777" w:rsidR="008E1DFD" w:rsidRPr="009F0785" w:rsidRDefault="008E1DFD" w:rsidP="00327B3C">
      <w:pPr>
        <w:spacing w:line="360" w:lineRule="auto"/>
        <w:ind w:right="57"/>
        <w:jc w:val="both"/>
        <w:rPr>
          <w:rFonts w:ascii="Garamond" w:hAnsi="Garamond" w:cs="Courier New"/>
        </w:rPr>
      </w:pPr>
    </w:p>
    <w:p w14:paraId="5A530F22" w14:textId="1C05B3DF" w:rsidR="008E1DFD" w:rsidRPr="009F0785" w:rsidRDefault="008E1DFD"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Os tributos são: impostos, taxas</w:t>
      </w:r>
      <w:r w:rsidR="00D6219E">
        <w:rPr>
          <w:rFonts w:ascii="Garamond" w:hAnsi="Garamond" w:cs="Arial"/>
          <w:sz w:val="24"/>
          <w:szCs w:val="24"/>
        </w:rPr>
        <w:t>, contribuição de melhoria</w:t>
      </w:r>
      <w:r w:rsidRPr="009F0785">
        <w:rPr>
          <w:rFonts w:ascii="Garamond" w:hAnsi="Garamond" w:cs="Arial"/>
          <w:sz w:val="24"/>
          <w:szCs w:val="24"/>
        </w:rPr>
        <w:t xml:space="preserve"> e contribuições. </w:t>
      </w:r>
    </w:p>
    <w:p w14:paraId="3F7870A8" w14:textId="77777777" w:rsidR="008E1DFD" w:rsidRPr="009F0785" w:rsidRDefault="008E1DFD" w:rsidP="00327B3C">
      <w:pPr>
        <w:spacing w:line="360" w:lineRule="auto"/>
        <w:ind w:right="57"/>
        <w:jc w:val="both"/>
        <w:rPr>
          <w:rFonts w:ascii="Garamond" w:hAnsi="Garamond" w:cs="Bookman Old Style"/>
          <w:b/>
          <w:bCs/>
          <w:iCs/>
        </w:rPr>
      </w:pPr>
    </w:p>
    <w:p w14:paraId="0A86A6B0" w14:textId="77777777" w:rsidR="008E1DFD" w:rsidRPr="009F0785" w:rsidRDefault="008E1DFD" w:rsidP="00327B3C">
      <w:pPr>
        <w:pStyle w:val="PargrafodaLista"/>
        <w:numPr>
          <w:ilvl w:val="0"/>
          <w:numId w:val="405"/>
        </w:numPr>
        <w:spacing w:after="0" w:line="360" w:lineRule="auto"/>
        <w:ind w:left="0" w:right="57" w:hanging="11"/>
        <w:jc w:val="both"/>
        <w:rPr>
          <w:rFonts w:ascii="Garamond" w:hAnsi="Garamond" w:cs="Courier New"/>
          <w:sz w:val="24"/>
          <w:szCs w:val="24"/>
        </w:rPr>
      </w:pPr>
      <w:r w:rsidRPr="009F0785">
        <w:rPr>
          <w:rFonts w:ascii="Garamond" w:hAnsi="Garamond" w:cs="Courier New"/>
          <w:sz w:val="24"/>
          <w:szCs w:val="24"/>
        </w:rPr>
        <w:t>Imposto é o tributo cuja obrigação tem por fato gerador uma situação independente de qualquer atividade estatal específica, relativa ao contribuinte.</w:t>
      </w:r>
    </w:p>
    <w:p w14:paraId="6AB5769E" w14:textId="77777777" w:rsidR="008E1DFD" w:rsidRPr="009F0785" w:rsidRDefault="008E1DFD" w:rsidP="00327B3C">
      <w:pPr>
        <w:spacing w:line="360" w:lineRule="auto"/>
        <w:ind w:right="57" w:hanging="11"/>
        <w:jc w:val="both"/>
        <w:rPr>
          <w:rFonts w:ascii="Garamond" w:hAnsi="Garamond" w:cs="Courier New"/>
        </w:rPr>
      </w:pPr>
    </w:p>
    <w:p w14:paraId="4E946C94" w14:textId="77777777" w:rsidR="008E1DFD" w:rsidRPr="009F0785" w:rsidRDefault="008E1DFD" w:rsidP="00327B3C">
      <w:pPr>
        <w:pStyle w:val="PargrafodaLista"/>
        <w:numPr>
          <w:ilvl w:val="0"/>
          <w:numId w:val="405"/>
        </w:numPr>
        <w:spacing w:after="0" w:line="360" w:lineRule="auto"/>
        <w:ind w:left="0" w:right="57" w:hanging="11"/>
        <w:jc w:val="both"/>
        <w:rPr>
          <w:rFonts w:ascii="Garamond" w:hAnsi="Garamond" w:cs="Courier New"/>
          <w:sz w:val="24"/>
          <w:szCs w:val="24"/>
        </w:rPr>
      </w:pPr>
      <w:r w:rsidRPr="009F0785">
        <w:rPr>
          <w:rFonts w:ascii="Garamond" w:hAnsi="Garamond" w:cs="Courier New"/>
          <w:sz w:val="24"/>
          <w:szCs w:val="24"/>
        </w:rPr>
        <w:t>Taxa é o tributo que tem como fato gerador o exercício regular do poder de polícia ou a utilização efetiva ou potencial de serviço público específico e divisível, prestado ao contribuinte ou posto à sua disposição.</w:t>
      </w:r>
    </w:p>
    <w:p w14:paraId="2F165A29" w14:textId="77777777" w:rsidR="008E1DFD" w:rsidRPr="009F0785" w:rsidRDefault="008E1DFD" w:rsidP="00327B3C">
      <w:pPr>
        <w:spacing w:line="360" w:lineRule="auto"/>
        <w:ind w:right="57" w:hanging="11"/>
        <w:jc w:val="both"/>
        <w:rPr>
          <w:rFonts w:ascii="Garamond" w:hAnsi="Garamond" w:cs="Courier New"/>
        </w:rPr>
      </w:pPr>
    </w:p>
    <w:p w14:paraId="078D9C0F" w14:textId="77777777" w:rsidR="008E1DFD" w:rsidRPr="009F0785" w:rsidRDefault="008E1DFD" w:rsidP="00327B3C">
      <w:pPr>
        <w:pStyle w:val="PargrafodaLista"/>
        <w:numPr>
          <w:ilvl w:val="0"/>
          <w:numId w:val="405"/>
        </w:numPr>
        <w:spacing w:after="0" w:line="360" w:lineRule="auto"/>
        <w:ind w:left="0" w:right="57" w:hanging="11"/>
        <w:jc w:val="both"/>
        <w:rPr>
          <w:rFonts w:ascii="Garamond" w:hAnsi="Garamond" w:cs="Courier New"/>
          <w:sz w:val="24"/>
          <w:szCs w:val="24"/>
        </w:rPr>
      </w:pPr>
      <w:r w:rsidRPr="009F0785">
        <w:rPr>
          <w:rFonts w:ascii="Garamond" w:hAnsi="Garamond" w:cs="Courier New"/>
          <w:sz w:val="24"/>
          <w:szCs w:val="24"/>
        </w:rPr>
        <w:t>Contribuição de Melhoria é o tributo instituído para fazer face ao custo de obras públicas de que decorra valorização imobiliária.</w:t>
      </w:r>
    </w:p>
    <w:p w14:paraId="5EA891A9" w14:textId="77777777" w:rsidR="008E1DFD" w:rsidRPr="009F0785" w:rsidRDefault="008E1DFD" w:rsidP="00327B3C">
      <w:pPr>
        <w:spacing w:line="360" w:lineRule="auto"/>
        <w:ind w:right="57" w:hanging="11"/>
        <w:jc w:val="both"/>
        <w:rPr>
          <w:rFonts w:ascii="Garamond" w:hAnsi="Garamond" w:cs="Courier New"/>
        </w:rPr>
      </w:pPr>
    </w:p>
    <w:p w14:paraId="03E8F2AA" w14:textId="77777777" w:rsidR="008E1DFD" w:rsidRPr="009F0785" w:rsidRDefault="008E1DFD" w:rsidP="00327B3C">
      <w:pPr>
        <w:pStyle w:val="PargrafodaLista"/>
        <w:numPr>
          <w:ilvl w:val="0"/>
          <w:numId w:val="405"/>
        </w:numPr>
        <w:spacing w:after="0" w:line="360" w:lineRule="auto"/>
        <w:ind w:left="0" w:right="57" w:hanging="11"/>
        <w:jc w:val="both"/>
        <w:rPr>
          <w:rFonts w:ascii="Garamond" w:hAnsi="Garamond" w:cs="Courier New"/>
          <w:sz w:val="24"/>
          <w:szCs w:val="24"/>
        </w:rPr>
      </w:pPr>
      <w:r w:rsidRPr="009F0785">
        <w:rPr>
          <w:rFonts w:ascii="Garamond" w:hAnsi="Garamond" w:cs="Arial"/>
          <w:sz w:val="24"/>
          <w:szCs w:val="24"/>
        </w:rPr>
        <w:t xml:space="preserve">Contribuição para o Custeio da Iluminação Pública – COSIP </w:t>
      </w:r>
      <w:r w:rsidRPr="009F0785">
        <w:rPr>
          <w:rFonts w:ascii="Garamond" w:hAnsi="Garamond" w:cs="Courier New"/>
          <w:sz w:val="24"/>
          <w:szCs w:val="24"/>
        </w:rPr>
        <w:t>é o tributo instituído para fazer face aos custos de ampliação de rede e custeio do serviço de iluminação pública.</w:t>
      </w:r>
    </w:p>
    <w:p w14:paraId="3D350A57" w14:textId="77777777" w:rsidR="008E1DFD" w:rsidRPr="009F0785" w:rsidRDefault="008E1DFD" w:rsidP="00327B3C">
      <w:pPr>
        <w:spacing w:line="360" w:lineRule="auto"/>
        <w:ind w:right="57"/>
        <w:jc w:val="both"/>
        <w:rPr>
          <w:rFonts w:ascii="Garamond" w:hAnsi="Garamond" w:cs="Courier New"/>
        </w:rPr>
      </w:pPr>
    </w:p>
    <w:p w14:paraId="36DA80E0" w14:textId="77777777" w:rsidR="008E1DFD" w:rsidRPr="009F0785" w:rsidRDefault="008E1DFD" w:rsidP="00327B3C">
      <w:pPr>
        <w:pStyle w:val="Ttulo2"/>
        <w:spacing w:before="0" w:after="0" w:line="360" w:lineRule="auto"/>
        <w:jc w:val="center"/>
        <w:rPr>
          <w:i w:val="0"/>
          <w:szCs w:val="24"/>
        </w:rPr>
      </w:pPr>
      <w:bookmarkStart w:id="296" w:name="_Toc132393996"/>
      <w:r w:rsidRPr="009F0785">
        <w:rPr>
          <w:i w:val="0"/>
          <w:szCs w:val="24"/>
        </w:rPr>
        <w:t>CAPÍTULO II</w:t>
      </w:r>
      <w:bookmarkEnd w:id="296"/>
    </w:p>
    <w:p w14:paraId="778EDFF9" w14:textId="77777777" w:rsidR="008E1DFD" w:rsidRPr="009F0785" w:rsidRDefault="008E1DFD" w:rsidP="00327B3C">
      <w:pPr>
        <w:pStyle w:val="Ttulo2"/>
        <w:spacing w:before="0" w:after="0" w:line="360" w:lineRule="auto"/>
        <w:jc w:val="center"/>
        <w:rPr>
          <w:i w:val="0"/>
          <w:szCs w:val="24"/>
        </w:rPr>
      </w:pPr>
      <w:bookmarkStart w:id="297" w:name="_Toc501196459"/>
      <w:bookmarkStart w:id="298" w:name="_Toc132393997"/>
      <w:r w:rsidRPr="009F0785">
        <w:rPr>
          <w:i w:val="0"/>
          <w:szCs w:val="24"/>
        </w:rPr>
        <w:t>DA ESTRUTURA</w:t>
      </w:r>
      <w:bookmarkEnd w:id="297"/>
      <w:bookmarkEnd w:id="298"/>
    </w:p>
    <w:p w14:paraId="3F33420D" w14:textId="77777777" w:rsidR="008E1DFD" w:rsidRPr="009F0785" w:rsidRDefault="008E1DFD" w:rsidP="00327B3C">
      <w:pPr>
        <w:spacing w:line="360" w:lineRule="auto"/>
        <w:ind w:right="57"/>
        <w:jc w:val="both"/>
        <w:rPr>
          <w:rFonts w:ascii="Garamond" w:hAnsi="Garamond"/>
          <w:color w:val="FF0000"/>
        </w:rPr>
      </w:pPr>
    </w:p>
    <w:p w14:paraId="2C79CA76" w14:textId="44CDDF66" w:rsidR="008E1DFD" w:rsidRPr="009F0785" w:rsidRDefault="008E1DFD" w:rsidP="00327B3C">
      <w:pPr>
        <w:pStyle w:val="PargrafodaLista"/>
        <w:numPr>
          <w:ilvl w:val="0"/>
          <w:numId w:val="466"/>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Integram o </w:t>
      </w:r>
      <w:r w:rsidR="00D6219E">
        <w:rPr>
          <w:rFonts w:ascii="Garamond" w:hAnsi="Garamond" w:cs="Arial"/>
          <w:sz w:val="24"/>
          <w:szCs w:val="24"/>
        </w:rPr>
        <w:t>Código Tributário Municipal</w:t>
      </w:r>
      <w:r w:rsidRPr="009F0785">
        <w:rPr>
          <w:rFonts w:ascii="Garamond" w:hAnsi="Garamond" w:cs="Arial"/>
          <w:sz w:val="24"/>
          <w:szCs w:val="24"/>
        </w:rPr>
        <w:t>:</w:t>
      </w:r>
    </w:p>
    <w:p w14:paraId="5758CD42" w14:textId="75AD0B6A" w:rsidR="008E1DFD" w:rsidRPr="009F0785" w:rsidRDefault="00D6219E" w:rsidP="00327B3C">
      <w:pPr>
        <w:pStyle w:val="PargrafodaLista"/>
        <w:numPr>
          <w:ilvl w:val="0"/>
          <w:numId w:val="127"/>
        </w:numPr>
        <w:spacing w:after="0" w:line="360" w:lineRule="auto"/>
        <w:ind w:right="57" w:hanging="720"/>
        <w:jc w:val="both"/>
        <w:rPr>
          <w:rFonts w:ascii="Garamond" w:hAnsi="Garamond" w:cs="Arial"/>
          <w:sz w:val="24"/>
          <w:szCs w:val="24"/>
        </w:rPr>
      </w:pPr>
      <w:r>
        <w:rPr>
          <w:rFonts w:ascii="Garamond" w:hAnsi="Garamond" w:cs="Arial"/>
          <w:sz w:val="24"/>
          <w:szCs w:val="24"/>
        </w:rPr>
        <w:t>i</w:t>
      </w:r>
      <w:r w:rsidR="008E1DFD" w:rsidRPr="009F0785">
        <w:rPr>
          <w:rFonts w:ascii="Garamond" w:hAnsi="Garamond" w:cs="Arial"/>
          <w:sz w:val="24"/>
          <w:szCs w:val="24"/>
        </w:rPr>
        <w:t>mpostos:</w:t>
      </w:r>
    </w:p>
    <w:p w14:paraId="04C74641" w14:textId="77BC08F4" w:rsidR="008E1DFD" w:rsidRPr="009F0785" w:rsidRDefault="00D6219E" w:rsidP="00327B3C">
      <w:pPr>
        <w:pStyle w:val="PargrafodaLista"/>
        <w:numPr>
          <w:ilvl w:val="1"/>
          <w:numId w:val="128"/>
        </w:numPr>
        <w:tabs>
          <w:tab w:val="left" w:pos="0"/>
        </w:tabs>
        <w:autoSpaceDE w:val="0"/>
        <w:autoSpaceDN w:val="0"/>
        <w:spacing w:after="0" w:line="360" w:lineRule="auto"/>
        <w:ind w:left="709" w:right="566" w:hanging="709"/>
        <w:jc w:val="both"/>
        <w:rPr>
          <w:rFonts w:ascii="Garamond" w:hAnsi="Garamond" w:cs="Arial"/>
          <w:bCs/>
          <w:sz w:val="24"/>
          <w:szCs w:val="24"/>
        </w:rPr>
      </w:pPr>
      <w:r>
        <w:rPr>
          <w:rFonts w:ascii="Garamond" w:hAnsi="Garamond" w:cs="Arial"/>
          <w:bCs/>
          <w:sz w:val="24"/>
          <w:szCs w:val="24"/>
        </w:rPr>
        <w:t>i</w:t>
      </w:r>
      <w:r w:rsidR="008E1DFD" w:rsidRPr="009F0785">
        <w:rPr>
          <w:rFonts w:ascii="Garamond" w:hAnsi="Garamond" w:cs="Arial"/>
          <w:bCs/>
          <w:sz w:val="24"/>
          <w:szCs w:val="24"/>
        </w:rPr>
        <w:t>mposto Predial e Territorial Urbano - IPTU;</w:t>
      </w:r>
    </w:p>
    <w:p w14:paraId="6BDEE6F4" w14:textId="73D780C6" w:rsidR="008E1DFD" w:rsidRPr="009F0785" w:rsidRDefault="00D6219E" w:rsidP="00327B3C">
      <w:pPr>
        <w:pStyle w:val="PargrafodaLista"/>
        <w:numPr>
          <w:ilvl w:val="1"/>
          <w:numId w:val="128"/>
        </w:numPr>
        <w:tabs>
          <w:tab w:val="left" w:pos="0"/>
        </w:tabs>
        <w:autoSpaceDE w:val="0"/>
        <w:autoSpaceDN w:val="0"/>
        <w:spacing w:after="0" w:line="360" w:lineRule="auto"/>
        <w:ind w:left="709" w:right="566" w:hanging="709"/>
        <w:jc w:val="both"/>
        <w:rPr>
          <w:rFonts w:ascii="Garamond" w:hAnsi="Garamond" w:cs="Arial"/>
          <w:bCs/>
          <w:sz w:val="24"/>
          <w:szCs w:val="24"/>
        </w:rPr>
      </w:pPr>
      <w:r>
        <w:rPr>
          <w:rFonts w:ascii="Garamond" w:hAnsi="Garamond" w:cs="Arial"/>
          <w:bCs/>
          <w:sz w:val="24"/>
          <w:szCs w:val="24"/>
        </w:rPr>
        <w:t>i</w:t>
      </w:r>
      <w:r w:rsidR="008E1DFD" w:rsidRPr="009F0785">
        <w:rPr>
          <w:rFonts w:ascii="Garamond" w:hAnsi="Garamond" w:cs="Arial"/>
          <w:bCs/>
          <w:sz w:val="24"/>
          <w:szCs w:val="24"/>
        </w:rPr>
        <w:t>mposto Sobre Transmissão Inter Vivos de Bens Imóveis – ITBI;</w:t>
      </w:r>
    </w:p>
    <w:p w14:paraId="614F1972" w14:textId="251A252E" w:rsidR="008E1DFD" w:rsidRPr="009F0785" w:rsidRDefault="00D6219E" w:rsidP="00327B3C">
      <w:pPr>
        <w:pStyle w:val="PargrafodaLista"/>
        <w:numPr>
          <w:ilvl w:val="1"/>
          <w:numId w:val="128"/>
        </w:numPr>
        <w:tabs>
          <w:tab w:val="left" w:pos="0"/>
        </w:tabs>
        <w:autoSpaceDE w:val="0"/>
        <w:autoSpaceDN w:val="0"/>
        <w:spacing w:after="0" w:line="360" w:lineRule="auto"/>
        <w:ind w:left="709" w:right="566" w:hanging="709"/>
        <w:jc w:val="both"/>
        <w:rPr>
          <w:rFonts w:ascii="Garamond" w:hAnsi="Garamond" w:cs="Arial"/>
          <w:bCs/>
          <w:sz w:val="24"/>
          <w:szCs w:val="24"/>
        </w:rPr>
      </w:pPr>
      <w:r>
        <w:rPr>
          <w:rFonts w:ascii="Garamond" w:hAnsi="Garamond" w:cs="Arial"/>
          <w:bCs/>
          <w:sz w:val="24"/>
          <w:szCs w:val="24"/>
        </w:rPr>
        <w:t>i</w:t>
      </w:r>
      <w:r w:rsidR="008E1DFD" w:rsidRPr="009F0785">
        <w:rPr>
          <w:rFonts w:ascii="Garamond" w:hAnsi="Garamond" w:cs="Arial"/>
          <w:bCs/>
          <w:sz w:val="24"/>
          <w:szCs w:val="24"/>
        </w:rPr>
        <w:t>mposto Sobre Serviços de Qualquer Natureza – ISSQN.</w:t>
      </w:r>
    </w:p>
    <w:p w14:paraId="32901F87" w14:textId="77777777" w:rsidR="008E1DFD" w:rsidRPr="009F0785" w:rsidRDefault="008E1DFD" w:rsidP="00327B3C">
      <w:pPr>
        <w:tabs>
          <w:tab w:val="left" w:pos="0"/>
        </w:tabs>
        <w:autoSpaceDE w:val="0"/>
        <w:autoSpaceDN w:val="0"/>
        <w:spacing w:line="360" w:lineRule="auto"/>
        <w:ind w:right="566"/>
        <w:jc w:val="both"/>
        <w:rPr>
          <w:rFonts w:ascii="Garamond" w:hAnsi="Garamond" w:cs="Arial"/>
          <w:bCs/>
        </w:rPr>
      </w:pPr>
    </w:p>
    <w:p w14:paraId="5E165436" w14:textId="00122C6D" w:rsidR="008E1DFD" w:rsidRPr="009F0785" w:rsidRDefault="00D6219E" w:rsidP="00327B3C">
      <w:pPr>
        <w:pStyle w:val="PargrafodaLista"/>
        <w:numPr>
          <w:ilvl w:val="0"/>
          <w:numId w:val="127"/>
        </w:numPr>
        <w:tabs>
          <w:tab w:val="left" w:pos="0"/>
        </w:tabs>
        <w:spacing w:after="0" w:line="360" w:lineRule="auto"/>
        <w:ind w:right="566" w:hanging="720"/>
        <w:jc w:val="both"/>
        <w:rPr>
          <w:rFonts w:ascii="Garamond" w:hAnsi="Garamond" w:cs="Arial"/>
          <w:sz w:val="24"/>
          <w:szCs w:val="24"/>
        </w:rPr>
      </w:pPr>
      <w:r>
        <w:rPr>
          <w:rFonts w:ascii="Garamond" w:hAnsi="Garamond" w:cs="Arial"/>
          <w:sz w:val="24"/>
          <w:szCs w:val="24"/>
        </w:rPr>
        <w:t>t</w:t>
      </w:r>
      <w:r w:rsidR="008E1DFD" w:rsidRPr="009F0785">
        <w:rPr>
          <w:rFonts w:ascii="Garamond" w:hAnsi="Garamond" w:cs="Arial"/>
          <w:sz w:val="24"/>
          <w:szCs w:val="24"/>
        </w:rPr>
        <w:t>axas:</w:t>
      </w:r>
    </w:p>
    <w:p w14:paraId="19A9711D" w14:textId="6D551390" w:rsidR="008E1DFD" w:rsidRPr="009F0785" w:rsidRDefault="00D6219E" w:rsidP="00327B3C">
      <w:pPr>
        <w:pStyle w:val="PargrafodaLista"/>
        <w:numPr>
          <w:ilvl w:val="1"/>
          <w:numId w:val="129"/>
        </w:numPr>
        <w:tabs>
          <w:tab w:val="left" w:pos="0"/>
        </w:tabs>
        <w:autoSpaceDE w:val="0"/>
        <w:autoSpaceDN w:val="0"/>
        <w:spacing w:after="0" w:line="360" w:lineRule="auto"/>
        <w:ind w:left="709" w:right="566" w:hanging="709"/>
        <w:jc w:val="both"/>
        <w:rPr>
          <w:rFonts w:ascii="Garamond" w:hAnsi="Garamond" w:cs="Arial"/>
          <w:bCs/>
          <w:sz w:val="24"/>
          <w:szCs w:val="24"/>
        </w:rPr>
      </w:pPr>
      <w:r>
        <w:rPr>
          <w:rFonts w:ascii="Garamond" w:hAnsi="Garamond" w:cs="Arial"/>
          <w:bCs/>
          <w:sz w:val="24"/>
          <w:szCs w:val="24"/>
        </w:rPr>
        <w:t>t</w:t>
      </w:r>
      <w:r w:rsidR="008E1DFD" w:rsidRPr="009F0785">
        <w:rPr>
          <w:rFonts w:ascii="Garamond" w:hAnsi="Garamond" w:cs="Arial"/>
          <w:bCs/>
          <w:sz w:val="24"/>
          <w:szCs w:val="24"/>
        </w:rPr>
        <w:t>axa pelo exercício do Poder de Polícia;</w:t>
      </w:r>
    </w:p>
    <w:p w14:paraId="146522AE" w14:textId="59D92F2F" w:rsidR="008E1DFD" w:rsidRPr="009F0785" w:rsidRDefault="00D6219E" w:rsidP="00327B3C">
      <w:pPr>
        <w:pStyle w:val="PargrafodaLista"/>
        <w:numPr>
          <w:ilvl w:val="1"/>
          <w:numId w:val="129"/>
        </w:numPr>
        <w:tabs>
          <w:tab w:val="left" w:pos="0"/>
        </w:tabs>
        <w:autoSpaceDE w:val="0"/>
        <w:autoSpaceDN w:val="0"/>
        <w:spacing w:after="0" w:line="360" w:lineRule="auto"/>
        <w:ind w:left="709" w:right="566" w:hanging="709"/>
        <w:jc w:val="both"/>
        <w:rPr>
          <w:rFonts w:ascii="Garamond" w:hAnsi="Garamond"/>
          <w:sz w:val="24"/>
          <w:szCs w:val="24"/>
        </w:rPr>
      </w:pPr>
      <w:r>
        <w:rPr>
          <w:rFonts w:ascii="Garamond" w:hAnsi="Garamond" w:cs="Arial"/>
          <w:sz w:val="24"/>
          <w:szCs w:val="24"/>
        </w:rPr>
        <w:t>t</w:t>
      </w:r>
      <w:r w:rsidR="008E1DFD" w:rsidRPr="009F0785">
        <w:rPr>
          <w:rFonts w:ascii="Garamond" w:hAnsi="Garamond" w:cs="Arial"/>
          <w:sz w:val="24"/>
          <w:szCs w:val="24"/>
        </w:rPr>
        <w:t xml:space="preserve">axa pela </w:t>
      </w:r>
      <w:r w:rsidR="008E1DFD" w:rsidRPr="009F0785">
        <w:rPr>
          <w:rFonts w:ascii="Garamond" w:hAnsi="Garamond"/>
          <w:sz w:val="24"/>
          <w:szCs w:val="24"/>
        </w:rPr>
        <w:t>Utilização Efetiva ou Potencial de Serviços Públicos.</w:t>
      </w:r>
    </w:p>
    <w:p w14:paraId="06F02915" w14:textId="77777777" w:rsidR="008E1DFD" w:rsidRPr="009F0785" w:rsidRDefault="008E1DFD" w:rsidP="00327B3C">
      <w:pPr>
        <w:tabs>
          <w:tab w:val="left" w:pos="9498"/>
        </w:tabs>
        <w:autoSpaceDE w:val="0"/>
        <w:autoSpaceDN w:val="0"/>
        <w:spacing w:line="360" w:lineRule="auto"/>
        <w:ind w:right="57"/>
        <w:jc w:val="both"/>
        <w:rPr>
          <w:rFonts w:ascii="Garamond" w:hAnsi="Garamond" w:cs="Arial"/>
          <w:bCs/>
        </w:rPr>
      </w:pPr>
    </w:p>
    <w:p w14:paraId="229E7AD1" w14:textId="5EA4F6C0" w:rsidR="008E1DFD" w:rsidRPr="00D6219E" w:rsidRDefault="00D6219E" w:rsidP="00327B3C">
      <w:pPr>
        <w:pStyle w:val="PargrafodaLista"/>
        <w:numPr>
          <w:ilvl w:val="0"/>
          <w:numId w:val="127"/>
        </w:numPr>
        <w:spacing w:after="0" w:line="360" w:lineRule="auto"/>
        <w:ind w:left="709" w:right="57" w:hanging="709"/>
        <w:jc w:val="both"/>
        <w:rPr>
          <w:rFonts w:ascii="Garamond" w:hAnsi="Garamond" w:cs="Arial"/>
        </w:rPr>
      </w:pPr>
      <w:r w:rsidRPr="00D6219E">
        <w:rPr>
          <w:rFonts w:ascii="Garamond" w:hAnsi="Garamond" w:cs="Arial"/>
          <w:sz w:val="24"/>
          <w:szCs w:val="24"/>
        </w:rPr>
        <w:t>contribuição de Melhoria;</w:t>
      </w:r>
    </w:p>
    <w:p w14:paraId="34DA75C0" w14:textId="7047BDB2" w:rsidR="008E1DFD" w:rsidRPr="009F0785" w:rsidRDefault="002731F1" w:rsidP="00327B3C">
      <w:pPr>
        <w:pStyle w:val="PargrafodaLista"/>
        <w:numPr>
          <w:ilvl w:val="0"/>
          <w:numId w:val="127"/>
        </w:numPr>
        <w:spacing w:after="0" w:line="360" w:lineRule="auto"/>
        <w:ind w:right="57" w:hanging="720"/>
        <w:jc w:val="both"/>
        <w:rPr>
          <w:rFonts w:ascii="Garamond" w:hAnsi="Garamond" w:cs="Arial"/>
          <w:sz w:val="24"/>
          <w:szCs w:val="24"/>
        </w:rPr>
      </w:pPr>
      <w:r>
        <w:rPr>
          <w:rFonts w:ascii="Garamond" w:hAnsi="Garamond" w:cs="Arial"/>
          <w:sz w:val="24"/>
          <w:szCs w:val="24"/>
        </w:rPr>
        <w:t>c</w:t>
      </w:r>
      <w:r w:rsidR="008E1DFD" w:rsidRPr="009F0785">
        <w:rPr>
          <w:rFonts w:ascii="Garamond" w:hAnsi="Garamond" w:cs="Arial"/>
          <w:sz w:val="24"/>
          <w:szCs w:val="24"/>
        </w:rPr>
        <w:t>ontribuição para o Custeio do Serviço de Iluminação Pública – COSIP.</w:t>
      </w:r>
    </w:p>
    <w:p w14:paraId="3BE407B7" w14:textId="77777777" w:rsidR="008E1DFD" w:rsidRPr="009F0785" w:rsidRDefault="008E1DFD" w:rsidP="00327B3C">
      <w:pPr>
        <w:spacing w:line="360" w:lineRule="auto"/>
        <w:ind w:right="57"/>
        <w:jc w:val="both"/>
        <w:rPr>
          <w:rFonts w:ascii="Garamond" w:hAnsi="Garamond" w:cs="Arial"/>
          <w:b/>
          <w:bCs/>
        </w:rPr>
      </w:pPr>
    </w:p>
    <w:p w14:paraId="3608BD77" w14:textId="5DC5CC6A" w:rsidR="008E1DFD" w:rsidRPr="008A53C3" w:rsidRDefault="008E1DFD" w:rsidP="00327B3C">
      <w:pPr>
        <w:pStyle w:val="Ttulo"/>
        <w:spacing w:before="0" w:after="0" w:line="360" w:lineRule="auto"/>
      </w:pPr>
      <w:bookmarkStart w:id="299" w:name="_Toc132393998"/>
      <w:r w:rsidRPr="008A53C3">
        <w:t>TÍTULO II</w:t>
      </w:r>
      <w:bookmarkEnd w:id="299"/>
    </w:p>
    <w:p w14:paraId="083FD979" w14:textId="77777777" w:rsidR="008A53C3" w:rsidRPr="008A53C3" w:rsidRDefault="008A53C3" w:rsidP="00327B3C">
      <w:pPr>
        <w:pStyle w:val="Ttulo"/>
        <w:spacing w:before="0" w:line="360" w:lineRule="auto"/>
      </w:pPr>
    </w:p>
    <w:p w14:paraId="08594ABC" w14:textId="77777777" w:rsidR="008E1DFD" w:rsidRPr="009F0785" w:rsidRDefault="008E1DFD" w:rsidP="00327B3C">
      <w:pPr>
        <w:pStyle w:val="Ttulo"/>
        <w:spacing w:before="0" w:line="360" w:lineRule="auto"/>
      </w:pPr>
      <w:bookmarkStart w:id="300" w:name="_Toc132393999"/>
      <w:r w:rsidRPr="008A53C3">
        <w:t>IMPOSTO PREDIAL E TERRITORIAL</w:t>
      </w:r>
      <w:r w:rsidRPr="009F0785">
        <w:t xml:space="preserve"> URBANO – IPTU</w:t>
      </w:r>
      <w:bookmarkEnd w:id="300"/>
    </w:p>
    <w:p w14:paraId="6494D33B" w14:textId="1C5370A2" w:rsidR="008E1DFD" w:rsidRDefault="008E1DFD" w:rsidP="00327B3C">
      <w:pPr>
        <w:pStyle w:val="Ttulo"/>
        <w:spacing w:before="0" w:after="0" w:line="360" w:lineRule="auto"/>
        <w:rPr>
          <w:szCs w:val="24"/>
        </w:rPr>
      </w:pPr>
    </w:p>
    <w:p w14:paraId="4814C36E" w14:textId="77777777" w:rsidR="008A53C3" w:rsidRPr="008A53C3" w:rsidRDefault="008A53C3" w:rsidP="00327B3C">
      <w:pPr>
        <w:spacing w:line="360" w:lineRule="auto"/>
        <w:rPr>
          <w:lang w:val="x-none" w:eastAsia="x-none"/>
        </w:rPr>
      </w:pPr>
    </w:p>
    <w:p w14:paraId="3C785C78" w14:textId="01C15AF6" w:rsidR="008E1DFD" w:rsidRPr="009F0785" w:rsidRDefault="008E1DFD" w:rsidP="00327B3C">
      <w:pPr>
        <w:pStyle w:val="Ttulo"/>
        <w:spacing w:before="0" w:after="0" w:line="360" w:lineRule="auto"/>
        <w:rPr>
          <w:szCs w:val="24"/>
        </w:rPr>
      </w:pPr>
      <w:bookmarkStart w:id="301" w:name="_Toc132394000"/>
      <w:r w:rsidRPr="009F0785">
        <w:rPr>
          <w:szCs w:val="24"/>
        </w:rPr>
        <w:t>CAPÍTULO I</w:t>
      </w:r>
      <w:bookmarkEnd w:id="301"/>
      <w:r w:rsidR="008A53C3">
        <w:rPr>
          <w:szCs w:val="24"/>
        </w:rPr>
        <w:br/>
      </w:r>
    </w:p>
    <w:p w14:paraId="70803FDB" w14:textId="77777777" w:rsidR="008E1DFD" w:rsidRPr="009F0785" w:rsidRDefault="008E1DFD" w:rsidP="00327B3C">
      <w:pPr>
        <w:pStyle w:val="Ttulo"/>
        <w:spacing w:before="0" w:after="0" w:line="360" w:lineRule="auto"/>
        <w:rPr>
          <w:szCs w:val="24"/>
        </w:rPr>
      </w:pPr>
      <w:bookmarkStart w:id="302" w:name="_Toc132394001"/>
      <w:r w:rsidRPr="009F0785">
        <w:rPr>
          <w:szCs w:val="24"/>
        </w:rPr>
        <w:t>DO FATO GERADOR E DA INCIDÊNCIA</w:t>
      </w:r>
      <w:bookmarkEnd w:id="302"/>
    </w:p>
    <w:p w14:paraId="031EB3B7" w14:textId="77777777" w:rsidR="008E1DFD" w:rsidRPr="009F0785" w:rsidRDefault="008E1DFD" w:rsidP="00327B3C">
      <w:pPr>
        <w:spacing w:line="360" w:lineRule="auto"/>
        <w:ind w:right="57"/>
        <w:jc w:val="both"/>
        <w:rPr>
          <w:rFonts w:ascii="Garamond" w:hAnsi="Garamond" w:cs="Arial"/>
          <w:b/>
          <w:bCs/>
        </w:rPr>
      </w:pPr>
    </w:p>
    <w:p w14:paraId="4BE13066" w14:textId="77777777" w:rsidR="008E1DFD" w:rsidRPr="009F0785" w:rsidRDefault="008E1DFD" w:rsidP="00327B3C">
      <w:pPr>
        <w:pStyle w:val="PargrafodaLista"/>
        <w:numPr>
          <w:ilvl w:val="0"/>
          <w:numId w:val="467"/>
        </w:numPr>
        <w:spacing w:after="0" w:line="360" w:lineRule="auto"/>
        <w:ind w:left="0" w:right="57" w:firstLine="0"/>
        <w:jc w:val="both"/>
        <w:textAlignment w:val="baseline"/>
        <w:rPr>
          <w:rFonts w:ascii="Garamond" w:hAnsi="Garamond"/>
          <w:b/>
          <w:color w:val="000000"/>
          <w:sz w:val="24"/>
          <w:szCs w:val="24"/>
        </w:rPr>
      </w:pPr>
      <w:r w:rsidRPr="009F0785">
        <w:rPr>
          <w:rFonts w:ascii="Garamond" w:hAnsi="Garamond"/>
          <w:color w:val="000000"/>
          <w:sz w:val="24"/>
          <w:szCs w:val="24"/>
        </w:rPr>
        <w:t>O Imposto sobre a Propriedade Predial e Territorial Urbana - IPTU tem como fato gerador a propriedade, o domínio útil ou a posse de bem imóvel, por natureza ou acessão física, como definido na lei civil, localizado na Zona Urbana do Município.</w:t>
      </w:r>
    </w:p>
    <w:p w14:paraId="190A8663" w14:textId="77777777" w:rsidR="008E1DFD" w:rsidRPr="009F0785" w:rsidRDefault="008E1DFD" w:rsidP="00327B3C">
      <w:pPr>
        <w:spacing w:line="360" w:lineRule="auto"/>
        <w:ind w:right="57"/>
        <w:jc w:val="both"/>
        <w:rPr>
          <w:rFonts w:ascii="Garamond" w:hAnsi="Garamond" w:cs="Arial"/>
        </w:rPr>
      </w:pPr>
    </w:p>
    <w:p w14:paraId="43D23977" w14:textId="77777777" w:rsidR="008E1DFD" w:rsidRPr="009F0785" w:rsidRDefault="008E1DFD" w:rsidP="00327B3C">
      <w:pPr>
        <w:widowControl/>
        <w:numPr>
          <w:ilvl w:val="0"/>
          <w:numId w:val="302"/>
        </w:numPr>
        <w:kinsoku/>
        <w:spacing w:line="360" w:lineRule="auto"/>
        <w:ind w:left="0" w:right="57" w:firstLine="0"/>
        <w:jc w:val="both"/>
        <w:rPr>
          <w:rFonts w:ascii="Garamond" w:hAnsi="Garamond" w:cs="Arial"/>
          <w:color w:val="000000"/>
        </w:rPr>
      </w:pPr>
      <w:r w:rsidRPr="009F0785">
        <w:rPr>
          <w:rFonts w:ascii="Garamond" w:hAnsi="Garamond" w:cs="Arial"/>
          <w:color w:val="000000"/>
        </w:rPr>
        <w:t>O fato gerador do imposto ocorre no primeiro dia de janeiro de cada exercício financeiro, nas condições em que se encontrar o imóvel.</w:t>
      </w:r>
    </w:p>
    <w:p w14:paraId="72F3583A" w14:textId="77777777" w:rsidR="008E1DFD" w:rsidRPr="009F0785" w:rsidRDefault="008E1DFD" w:rsidP="00327B3C">
      <w:pPr>
        <w:spacing w:line="360" w:lineRule="auto"/>
        <w:ind w:right="57"/>
        <w:jc w:val="both"/>
        <w:rPr>
          <w:rFonts w:ascii="Garamond" w:hAnsi="Garamond" w:cs="Arial"/>
          <w:b/>
          <w:bCs/>
          <w:color w:val="000000"/>
        </w:rPr>
      </w:pPr>
    </w:p>
    <w:p w14:paraId="7C8CACA4" w14:textId="6D254DE2" w:rsidR="008E1DFD" w:rsidRPr="009F0785" w:rsidRDefault="008E1DFD" w:rsidP="00327B3C">
      <w:pPr>
        <w:widowControl/>
        <w:numPr>
          <w:ilvl w:val="0"/>
          <w:numId w:val="302"/>
        </w:numPr>
        <w:kinsoku/>
        <w:spacing w:line="360" w:lineRule="auto"/>
        <w:ind w:left="0" w:right="57" w:firstLine="0"/>
        <w:jc w:val="both"/>
        <w:rPr>
          <w:rFonts w:ascii="Garamond" w:hAnsi="Garamond" w:cs="Arial"/>
          <w:bCs/>
          <w:color w:val="000000"/>
        </w:rPr>
      </w:pPr>
      <w:r w:rsidRPr="009F0785">
        <w:rPr>
          <w:rFonts w:ascii="Garamond" w:hAnsi="Garamond" w:cs="Arial"/>
          <w:bCs/>
          <w:color w:val="000000"/>
        </w:rPr>
        <w:t xml:space="preserve">Aplicam-se, ao Imposto </w:t>
      </w:r>
      <w:r w:rsidRPr="009F0785">
        <w:rPr>
          <w:rFonts w:ascii="Garamond" w:hAnsi="Garamond" w:cs="Arial"/>
          <w:color w:val="000000"/>
        </w:rPr>
        <w:t xml:space="preserve">Predial e Territorial Urbano, </w:t>
      </w:r>
      <w:r w:rsidRPr="009F0785">
        <w:rPr>
          <w:rFonts w:ascii="Garamond" w:hAnsi="Garamond" w:cs="Arial"/>
          <w:bCs/>
          <w:color w:val="000000"/>
        </w:rPr>
        <w:t>todos os instrumentos de política urbana disciplinados n</w:t>
      </w:r>
      <w:r w:rsidR="00D6219E">
        <w:rPr>
          <w:rFonts w:ascii="Garamond" w:hAnsi="Garamond" w:cs="Arial"/>
          <w:bCs/>
          <w:color w:val="000000"/>
        </w:rPr>
        <w:t xml:space="preserve">a Lei </w:t>
      </w:r>
      <w:r w:rsidRPr="009F0785">
        <w:rPr>
          <w:rFonts w:ascii="Garamond" w:hAnsi="Garamond" w:cs="Arial"/>
          <w:bCs/>
          <w:color w:val="000000"/>
        </w:rPr>
        <w:t>nº. 10.257, de 10 de julho de 2.001</w:t>
      </w:r>
      <w:r w:rsidR="00D6219E">
        <w:rPr>
          <w:rFonts w:ascii="Garamond" w:hAnsi="Garamond" w:cs="Arial"/>
          <w:bCs/>
          <w:color w:val="000000"/>
        </w:rPr>
        <w:t xml:space="preserve"> (Estatuto das Cidades</w:t>
      </w:r>
      <w:r w:rsidRPr="009F0785">
        <w:rPr>
          <w:rFonts w:ascii="Garamond" w:hAnsi="Garamond" w:cs="Arial"/>
          <w:bCs/>
          <w:color w:val="000000"/>
        </w:rPr>
        <w:t>), especialmente quanto aos institutos jurídico-tributários, conforme definido em leis municipais específicas.</w:t>
      </w:r>
    </w:p>
    <w:p w14:paraId="3BC80E48" w14:textId="77777777" w:rsidR="008E1DFD" w:rsidRPr="009F0785" w:rsidRDefault="008E1DFD" w:rsidP="00327B3C">
      <w:pPr>
        <w:spacing w:line="360" w:lineRule="auto"/>
        <w:ind w:right="57"/>
        <w:jc w:val="both"/>
        <w:rPr>
          <w:rFonts w:ascii="Garamond" w:hAnsi="Garamond" w:cs="Arial"/>
        </w:rPr>
      </w:pPr>
    </w:p>
    <w:p w14:paraId="04D8BFFE"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sz w:val="24"/>
          <w:szCs w:val="24"/>
        </w:rPr>
      </w:pPr>
      <w:r w:rsidRPr="009F0785">
        <w:rPr>
          <w:rFonts w:ascii="Garamond" w:hAnsi="Garamond" w:cs="Arial"/>
          <w:sz w:val="24"/>
          <w:szCs w:val="24"/>
        </w:rPr>
        <w:t>A incidência do imposto independe do cumprimento de quaisquer exigências legais, regulamentares ou administrativas.</w:t>
      </w:r>
    </w:p>
    <w:p w14:paraId="0A4A32F7" w14:textId="77777777" w:rsidR="008E1DFD" w:rsidRPr="009F0785" w:rsidRDefault="008E1DFD" w:rsidP="00327B3C">
      <w:pPr>
        <w:spacing w:line="360" w:lineRule="auto"/>
        <w:ind w:right="57"/>
        <w:jc w:val="both"/>
        <w:rPr>
          <w:rFonts w:ascii="Garamond" w:hAnsi="Garamond" w:cs="Arial"/>
        </w:rPr>
      </w:pPr>
      <w:r w:rsidRPr="009F0785">
        <w:rPr>
          <w:rFonts w:ascii="Garamond" w:hAnsi="Garamond" w:cs="Arial"/>
        </w:rPr>
        <w:t> </w:t>
      </w:r>
    </w:p>
    <w:p w14:paraId="5B91F057" w14:textId="44C49AF2"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color w:val="000000"/>
          <w:sz w:val="24"/>
          <w:szCs w:val="24"/>
        </w:rPr>
      </w:pPr>
      <w:r w:rsidRPr="009F0785">
        <w:rPr>
          <w:rFonts w:ascii="Garamond" w:hAnsi="Garamond" w:cs="Arial"/>
          <w:color w:val="000000"/>
          <w:sz w:val="24"/>
          <w:szCs w:val="24"/>
        </w:rPr>
        <w:t xml:space="preserve">Para os efeitos </w:t>
      </w:r>
      <w:r w:rsidR="00D6219E">
        <w:rPr>
          <w:rFonts w:ascii="Garamond" w:hAnsi="Garamond" w:cs="Arial"/>
          <w:color w:val="000000"/>
          <w:sz w:val="24"/>
          <w:szCs w:val="24"/>
        </w:rPr>
        <w:t>deste</w:t>
      </w:r>
      <w:r w:rsidRPr="009F0785">
        <w:rPr>
          <w:rFonts w:ascii="Garamond" w:hAnsi="Garamond" w:cs="Arial"/>
          <w:color w:val="000000"/>
          <w:sz w:val="24"/>
          <w:szCs w:val="24"/>
        </w:rPr>
        <w:t xml:space="preserve"> imposto</w:t>
      </w:r>
      <w:r w:rsidR="00D6219E">
        <w:rPr>
          <w:rFonts w:ascii="Garamond" w:hAnsi="Garamond" w:cs="Arial"/>
          <w:color w:val="000000"/>
          <w:sz w:val="24"/>
          <w:szCs w:val="24"/>
        </w:rPr>
        <w:t>,</w:t>
      </w:r>
      <w:r w:rsidRPr="009F0785">
        <w:rPr>
          <w:rFonts w:ascii="Garamond" w:hAnsi="Garamond" w:cs="Arial"/>
          <w:color w:val="000000"/>
          <w:sz w:val="24"/>
          <w:szCs w:val="24"/>
        </w:rPr>
        <w:t xml:space="preserve"> entende-se como zona urbana a definida em lei municipal, observado o requisito mínimo da existência de pelo menos 2 (dois) dos seguintes melhoramentos, construídos ou mantidos pelo Poder Público municipal:</w:t>
      </w:r>
    </w:p>
    <w:p w14:paraId="08BE25CE" w14:textId="77777777" w:rsidR="008E1DFD" w:rsidRPr="009F0785" w:rsidRDefault="008E1DFD" w:rsidP="00327B3C">
      <w:pPr>
        <w:widowControl/>
        <w:numPr>
          <w:ilvl w:val="0"/>
          <w:numId w:val="276"/>
        </w:numPr>
        <w:kinsoku/>
        <w:spacing w:line="360" w:lineRule="auto"/>
        <w:ind w:left="0" w:right="57" w:firstLine="0"/>
        <w:jc w:val="both"/>
        <w:rPr>
          <w:rFonts w:ascii="Garamond" w:hAnsi="Garamond" w:cs="Arial"/>
          <w:color w:val="000000"/>
        </w:rPr>
      </w:pPr>
      <w:r w:rsidRPr="009F0785">
        <w:rPr>
          <w:rFonts w:ascii="Garamond" w:hAnsi="Garamond" w:cs="Arial"/>
          <w:color w:val="000000"/>
        </w:rPr>
        <w:t>meio-fio ou calçamento com canalização de águas pluviais;</w:t>
      </w:r>
    </w:p>
    <w:p w14:paraId="01BD0E68" w14:textId="77777777" w:rsidR="008E1DFD" w:rsidRPr="009F0785" w:rsidRDefault="008E1DFD" w:rsidP="00327B3C">
      <w:pPr>
        <w:widowControl/>
        <w:numPr>
          <w:ilvl w:val="0"/>
          <w:numId w:val="276"/>
        </w:numPr>
        <w:kinsoku/>
        <w:spacing w:line="360" w:lineRule="auto"/>
        <w:ind w:left="0" w:right="57" w:firstLine="0"/>
        <w:jc w:val="both"/>
        <w:rPr>
          <w:rFonts w:ascii="Garamond" w:hAnsi="Garamond" w:cs="Arial"/>
          <w:color w:val="000000"/>
        </w:rPr>
      </w:pPr>
      <w:r w:rsidRPr="009F0785">
        <w:rPr>
          <w:rFonts w:ascii="Garamond" w:hAnsi="Garamond" w:cs="Arial"/>
          <w:color w:val="000000"/>
        </w:rPr>
        <w:t>abastecimento de água;</w:t>
      </w:r>
    </w:p>
    <w:p w14:paraId="4CDE5298" w14:textId="77777777" w:rsidR="008E1DFD" w:rsidRPr="009F0785" w:rsidRDefault="008E1DFD" w:rsidP="00327B3C">
      <w:pPr>
        <w:widowControl/>
        <w:numPr>
          <w:ilvl w:val="0"/>
          <w:numId w:val="276"/>
        </w:numPr>
        <w:kinsoku/>
        <w:spacing w:line="360" w:lineRule="auto"/>
        <w:ind w:left="0" w:right="57" w:firstLine="0"/>
        <w:jc w:val="both"/>
        <w:rPr>
          <w:rFonts w:ascii="Garamond" w:hAnsi="Garamond" w:cs="Arial"/>
          <w:color w:val="000000"/>
        </w:rPr>
      </w:pPr>
      <w:r w:rsidRPr="009F0785">
        <w:rPr>
          <w:rFonts w:ascii="Garamond" w:hAnsi="Garamond" w:cs="Arial"/>
          <w:color w:val="000000"/>
        </w:rPr>
        <w:t>sistema de esgotos sanitários;</w:t>
      </w:r>
    </w:p>
    <w:p w14:paraId="08136E83" w14:textId="77777777" w:rsidR="008E1DFD" w:rsidRPr="009F0785" w:rsidRDefault="008E1DFD" w:rsidP="00327B3C">
      <w:pPr>
        <w:widowControl/>
        <w:numPr>
          <w:ilvl w:val="0"/>
          <w:numId w:val="276"/>
        </w:numPr>
        <w:kinsoku/>
        <w:spacing w:line="360" w:lineRule="auto"/>
        <w:ind w:left="0" w:right="57" w:firstLine="0"/>
        <w:jc w:val="both"/>
        <w:rPr>
          <w:rFonts w:ascii="Garamond" w:hAnsi="Garamond" w:cs="Arial"/>
          <w:color w:val="000000"/>
        </w:rPr>
      </w:pPr>
      <w:r w:rsidRPr="009F0785">
        <w:rPr>
          <w:rFonts w:ascii="Garamond" w:hAnsi="Garamond" w:cs="Arial"/>
          <w:color w:val="000000"/>
        </w:rPr>
        <w:t>rede de iluminação pública, com ou sem posteamento para distribuição domiciliar;</w:t>
      </w:r>
    </w:p>
    <w:p w14:paraId="6C83412C" w14:textId="77777777" w:rsidR="008E1DFD" w:rsidRPr="009F0785" w:rsidRDefault="008E1DFD" w:rsidP="00327B3C">
      <w:pPr>
        <w:widowControl/>
        <w:numPr>
          <w:ilvl w:val="0"/>
          <w:numId w:val="276"/>
        </w:numPr>
        <w:kinsoku/>
        <w:spacing w:line="360" w:lineRule="auto"/>
        <w:ind w:left="0" w:right="57" w:firstLine="0"/>
        <w:jc w:val="both"/>
        <w:rPr>
          <w:rFonts w:ascii="Garamond" w:hAnsi="Garamond" w:cs="Arial"/>
          <w:color w:val="000000"/>
        </w:rPr>
      </w:pPr>
      <w:r w:rsidRPr="009F0785">
        <w:rPr>
          <w:rFonts w:ascii="Garamond" w:hAnsi="Garamond" w:cs="Arial"/>
          <w:color w:val="000000"/>
        </w:rPr>
        <w:t>escola de ensino fundamental ou posto de saúde a uma distância máxima de 3 (três) quilômetros do imóvel considerado.</w:t>
      </w:r>
    </w:p>
    <w:p w14:paraId="02682DEC" w14:textId="77777777" w:rsidR="008E1DFD" w:rsidRPr="009F0785" w:rsidRDefault="008E1DFD" w:rsidP="00327B3C">
      <w:pPr>
        <w:spacing w:line="360" w:lineRule="auto"/>
        <w:ind w:right="57"/>
        <w:jc w:val="both"/>
        <w:rPr>
          <w:rFonts w:ascii="Garamond" w:hAnsi="Garamond" w:cs="Arial"/>
          <w:bCs/>
          <w:i/>
          <w:iCs/>
        </w:rPr>
      </w:pPr>
    </w:p>
    <w:p w14:paraId="71B670CD" w14:textId="77777777" w:rsidR="008E1DFD" w:rsidRPr="009F0785" w:rsidRDefault="008E1DFD" w:rsidP="00327B3C">
      <w:pPr>
        <w:widowControl/>
        <w:numPr>
          <w:ilvl w:val="0"/>
          <w:numId w:val="303"/>
        </w:numPr>
        <w:kinsoku/>
        <w:spacing w:line="360" w:lineRule="auto"/>
        <w:ind w:left="0" w:right="57" w:hanging="11"/>
        <w:jc w:val="both"/>
        <w:rPr>
          <w:rFonts w:ascii="Garamond" w:hAnsi="Garamond" w:cs="Arial"/>
        </w:rPr>
      </w:pPr>
      <w:r w:rsidRPr="009F0785">
        <w:rPr>
          <w:rFonts w:ascii="Garamond" w:hAnsi="Garamond" w:cs="Arial"/>
          <w:bCs/>
        </w:rPr>
        <w:t>São também c</w:t>
      </w:r>
      <w:r w:rsidRPr="009F0785">
        <w:rPr>
          <w:rFonts w:ascii="Garamond" w:hAnsi="Garamond" w:cs="Arial"/>
        </w:rPr>
        <w:t>onsideradas urbanas as áreas urbanizáveis ou de expansão urbana constantes de loteamentos, aprovados ou em fase de aprovação pelos órgãos competentes, comprovadamente destinados à habitação, à indústria, ao comércio, inclusive residências de recreio, mesmo aqueles localizados fora da zona referida neste artigo, e independentemente da existência de qualquer dos melhoramentos constantes em suas alíneas.</w:t>
      </w:r>
    </w:p>
    <w:p w14:paraId="7F125FE8" w14:textId="77777777" w:rsidR="008E1DFD" w:rsidRPr="009F0785" w:rsidRDefault="008E1DFD" w:rsidP="00327B3C">
      <w:pPr>
        <w:spacing w:line="360" w:lineRule="auto"/>
        <w:ind w:right="57" w:hanging="11"/>
        <w:jc w:val="both"/>
        <w:textAlignment w:val="baseline"/>
        <w:rPr>
          <w:rFonts w:ascii="Garamond" w:hAnsi="Garamond"/>
          <w:b/>
          <w:spacing w:val="-1"/>
        </w:rPr>
      </w:pPr>
    </w:p>
    <w:p w14:paraId="7EF64CBA" w14:textId="77777777" w:rsidR="008E1DFD" w:rsidRPr="009F0785" w:rsidRDefault="008E1DFD" w:rsidP="00327B3C">
      <w:pPr>
        <w:widowControl/>
        <w:numPr>
          <w:ilvl w:val="0"/>
          <w:numId w:val="303"/>
        </w:numPr>
        <w:kinsoku/>
        <w:spacing w:line="360" w:lineRule="auto"/>
        <w:ind w:left="0" w:right="57" w:hanging="11"/>
        <w:jc w:val="both"/>
        <w:textAlignment w:val="baseline"/>
        <w:rPr>
          <w:rFonts w:ascii="Garamond" w:hAnsi="Garamond"/>
          <w:b/>
          <w:spacing w:val="-1"/>
        </w:rPr>
      </w:pPr>
      <w:r w:rsidRPr="009F0785">
        <w:rPr>
          <w:rFonts w:ascii="Garamond" w:hAnsi="Garamond"/>
          <w:spacing w:val="-1"/>
        </w:rPr>
        <w:t>Os loteamentos aprovados devem atender:</w:t>
      </w:r>
    </w:p>
    <w:p w14:paraId="49EA68BE" w14:textId="182360A0" w:rsidR="008E1DFD" w:rsidRPr="009F0785" w:rsidRDefault="008E1DFD" w:rsidP="00327B3C">
      <w:pPr>
        <w:widowControl/>
        <w:numPr>
          <w:ilvl w:val="0"/>
          <w:numId w:val="277"/>
        </w:numPr>
        <w:tabs>
          <w:tab w:val="left" w:pos="709"/>
          <w:tab w:val="left" w:pos="1080"/>
        </w:tabs>
        <w:kinsoku/>
        <w:spacing w:line="360" w:lineRule="auto"/>
        <w:ind w:left="0" w:right="57" w:hanging="11"/>
        <w:jc w:val="both"/>
        <w:textAlignment w:val="baseline"/>
        <w:rPr>
          <w:rFonts w:ascii="Garamond" w:hAnsi="Garamond"/>
        </w:rPr>
      </w:pPr>
      <w:r w:rsidRPr="009F0785">
        <w:rPr>
          <w:rFonts w:ascii="Garamond" w:hAnsi="Garamond"/>
        </w:rPr>
        <w:t xml:space="preserve"> à Lei Federal n</w:t>
      </w:r>
      <w:r w:rsidRPr="009F0785">
        <w:rPr>
          <w:rFonts w:ascii="Garamond" w:hAnsi="Garamond"/>
          <w:vertAlign w:val="superscript"/>
        </w:rPr>
        <w:t>o</w:t>
      </w:r>
      <w:r w:rsidRPr="009F0785">
        <w:rPr>
          <w:rFonts w:ascii="Garamond" w:hAnsi="Garamond"/>
        </w:rPr>
        <w:t xml:space="preserve"> 6.766,</w:t>
      </w:r>
      <w:r w:rsidR="001C1C9F">
        <w:rPr>
          <w:rFonts w:ascii="Garamond" w:hAnsi="Garamond"/>
        </w:rPr>
        <w:t xml:space="preserve"> de 19 de dezembro de 1979</w:t>
      </w:r>
      <w:r w:rsidRPr="009F0785">
        <w:rPr>
          <w:rFonts w:ascii="Garamond" w:hAnsi="Garamond"/>
        </w:rPr>
        <w:t xml:space="preserve"> (Lei </w:t>
      </w:r>
      <w:r w:rsidR="001C1C9F">
        <w:rPr>
          <w:rFonts w:ascii="Garamond" w:hAnsi="Garamond"/>
        </w:rPr>
        <w:t xml:space="preserve">de </w:t>
      </w:r>
      <w:r w:rsidRPr="009F0785">
        <w:rPr>
          <w:rFonts w:ascii="Garamond" w:hAnsi="Garamond"/>
        </w:rPr>
        <w:t>Parcelamento do Solo Urbano), que, no seu artigo 3</w:t>
      </w:r>
      <w:r w:rsidRPr="009F0785">
        <w:rPr>
          <w:rFonts w:ascii="Garamond" w:hAnsi="Garamond"/>
          <w:vertAlign w:val="superscript"/>
        </w:rPr>
        <w:t>o</w:t>
      </w:r>
      <w:r w:rsidRPr="009F0785">
        <w:rPr>
          <w:rFonts w:ascii="Garamond" w:hAnsi="Garamond"/>
        </w:rPr>
        <w:t>, caracteriza a zona urbana e de expansão urbana, o parcelamento do solo urbano pelo loteamento ou pelo desmembramento, conforme definido em Lei Municipal - Lei de Perímetro Urbano ou de Diretrizes Urbanísticas;</w:t>
      </w:r>
    </w:p>
    <w:p w14:paraId="40C10D87" w14:textId="3E89A425" w:rsidR="008E1DFD" w:rsidRPr="009F0785" w:rsidRDefault="008E1DFD" w:rsidP="00327B3C">
      <w:pPr>
        <w:widowControl/>
        <w:numPr>
          <w:ilvl w:val="0"/>
          <w:numId w:val="277"/>
        </w:numPr>
        <w:tabs>
          <w:tab w:val="left" w:pos="709"/>
        </w:tabs>
        <w:kinsoku/>
        <w:spacing w:line="360" w:lineRule="auto"/>
        <w:ind w:left="0" w:right="57" w:hanging="11"/>
        <w:jc w:val="both"/>
        <w:textAlignment w:val="baseline"/>
        <w:rPr>
          <w:rFonts w:ascii="Garamond" w:hAnsi="Garamond"/>
        </w:rPr>
      </w:pPr>
      <w:r w:rsidRPr="009F0785">
        <w:rPr>
          <w:rFonts w:ascii="Garamond" w:hAnsi="Garamond"/>
        </w:rPr>
        <w:t>ao artigo 61 da Lei Federal n</w:t>
      </w:r>
      <w:r w:rsidRPr="009F0785">
        <w:rPr>
          <w:rFonts w:ascii="Garamond" w:hAnsi="Garamond"/>
          <w:vertAlign w:val="superscript"/>
        </w:rPr>
        <w:t>o</w:t>
      </w:r>
      <w:r w:rsidRPr="009F0785">
        <w:rPr>
          <w:rFonts w:ascii="Garamond" w:hAnsi="Garamond"/>
        </w:rPr>
        <w:t xml:space="preserve"> 4.504</w:t>
      </w:r>
      <w:r w:rsidR="00C35282">
        <w:rPr>
          <w:rFonts w:ascii="Garamond" w:hAnsi="Garamond"/>
        </w:rPr>
        <w:t>, de 30 de novembro de 1964 (Estatuto da Terra)</w:t>
      </w:r>
      <w:r w:rsidRPr="009F0785">
        <w:rPr>
          <w:rFonts w:ascii="Garamond" w:hAnsi="Garamond"/>
        </w:rPr>
        <w:t>, em consonância com o que prescreve o artigo 16 do Decreto-Lei n</w:t>
      </w:r>
      <w:r w:rsidRPr="009F0785">
        <w:rPr>
          <w:rFonts w:ascii="Garamond" w:hAnsi="Garamond"/>
          <w:vertAlign w:val="superscript"/>
        </w:rPr>
        <w:t>o</w:t>
      </w:r>
      <w:r w:rsidRPr="009F0785">
        <w:rPr>
          <w:rFonts w:ascii="Garamond" w:hAnsi="Garamond"/>
        </w:rPr>
        <w:t xml:space="preserve"> 57, de 18/11/1966.</w:t>
      </w:r>
    </w:p>
    <w:p w14:paraId="4930B8FA" w14:textId="77777777" w:rsidR="008E1DFD" w:rsidRPr="009F0785" w:rsidRDefault="008E1DFD" w:rsidP="00327B3C">
      <w:pPr>
        <w:spacing w:line="360" w:lineRule="auto"/>
        <w:ind w:right="57" w:hanging="11"/>
        <w:jc w:val="both"/>
        <w:rPr>
          <w:rFonts w:ascii="Garamond" w:hAnsi="Garamond" w:cs="Arial"/>
        </w:rPr>
      </w:pPr>
    </w:p>
    <w:p w14:paraId="6D352CDA" w14:textId="0C5FD938" w:rsidR="008E1DFD" w:rsidRPr="009F0785" w:rsidRDefault="008E1DFD" w:rsidP="00327B3C">
      <w:pPr>
        <w:widowControl/>
        <w:numPr>
          <w:ilvl w:val="0"/>
          <w:numId w:val="303"/>
        </w:numPr>
        <w:kinsoku/>
        <w:spacing w:line="360" w:lineRule="auto"/>
        <w:ind w:left="0" w:right="57" w:hanging="11"/>
        <w:jc w:val="both"/>
        <w:textAlignment w:val="baseline"/>
        <w:rPr>
          <w:rFonts w:ascii="Garamond" w:hAnsi="Garamond"/>
          <w:spacing w:val="-1"/>
        </w:rPr>
      </w:pPr>
      <w:r w:rsidRPr="009F0785">
        <w:rPr>
          <w:rFonts w:ascii="Garamond" w:hAnsi="Garamond"/>
          <w:spacing w:val="-1"/>
        </w:rPr>
        <w:t xml:space="preserve">Para o efeito do contido no </w:t>
      </w:r>
      <w:r w:rsidRPr="009F0785">
        <w:rPr>
          <w:rFonts w:ascii="Garamond" w:hAnsi="Garamond"/>
          <w:i/>
          <w:spacing w:val="-1"/>
        </w:rPr>
        <w:t>caput</w:t>
      </w:r>
      <w:r w:rsidRPr="009F0785">
        <w:rPr>
          <w:rFonts w:ascii="Garamond" w:hAnsi="Garamond"/>
          <w:spacing w:val="-1"/>
        </w:rPr>
        <w:t xml:space="preserve">, considera-se escola de ensino fundamental e posto de saúde de que trata </w:t>
      </w:r>
      <w:r w:rsidR="00C35282">
        <w:rPr>
          <w:rFonts w:ascii="Garamond" w:hAnsi="Garamond"/>
          <w:spacing w:val="-1"/>
        </w:rPr>
        <w:t xml:space="preserve">o inciso V </w:t>
      </w:r>
      <w:r w:rsidRPr="009F0785">
        <w:rPr>
          <w:rFonts w:ascii="Garamond" w:hAnsi="Garamond"/>
          <w:spacing w:val="-1"/>
        </w:rPr>
        <w:t xml:space="preserve">deste artigo, um </w:t>
      </w:r>
      <w:r w:rsidR="00327B3C">
        <w:rPr>
          <w:rFonts w:ascii="Garamond" w:hAnsi="Garamond"/>
          <w:spacing w:val="-1"/>
        </w:rPr>
        <w:t>único</w:t>
      </w:r>
      <w:r w:rsidRPr="009F0785">
        <w:rPr>
          <w:rFonts w:ascii="Garamond" w:hAnsi="Garamond"/>
          <w:spacing w:val="-1"/>
        </w:rPr>
        <w:t xml:space="preserve"> melhoramento.  </w:t>
      </w:r>
    </w:p>
    <w:p w14:paraId="2C06A5D3" w14:textId="77777777" w:rsidR="008E1DFD" w:rsidRPr="009F0785" w:rsidRDefault="008E1DFD" w:rsidP="00327B3C">
      <w:pPr>
        <w:spacing w:line="360" w:lineRule="auto"/>
        <w:ind w:right="57" w:hanging="11"/>
        <w:jc w:val="both"/>
        <w:rPr>
          <w:rFonts w:ascii="Garamond" w:hAnsi="Garamond" w:cs="Arial"/>
          <w:bCs/>
        </w:rPr>
      </w:pPr>
    </w:p>
    <w:p w14:paraId="16146898" w14:textId="77777777" w:rsidR="008E1DFD" w:rsidRPr="009F0785" w:rsidRDefault="008E1DFD" w:rsidP="00327B3C">
      <w:pPr>
        <w:widowControl/>
        <w:numPr>
          <w:ilvl w:val="0"/>
          <w:numId w:val="303"/>
        </w:numPr>
        <w:kinsoku/>
        <w:spacing w:line="360" w:lineRule="auto"/>
        <w:ind w:left="0" w:right="57" w:hanging="11"/>
        <w:jc w:val="both"/>
        <w:textAlignment w:val="baseline"/>
        <w:rPr>
          <w:rFonts w:ascii="Garamond" w:hAnsi="Garamond"/>
          <w:spacing w:val="-1"/>
        </w:rPr>
      </w:pPr>
      <w:r w:rsidRPr="009F0785">
        <w:rPr>
          <w:rFonts w:ascii="Garamond" w:hAnsi="Garamond"/>
          <w:spacing w:val="-1"/>
        </w:rPr>
        <w:t>O Município fica autorizado a lançar e cobrar o imposto nas mesmas condições, sobre os imóveis urbanizados e localizados nas sedes de Distritos Administrativos existentes ou que venham a ser criados.</w:t>
      </w:r>
    </w:p>
    <w:p w14:paraId="27FD5A00" w14:textId="77777777" w:rsidR="008E1DFD" w:rsidRPr="009F0785" w:rsidRDefault="008E1DFD" w:rsidP="00327B3C">
      <w:pPr>
        <w:spacing w:line="360" w:lineRule="auto"/>
        <w:ind w:right="57" w:hanging="11"/>
        <w:jc w:val="both"/>
        <w:rPr>
          <w:rFonts w:ascii="Garamond" w:hAnsi="Garamond" w:cs="Arial"/>
        </w:rPr>
      </w:pPr>
    </w:p>
    <w:p w14:paraId="3D72701E" w14:textId="42ED33B0" w:rsidR="008E1DFD" w:rsidRPr="009F0785" w:rsidRDefault="008E1DFD" w:rsidP="00327B3C">
      <w:pPr>
        <w:widowControl/>
        <w:numPr>
          <w:ilvl w:val="0"/>
          <w:numId w:val="303"/>
        </w:numPr>
        <w:kinsoku/>
        <w:spacing w:line="360" w:lineRule="auto"/>
        <w:ind w:left="0" w:right="57" w:hanging="11"/>
        <w:jc w:val="both"/>
        <w:textAlignment w:val="baseline"/>
        <w:rPr>
          <w:rFonts w:ascii="Garamond" w:hAnsi="Garamond"/>
          <w:spacing w:val="-1"/>
        </w:rPr>
      </w:pPr>
      <w:r w:rsidRPr="009F0785">
        <w:rPr>
          <w:rFonts w:ascii="Garamond" w:hAnsi="Garamond"/>
          <w:spacing w:val="-1"/>
        </w:rPr>
        <w:t>O Município fará o lançamento de ofício e a cobrança do imposto sobre os imóveis declarados por força d</w:t>
      </w:r>
      <w:r w:rsidR="00C35282">
        <w:rPr>
          <w:rFonts w:ascii="Garamond" w:hAnsi="Garamond"/>
          <w:spacing w:val="-1"/>
        </w:rPr>
        <w:t xml:space="preserve">os incisos I a V </w:t>
      </w:r>
      <w:r w:rsidRPr="009F0785">
        <w:rPr>
          <w:rFonts w:ascii="Garamond" w:hAnsi="Garamond"/>
          <w:spacing w:val="-1"/>
        </w:rPr>
        <w:t xml:space="preserve">deste artigo, quando for o caso, dividindo a área em lotes, descontando-se a parcela de reserva municipal, e emitindo os referidos carnês do Imposto Predial e Territorial Urbano. </w:t>
      </w:r>
    </w:p>
    <w:p w14:paraId="6A43F8A0" w14:textId="77777777" w:rsidR="008E1DFD" w:rsidRPr="009F0785" w:rsidRDefault="008E1DFD" w:rsidP="00327B3C">
      <w:pPr>
        <w:spacing w:line="360" w:lineRule="auto"/>
        <w:ind w:right="57" w:hanging="11"/>
        <w:jc w:val="both"/>
        <w:rPr>
          <w:rFonts w:ascii="Garamond" w:hAnsi="Garamond" w:cs="Arial"/>
          <w:b/>
          <w:bCs/>
        </w:rPr>
      </w:pPr>
    </w:p>
    <w:p w14:paraId="4CA60823" w14:textId="4668E54E" w:rsidR="008E1DFD" w:rsidRPr="009F0785" w:rsidRDefault="008E1DFD" w:rsidP="00327B3C">
      <w:pPr>
        <w:widowControl/>
        <w:numPr>
          <w:ilvl w:val="0"/>
          <w:numId w:val="303"/>
        </w:numPr>
        <w:kinsoku/>
        <w:spacing w:line="360" w:lineRule="auto"/>
        <w:ind w:left="0" w:right="57" w:hanging="11"/>
        <w:jc w:val="both"/>
        <w:textAlignment w:val="baseline"/>
        <w:rPr>
          <w:rFonts w:ascii="Garamond" w:hAnsi="Garamond"/>
          <w:spacing w:val="-1"/>
        </w:rPr>
      </w:pPr>
      <w:r w:rsidRPr="009F0785">
        <w:rPr>
          <w:rFonts w:ascii="Garamond" w:hAnsi="Garamond"/>
          <w:spacing w:val="-1"/>
        </w:rPr>
        <w:t>O imposto incide também sobre os imóveis declarados inclusos na área urbana ou de sua expansão, quando, por solicitação do proprietário, forem divididos, subdivididos ou parcelados, independentemente das melhorias previstas n</w:t>
      </w:r>
      <w:r w:rsidR="00C35282">
        <w:rPr>
          <w:rFonts w:ascii="Garamond" w:hAnsi="Garamond"/>
          <w:spacing w:val="-1"/>
        </w:rPr>
        <w:t xml:space="preserve">os incisos I a V </w:t>
      </w:r>
      <w:r w:rsidRPr="009F0785">
        <w:rPr>
          <w:rFonts w:ascii="Garamond" w:hAnsi="Garamond"/>
          <w:spacing w:val="-1"/>
        </w:rPr>
        <w:t>deste artigo.</w:t>
      </w:r>
    </w:p>
    <w:p w14:paraId="189303C7" w14:textId="77777777" w:rsidR="008E1DFD" w:rsidRPr="009F0785" w:rsidRDefault="008E1DFD" w:rsidP="00327B3C">
      <w:pPr>
        <w:spacing w:line="360" w:lineRule="auto"/>
        <w:ind w:right="57" w:hanging="11"/>
        <w:jc w:val="both"/>
        <w:rPr>
          <w:rFonts w:ascii="Garamond" w:hAnsi="Garamond" w:cs="Arial"/>
          <w:b/>
          <w:color w:val="FF0000"/>
        </w:rPr>
      </w:pPr>
    </w:p>
    <w:p w14:paraId="5B04B3B2" w14:textId="77777777" w:rsidR="008E1DFD" w:rsidRPr="009F0785" w:rsidRDefault="008E1DFD" w:rsidP="00327B3C">
      <w:pPr>
        <w:widowControl/>
        <w:numPr>
          <w:ilvl w:val="0"/>
          <w:numId w:val="303"/>
        </w:numPr>
        <w:kinsoku/>
        <w:spacing w:line="360" w:lineRule="auto"/>
        <w:ind w:left="0" w:right="57" w:hanging="11"/>
        <w:jc w:val="both"/>
        <w:textAlignment w:val="baseline"/>
        <w:rPr>
          <w:rFonts w:ascii="Garamond" w:hAnsi="Garamond"/>
          <w:spacing w:val="-1"/>
        </w:rPr>
      </w:pPr>
      <w:r w:rsidRPr="009F0785">
        <w:rPr>
          <w:rFonts w:ascii="Garamond" w:hAnsi="Garamond"/>
          <w:spacing w:val="-1"/>
        </w:rPr>
        <w:t xml:space="preserve">O IPTU não incide sobre imóvel localizado na Zona Urbana ou de Expansão Urbana, quando comprovadamente utilizado na exploração extrativo vegetal, agrícola ou pecuária, independentemente da extensão de sua área, desde que anualmente comprovado tal fator nos termos estabelecidos em Regulamento a ser expedido pelo Poder Executivo. </w:t>
      </w:r>
    </w:p>
    <w:p w14:paraId="5E6E9BAA" w14:textId="77777777" w:rsidR="008E1DFD" w:rsidRPr="009F0785" w:rsidRDefault="008E1DFD" w:rsidP="00327B3C">
      <w:pPr>
        <w:spacing w:line="360" w:lineRule="auto"/>
        <w:ind w:right="57" w:hanging="11"/>
        <w:jc w:val="both"/>
        <w:rPr>
          <w:rFonts w:ascii="Garamond" w:hAnsi="Garamond" w:cs="Arial"/>
          <w:color w:val="FF0000"/>
        </w:rPr>
      </w:pPr>
    </w:p>
    <w:p w14:paraId="5456A717" w14:textId="77777777" w:rsidR="008E1DFD" w:rsidRPr="009F0785" w:rsidRDefault="008E1DFD" w:rsidP="00327B3C">
      <w:pPr>
        <w:widowControl/>
        <w:numPr>
          <w:ilvl w:val="0"/>
          <w:numId w:val="303"/>
        </w:numPr>
        <w:kinsoku/>
        <w:spacing w:line="360" w:lineRule="auto"/>
        <w:ind w:left="0" w:right="57" w:hanging="11"/>
        <w:jc w:val="both"/>
        <w:textAlignment w:val="baseline"/>
        <w:rPr>
          <w:rFonts w:ascii="Garamond" w:hAnsi="Garamond"/>
          <w:spacing w:val="-1"/>
        </w:rPr>
      </w:pPr>
      <w:r w:rsidRPr="009F0785">
        <w:rPr>
          <w:rFonts w:ascii="Garamond" w:hAnsi="Garamond"/>
          <w:spacing w:val="-1"/>
        </w:rPr>
        <w:t xml:space="preserve">O disposto no parágrafo sétimo deste artigo e o respectivo procedimento administrativo de requerimento poderão ser regulamentados por meio de Decreto do Poder Executivo. </w:t>
      </w:r>
    </w:p>
    <w:p w14:paraId="1B55117F" w14:textId="77777777" w:rsidR="008E1DFD" w:rsidRPr="009F0785" w:rsidRDefault="008E1DFD" w:rsidP="00327B3C">
      <w:pPr>
        <w:spacing w:line="360" w:lineRule="auto"/>
        <w:ind w:right="57"/>
        <w:jc w:val="both"/>
        <w:rPr>
          <w:rFonts w:ascii="Garamond" w:hAnsi="Garamond" w:cs="Arial"/>
          <w:color w:val="FF0000"/>
        </w:rPr>
      </w:pPr>
    </w:p>
    <w:p w14:paraId="298CFD72"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sz w:val="24"/>
          <w:szCs w:val="24"/>
        </w:rPr>
      </w:pPr>
      <w:r w:rsidRPr="009F0785">
        <w:rPr>
          <w:rFonts w:ascii="Garamond" w:hAnsi="Garamond" w:cs="Arial"/>
          <w:sz w:val="24"/>
          <w:szCs w:val="24"/>
        </w:rPr>
        <w:t>Para os efeitos de lançamento e cobrança do Imposto Predial e Territorial Urbano, os imóveis são classificados como terrenos edificados e não edificados.</w:t>
      </w:r>
    </w:p>
    <w:p w14:paraId="20E3BCC2" w14:textId="77777777" w:rsidR="008E1DFD" w:rsidRPr="009F0785" w:rsidRDefault="008E1DFD" w:rsidP="00327B3C">
      <w:pPr>
        <w:spacing w:line="360" w:lineRule="auto"/>
        <w:ind w:right="57"/>
        <w:jc w:val="both"/>
        <w:rPr>
          <w:rFonts w:ascii="Garamond" w:hAnsi="Garamond" w:cs="Arial"/>
          <w:b/>
          <w:bCs/>
        </w:rPr>
      </w:pPr>
    </w:p>
    <w:p w14:paraId="5BCD16BF" w14:textId="77777777" w:rsidR="008E1DFD" w:rsidRPr="009F0785" w:rsidRDefault="008E1DFD" w:rsidP="00327B3C">
      <w:pPr>
        <w:widowControl/>
        <w:numPr>
          <w:ilvl w:val="0"/>
          <w:numId w:val="320"/>
        </w:numPr>
        <w:kinsoku/>
        <w:spacing w:line="360" w:lineRule="auto"/>
        <w:ind w:right="57" w:hanging="720"/>
        <w:jc w:val="both"/>
        <w:rPr>
          <w:rFonts w:ascii="Garamond" w:hAnsi="Garamond" w:cs="Arial"/>
          <w:b/>
          <w:bCs/>
        </w:rPr>
      </w:pPr>
      <w:r w:rsidRPr="009F0785">
        <w:rPr>
          <w:rFonts w:ascii="Garamond" w:hAnsi="Garamond" w:cs="Arial"/>
        </w:rPr>
        <w:t>Consideram-se terrenos não edificados os imóveis:</w:t>
      </w:r>
    </w:p>
    <w:p w14:paraId="65EE8709" w14:textId="77777777" w:rsidR="008E1DFD" w:rsidRPr="009F0785" w:rsidRDefault="008E1DFD" w:rsidP="00327B3C">
      <w:pPr>
        <w:widowControl/>
        <w:numPr>
          <w:ilvl w:val="0"/>
          <w:numId w:val="278"/>
        </w:numPr>
        <w:kinsoku/>
        <w:spacing w:line="360" w:lineRule="auto"/>
        <w:ind w:left="0" w:right="57" w:hanging="11"/>
        <w:jc w:val="both"/>
        <w:rPr>
          <w:rFonts w:ascii="Garamond" w:hAnsi="Garamond" w:cs="Arial"/>
        </w:rPr>
      </w:pPr>
      <w:r w:rsidRPr="009F0785">
        <w:rPr>
          <w:rFonts w:ascii="Garamond" w:hAnsi="Garamond" w:cs="Arial"/>
        </w:rPr>
        <w:t>sem edificações de qualquer natureza;</w:t>
      </w:r>
    </w:p>
    <w:p w14:paraId="0ABF4275" w14:textId="77777777" w:rsidR="008E1DFD" w:rsidRPr="009F0785" w:rsidRDefault="008E1DFD" w:rsidP="00327B3C">
      <w:pPr>
        <w:widowControl/>
        <w:numPr>
          <w:ilvl w:val="0"/>
          <w:numId w:val="278"/>
        </w:numPr>
        <w:kinsoku/>
        <w:spacing w:line="360" w:lineRule="auto"/>
        <w:ind w:left="0" w:right="57" w:hanging="11"/>
        <w:jc w:val="both"/>
        <w:rPr>
          <w:rFonts w:ascii="Garamond" w:hAnsi="Garamond" w:cs="Arial"/>
        </w:rPr>
      </w:pPr>
      <w:r w:rsidRPr="009F0785">
        <w:rPr>
          <w:rFonts w:ascii="Garamond" w:hAnsi="Garamond" w:cs="Arial"/>
        </w:rPr>
        <w:t>com edificações em andamento, paralisadas ou em demolição, desde que não estejam sendo utilizadas como moradia ou para fins industriais, comerciais ou de prestação de serviços, bem como edificações condenadas ou em ruínas;</w:t>
      </w:r>
    </w:p>
    <w:p w14:paraId="66654257" w14:textId="77777777" w:rsidR="008E1DFD" w:rsidRPr="009F0785" w:rsidRDefault="008E1DFD" w:rsidP="00327B3C">
      <w:pPr>
        <w:widowControl/>
        <w:numPr>
          <w:ilvl w:val="0"/>
          <w:numId w:val="278"/>
        </w:numPr>
        <w:kinsoku/>
        <w:spacing w:line="360" w:lineRule="auto"/>
        <w:ind w:left="0" w:right="57" w:hanging="11"/>
        <w:jc w:val="both"/>
        <w:rPr>
          <w:rFonts w:ascii="Garamond" w:hAnsi="Garamond" w:cs="Arial"/>
        </w:rPr>
      </w:pPr>
      <w:r w:rsidRPr="009F0785">
        <w:rPr>
          <w:rFonts w:ascii="Garamond" w:hAnsi="Garamond" w:cs="Arial"/>
        </w:rPr>
        <w:t>cuja edificação seja de natureza temporária ou provisória, ou que possa ser removida sem destruição, alteração ou modificação;</w:t>
      </w:r>
    </w:p>
    <w:p w14:paraId="55AEFA84" w14:textId="77777777" w:rsidR="008E1DFD" w:rsidRPr="009F0785" w:rsidRDefault="008E1DFD" w:rsidP="00327B3C">
      <w:pPr>
        <w:widowControl/>
        <w:numPr>
          <w:ilvl w:val="0"/>
          <w:numId w:val="278"/>
        </w:numPr>
        <w:kinsoku/>
        <w:spacing w:line="360" w:lineRule="auto"/>
        <w:ind w:left="0" w:right="57" w:hanging="11"/>
        <w:jc w:val="both"/>
        <w:rPr>
          <w:rFonts w:ascii="Garamond" w:hAnsi="Garamond" w:cs="Arial"/>
        </w:rPr>
      </w:pPr>
      <w:r w:rsidRPr="009F0785">
        <w:rPr>
          <w:rFonts w:ascii="Garamond" w:hAnsi="Garamond" w:cs="Arial"/>
        </w:rPr>
        <w:t>em que houver edificação considerada, a critério da repartição competente, como inadequada, seja pela situação, dimensão, destino ou utilidade da mesma, bem como pela área edificada em relação à do terreno;</w:t>
      </w:r>
    </w:p>
    <w:p w14:paraId="34CD7DE9" w14:textId="77777777" w:rsidR="008E1DFD" w:rsidRPr="009F0785" w:rsidRDefault="008E1DFD" w:rsidP="00327B3C">
      <w:pPr>
        <w:widowControl/>
        <w:numPr>
          <w:ilvl w:val="0"/>
          <w:numId w:val="278"/>
        </w:numPr>
        <w:kinsoku/>
        <w:spacing w:line="360" w:lineRule="auto"/>
        <w:ind w:left="0" w:right="57" w:hanging="11"/>
        <w:jc w:val="both"/>
        <w:rPr>
          <w:rFonts w:ascii="Garamond" w:hAnsi="Garamond" w:cs="Arial"/>
          <w:color w:val="000000"/>
        </w:rPr>
      </w:pPr>
      <w:r w:rsidRPr="009F0785">
        <w:rPr>
          <w:rFonts w:ascii="Garamond" w:hAnsi="Garamond" w:cs="Arial"/>
        </w:rPr>
        <w:t xml:space="preserve">destinados a estacionamento de veículos e depósitos de materiais e de </w:t>
      </w:r>
      <w:r w:rsidRPr="009F0785">
        <w:rPr>
          <w:rFonts w:ascii="Garamond" w:hAnsi="Garamond" w:cs="Arial"/>
          <w:color w:val="000000"/>
        </w:rPr>
        <w:t>combustíveis, sem cobertura;</w:t>
      </w:r>
    </w:p>
    <w:p w14:paraId="4A6412F5" w14:textId="77777777" w:rsidR="008E1DFD" w:rsidRPr="009F0785" w:rsidRDefault="008E1DFD" w:rsidP="00327B3C">
      <w:pPr>
        <w:widowControl/>
        <w:numPr>
          <w:ilvl w:val="0"/>
          <w:numId w:val="278"/>
        </w:numPr>
        <w:kinsoku/>
        <w:spacing w:line="360" w:lineRule="auto"/>
        <w:ind w:left="0" w:right="57" w:hanging="11"/>
        <w:jc w:val="both"/>
        <w:rPr>
          <w:rFonts w:ascii="Garamond" w:hAnsi="Garamond" w:cs="Arial"/>
          <w:color w:val="0070C0"/>
        </w:rPr>
      </w:pPr>
      <w:r w:rsidRPr="009F0785">
        <w:rPr>
          <w:rFonts w:ascii="Garamond" w:hAnsi="Garamond" w:cs="Courier New"/>
          <w:color w:val="000000"/>
        </w:rPr>
        <w:t xml:space="preserve">cuja área exceder de 10 (dez) vezes a área ocupada pela edificação, sendo que o excesso de área será calculado tomando-se por base a área do terreno ocupado pela edificação principal, edículas e dependências. </w:t>
      </w:r>
    </w:p>
    <w:p w14:paraId="7C382D7F" w14:textId="77777777" w:rsidR="008E1DFD" w:rsidRPr="009F0785" w:rsidRDefault="008E1DFD" w:rsidP="00327B3C">
      <w:pPr>
        <w:spacing w:line="360" w:lineRule="auto"/>
        <w:ind w:right="57"/>
        <w:jc w:val="both"/>
        <w:rPr>
          <w:rFonts w:ascii="Garamond" w:hAnsi="Garamond" w:cs="Arial"/>
          <w:color w:val="0070C0"/>
        </w:rPr>
      </w:pPr>
    </w:p>
    <w:p w14:paraId="123661F1" w14:textId="77777777" w:rsidR="008E1DFD" w:rsidRPr="009F0785" w:rsidRDefault="008E1DFD" w:rsidP="00327B3C">
      <w:pPr>
        <w:widowControl/>
        <w:numPr>
          <w:ilvl w:val="0"/>
          <w:numId w:val="320"/>
        </w:numPr>
        <w:kinsoku/>
        <w:spacing w:line="360" w:lineRule="auto"/>
        <w:ind w:right="57" w:hanging="720"/>
        <w:jc w:val="both"/>
        <w:rPr>
          <w:rFonts w:ascii="Garamond" w:hAnsi="Garamond" w:cs="Arial"/>
        </w:rPr>
      </w:pPr>
      <w:r w:rsidRPr="009F0785">
        <w:rPr>
          <w:rFonts w:ascii="Garamond" w:hAnsi="Garamond" w:cs="Arial"/>
        </w:rPr>
        <w:t>Consideram-se terrenos edificados:</w:t>
      </w:r>
    </w:p>
    <w:p w14:paraId="4B581751" w14:textId="77777777" w:rsidR="008E1DFD" w:rsidRPr="009F0785" w:rsidRDefault="008E1DFD" w:rsidP="00327B3C">
      <w:pPr>
        <w:widowControl/>
        <w:numPr>
          <w:ilvl w:val="0"/>
          <w:numId w:val="279"/>
        </w:numPr>
        <w:kinsoku/>
        <w:spacing w:line="360" w:lineRule="auto"/>
        <w:ind w:left="0" w:right="57" w:hanging="11"/>
        <w:jc w:val="both"/>
        <w:rPr>
          <w:rFonts w:ascii="Garamond" w:hAnsi="Garamond" w:cs="Arial"/>
        </w:rPr>
      </w:pPr>
      <w:r w:rsidRPr="009F0785">
        <w:rPr>
          <w:rFonts w:ascii="Garamond" w:hAnsi="Garamond" w:cs="Arial"/>
        </w:rPr>
        <w:t>os imóveis edificados que possam ser utilizados para habitação ou para o exercício de qualquer atividade, seja qual for a denominação, forma ou destino, conforme definido em leis municipais;</w:t>
      </w:r>
    </w:p>
    <w:p w14:paraId="0D83642F" w14:textId="77777777" w:rsidR="008E1DFD" w:rsidRPr="009F0785" w:rsidRDefault="008E1DFD" w:rsidP="00327B3C">
      <w:pPr>
        <w:widowControl/>
        <w:numPr>
          <w:ilvl w:val="0"/>
          <w:numId w:val="279"/>
        </w:numPr>
        <w:kinsoku/>
        <w:spacing w:line="360" w:lineRule="auto"/>
        <w:ind w:left="0" w:right="57" w:hanging="11"/>
        <w:jc w:val="both"/>
        <w:rPr>
          <w:rFonts w:ascii="Garamond" w:hAnsi="Garamond" w:cs="Arial"/>
        </w:rPr>
      </w:pPr>
      <w:r w:rsidRPr="009F0785">
        <w:rPr>
          <w:rFonts w:ascii="Garamond" w:hAnsi="Garamond" w:cs="Arial"/>
        </w:rPr>
        <w:t>os imóveis edificados na zona rural, quando utilizados em atividades comerciais, industriais, de prestação de serviços e outras com objetivo de lucro, diferentes das finalidades necessárias para a obtenção de produção agropecuária e de sua transformação;</w:t>
      </w:r>
    </w:p>
    <w:p w14:paraId="04A705D1" w14:textId="77777777" w:rsidR="008E1DFD" w:rsidRPr="009F0785" w:rsidRDefault="008E1DFD" w:rsidP="00327B3C">
      <w:pPr>
        <w:widowControl/>
        <w:numPr>
          <w:ilvl w:val="0"/>
          <w:numId w:val="279"/>
        </w:numPr>
        <w:kinsoku/>
        <w:spacing w:line="360" w:lineRule="auto"/>
        <w:ind w:left="0" w:right="57" w:hanging="11"/>
        <w:jc w:val="both"/>
        <w:rPr>
          <w:rFonts w:ascii="Garamond" w:hAnsi="Garamond" w:cs="Arial"/>
          <w:b/>
        </w:rPr>
      </w:pPr>
      <w:r w:rsidRPr="009F0785">
        <w:rPr>
          <w:rFonts w:ascii="Garamond" w:hAnsi="Garamond" w:cs="Arial"/>
        </w:rPr>
        <w:t>os imóveis com edificações em andamento, paralisadas ou em demolição que estejam sendo utilizadas como moradia ou para fins industriais, comerciais ou de prestação de serviços.</w:t>
      </w:r>
    </w:p>
    <w:p w14:paraId="0F1EF6BD" w14:textId="77777777" w:rsidR="00911E4F" w:rsidRDefault="008E1DFD" w:rsidP="00327B3C">
      <w:pPr>
        <w:pStyle w:val="Ttulo"/>
        <w:spacing w:before="0" w:after="0" w:line="360" w:lineRule="auto"/>
        <w:rPr>
          <w:szCs w:val="24"/>
        </w:rPr>
      </w:pPr>
      <w:r w:rsidRPr="009F0785">
        <w:rPr>
          <w:rFonts w:cs="Calibri"/>
          <w:color w:val="333333"/>
          <w:szCs w:val="24"/>
        </w:rPr>
        <w:br/>
      </w:r>
      <w:bookmarkStart w:id="303" w:name="_Toc132394002"/>
      <w:r w:rsidRPr="009F0785">
        <w:rPr>
          <w:szCs w:val="24"/>
        </w:rPr>
        <w:t>CAPÍTULO II</w:t>
      </w:r>
      <w:bookmarkEnd w:id="303"/>
    </w:p>
    <w:p w14:paraId="3324E52B" w14:textId="5978ECBD" w:rsidR="008E1DFD" w:rsidRPr="009F0785" w:rsidRDefault="008A53C3" w:rsidP="00327B3C">
      <w:pPr>
        <w:pStyle w:val="Ttulo"/>
        <w:spacing w:before="0" w:after="0" w:line="360" w:lineRule="auto"/>
        <w:rPr>
          <w:szCs w:val="24"/>
        </w:rPr>
      </w:pPr>
      <w:r>
        <w:rPr>
          <w:szCs w:val="24"/>
        </w:rPr>
        <w:br/>
      </w:r>
      <w:bookmarkStart w:id="304" w:name="_Toc132394003"/>
      <w:r w:rsidR="008E1DFD" w:rsidRPr="009F0785">
        <w:rPr>
          <w:szCs w:val="24"/>
        </w:rPr>
        <w:t>DA BASE DE CÁLCULO E DAS ALÍQUOTAS</w:t>
      </w:r>
      <w:bookmarkEnd w:id="304"/>
    </w:p>
    <w:p w14:paraId="29787DE3" w14:textId="77777777" w:rsidR="008E1DFD" w:rsidRPr="009F0785" w:rsidRDefault="008E1DFD" w:rsidP="00327B3C">
      <w:pPr>
        <w:pStyle w:val="Ttulo"/>
        <w:spacing w:before="0" w:after="0" w:line="360" w:lineRule="auto"/>
        <w:rPr>
          <w:szCs w:val="24"/>
        </w:rPr>
      </w:pPr>
    </w:p>
    <w:p w14:paraId="034CCA6E" w14:textId="77777777" w:rsidR="003C1AEF" w:rsidRDefault="008E1DFD" w:rsidP="00327B3C">
      <w:pPr>
        <w:pStyle w:val="Ttulo2"/>
        <w:spacing w:before="0" w:after="0" w:line="360" w:lineRule="auto"/>
        <w:jc w:val="center"/>
        <w:rPr>
          <w:i w:val="0"/>
        </w:rPr>
      </w:pPr>
      <w:bookmarkStart w:id="305" w:name="_Toc132394004"/>
      <w:r w:rsidRPr="00911E4F">
        <w:rPr>
          <w:i w:val="0"/>
        </w:rPr>
        <w:t>Seção I</w:t>
      </w:r>
      <w:bookmarkEnd w:id="305"/>
    </w:p>
    <w:p w14:paraId="32953F72" w14:textId="03F5AF25" w:rsidR="008E1DFD" w:rsidRPr="00911E4F" w:rsidRDefault="008A53C3" w:rsidP="00327B3C">
      <w:pPr>
        <w:pStyle w:val="Ttulo2"/>
        <w:spacing w:before="0" w:after="0" w:line="360" w:lineRule="auto"/>
        <w:jc w:val="center"/>
        <w:rPr>
          <w:i w:val="0"/>
        </w:rPr>
      </w:pPr>
      <w:r w:rsidRPr="00911E4F">
        <w:rPr>
          <w:i w:val="0"/>
        </w:rPr>
        <w:br/>
      </w:r>
      <w:bookmarkStart w:id="306" w:name="_Toc132394005"/>
      <w:r w:rsidR="008E1DFD" w:rsidRPr="00911E4F">
        <w:rPr>
          <w:i w:val="0"/>
        </w:rPr>
        <w:t>Da Base de Cálculo</w:t>
      </w:r>
      <w:bookmarkEnd w:id="306"/>
    </w:p>
    <w:p w14:paraId="22AFCDC2" w14:textId="77777777" w:rsidR="008E1DFD" w:rsidRPr="009F0785" w:rsidRDefault="008E1DFD" w:rsidP="00327B3C">
      <w:pPr>
        <w:pStyle w:val="Ttulo"/>
        <w:spacing w:before="0" w:after="0" w:line="360" w:lineRule="auto"/>
        <w:rPr>
          <w:color w:val="000000"/>
          <w:szCs w:val="24"/>
        </w:rPr>
      </w:pPr>
    </w:p>
    <w:p w14:paraId="4D75610B" w14:textId="0E54477E" w:rsidR="008E1DFD" w:rsidRPr="00E11EE8" w:rsidRDefault="008E1DFD" w:rsidP="00327B3C">
      <w:pPr>
        <w:pStyle w:val="PargrafodaLista"/>
        <w:numPr>
          <w:ilvl w:val="0"/>
          <w:numId w:val="467"/>
        </w:numPr>
        <w:tabs>
          <w:tab w:val="left" w:pos="9498"/>
        </w:tabs>
        <w:spacing w:after="0" w:line="360" w:lineRule="auto"/>
        <w:ind w:left="0" w:right="57" w:firstLine="0"/>
        <w:jc w:val="both"/>
        <w:rPr>
          <w:rFonts w:ascii="Garamond" w:hAnsi="Garamond" w:cs="Arial"/>
          <w:sz w:val="24"/>
          <w:szCs w:val="24"/>
        </w:rPr>
      </w:pPr>
      <w:r w:rsidRPr="009F0785">
        <w:rPr>
          <w:rFonts w:ascii="Garamond" w:hAnsi="Garamond" w:cs="Arial"/>
          <w:sz w:val="24"/>
          <w:szCs w:val="24"/>
        </w:rPr>
        <w:t>A base de cálculo do imposto é o valor venal do imóvel, edificado ou não, conforme características do terreno e da edificação, aplicando-se a Planta Gené</w:t>
      </w:r>
      <w:r w:rsidR="008A53C3">
        <w:rPr>
          <w:rFonts w:ascii="Garamond" w:hAnsi="Garamond" w:cs="Arial"/>
          <w:sz w:val="24"/>
          <w:szCs w:val="24"/>
        </w:rPr>
        <w:t>rica de Valores - A</w:t>
      </w:r>
      <w:r w:rsidR="00E11EE8">
        <w:rPr>
          <w:rFonts w:ascii="Garamond" w:hAnsi="Garamond" w:cs="Arial"/>
          <w:sz w:val="24"/>
          <w:szCs w:val="24"/>
        </w:rPr>
        <w:t xml:space="preserve">nexo </w:t>
      </w:r>
      <w:r w:rsidR="008A53C3" w:rsidRPr="00E11EE8">
        <w:rPr>
          <w:rFonts w:ascii="Garamond" w:hAnsi="Garamond" w:cs="Arial"/>
          <w:sz w:val="24"/>
          <w:szCs w:val="24"/>
        </w:rPr>
        <w:t xml:space="preserve">I, desta Lei Complementar. </w:t>
      </w:r>
    </w:p>
    <w:p w14:paraId="2B18CD79" w14:textId="77777777" w:rsidR="008E1DFD" w:rsidRPr="009F0785" w:rsidRDefault="008E1DFD" w:rsidP="00327B3C">
      <w:pPr>
        <w:tabs>
          <w:tab w:val="left" w:pos="9498"/>
        </w:tabs>
        <w:spacing w:line="360" w:lineRule="auto"/>
        <w:ind w:right="57"/>
        <w:jc w:val="both"/>
        <w:rPr>
          <w:rFonts w:ascii="Garamond" w:hAnsi="Garamond" w:cs="Arial"/>
        </w:rPr>
      </w:pPr>
    </w:p>
    <w:p w14:paraId="718F52B3" w14:textId="77777777" w:rsidR="008E1DFD" w:rsidRPr="009F0785" w:rsidRDefault="008E1DFD" w:rsidP="00327B3C">
      <w:pPr>
        <w:widowControl/>
        <w:numPr>
          <w:ilvl w:val="0"/>
          <w:numId w:val="304"/>
        </w:numPr>
        <w:kinsoku/>
        <w:spacing w:line="360" w:lineRule="auto"/>
        <w:ind w:left="0" w:right="57" w:hanging="11"/>
        <w:jc w:val="both"/>
        <w:textAlignment w:val="baseline"/>
        <w:rPr>
          <w:rFonts w:ascii="Garamond" w:hAnsi="Garamond"/>
        </w:rPr>
      </w:pPr>
      <w:r w:rsidRPr="009F0785">
        <w:rPr>
          <w:rFonts w:ascii="Garamond" w:hAnsi="Garamond"/>
        </w:rPr>
        <w:t xml:space="preserve">O valor venal dos imóveis será atualizado anualmente, mediante Decreto, com base nos índices oficiais de correção monetária, acumulados nos 12 (doze) meses anteriores ao exercício em que se referir o lançamento do imposto, com base no INPC ou outro índice que vier a substituí-lo. </w:t>
      </w:r>
    </w:p>
    <w:p w14:paraId="2264A2A0" w14:textId="77777777" w:rsidR="008E1DFD" w:rsidRPr="009F0785" w:rsidRDefault="008E1DFD" w:rsidP="00327B3C">
      <w:pPr>
        <w:spacing w:line="360" w:lineRule="auto"/>
        <w:ind w:right="57" w:hanging="11"/>
        <w:jc w:val="both"/>
        <w:textAlignment w:val="baseline"/>
        <w:rPr>
          <w:rFonts w:ascii="Garamond" w:hAnsi="Garamond"/>
          <w:color w:val="000000"/>
        </w:rPr>
      </w:pPr>
    </w:p>
    <w:p w14:paraId="09BFA8DF" w14:textId="77777777" w:rsidR="008E1DFD" w:rsidRPr="009F0785" w:rsidRDefault="008E1DFD" w:rsidP="00327B3C">
      <w:pPr>
        <w:widowControl/>
        <w:numPr>
          <w:ilvl w:val="0"/>
          <w:numId w:val="304"/>
        </w:numPr>
        <w:kinsoku/>
        <w:spacing w:line="360" w:lineRule="auto"/>
        <w:ind w:left="0" w:right="57" w:hanging="11"/>
        <w:jc w:val="both"/>
        <w:rPr>
          <w:rFonts w:ascii="Garamond" w:hAnsi="Garamond"/>
          <w:b/>
        </w:rPr>
      </w:pPr>
      <w:r w:rsidRPr="009F0785">
        <w:rPr>
          <w:rFonts w:ascii="Garamond" w:hAnsi="Garamond"/>
        </w:rPr>
        <w:t>O valor venal, apurado mediante Decreto, será o atribuído ao imóvel para o dia 31 de dezembro anterior, do exercício a que se referir o lançamento.</w:t>
      </w:r>
    </w:p>
    <w:p w14:paraId="18BE3733" w14:textId="77777777" w:rsidR="008E1DFD" w:rsidRPr="009F0785" w:rsidRDefault="008E1DFD" w:rsidP="00327B3C">
      <w:pPr>
        <w:pStyle w:val="PargrafodaLista"/>
        <w:spacing w:line="360" w:lineRule="auto"/>
        <w:ind w:left="0" w:hanging="11"/>
        <w:rPr>
          <w:rFonts w:ascii="Garamond" w:hAnsi="Garamond"/>
          <w:b/>
          <w:sz w:val="24"/>
          <w:szCs w:val="24"/>
        </w:rPr>
      </w:pPr>
    </w:p>
    <w:p w14:paraId="54585E3E" w14:textId="389DFCCD" w:rsidR="008E1DFD" w:rsidRPr="009F0785" w:rsidRDefault="008E1DFD" w:rsidP="00327B3C">
      <w:pPr>
        <w:widowControl/>
        <w:numPr>
          <w:ilvl w:val="0"/>
          <w:numId w:val="304"/>
        </w:numPr>
        <w:tabs>
          <w:tab w:val="left" w:pos="709"/>
        </w:tabs>
        <w:kinsoku/>
        <w:spacing w:line="360" w:lineRule="auto"/>
        <w:ind w:left="0" w:right="57" w:hanging="11"/>
        <w:jc w:val="both"/>
        <w:rPr>
          <w:rFonts w:ascii="Garamond" w:hAnsi="Garamond" w:cs="Arial"/>
        </w:rPr>
      </w:pPr>
      <w:r w:rsidRPr="009F0785">
        <w:rPr>
          <w:rFonts w:ascii="Garamond" w:hAnsi="Garamond" w:cs="Arial"/>
          <w:bCs/>
          <w:color w:val="000000"/>
        </w:rPr>
        <w:t>O</w:t>
      </w:r>
      <w:r w:rsidRPr="009F0785">
        <w:rPr>
          <w:rFonts w:ascii="Garamond" w:hAnsi="Garamond" w:cs="Arial"/>
          <w:color w:val="000000"/>
        </w:rPr>
        <w:t xml:space="preserve"> Poder Executivo Municipal procederá à revisão da Planta Genérica de Valores, precedida de estudos por Comissão Es</w:t>
      </w:r>
      <w:r w:rsidR="00C93D39">
        <w:rPr>
          <w:rFonts w:ascii="Garamond" w:hAnsi="Garamond" w:cs="Arial"/>
          <w:color w:val="000000"/>
        </w:rPr>
        <w:t xml:space="preserve">pecial instituída por Decreto, </w:t>
      </w:r>
      <w:r w:rsidRPr="009F0785">
        <w:rPr>
          <w:rFonts w:ascii="Garamond" w:hAnsi="Garamond" w:cs="Arial"/>
          <w:color w:val="000000"/>
        </w:rPr>
        <w:t>sempre que se notarem modificações ou alterações de qualquer natureza na estrutura dos imóveis, estabelecendo no mesmo</w:t>
      </w:r>
      <w:r w:rsidRPr="009F0785">
        <w:rPr>
          <w:rFonts w:ascii="Garamond" w:hAnsi="Garamond" w:cs="Arial"/>
        </w:rPr>
        <w:t xml:space="preserve"> instrumento, os fatores e critérios que serão utilizados na sua revisão.</w:t>
      </w:r>
    </w:p>
    <w:p w14:paraId="5D244BA3" w14:textId="77777777" w:rsidR="008E1DFD" w:rsidRPr="009F0785" w:rsidRDefault="008E1DFD" w:rsidP="00327B3C">
      <w:pPr>
        <w:tabs>
          <w:tab w:val="left" w:pos="9498"/>
        </w:tabs>
        <w:spacing w:line="360" w:lineRule="auto"/>
        <w:ind w:right="57" w:hanging="11"/>
        <w:jc w:val="both"/>
        <w:rPr>
          <w:rFonts w:ascii="Garamond" w:hAnsi="Garamond" w:cs="Arial"/>
          <w:highlight w:val="yellow"/>
        </w:rPr>
      </w:pPr>
    </w:p>
    <w:p w14:paraId="54768142" w14:textId="77777777" w:rsidR="008E1DFD" w:rsidRPr="009F0785" w:rsidRDefault="008E1DFD" w:rsidP="00327B3C">
      <w:pPr>
        <w:widowControl/>
        <w:numPr>
          <w:ilvl w:val="0"/>
          <w:numId w:val="304"/>
        </w:numPr>
        <w:kinsoku/>
        <w:spacing w:line="360" w:lineRule="auto"/>
        <w:ind w:left="0" w:right="57" w:hanging="11"/>
        <w:jc w:val="both"/>
        <w:rPr>
          <w:rFonts w:ascii="Garamond" w:hAnsi="Garamond"/>
        </w:rPr>
      </w:pPr>
      <w:r w:rsidRPr="009F0785">
        <w:rPr>
          <w:rFonts w:ascii="Garamond" w:hAnsi="Garamond"/>
        </w:rPr>
        <w:t>Na determinação da base de cálculo, não se considera o valor dos bens móveis mantidos, em caráter permanente ou temporário, no imóvel, para efeito de sua utilização, exploração, aformoseamento ou comodidade.</w:t>
      </w:r>
    </w:p>
    <w:p w14:paraId="6149A108" w14:textId="77777777" w:rsidR="008E1DFD" w:rsidRPr="009F0785" w:rsidRDefault="008E1DFD" w:rsidP="00327B3C">
      <w:pPr>
        <w:spacing w:line="360" w:lineRule="auto"/>
        <w:ind w:right="57"/>
        <w:jc w:val="both"/>
        <w:rPr>
          <w:rFonts w:ascii="Garamond" w:hAnsi="Garamond"/>
        </w:rPr>
      </w:pPr>
    </w:p>
    <w:p w14:paraId="60B3AADD" w14:textId="047B1BED"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sz w:val="24"/>
          <w:szCs w:val="24"/>
        </w:rPr>
      </w:pPr>
      <w:r w:rsidRPr="009F0785">
        <w:rPr>
          <w:rFonts w:ascii="Garamond" w:hAnsi="Garamond" w:cs="Arial"/>
          <w:bCs/>
          <w:sz w:val="24"/>
          <w:szCs w:val="24"/>
        </w:rPr>
        <w:t xml:space="preserve">Sem prejuízo do disposto no artigo anterior e independentemente da </w:t>
      </w:r>
      <w:r w:rsidRPr="009F0785">
        <w:rPr>
          <w:rFonts w:ascii="Garamond" w:hAnsi="Garamond" w:cs="Arial"/>
          <w:sz w:val="24"/>
          <w:szCs w:val="24"/>
        </w:rPr>
        <w:t>atualização anual dos valores venais dos imóveis,</w:t>
      </w:r>
      <w:r w:rsidRPr="009F0785">
        <w:rPr>
          <w:rFonts w:ascii="Garamond" w:hAnsi="Garamond" w:cs="Arial"/>
          <w:bCs/>
          <w:sz w:val="24"/>
          <w:szCs w:val="24"/>
        </w:rPr>
        <w:t xml:space="preserve"> as alíquotas incidentes nas zonas beneficiadas por objeto de complementação urbana poderão sofrer acréscimos, de acordo com o </w:t>
      </w:r>
      <w:r w:rsidR="001419EB">
        <w:rPr>
          <w:rFonts w:ascii="Garamond" w:hAnsi="Garamond" w:cs="Arial"/>
          <w:sz w:val="24"/>
          <w:szCs w:val="24"/>
        </w:rPr>
        <w:t>estabelecido em L</w:t>
      </w:r>
      <w:r w:rsidRPr="009F0785">
        <w:rPr>
          <w:rFonts w:ascii="Garamond" w:hAnsi="Garamond" w:cs="Arial"/>
          <w:sz w:val="24"/>
          <w:szCs w:val="24"/>
        </w:rPr>
        <w:t>ei</w:t>
      </w:r>
      <w:r w:rsidR="001419EB">
        <w:rPr>
          <w:rFonts w:ascii="Garamond" w:hAnsi="Garamond" w:cs="Arial"/>
          <w:sz w:val="24"/>
          <w:szCs w:val="24"/>
        </w:rPr>
        <w:t xml:space="preserve"> Complementar</w:t>
      </w:r>
      <w:r w:rsidRPr="009F0785">
        <w:rPr>
          <w:rFonts w:ascii="Garamond" w:hAnsi="Garamond" w:cs="Arial"/>
          <w:sz w:val="24"/>
          <w:szCs w:val="24"/>
        </w:rPr>
        <w:t>.</w:t>
      </w:r>
    </w:p>
    <w:p w14:paraId="67AEBCE5" w14:textId="77777777" w:rsidR="008E1DFD" w:rsidRPr="009F0785" w:rsidRDefault="008E1DFD" w:rsidP="00327B3C">
      <w:pPr>
        <w:spacing w:line="360" w:lineRule="auto"/>
        <w:ind w:right="57"/>
        <w:jc w:val="both"/>
        <w:rPr>
          <w:rFonts w:ascii="Garamond" w:hAnsi="Garamond" w:cs="Arial"/>
        </w:rPr>
      </w:pPr>
    </w:p>
    <w:p w14:paraId="35918A83" w14:textId="78311DDE" w:rsidR="008E1DFD" w:rsidRPr="009F0785" w:rsidRDefault="008E1DFD" w:rsidP="00327B3C">
      <w:pPr>
        <w:spacing w:line="360" w:lineRule="auto"/>
        <w:ind w:right="57"/>
        <w:jc w:val="both"/>
        <w:rPr>
          <w:rFonts w:ascii="Garamond" w:hAnsi="Garamond" w:cs="Arial"/>
          <w:bCs/>
        </w:rPr>
      </w:pPr>
      <w:r w:rsidRPr="009F0785">
        <w:rPr>
          <w:rFonts w:ascii="Garamond" w:hAnsi="Garamond" w:cs="Arial"/>
          <w:b/>
          <w:bCs/>
        </w:rPr>
        <w:t xml:space="preserve">Parágrafo </w:t>
      </w:r>
      <w:r w:rsidR="00327B3C">
        <w:rPr>
          <w:rFonts w:ascii="Garamond" w:hAnsi="Garamond" w:cs="Arial"/>
          <w:b/>
          <w:bCs/>
        </w:rPr>
        <w:t>único</w:t>
      </w:r>
      <w:r w:rsidRPr="009F0785">
        <w:rPr>
          <w:rFonts w:ascii="Garamond" w:hAnsi="Garamond" w:cs="Arial"/>
          <w:b/>
          <w:bCs/>
        </w:rPr>
        <w:t>.</w:t>
      </w:r>
      <w:r w:rsidRPr="009F0785">
        <w:rPr>
          <w:rFonts w:ascii="Garamond" w:hAnsi="Garamond" w:cs="Arial"/>
          <w:bCs/>
        </w:rPr>
        <w:t xml:space="preserve"> Consideram-se zonas beneficiadas por objetos de complementação urbana, as vias e logradouros públicos que tenham qualquer tipo de pavimentação. </w:t>
      </w:r>
    </w:p>
    <w:p w14:paraId="2B7B9DF4" w14:textId="77777777" w:rsidR="008E1DFD" w:rsidRPr="009F0785" w:rsidRDefault="008E1DFD" w:rsidP="00327B3C">
      <w:pPr>
        <w:spacing w:line="360" w:lineRule="auto"/>
        <w:ind w:right="57"/>
        <w:jc w:val="both"/>
        <w:rPr>
          <w:rFonts w:ascii="Garamond" w:hAnsi="Garamond" w:cs="Arial"/>
          <w:bCs/>
        </w:rPr>
      </w:pPr>
    </w:p>
    <w:p w14:paraId="406775BA"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olor w:val="000000"/>
          <w:sz w:val="24"/>
          <w:szCs w:val="24"/>
        </w:rPr>
      </w:pPr>
      <w:r w:rsidRPr="009F0785">
        <w:rPr>
          <w:rFonts w:ascii="Garamond" w:hAnsi="Garamond"/>
          <w:color w:val="000000"/>
          <w:sz w:val="24"/>
          <w:szCs w:val="24"/>
        </w:rPr>
        <w:t>O valor venal dos imóveis será determinado em função dos seguintes elementos, tomados em conjunto ou separadamente:</w:t>
      </w:r>
    </w:p>
    <w:p w14:paraId="5C1C4379" w14:textId="77777777" w:rsidR="008E1DFD" w:rsidRPr="009F0785" w:rsidRDefault="008E1DFD" w:rsidP="00327B3C">
      <w:pPr>
        <w:widowControl/>
        <w:numPr>
          <w:ilvl w:val="0"/>
          <w:numId w:val="280"/>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preços correntes das transações no mercado imobiliário;</w:t>
      </w:r>
    </w:p>
    <w:p w14:paraId="4355702B" w14:textId="77777777" w:rsidR="008E1DFD" w:rsidRPr="009F0785" w:rsidRDefault="008E1DFD" w:rsidP="00327B3C">
      <w:pPr>
        <w:widowControl/>
        <w:numPr>
          <w:ilvl w:val="0"/>
          <w:numId w:val="280"/>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zoneamento urbano;</w:t>
      </w:r>
    </w:p>
    <w:p w14:paraId="3FBCFB16" w14:textId="77777777" w:rsidR="008E1DFD" w:rsidRPr="009F0785" w:rsidRDefault="008E1DFD" w:rsidP="00327B3C">
      <w:pPr>
        <w:widowControl/>
        <w:numPr>
          <w:ilvl w:val="0"/>
          <w:numId w:val="280"/>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características do logradouro e da região onde se situa o imóvel;</w:t>
      </w:r>
    </w:p>
    <w:p w14:paraId="4FF9502F" w14:textId="77777777" w:rsidR="008E1DFD" w:rsidRPr="009F0785" w:rsidRDefault="008E1DFD" w:rsidP="00327B3C">
      <w:pPr>
        <w:widowControl/>
        <w:numPr>
          <w:ilvl w:val="0"/>
          <w:numId w:val="280"/>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características do terreno, como:</w:t>
      </w:r>
    </w:p>
    <w:p w14:paraId="2A860912" w14:textId="77777777" w:rsidR="008E1DFD" w:rsidRPr="009F0785" w:rsidRDefault="008E1DFD" w:rsidP="00327B3C">
      <w:pPr>
        <w:widowControl/>
        <w:numPr>
          <w:ilvl w:val="0"/>
          <w:numId w:val="274"/>
        </w:numPr>
        <w:tabs>
          <w:tab w:val="clear" w:pos="489"/>
          <w:tab w:val="left" w:pos="709"/>
          <w:tab w:val="left" w:pos="1080"/>
        </w:tabs>
        <w:kinsoku/>
        <w:spacing w:line="360" w:lineRule="auto"/>
        <w:ind w:left="0" w:right="57" w:hanging="11"/>
        <w:jc w:val="both"/>
        <w:textAlignment w:val="baseline"/>
        <w:rPr>
          <w:rFonts w:ascii="Garamond" w:hAnsi="Garamond"/>
          <w:color w:val="000000"/>
          <w:spacing w:val="2"/>
        </w:rPr>
      </w:pPr>
      <w:r w:rsidRPr="009F0785">
        <w:rPr>
          <w:rFonts w:ascii="Garamond" w:hAnsi="Garamond"/>
          <w:color w:val="000000"/>
          <w:spacing w:val="2"/>
        </w:rPr>
        <w:t>área;</w:t>
      </w:r>
    </w:p>
    <w:p w14:paraId="7316C3E3" w14:textId="77777777" w:rsidR="008E1DFD" w:rsidRPr="009F0785" w:rsidRDefault="008E1DFD" w:rsidP="00327B3C">
      <w:pPr>
        <w:widowControl/>
        <w:numPr>
          <w:ilvl w:val="0"/>
          <w:numId w:val="274"/>
        </w:numPr>
        <w:tabs>
          <w:tab w:val="clear" w:pos="489"/>
          <w:tab w:val="left" w:pos="709"/>
          <w:tab w:val="left" w:pos="1080"/>
        </w:tabs>
        <w:kinsoku/>
        <w:spacing w:line="360" w:lineRule="auto"/>
        <w:ind w:left="0" w:right="57" w:hanging="11"/>
        <w:jc w:val="both"/>
        <w:textAlignment w:val="baseline"/>
        <w:rPr>
          <w:rFonts w:ascii="Garamond" w:hAnsi="Garamond"/>
          <w:color w:val="000000"/>
        </w:rPr>
      </w:pPr>
      <w:r w:rsidRPr="009F0785">
        <w:rPr>
          <w:rFonts w:ascii="Garamond" w:hAnsi="Garamond"/>
          <w:color w:val="000000"/>
        </w:rPr>
        <w:t>ocupação, situação, incidência, patrimônio, frentes, pedologia, topografia, pavimentação, limitação, nível, forma, fator, diferença e acessibilidade.</w:t>
      </w:r>
    </w:p>
    <w:p w14:paraId="4B65DF30" w14:textId="77777777" w:rsidR="008E1DFD" w:rsidRPr="009F0785" w:rsidRDefault="008E1DFD" w:rsidP="00327B3C">
      <w:pPr>
        <w:tabs>
          <w:tab w:val="left" w:pos="1080"/>
        </w:tabs>
        <w:spacing w:line="360" w:lineRule="auto"/>
        <w:ind w:right="57" w:hanging="11"/>
        <w:jc w:val="both"/>
        <w:textAlignment w:val="baseline"/>
        <w:rPr>
          <w:rFonts w:ascii="Garamond" w:hAnsi="Garamond"/>
          <w:color w:val="000000"/>
        </w:rPr>
      </w:pPr>
    </w:p>
    <w:p w14:paraId="1E301ADE" w14:textId="77777777" w:rsidR="008E1DFD" w:rsidRPr="009F0785" w:rsidRDefault="008E1DFD" w:rsidP="00327B3C">
      <w:pPr>
        <w:widowControl/>
        <w:numPr>
          <w:ilvl w:val="0"/>
          <w:numId w:val="280"/>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características da construção, como:</w:t>
      </w:r>
    </w:p>
    <w:p w14:paraId="368375BD" w14:textId="77777777" w:rsidR="008E1DFD" w:rsidRPr="009F0785" w:rsidRDefault="008E1DFD" w:rsidP="00327B3C">
      <w:pPr>
        <w:widowControl/>
        <w:numPr>
          <w:ilvl w:val="0"/>
          <w:numId w:val="275"/>
        </w:numPr>
        <w:tabs>
          <w:tab w:val="clear" w:pos="216"/>
          <w:tab w:val="left" w:pos="709"/>
          <w:tab w:val="left" w:pos="1080"/>
        </w:tabs>
        <w:kinsoku/>
        <w:spacing w:line="360" w:lineRule="auto"/>
        <w:ind w:left="0" w:right="57" w:hanging="11"/>
        <w:jc w:val="both"/>
        <w:textAlignment w:val="baseline"/>
        <w:rPr>
          <w:rFonts w:ascii="Garamond" w:hAnsi="Garamond"/>
          <w:color w:val="000000"/>
          <w:spacing w:val="2"/>
        </w:rPr>
      </w:pPr>
      <w:r w:rsidRPr="009F0785">
        <w:rPr>
          <w:rFonts w:ascii="Garamond" w:hAnsi="Garamond"/>
          <w:color w:val="000000"/>
          <w:spacing w:val="2"/>
        </w:rPr>
        <w:t>área construída;</w:t>
      </w:r>
    </w:p>
    <w:p w14:paraId="6C48AB40" w14:textId="77777777" w:rsidR="008E1DFD" w:rsidRPr="009F0785" w:rsidRDefault="008E1DFD" w:rsidP="00327B3C">
      <w:pPr>
        <w:widowControl/>
        <w:numPr>
          <w:ilvl w:val="0"/>
          <w:numId w:val="275"/>
        </w:numPr>
        <w:tabs>
          <w:tab w:val="clear" w:pos="216"/>
          <w:tab w:val="left" w:pos="709"/>
        </w:tabs>
        <w:kinsoku/>
        <w:spacing w:line="360" w:lineRule="auto"/>
        <w:ind w:left="0" w:right="57" w:hanging="11"/>
        <w:textAlignment w:val="baseline"/>
        <w:rPr>
          <w:rFonts w:ascii="Garamond" w:hAnsi="Garamond" w:cs="Calibri"/>
          <w:b/>
        </w:rPr>
      </w:pPr>
      <w:r w:rsidRPr="009F0785">
        <w:rPr>
          <w:rFonts w:ascii="Garamond" w:hAnsi="Garamond"/>
          <w:color w:val="000000"/>
        </w:rPr>
        <w:t xml:space="preserve">tipo, características, utilização, posição e conservação; </w:t>
      </w:r>
    </w:p>
    <w:p w14:paraId="3ADE9D0D" w14:textId="77777777" w:rsidR="008E1DFD" w:rsidRPr="009F0785" w:rsidRDefault="008E1DFD" w:rsidP="00327B3C">
      <w:pPr>
        <w:widowControl/>
        <w:numPr>
          <w:ilvl w:val="0"/>
          <w:numId w:val="275"/>
        </w:numPr>
        <w:tabs>
          <w:tab w:val="clear" w:pos="216"/>
          <w:tab w:val="left" w:pos="709"/>
        </w:tabs>
        <w:kinsoku/>
        <w:spacing w:line="360" w:lineRule="auto"/>
        <w:ind w:left="0" w:right="57" w:hanging="11"/>
        <w:textAlignment w:val="baseline"/>
        <w:rPr>
          <w:rFonts w:ascii="Garamond" w:hAnsi="Garamond" w:cs="Calibri"/>
          <w:b/>
        </w:rPr>
      </w:pPr>
      <w:r w:rsidRPr="009F0785">
        <w:rPr>
          <w:rFonts w:ascii="Garamond" w:hAnsi="Garamond"/>
          <w:color w:val="000000"/>
        </w:rPr>
        <w:t>o ano da construção.</w:t>
      </w:r>
    </w:p>
    <w:p w14:paraId="093BDDA8" w14:textId="77777777" w:rsidR="008E1DFD" w:rsidRPr="009F0785" w:rsidRDefault="008E1DFD" w:rsidP="00327B3C">
      <w:pPr>
        <w:spacing w:line="360" w:lineRule="auto"/>
        <w:ind w:right="57"/>
        <w:jc w:val="both"/>
        <w:textAlignment w:val="baseline"/>
        <w:rPr>
          <w:rFonts w:ascii="Garamond" w:hAnsi="Garamond"/>
          <w:b/>
          <w:color w:val="000000"/>
          <w:spacing w:val="-1"/>
        </w:rPr>
      </w:pPr>
    </w:p>
    <w:p w14:paraId="58B33904" w14:textId="77777777" w:rsidR="008E1DFD" w:rsidRPr="009F0785" w:rsidRDefault="008E1DFD" w:rsidP="00327B3C">
      <w:pPr>
        <w:pStyle w:val="PargrafodaLista"/>
        <w:numPr>
          <w:ilvl w:val="0"/>
          <w:numId w:val="467"/>
        </w:numPr>
        <w:spacing w:after="0" w:line="360" w:lineRule="auto"/>
        <w:ind w:left="0" w:right="57" w:firstLine="0"/>
        <w:jc w:val="both"/>
        <w:textAlignment w:val="baseline"/>
        <w:rPr>
          <w:rFonts w:ascii="Garamond" w:hAnsi="Garamond"/>
          <w:color w:val="000000"/>
          <w:sz w:val="24"/>
          <w:szCs w:val="24"/>
        </w:rPr>
      </w:pPr>
      <w:r w:rsidRPr="009F0785">
        <w:rPr>
          <w:rFonts w:ascii="Garamond" w:hAnsi="Garamond"/>
          <w:bCs/>
          <w:color w:val="000000"/>
          <w:sz w:val="24"/>
          <w:szCs w:val="24"/>
        </w:rPr>
        <w:t>A</w:t>
      </w:r>
      <w:r w:rsidRPr="009F0785">
        <w:rPr>
          <w:rFonts w:ascii="Garamond" w:hAnsi="Garamond"/>
          <w:color w:val="000000"/>
          <w:sz w:val="24"/>
          <w:szCs w:val="24"/>
        </w:rPr>
        <w:t xml:space="preserve"> Planta Genérica de Valores fixará os valores unitários do metro quadrado do terreno urbano e do metro quadrado de construção que serão atribuídos:</w:t>
      </w:r>
    </w:p>
    <w:p w14:paraId="6E9F3720" w14:textId="77777777" w:rsidR="008E1DFD" w:rsidRPr="009F0785" w:rsidRDefault="008E1DFD" w:rsidP="00327B3C">
      <w:pPr>
        <w:widowControl/>
        <w:numPr>
          <w:ilvl w:val="0"/>
          <w:numId w:val="281"/>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a lotes, às quadras, à face de quadras, à logradouros ou a regiões determinadas, relativamente aos terrenos;</w:t>
      </w:r>
    </w:p>
    <w:p w14:paraId="6D12BD4F" w14:textId="77777777" w:rsidR="008E1DFD" w:rsidRPr="009F0785" w:rsidRDefault="008E1DFD" w:rsidP="00327B3C">
      <w:pPr>
        <w:widowControl/>
        <w:numPr>
          <w:ilvl w:val="0"/>
          <w:numId w:val="281"/>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no caso de terrenos com duas ou mais frentes, à face de quadra voltada para a frente indicada no título de propriedade ou, na falta deste, ao da face de quadra a qual atribuído o maior valor;</w:t>
      </w:r>
    </w:p>
    <w:p w14:paraId="02F5751E" w14:textId="77777777" w:rsidR="008E1DFD" w:rsidRPr="009F0785" w:rsidRDefault="008E1DFD" w:rsidP="00327B3C">
      <w:pPr>
        <w:widowControl/>
        <w:numPr>
          <w:ilvl w:val="0"/>
          <w:numId w:val="281"/>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no caso de terreno interno ou de fundo, ao da face de quadra por onde ele tenha acesso ou, havendo mais de um acesso, ao da face de quadra a qual atribuído o maior valor;</w:t>
      </w:r>
    </w:p>
    <w:p w14:paraId="1D9AA54A" w14:textId="77777777" w:rsidR="008E1DFD" w:rsidRPr="009F0785" w:rsidRDefault="008E1DFD" w:rsidP="00327B3C">
      <w:pPr>
        <w:widowControl/>
        <w:numPr>
          <w:ilvl w:val="0"/>
          <w:numId w:val="281"/>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no caso de terreno encravado, ao da face de quadra correspondente à servidão de passagem;</w:t>
      </w:r>
    </w:p>
    <w:p w14:paraId="50C3D3DD" w14:textId="77777777" w:rsidR="008E1DFD" w:rsidRPr="009F0785" w:rsidRDefault="008E1DFD" w:rsidP="00327B3C">
      <w:pPr>
        <w:widowControl/>
        <w:numPr>
          <w:ilvl w:val="0"/>
          <w:numId w:val="281"/>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no caso de imóvel edificado, ao da face de quadra relativa à sua frente efetiva ou, havendo mais de uma, à frente principal;</w:t>
      </w:r>
    </w:p>
    <w:p w14:paraId="03A396D0" w14:textId="77777777" w:rsidR="008E1DFD" w:rsidRPr="009F0785" w:rsidRDefault="008E1DFD" w:rsidP="00327B3C">
      <w:pPr>
        <w:widowControl/>
        <w:numPr>
          <w:ilvl w:val="0"/>
          <w:numId w:val="281"/>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a cada um dos padrões previstos para os tipos de edificação, relativamente às construções.</w:t>
      </w:r>
    </w:p>
    <w:p w14:paraId="35DD4EA7" w14:textId="77777777" w:rsidR="008E1DFD" w:rsidRPr="009F0785" w:rsidRDefault="008E1DFD" w:rsidP="00327B3C">
      <w:pPr>
        <w:spacing w:line="360" w:lineRule="auto"/>
        <w:ind w:right="57"/>
        <w:jc w:val="both"/>
        <w:textAlignment w:val="baseline"/>
        <w:rPr>
          <w:rFonts w:ascii="Garamond" w:hAnsi="Garamond"/>
          <w:color w:val="000000"/>
        </w:rPr>
      </w:pPr>
    </w:p>
    <w:p w14:paraId="061F3324" w14:textId="1B410AA3" w:rsidR="008E1DFD" w:rsidRPr="009F0785" w:rsidRDefault="008E1DFD" w:rsidP="00327B3C">
      <w:pPr>
        <w:spacing w:line="360" w:lineRule="auto"/>
        <w:ind w:right="57"/>
        <w:jc w:val="both"/>
        <w:textAlignment w:val="baseline"/>
        <w:rPr>
          <w:rFonts w:ascii="Garamond" w:hAnsi="Garamond"/>
          <w:color w:val="000000"/>
        </w:rPr>
      </w:pPr>
      <w:r w:rsidRPr="009F0785">
        <w:rPr>
          <w:rFonts w:ascii="Garamond" w:hAnsi="Garamond"/>
          <w:b/>
          <w:color w:val="000000"/>
        </w:rPr>
        <w:t xml:space="preserve">Parágrafo </w:t>
      </w:r>
      <w:r w:rsidR="00327B3C">
        <w:rPr>
          <w:rFonts w:ascii="Garamond" w:hAnsi="Garamond"/>
          <w:b/>
          <w:color w:val="000000"/>
        </w:rPr>
        <w:t>único</w:t>
      </w:r>
      <w:r w:rsidRPr="009F0785">
        <w:rPr>
          <w:rFonts w:ascii="Garamond" w:hAnsi="Garamond"/>
          <w:b/>
          <w:color w:val="000000"/>
        </w:rPr>
        <w:t xml:space="preserve">. </w:t>
      </w:r>
      <w:r w:rsidRPr="009F0785">
        <w:rPr>
          <w:rFonts w:ascii="Garamond" w:hAnsi="Garamond"/>
          <w:bCs/>
          <w:color w:val="000000"/>
        </w:rPr>
        <w:t>A</w:t>
      </w:r>
      <w:r w:rsidRPr="009F0785">
        <w:rPr>
          <w:rFonts w:ascii="Garamond" w:hAnsi="Garamond"/>
          <w:color w:val="000000"/>
        </w:rPr>
        <w:t xml:space="preserve"> Planta Genérica de Valores conterá, ainda, os fatores específicos de correção que impliquem depreciação ou valorização do imóvel.</w:t>
      </w:r>
    </w:p>
    <w:p w14:paraId="75F990B7" w14:textId="77777777" w:rsidR="008E1DFD" w:rsidRPr="009F0785" w:rsidRDefault="008E1DFD" w:rsidP="00327B3C">
      <w:pPr>
        <w:spacing w:line="360" w:lineRule="auto"/>
        <w:ind w:right="57"/>
        <w:jc w:val="both"/>
        <w:textAlignment w:val="baseline"/>
        <w:rPr>
          <w:rFonts w:ascii="Garamond" w:hAnsi="Garamond"/>
          <w:color w:val="000000"/>
        </w:rPr>
      </w:pPr>
    </w:p>
    <w:p w14:paraId="0231B5DE" w14:textId="77777777" w:rsidR="008E1DFD" w:rsidRPr="009F0785" w:rsidRDefault="008E1DFD" w:rsidP="00327B3C">
      <w:pPr>
        <w:pStyle w:val="PargrafodaLista"/>
        <w:numPr>
          <w:ilvl w:val="0"/>
          <w:numId w:val="467"/>
        </w:numPr>
        <w:spacing w:after="0" w:line="360" w:lineRule="auto"/>
        <w:ind w:left="0" w:right="57" w:firstLine="0"/>
        <w:jc w:val="both"/>
        <w:textAlignment w:val="baseline"/>
        <w:rPr>
          <w:rFonts w:ascii="Garamond" w:hAnsi="Garamond"/>
          <w:sz w:val="24"/>
          <w:szCs w:val="24"/>
          <w:lang w:eastAsia="ar-SA"/>
        </w:rPr>
      </w:pPr>
      <w:r w:rsidRPr="009F0785">
        <w:rPr>
          <w:rFonts w:ascii="Garamond" w:hAnsi="Garamond"/>
          <w:sz w:val="24"/>
          <w:szCs w:val="24"/>
          <w:lang w:eastAsia="ar-SA"/>
        </w:rPr>
        <w:t>O valor venal do imóvel será determinado pela seguinte fórmula:</w:t>
      </w:r>
    </w:p>
    <w:p w14:paraId="481AC304" w14:textId="77777777" w:rsidR="008E1DFD" w:rsidRPr="009F0785" w:rsidRDefault="008E1DFD" w:rsidP="00327B3C">
      <w:pPr>
        <w:suppressAutoHyphens/>
        <w:spacing w:line="360" w:lineRule="auto"/>
        <w:ind w:right="57"/>
        <w:jc w:val="both"/>
        <w:rPr>
          <w:rFonts w:ascii="Garamond" w:hAnsi="Garamond"/>
          <w:lang w:eastAsia="ar-SA"/>
        </w:rPr>
      </w:pPr>
    </w:p>
    <w:tbl>
      <w:tblPr>
        <w:tblW w:w="2223" w:type="pct"/>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0"/>
      </w:tblGrid>
      <w:tr w:rsidR="008E1DFD" w:rsidRPr="009F0785" w14:paraId="48AB3792" w14:textId="77777777" w:rsidTr="00A93392">
        <w:trPr>
          <w:trHeight w:val="259"/>
        </w:trPr>
        <w:tc>
          <w:tcPr>
            <w:tcW w:w="5000" w:type="pct"/>
          </w:tcPr>
          <w:p w14:paraId="45B8413A" w14:textId="77777777" w:rsidR="008E1DFD" w:rsidRPr="009F0785" w:rsidRDefault="008E1DFD" w:rsidP="00327B3C">
            <w:pPr>
              <w:keepNext/>
              <w:tabs>
                <w:tab w:val="num" w:pos="0"/>
              </w:tabs>
              <w:suppressAutoHyphens/>
              <w:spacing w:line="360" w:lineRule="auto"/>
              <w:ind w:right="57"/>
              <w:jc w:val="both"/>
              <w:rPr>
                <w:rFonts w:ascii="Garamond" w:hAnsi="Garamond"/>
                <w:b/>
                <w:lang w:eastAsia="ar-SA"/>
              </w:rPr>
            </w:pPr>
            <w:r w:rsidRPr="009F0785">
              <w:rPr>
                <w:rFonts w:ascii="Garamond" w:hAnsi="Garamond"/>
                <w:b/>
                <w:lang w:eastAsia="ar-SA"/>
              </w:rPr>
              <w:t>VVI = VVC + VVT</w:t>
            </w:r>
          </w:p>
        </w:tc>
      </w:tr>
      <w:tr w:rsidR="008E1DFD" w:rsidRPr="009F0785" w14:paraId="16867718" w14:textId="77777777" w:rsidTr="00A93392">
        <w:tc>
          <w:tcPr>
            <w:tcW w:w="5000" w:type="pct"/>
          </w:tcPr>
          <w:p w14:paraId="6B7FAC49"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Sendo:</w:t>
            </w:r>
          </w:p>
          <w:p w14:paraId="1C015AF7"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VVI = Valor Venal do Imóvel</w:t>
            </w:r>
          </w:p>
          <w:p w14:paraId="7B0B85AD"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VVC = Valor Venal da Construção</w:t>
            </w:r>
          </w:p>
          <w:p w14:paraId="041436C9"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VVT = Valor Venal do Terreno</w:t>
            </w:r>
          </w:p>
        </w:tc>
      </w:tr>
    </w:tbl>
    <w:p w14:paraId="3F937E6E" w14:textId="77777777" w:rsidR="008E1DFD" w:rsidRPr="009F0785" w:rsidRDefault="008E1DFD" w:rsidP="00327B3C">
      <w:pPr>
        <w:pStyle w:val="Ttulo"/>
        <w:spacing w:before="0" w:after="0" w:line="360" w:lineRule="auto"/>
        <w:rPr>
          <w:szCs w:val="24"/>
        </w:rPr>
      </w:pPr>
    </w:p>
    <w:p w14:paraId="1D9937ED" w14:textId="2E87B5B2" w:rsidR="008E1DFD" w:rsidRPr="002F12FB" w:rsidRDefault="008E1DFD" w:rsidP="00327B3C">
      <w:pPr>
        <w:pStyle w:val="Ttulo3"/>
        <w:spacing w:line="360" w:lineRule="auto"/>
        <w:jc w:val="center"/>
      </w:pPr>
      <w:bookmarkStart w:id="307" w:name="_Toc132394006"/>
      <w:r w:rsidRPr="002F12FB">
        <w:t>Subseção I</w:t>
      </w:r>
      <w:r w:rsidR="001419EB" w:rsidRPr="002F12FB">
        <w:br/>
      </w:r>
      <w:r w:rsidR="00363819" w:rsidRPr="002F12FB">
        <w:br/>
      </w:r>
      <w:r w:rsidRPr="002F12FB">
        <w:t>Dos Índices de Correção da Construção (ICC)</w:t>
      </w:r>
      <w:bookmarkEnd w:id="307"/>
    </w:p>
    <w:p w14:paraId="1A0347DB" w14:textId="77777777" w:rsidR="008E1DFD" w:rsidRPr="009F0785" w:rsidRDefault="008E1DFD" w:rsidP="00327B3C">
      <w:pPr>
        <w:shd w:val="clear" w:color="auto" w:fill="FFFFFF"/>
        <w:spacing w:line="360" w:lineRule="auto"/>
        <w:ind w:right="57"/>
        <w:jc w:val="both"/>
        <w:textAlignment w:val="baseline"/>
        <w:rPr>
          <w:rFonts w:ascii="Garamond" w:hAnsi="Garamond"/>
          <w:b/>
        </w:rPr>
      </w:pPr>
    </w:p>
    <w:p w14:paraId="0AE85E59" w14:textId="77777777" w:rsidR="008E1DFD" w:rsidRPr="009F0785" w:rsidRDefault="008E1DFD" w:rsidP="00327B3C">
      <w:pPr>
        <w:pStyle w:val="PargrafodaLista"/>
        <w:numPr>
          <w:ilvl w:val="0"/>
          <w:numId w:val="467"/>
        </w:numPr>
        <w:shd w:val="clear" w:color="auto" w:fill="FFFFFF"/>
        <w:spacing w:after="0" w:line="360" w:lineRule="auto"/>
        <w:ind w:left="0" w:right="57" w:firstLine="0"/>
        <w:jc w:val="both"/>
        <w:textAlignment w:val="baseline"/>
        <w:rPr>
          <w:rFonts w:ascii="Garamond" w:hAnsi="Garamond"/>
          <w:sz w:val="24"/>
          <w:szCs w:val="24"/>
        </w:rPr>
      </w:pPr>
      <w:r w:rsidRPr="009F0785">
        <w:rPr>
          <w:rFonts w:ascii="Garamond" w:hAnsi="Garamond"/>
          <w:sz w:val="24"/>
          <w:szCs w:val="24"/>
        </w:rPr>
        <w:t>O índice de correção da construção será obtido pela multiplicação dos pontos correspondentes às informações constantes do Boletim do Cadastro Imobiliário da construção, conforme item 01 da Planta Genérica de Valores – Anexo I deste Código.</w:t>
      </w:r>
    </w:p>
    <w:p w14:paraId="0F78423E" w14:textId="77777777" w:rsidR="008E1DFD" w:rsidRPr="009F0785" w:rsidRDefault="008E1DFD" w:rsidP="00327B3C">
      <w:pPr>
        <w:pStyle w:val="PargrafodaLista"/>
        <w:shd w:val="clear" w:color="auto" w:fill="FFFFFF"/>
        <w:spacing w:after="0" w:line="360" w:lineRule="auto"/>
        <w:ind w:right="57"/>
        <w:jc w:val="both"/>
        <w:textAlignment w:val="baseline"/>
        <w:rPr>
          <w:rFonts w:ascii="Garamond" w:hAnsi="Garamond"/>
          <w:sz w:val="24"/>
          <w:szCs w:val="24"/>
        </w:rPr>
      </w:pPr>
    </w:p>
    <w:p w14:paraId="13920A0F" w14:textId="56BC9F2F" w:rsidR="008E1DFD" w:rsidRPr="009F0785" w:rsidRDefault="008E1DFD" w:rsidP="00327B3C">
      <w:pPr>
        <w:pStyle w:val="Ttulo3"/>
        <w:spacing w:before="0" w:after="0" w:line="360" w:lineRule="auto"/>
        <w:jc w:val="center"/>
      </w:pPr>
      <w:bookmarkStart w:id="308" w:name="_Toc132394007"/>
      <w:r w:rsidRPr="009F0785">
        <w:t>Subseção II</w:t>
      </w:r>
      <w:bookmarkEnd w:id="308"/>
    </w:p>
    <w:p w14:paraId="6498AA81" w14:textId="77777777" w:rsidR="008E1DFD" w:rsidRPr="009F0785" w:rsidRDefault="008E1DFD" w:rsidP="00327B3C">
      <w:pPr>
        <w:pStyle w:val="Ttulo3"/>
        <w:spacing w:line="360" w:lineRule="auto"/>
        <w:jc w:val="center"/>
      </w:pPr>
      <w:bookmarkStart w:id="309" w:name="_Toc132394008"/>
      <w:r w:rsidRPr="009F0785">
        <w:t>Do Valor Venal da Construção</w:t>
      </w:r>
      <w:bookmarkEnd w:id="309"/>
    </w:p>
    <w:p w14:paraId="4FD1F486" w14:textId="77777777" w:rsidR="008E1DFD" w:rsidRPr="009F0785" w:rsidRDefault="008E1DFD" w:rsidP="00327B3C">
      <w:pPr>
        <w:spacing w:line="360" w:lineRule="auto"/>
        <w:ind w:right="57"/>
        <w:jc w:val="both"/>
        <w:rPr>
          <w:rFonts w:ascii="Garamond" w:hAnsi="Garamond"/>
          <w:b/>
          <w:highlight w:val="yellow"/>
        </w:rPr>
      </w:pPr>
    </w:p>
    <w:p w14:paraId="449E9478"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olor w:val="000000"/>
          <w:sz w:val="24"/>
          <w:szCs w:val="24"/>
        </w:rPr>
      </w:pPr>
      <w:r w:rsidRPr="009F0785">
        <w:rPr>
          <w:rFonts w:ascii="Garamond" w:hAnsi="Garamond"/>
          <w:color w:val="000000"/>
          <w:sz w:val="24"/>
          <w:szCs w:val="24"/>
        </w:rPr>
        <w:t xml:space="preserve">O valor venal da construção resultará da multiplicação da área total edificada pelo valor unitário do metro quadrado de construção, segundo seu tipo, considerando a zona de localização do imóvel e </w:t>
      </w:r>
      <w:r w:rsidRPr="009F0785">
        <w:rPr>
          <w:rFonts w:ascii="Garamond" w:hAnsi="Garamond"/>
          <w:sz w:val="24"/>
          <w:szCs w:val="24"/>
        </w:rPr>
        <w:t xml:space="preserve">multiplicado pelos índices de correção da construção (ICC), </w:t>
      </w:r>
      <w:r w:rsidRPr="009F0785">
        <w:rPr>
          <w:rFonts w:ascii="Garamond" w:hAnsi="Garamond"/>
          <w:color w:val="000000"/>
          <w:sz w:val="24"/>
          <w:szCs w:val="24"/>
        </w:rPr>
        <w:t>aplicáveis conforme as características predominantes da construção.</w:t>
      </w:r>
    </w:p>
    <w:p w14:paraId="12B286A1" w14:textId="77777777" w:rsidR="008E1DFD" w:rsidRPr="009F0785" w:rsidRDefault="008E1DFD" w:rsidP="00327B3C">
      <w:pPr>
        <w:suppressAutoHyphens/>
        <w:spacing w:line="360" w:lineRule="auto"/>
        <w:ind w:right="57"/>
        <w:jc w:val="both"/>
        <w:rPr>
          <w:rFonts w:ascii="Garamond" w:hAnsi="Garamond"/>
          <w:highlight w:val="yellow"/>
          <w:lang w:eastAsia="ar-SA"/>
        </w:rPr>
      </w:pPr>
    </w:p>
    <w:tbl>
      <w:tblPr>
        <w:tblW w:w="3414" w:type="pct"/>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1"/>
      </w:tblGrid>
      <w:tr w:rsidR="008E1DFD" w:rsidRPr="009F0785" w14:paraId="651D2578" w14:textId="77777777" w:rsidTr="00A93392">
        <w:trPr>
          <w:trHeight w:val="484"/>
        </w:trPr>
        <w:tc>
          <w:tcPr>
            <w:tcW w:w="5000" w:type="pct"/>
          </w:tcPr>
          <w:p w14:paraId="65E38974" w14:textId="77777777" w:rsidR="008E1DFD" w:rsidRPr="009F0785" w:rsidRDefault="008E1DFD" w:rsidP="00327B3C">
            <w:pPr>
              <w:tabs>
                <w:tab w:val="left" w:pos="2126"/>
              </w:tabs>
              <w:suppressAutoHyphens/>
              <w:spacing w:line="360" w:lineRule="auto"/>
              <w:ind w:right="57"/>
              <w:jc w:val="both"/>
              <w:rPr>
                <w:rFonts w:ascii="Garamond" w:hAnsi="Garamond"/>
                <w:b/>
                <w:lang w:val="en-US" w:eastAsia="ar-SA"/>
              </w:rPr>
            </w:pPr>
            <w:r w:rsidRPr="009F0785">
              <w:rPr>
                <w:rFonts w:ascii="Garamond" w:hAnsi="Garamond"/>
                <w:b/>
                <w:lang w:eastAsia="ar-SA"/>
              </w:rPr>
              <w:t>VVC = C x VM</w:t>
            </w:r>
            <w:r w:rsidRPr="009F0785">
              <w:rPr>
                <w:rFonts w:ascii="Garamond" w:hAnsi="Garamond"/>
                <w:b/>
                <w:vertAlign w:val="superscript"/>
                <w:lang w:eastAsia="ar-SA"/>
              </w:rPr>
              <w:t>2</w:t>
            </w:r>
            <w:r w:rsidRPr="009F0785">
              <w:rPr>
                <w:rFonts w:ascii="Garamond" w:hAnsi="Garamond"/>
                <w:b/>
                <w:lang w:eastAsia="ar-SA"/>
              </w:rPr>
              <w:t xml:space="preserve">I x ICC </w:t>
            </w:r>
          </w:p>
        </w:tc>
      </w:tr>
      <w:tr w:rsidR="008E1DFD" w:rsidRPr="009F0785" w14:paraId="47549BFA" w14:textId="77777777" w:rsidTr="00A93392">
        <w:tc>
          <w:tcPr>
            <w:tcW w:w="5000" w:type="pct"/>
          </w:tcPr>
          <w:p w14:paraId="2A334FE0"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Sendo:</w:t>
            </w:r>
          </w:p>
          <w:p w14:paraId="0D8C11B4"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VVC = Valor venal da construção</w:t>
            </w:r>
          </w:p>
          <w:p w14:paraId="518FEB40"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C = Área da construção</w:t>
            </w:r>
          </w:p>
          <w:p w14:paraId="1940CD52" w14:textId="77777777" w:rsidR="008E1DFD" w:rsidRPr="009F0785" w:rsidRDefault="008E1DFD" w:rsidP="00327B3C">
            <w:pPr>
              <w:spacing w:line="360" w:lineRule="auto"/>
              <w:ind w:right="57"/>
              <w:jc w:val="both"/>
              <w:rPr>
                <w:rFonts w:ascii="Garamond" w:hAnsi="Garamond"/>
                <w:u w:val="single"/>
                <w:lang w:eastAsia="ar-SA"/>
              </w:rPr>
            </w:pPr>
            <w:r w:rsidRPr="009F0785">
              <w:rPr>
                <w:rFonts w:ascii="Garamond" w:hAnsi="Garamond"/>
                <w:lang w:eastAsia="ar-SA"/>
              </w:rPr>
              <w:t>VM</w:t>
            </w:r>
            <w:r w:rsidRPr="009F0785">
              <w:rPr>
                <w:rFonts w:ascii="Garamond" w:hAnsi="Garamond"/>
                <w:vertAlign w:val="superscript"/>
                <w:lang w:eastAsia="ar-SA"/>
              </w:rPr>
              <w:t>2</w:t>
            </w:r>
            <w:r w:rsidRPr="009F0785">
              <w:rPr>
                <w:rFonts w:ascii="Garamond" w:hAnsi="Garamond"/>
                <w:lang w:eastAsia="ar-SA"/>
              </w:rPr>
              <w:t>I = Valor do metro quadrado do tipo da construção</w:t>
            </w:r>
            <w:r w:rsidRPr="009F0785">
              <w:rPr>
                <w:rFonts w:ascii="Garamond" w:hAnsi="Garamond"/>
                <w:u w:val="single"/>
                <w:lang w:eastAsia="ar-SA"/>
              </w:rPr>
              <w:t xml:space="preserve"> </w:t>
            </w:r>
          </w:p>
          <w:p w14:paraId="661178CF"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 xml:space="preserve">ICC = Multiplicação dos Índices de Correção da Construção </w:t>
            </w:r>
          </w:p>
        </w:tc>
      </w:tr>
    </w:tbl>
    <w:p w14:paraId="13F0AC8D" w14:textId="77777777" w:rsidR="008E1DFD" w:rsidRPr="009F0785" w:rsidRDefault="008E1DFD" w:rsidP="00327B3C">
      <w:pPr>
        <w:spacing w:line="360" w:lineRule="auto"/>
        <w:ind w:right="57"/>
        <w:jc w:val="center"/>
        <w:rPr>
          <w:rFonts w:ascii="Garamond" w:hAnsi="Garamond"/>
          <w:b/>
        </w:rPr>
      </w:pPr>
    </w:p>
    <w:p w14:paraId="131851D3" w14:textId="00B08FC8" w:rsidR="008E1DFD" w:rsidRPr="009F0785" w:rsidRDefault="00363819" w:rsidP="00327B3C">
      <w:pPr>
        <w:widowControl/>
        <w:numPr>
          <w:ilvl w:val="0"/>
          <w:numId w:val="305"/>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O valor unitário do metro quadrado de construção será</w:t>
      </w:r>
      <w:r w:rsidR="008E1DFD" w:rsidRPr="009F0785">
        <w:rPr>
          <w:rFonts w:ascii="Garamond" w:hAnsi="Garamond"/>
          <w:color w:val="000000"/>
        </w:rPr>
        <w:t xml:space="preserve"> </w:t>
      </w:r>
      <w:r w:rsidRPr="009F0785">
        <w:rPr>
          <w:rFonts w:ascii="Garamond" w:hAnsi="Garamond"/>
          <w:color w:val="000000"/>
        </w:rPr>
        <w:t>obtido</w:t>
      </w:r>
      <w:r w:rsidR="008E1DFD" w:rsidRPr="009F0785">
        <w:rPr>
          <w:rFonts w:ascii="Garamond" w:hAnsi="Garamond"/>
          <w:color w:val="000000"/>
        </w:rPr>
        <w:t xml:space="preserve"> no item 02 da Planta Genérica de Valores – Anexo I deste Código.</w:t>
      </w:r>
    </w:p>
    <w:p w14:paraId="2707D2C3" w14:textId="77777777" w:rsidR="008E1DFD" w:rsidRPr="009F0785" w:rsidRDefault="008E1DFD" w:rsidP="00327B3C">
      <w:pPr>
        <w:spacing w:line="360" w:lineRule="auto"/>
        <w:ind w:right="57" w:hanging="11"/>
        <w:jc w:val="both"/>
        <w:textAlignment w:val="baseline"/>
        <w:rPr>
          <w:rFonts w:ascii="Garamond" w:hAnsi="Garamond"/>
          <w:color w:val="000000"/>
        </w:rPr>
      </w:pPr>
    </w:p>
    <w:p w14:paraId="722D44C6" w14:textId="77777777" w:rsidR="008E1DFD" w:rsidRPr="009F0785" w:rsidRDefault="008E1DFD" w:rsidP="00327B3C">
      <w:pPr>
        <w:widowControl/>
        <w:numPr>
          <w:ilvl w:val="0"/>
          <w:numId w:val="305"/>
        </w:numPr>
        <w:kinsoku/>
        <w:spacing w:line="360" w:lineRule="auto"/>
        <w:ind w:left="0" w:right="57" w:hanging="11"/>
        <w:jc w:val="both"/>
        <w:rPr>
          <w:rFonts w:ascii="Garamond" w:hAnsi="Garamond"/>
        </w:rPr>
      </w:pPr>
      <w:r w:rsidRPr="009F0785">
        <w:rPr>
          <w:rFonts w:ascii="Garamond" w:hAnsi="Garamond"/>
        </w:rPr>
        <w:t>O valor descrito é o percentual do valor de referência equivalente em Unidade Fiscal do Município, atualizada anualmente e fixada por Decreto do Poder Executivo Municipal.</w:t>
      </w:r>
    </w:p>
    <w:p w14:paraId="4DB45A23" w14:textId="77777777" w:rsidR="008E1DFD" w:rsidRPr="009F0785" w:rsidRDefault="008E1DFD" w:rsidP="00327B3C">
      <w:pPr>
        <w:spacing w:line="360" w:lineRule="auto"/>
        <w:ind w:right="57"/>
        <w:jc w:val="both"/>
        <w:rPr>
          <w:rFonts w:ascii="Garamond" w:hAnsi="Garamond"/>
        </w:rPr>
      </w:pPr>
    </w:p>
    <w:p w14:paraId="1AF2D472" w14:textId="77777777" w:rsidR="008E1DFD" w:rsidRPr="009F0785" w:rsidRDefault="008E1DFD" w:rsidP="00327B3C">
      <w:pPr>
        <w:pStyle w:val="PargrafodaLista"/>
        <w:numPr>
          <w:ilvl w:val="0"/>
          <w:numId w:val="467"/>
        </w:numPr>
        <w:spacing w:after="0" w:line="360" w:lineRule="auto"/>
        <w:ind w:left="0" w:right="57" w:firstLine="0"/>
        <w:jc w:val="both"/>
        <w:textAlignment w:val="baseline"/>
        <w:rPr>
          <w:rFonts w:ascii="Garamond" w:hAnsi="Garamond"/>
          <w:color w:val="000000"/>
          <w:sz w:val="24"/>
          <w:szCs w:val="24"/>
        </w:rPr>
      </w:pPr>
      <w:r w:rsidRPr="009F0785">
        <w:rPr>
          <w:rFonts w:ascii="Garamond" w:hAnsi="Garamond"/>
          <w:color w:val="000000"/>
          <w:sz w:val="24"/>
          <w:szCs w:val="24"/>
        </w:rPr>
        <w:t>A área total edificada será obtida através da medição dos contornos externos das paredes ou no caso de pilotis, da projeção do andar superior ou da cobertura, computando-se também a superfície das sacadas, cobertas ou descobertas de cada pavimento.</w:t>
      </w:r>
    </w:p>
    <w:p w14:paraId="70CCEA2F" w14:textId="77777777" w:rsidR="008E1DFD" w:rsidRPr="009F0785" w:rsidRDefault="008E1DFD" w:rsidP="00327B3C">
      <w:pPr>
        <w:spacing w:line="360" w:lineRule="auto"/>
        <w:ind w:right="57"/>
        <w:jc w:val="both"/>
        <w:textAlignment w:val="baseline"/>
        <w:rPr>
          <w:rFonts w:ascii="Garamond" w:hAnsi="Garamond"/>
          <w:b/>
          <w:color w:val="000000"/>
        </w:rPr>
      </w:pPr>
    </w:p>
    <w:p w14:paraId="004105F0" w14:textId="49A5CD2F" w:rsidR="008E1DFD" w:rsidRPr="009F0785" w:rsidRDefault="008E1DFD" w:rsidP="00327B3C">
      <w:pPr>
        <w:widowControl/>
        <w:numPr>
          <w:ilvl w:val="0"/>
          <w:numId w:val="306"/>
        </w:numPr>
        <w:kinsoku/>
        <w:spacing w:line="360" w:lineRule="auto"/>
        <w:ind w:left="0" w:right="57" w:hanging="11"/>
        <w:jc w:val="both"/>
        <w:textAlignment w:val="baseline"/>
        <w:rPr>
          <w:rFonts w:ascii="Garamond" w:hAnsi="Garamond"/>
          <w:b/>
          <w:color w:val="000000"/>
        </w:rPr>
      </w:pPr>
      <w:r w:rsidRPr="009F0785">
        <w:rPr>
          <w:rFonts w:ascii="Garamond" w:hAnsi="Garamond"/>
          <w:color w:val="000000"/>
        </w:rPr>
        <w:t>Os porões, jiraus, terraços</w:t>
      </w:r>
      <w:r w:rsidR="00363819">
        <w:rPr>
          <w:rFonts w:ascii="Garamond" w:hAnsi="Garamond"/>
          <w:color w:val="000000"/>
        </w:rPr>
        <w:t xml:space="preserve"> e</w:t>
      </w:r>
      <w:r w:rsidRPr="009F0785">
        <w:rPr>
          <w:rFonts w:ascii="Garamond" w:hAnsi="Garamond"/>
          <w:color w:val="000000"/>
        </w:rPr>
        <w:t xml:space="preserve"> mezaninos serão computados na área construída</w:t>
      </w:r>
      <w:r w:rsidR="001419EB">
        <w:rPr>
          <w:rFonts w:ascii="Garamond" w:hAnsi="Garamond"/>
          <w:color w:val="000000"/>
        </w:rPr>
        <w:t>, observadas as disposições regulamentares</w:t>
      </w:r>
      <w:r w:rsidRPr="009F0785">
        <w:rPr>
          <w:rFonts w:ascii="Garamond" w:hAnsi="Garamond"/>
          <w:color w:val="000000"/>
        </w:rPr>
        <w:t>.</w:t>
      </w:r>
    </w:p>
    <w:p w14:paraId="598D7B36" w14:textId="77777777" w:rsidR="008E1DFD" w:rsidRPr="009F0785" w:rsidRDefault="008E1DFD" w:rsidP="00327B3C">
      <w:pPr>
        <w:spacing w:line="360" w:lineRule="auto"/>
        <w:ind w:right="57" w:hanging="11"/>
        <w:jc w:val="both"/>
        <w:textAlignment w:val="baseline"/>
        <w:rPr>
          <w:rFonts w:ascii="Garamond" w:hAnsi="Garamond"/>
          <w:b/>
          <w:color w:val="000000"/>
        </w:rPr>
      </w:pPr>
    </w:p>
    <w:p w14:paraId="23BCBB36" w14:textId="77777777" w:rsidR="008E1DFD" w:rsidRPr="009F0785" w:rsidRDefault="008E1DFD" w:rsidP="00327B3C">
      <w:pPr>
        <w:widowControl/>
        <w:numPr>
          <w:ilvl w:val="0"/>
          <w:numId w:val="306"/>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 xml:space="preserve">No caso de cobertura de </w:t>
      </w:r>
      <w:r w:rsidRPr="009F0785">
        <w:rPr>
          <w:rFonts w:ascii="Garamond" w:hAnsi="Garamond"/>
        </w:rPr>
        <w:t>postos de serviços e assemelhados</w:t>
      </w:r>
      <w:r w:rsidRPr="009F0785">
        <w:rPr>
          <w:rFonts w:ascii="Garamond" w:hAnsi="Garamond"/>
          <w:color w:val="FF0000"/>
        </w:rPr>
        <w:t xml:space="preserve"> </w:t>
      </w:r>
      <w:r w:rsidRPr="009F0785">
        <w:rPr>
          <w:rFonts w:ascii="Garamond" w:hAnsi="Garamond"/>
          <w:color w:val="000000"/>
        </w:rPr>
        <w:t>será considerada como área construída a sua projeção sobre o terreno.</w:t>
      </w:r>
    </w:p>
    <w:p w14:paraId="1A66BA65" w14:textId="77777777" w:rsidR="008E1DFD" w:rsidRPr="009F0785" w:rsidRDefault="008E1DFD" w:rsidP="00327B3C">
      <w:pPr>
        <w:spacing w:line="360" w:lineRule="auto"/>
        <w:ind w:right="57" w:hanging="11"/>
        <w:jc w:val="both"/>
        <w:textAlignment w:val="baseline"/>
        <w:rPr>
          <w:rFonts w:ascii="Garamond" w:hAnsi="Garamond"/>
          <w:b/>
          <w:color w:val="000000"/>
        </w:rPr>
      </w:pPr>
    </w:p>
    <w:p w14:paraId="72097BDF" w14:textId="77777777" w:rsidR="008E1DFD" w:rsidRPr="009F0785" w:rsidRDefault="008E1DFD" w:rsidP="00327B3C">
      <w:pPr>
        <w:widowControl/>
        <w:numPr>
          <w:ilvl w:val="0"/>
          <w:numId w:val="306"/>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No caso de piscinas, a área construída será obtida através da medição dos contornos internos de suas paredes.</w:t>
      </w:r>
    </w:p>
    <w:p w14:paraId="70E20947" w14:textId="77777777" w:rsidR="008E1DFD" w:rsidRPr="009F0785" w:rsidRDefault="008E1DFD" w:rsidP="00327B3C">
      <w:pPr>
        <w:spacing w:line="360" w:lineRule="auto"/>
        <w:ind w:right="57" w:hanging="11"/>
        <w:jc w:val="both"/>
        <w:textAlignment w:val="baseline"/>
        <w:rPr>
          <w:rFonts w:ascii="Garamond" w:hAnsi="Garamond"/>
          <w:b/>
          <w:color w:val="000000"/>
        </w:rPr>
      </w:pPr>
    </w:p>
    <w:p w14:paraId="2A8ADEF5" w14:textId="77777777" w:rsidR="008E1DFD" w:rsidRPr="009F0785" w:rsidRDefault="008E1DFD" w:rsidP="00327B3C">
      <w:pPr>
        <w:widowControl/>
        <w:numPr>
          <w:ilvl w:val="0"/>
          <w:numId w:val="306"/>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As edificações condenadas ou em ruínas e as construções de natureza temporária não serão consideradas como área edificada.</w:t>
      </w:r>
    </w:p>
    <w:p w14:paraId="2C9821B7" w14:textId="77777777" w:rsidR="008E1DFD" w:rsidRPr="009F0785" w:rsidRDefault="008E1DFD" w:rsidP="00327B3C">
      <w:pPr>
        <w:spacing w:line="360" w:lineRule="auto"/>
        <w:ind w:right="57"/>
        <w:jc w:val="both"/>
        <w:textAlignment w:val="baseline"/>
        <w:rPr>
          <w:rFonts w:ascii="Garamond" w:hAnsi="Garamond"/>
          <w:color w:val="000000"/>
        </w:rPr>
      </w:pPr>
    </w:p>
    <w:p w14:paraId="6352329C" w14:textId="3AF2B4E0" w:rsidR="008E1DFD" w:rsidRDefault="008E1DFD" w:rsidP="00327B3C">
      <w:pPr>
        <w:pStyle w:val="PargrafodaLista"/>
        <w:numPr>
          <w:ilvl w:val="0"/>
          <w:numId w:val="467"/>
        </w:numPr>
        <w:spacing w:after="0" w:line="360" w:lineRule="auto"/>
        <w:ind w:left="0" w:right="57" w:firstLine="0"/>
        <w:jc w:val="both"/>
        <w:textAlignment w:val="baseline"/>
        <w:rPr>
          <w:rFonts w:ascii="Garamond" w:hAnsi="Garamond"/>
          <w:color w:val="000000"/>
          <w:sz w:val="24"/>
          <w:szCs w:val="24"/>
        </w:rPr>
      </w:pPr>
      <w:r w:rsidRPr="009F0785">
        <w:rPr>
          <w:rFonts w:ascii="Garamond" w:hAnsi="Garamond"/>
          <w:color w:val="000000"/>
          <w:sz w:val="24"/>
          <w:szCs w:val="24"/>
        </w:rPr>
        <w:t>No cálculo da área total edificada das unidades autônomas de prédios em condomínios, será acrescentada à área privativa de cada unidade, a parte correspondente das áreas comuns em função de sua quota-parte.</w:t>
      </w:r>
    </w:p>
    <w:p w14:paraId="0C11BCEF" w14:textId="77777777" w:rsidR="006D12AF" w:rsidRPr="006D12AF" w:rsidRDefault="006D12AF" w:rsidP="006D12AF">
      <w:pPr>
        <w:spacing w:line="360" w:lineRule="auto"/>
        <w:ind w:right="57"/>
        <w:jc w:val="both"/>
        <w:textAlignment w:val="baseline"/>
        <w:rPr>
          <w:rFonts w:ascii="Garamond" w:hAnsi="Garamond"/>
          <w:color w:val="000000"/>
        </w:rPr>
      </w:pPr>
    </w:p>
    <w:p w14:paraId="51F6B4A3" w14:textId="14B82A88" w:rsidR="008E1DFD" w:rsidRPr="009F0785" w:rsidRDefault="008E1DFD" w:rsidP="00327B3C">
      <w:pPr>
        <w:pStyle w:val="Ttulo3"/>
        <w:spacing w:after="0" w:line="360" w:lineRule="auto"/>
        <w:jc w:val="center"/>
      </w:pPr>
      <w:bookmarkStart w:id="310" w:name="_Toc132394009"/>
      <w:r w:rsidRPr="009F0785">
        <w:t>Subseção III</w:t>
      </w:r>
      <w:bookmarkEnd w:id="310"/>
      <w:r w:rsidR="00363819">
        <w:br/>
      </w:r>
    </w:p>
    <w:p w14:paraId="007CBEFD" w14:textId="77777777" w:rsidR="008E1DFD" w:rsidRPr="009F0785" w:rsidRDefault="008E1DFD" w:rsidP="00327B3C">
      <w:pPr>
        <w:pStyle w:val="Ttulo3"/>
        <w:spacing w:before="0" w:line="360" w:lineRule="auto"/>
        <w:jc w:val="center"/>
      </w:pPr>
      <w:bookmarkStart w:id="311" w:name="_Toc132394010"/>
      <w:r w:rsidRPr="009F0785">
        <w:t>Do Índice de Correção do Terreno (ICT)</w:t>
      </w:r>
      <w:bookmarkEnd w:id="311"/>
    </w:p>
    <w:p w14:paraId="4CB7A75B" w14:textId="77777777" w:rsidR="008E1DFD" w:rsidRPr="009F0785" w:rsidRDefault="008E1DFD" w:rsidP="00327B3C">
      <w:pPr>
        <w:shd w:val="clear" w:color="auto" w:fill="FFFFFF"/>
        <w:spacing w:line="360" w:lineRule="auto"/>
        <w:ind w:right="57"/>
        <w:jc w:val="both"/>
        <w:rPr>
          <w:rFonts w:ascii="Garamond" w:hAnsi="Garamond"/>
        </w:rPr>
      </w:pPr>
    </w:p>
    <w:p w14:paraId="3C9C37C9" w14:textId="15DE4AA2" w:rsidR="008E1DFD" w:rsidRDefault="008E1DFD" w:rsidP="00327B3C">
      <w:pPr>
        <w:pStyle w:val="PargrafodaLista"/>
        <w:numPr>
          <w:ilvl w:val="0"/>
          <w:numId w:val="467"/>
        </w:numPr>
        <w:shd w:val="clear" w:color="auto" w:fill="FFFFFF"/>
        <w:spacing w:after="0" w:line="360" w:lineRule="auto"/>
        <w:ind w:left="0" w:right="57" w:firstLine="0"/>
        <w:jc w:val="both"/>
        <w:textAlignment w:val="baseline"/>
        <w:rPr>
          <w:rFonts w:ascii="Garamond" w:hAnsi="Garamond"/>
          <w:sz w:val="24"/>
          <w:szCs w:val="24"/>
        </w:rPr>
      </w:pPr>
      <w:r w:rsidRPr="009F0785">
        <w:rPr>
          <w:rFonts w:ascii="Garamond" w:hAnsi="Garamond"/>
          <w:sz w:val="24"/>
          <w:szCs w:val="24"/>
        </w:rPr>
        <w:t>O índice de correção do terreno será obtido pela multiplicação dos pontos correspondentes às informações constantes do Boletim do Cadastro Imobiliário da construção, conforme item 03 da Planta Genérica de Valores –Anexo I deste Código.</w:t>
      </w:r>
    </w:p>
    <w:p w14:paraId="0BE1DD61" w14:textId="77777777" w:rsidR="006D12AF" w:rsidRPr="006D12AF" w:rsidRDefault="006D12AF" w:rsidP="006D12AF">
      <w:pPr>
        <w:shd w:val="clear" w:color="auto" w:fill="FFFFFF"/>
        <w:spacing w:line="360" w:lineRule="auto"/>
        <w:ind w:right="57"/>
        <w:jc w:val="both"/>
        <w:textAlignment w:val="baseline"/>
        <w:rPr>
          <w:rFonts w:ascii="Garamond" w:hAnsi="Garamond"/>
        </w:rPr>
      </w:pPr>
    </w:p>
    <w:p w14:paraId="3F0945C9" w14:textId="77777777" w:rsidR="00911E4F" w:rsidRDefault="00911E4F" w:rsidP="00327B3C">
      <w:pPr>
        <w:pStyle w:val="Ttulo3"/>
        <w:spacing w:before="0" w:line="360" w:lineRule="auto"/>
        <w:jc w:val="center"/>
      </w:pPr>
    </w:p>
    <w:p w14:paraId="523F6759" w14:textId="666966F3" w:rsidR="008E1DFD" w:rsidRPr="009F0785" w:rsidRDefault="008E1DFD" w:rsidP="00327B3C">
      <w:pPr>
        <w:pStyle w:val="Ttulo3"/>
        <w:spacing w:before="0" w:after="0" w:line="360" w:lineRule="auto"/>
        <w:jc w:val="center"/>
      </w:pPr>
      <w:bookmarkStart w:id="312" w:name="_Toc132394011"/>
      <w:r w:rsidRPr="009F0785">
        <w:t>Subseção IV</w:t>
      </w:r>
      <w:r w:rsidR="007F0781">
        <w:br/>
      </w:r>
      <w:r w:rsidR="00363819">
        <w:br/>
      </w:r>
      <w:r w:rsidRPr="009F0785">
        <w:t>Do Valor Venal do Terreno</w:t>
      </w:r>
      <w:bookmarkEnd w:id="312"/>
    </w:p>
    <w:p w14:paraId="656CB4B8" w14:textId="77777777" w:rsidR="008E1DFD" w:rsidRPr="009F0785" w:rsidRDefault="008E1DFD" w:rsidP="00327B3C">
      <w:pPr>
        <w:shd w:val="clear" w:color="auto" w:fill="FFFFFF"/>
        <w:spacing w:line="360" w:lineRule="auto"/>
        <w:ind w:right="57"/>
        <w:jc w:val="both"/>
        <w:rPr>
          <w:rFonts w:ascii="Garamond" w:hAnsi="Garamond"/>
        </w:rPr>
      </w:pPr>
    </w:p>
    <w:p w14:paraId="165DEC8F" w14:textId="04946EB8" w:rsidR="008E1DFD" w:rsidRDefault="008E1DFD" w:rsidP="00327B3C">
      <w:pPr>
        <w:pStyle w:val="PargrafodaLista"/>
        <w:numPr>
          <w:ilvl w:val="0"/>
          <w:numId w:val="467"/>
        </w:numPr>
        <w:spacing w:after="0" w:line="360" w:lineRule="auto"/>
        <w:ind w:left="0" w:right="57" w:firstLine="0"/>
        <w:jc w:val="both"/>
        <w:textAlignment w:val="baseline"/>
        <w:rPr>
          <w:rFonts w:ascii="Garamond" w:hAnsi="Garamond"/>
          <w:color w:val="000000"/>
          <w:sz w:val="24"/>
          <w:szCs w:val="24"/>
        </w:rPr>
      </w:pPr>
      <w:r w:rsidRPr="009F0785">
        <w:rPr>
          <w:rFonts w:ascii="Garamond" w:hAnsi="Garamond"/>
          <w:color w:val="000000"/>
          <w:sz w:val="24"/>
          <w:szCs w:val="24"/>
        </w:rPr>
        <w:t>O valor venal do terreno resultará da multiplicação de sua área total pelo correspondente valor unitário de metro quadrado de terreno da Zona/Setor correspondente e multiplicado pelos índices de correção do terreno (ICT) previstos na Planta Genérica de Valores, aplicáveis conforme as características do terreno, aplicando-se a seguinte fórmula:</w:t>
      </w:r>
    </w:p>
    <w:p w14:paraId="4D68484F" w14:textId="0D00480A" w:rsidR="006D12AF" w:rsidRDefault="006D12AF" w:rsidP="006D12AF">
      <w:pPr>
        <w:spacing w:line="360" w:lineRule="auto"/>
        <w:ind w:right="57"/>
        <w:jc w:val="both"/>
        <w:textAlignment w:val="baseline"/>
        <w:rPr>
          <w:rFonts w:ascii="Garamond" w:hAnsi="Garamond"/>
          <w:color w:val="000000"/>
        </w:rPr>
      </w:pPr>
    </w:p>
    <w:p w14:paraId="5ED863CC" w14:textId="77777777" w:rsidR="006D12AF" w:rsidRPr="006D12AF" w:rsidRDefault="006D12AF" w:rsidP="006D12AF">
      <w:pPr>
        <w:spacing w:line="360" w:lineRule="auto"/>
        <w:ind w:right="57"/>
        <w:jc w:val="both"/>
        <w:textAlignment w:val="baseline"/>
        <w:rPr>
          <w:rFonts w:ascii="Garamond" w:hAnsi="Garamond"/>
          <w:color w:val="000000"/>
        </w:rPr>
      </w:pPr>
    </w:p>
    <w:tbl>
      <w:tblPr>
        <w:tblW w:w="3017" w:type="pct"/>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1"/>
      </w:tblGrid>
      <w:tr w:rsidR="008E1DFD" w:rsidRPr="009F0785" w14:paraId="102C9273" w14:textId="77777777" w:rsidTr="00A93392">
        <w:tc>
          <w:tcPr>
            <w:tcW w:w="5000" w:type="pct"/>
          </w:tcPr>
          <w:p w14:paraId="0471789B" w14:textId="77777777" w:rsidR="008E1DFD" w:rsidRPr="009F0785" w:rsidRDefault="008E1DFD" w:rsidP="00327B3C">
            <w:pPr>
              <w:suppressAutoHyphens/>
              <w:spacing w:line="360" w:lineRule="auto"/>
              <w:ind w:right="57"/>
              <w:jc w:val="both"/>
              <w:rPr>
                <w:rFonts w:ascii="Garamond" w:hAnsi="Garamond"/>
                <w:b/>
                <w:lang w:val="en-US" w:eastAsia="ar-SA"/>
              </w:rPr>
            </w:pPr>
            <w:r w:rsidRPr="009F0785">
              <w:rPr>
                <w:rFonts w:ascii="Garamond" w:hAnsi="Garamond"/>
                <w:b/>
                <w:lang w:val="en-US" w:eastAsia="ar-SA"/>
              </w:rPr>
              <w:t>VVT = AT  x  VM</w:t>
            </w:r>
            <w:r w:rsidRPr="009F0785">
              <w:rPr>
                <w:rFonts w:ascii="Garamond" w:hAnsi="Garamond"/>
                <w:b/>
                <w:vertAlign w:val="superscript"/>
                <w:lang w:val="en-US" w:eastAsia="ar-SA"/>
              </w:rPr>
              <w:t>2</w:t>
            </w:r>
            <w:r w:rsidRPr="009F0785">
              <w:rPr>
                <w:rFonts w:ascii="Garamond" w:hAnsi="Garamond"/>
                <w:b/>
                <w:lang w:val="en-US" w:eastAsia="ar-SA"/>
              </w:rPr>
              <w:t>T</w:t>
            </w:r>
          </w:p>
        </w:tc>
      </w:tr>
      <w:tr w:rsidR="008E1DFD" w:rsidRPr="009F0785" w14:paraId="4BF67725" w14:textId="77777777" w:rsidTr="00A93392">
        <w:tc>
          <w:tcPr>
            <w:tcW w:w="5000" w:type="pct"/>
          </w:tcPr>
          <w:p w14:paraId="18FB0BD7"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Sendo:</w:t>
            </w:r>
          </w:p>
          <w:p w14:paraId="7201E436"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VVT = Valor Venal do Terreno</w:t>
            </w:r>
          </w:p>
          <w:p w14:paraId="4D9CD2CB"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AT = Área do Terreno</w:t>
            </w:r>
          </w:p>
          <w:p w14:paraId="144F943C"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VM</w:t>
            </w:r>
            <w:r w:rsidRPr="009F0785">
              <w:rPr>
                <w:rFonts w:ascii="Garamond" w:hAnsi="Garamond"/>
                <w:vertAlign w:val="superscript"/>
                <w:lang w:eastAsia="ar-SA"/>
              </w:rPr>
              <w:t>2</w:t>
            </w:r>
            <w:r w:rsidRPr="009F0785">
              <w:rPr>
                <w:rFonts w:ascii="Garamond" w:hAnsi="Garamond"/>
                <w:lang w:eastAsia="ar-SA"/>
              </w:rPr>
              <w:t>T = Valor do metro quadrado do terreno</w:t>
            </w:r>
          </w:p>
        </w:tc>
      </w:tr>
    </w:tbl>
    <w:p w14:paraId="4945ACDE" w14:textId="21D7EB0B" w:rsidR="008E1DFD" w:rsidRDefault="008E1DFD" w:rsidP="00327B3C">
      <w:pPr>
        <w:suppressAutoHyphens/>
        <w:spacing w:line="360" w:lineRule="auto"/>
        <w:ind w:right="57"/>
        <w:jc w:val="both"/>
        <w:rPr>
          <w:rFonts w:ascii="Garamond" w:hAnsi="Garamond"/>
          <w:b/>
          <w:color w:val="000000"/>
        </w:rPr>
      </w:pPr>
    </w:p>
    <w:p w14:paraId="7360C056" w14:textId="77777777" w:rsidR="00E55CF4" w:rsidRPr="009F0785" w:rsidRDefault="00E55CF4" w:rsidP="00327B3C">
      <w:pPr>
        <w:suppressAutoHyphens/>
        <w:spacing w:line="360" w:lineRule="auto"/>
        <w:ind w:right="57"/>
        <w:jc w:val="both"/>
        <w:rPr>
          <w:rFonts w:ascii="Garamond" w:hAnsi="Garamond"/>
          <w:b/>
          <w:color w:val="000000"/>
        </w:rPr>
      </w:pPr>
    </w:p>
    <w:p w14:paraId="1105A61B" w14:textId="77777777" w:rsidR="008E1DFD" w:rsidRPr="009F0785" w:rsidRDefault="008E1DFD" w:rsidP="00327B3C">
      <w:pPr>
        <w:pStyle w:val="PargrafodaLista"/>
        <w:numPr>
          <w:ilvl w:val="0"/>
          <w:numId w:val="467"/>
        </w:numPr>
        <w:suppressAutoHyphens/>
        <w:spacing w:after="0" w:line="360" w:lineRule="auto"/>
        <w:ind w:left="0" w:right="57" w:firstLine="0"/>
        <w:jc w:val="both"/>
        <w:rPr>
          <w:rFonts w:ascii="Garamond" w:hAnsi="Garamond"/>
          <w:sz w:val="24"/>
          <w:szCs w:val="24"/>
          <w:lang w:eastAsia="ar-SA"/>
        </w:rPr>
      </w:pPr>
      <w:r w:rsidRPr="009F0785">
        <w:rPr>
          <w:rFonts w:ascii="Garamond" w:hAnsi="Garamond"/>
          <w:sz w:val="24"/>
          <w:szCs w:val="24"/>
          <w:lang w:eastAsia="ar-SA"/>
        </w:rPr>
        <w:t>O valor do metro quadrado do terreno será corrigido de acordo com as características individuais, levando-se em conta a multiplicação dos fatores de correção do terreno (ICT), descritos na Planta Genérica de Valores, observada a seguinte fórmula:</w:t>
      </w:r>
    </w:p>
    <w:p w14:paraId="20C20B0A" w14:textId="77777777" w:rsidR="008E1DFD" w:rsidRPr="009F0785" w:rsidRDefault="008E1DFD" w:rsidP="00327B3C">
      <w:pPr>
        <w:suppressAutoHyphens/>
        <w:spacing w:line="360" w:lineRule="auto"/>
        <w:ind w:right="57"/>
        <w:jc w:val="both"/>
        <w:rPr>
          <w:rFonts w:ascii="Garamond" w:hAnsi="Garamond"/>
          <w:lang w:eastAsia="ar-SA"/>
        </w:rPr>
      </w:pPr>
    </w:p>
    <w:tbl>
      <w:tblPr>
        <w:tblW w:w="3034" w:type="pct"/>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51"/>
      </w:tblGrid>
      <w:tr w:rsidR="008E1DFD" w:rsidRPr="009F0785" w14:paraId="3C367779" w14:textId="77777777" w:rsidTr="00A93392">
        <w:tc>
          <w:tcPr>
            <w:tcW w:w="5000" w:type="pct"/>
          </w:tcPr>
          <w:p w14:paraId="4F2E3F12" w14:textId="77777777" w:rsidR="008E1DFD" w:rsidRPr="009F0785" w:rsidRDefault="008E1DFD" w:rsidP="00327B3C">
            <w:pPr>
              <w:suppressAutoHyphens/>
              <w:spacing w:line="360" w:lineRule="auto"/>
              <w:ind w:right="57"/>
              <w:jc w:val="both"/>
              <w:rPr>
                <w:rFonts w:ascii="Garamond" w:hAnsi="Garamond"/>
                <w:b/>
                <w:lang w:eastAsia="ar-SA"/>
              </w:rPr>
            </w:pPr>
            <w:r w:rsidRPr="009F0785">
              <w:rPr>
                <w:rFonts w:ascii="Garamond" w:hAnsi="Garamond"/>
                <w:b/>
                <w:lang w:eastAsia="ar-SA"/>
              </w:rPr>
              <w:t>VVT =  AT x VM</w:t>
            </w:r>
            <w:r w:rsidRPr="009F0785">
              <w:rPr>
                <w:rFonts w:ascii="Garamond" w:hAnsi="Garamond"/>
                <w:b/>
                <w:vertAlign w:val="superscript"/>
                <w:lang w:eastAsia="ar-SA"/>
              </w:rPr>
              <w:t>2</w:t>
            </w:r>
            <w:r w:rsidRPr="009F0785">
              <w:rPr>
                <w:rFonts w:ascii="Garamond" w:hAnsi="Garamond"/>
                <w:b/>
                <w:lang w:eastAsia="ar-SA"/>
              </w:rPr>
              <w:t xml:space="preserve">T x O x S  x  P  x PV </w:t>
            </w:r>
          </w:p>
        </w:tc>
      </w:tr>
      <w:tr w:rsidR="008E1DFD" w:rsidRPr="009F0785" w14:paraId="60BFFC46" w14:textId="77777777" w:rsidTr="00A93392">
        <w:tc>
          <w:tcPr>
            <w:tcW w:w="5000" w:type="pct"/>
          </w:tcPr>
          <w:p w14:paraId="10921FF2"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Sendo:</w:t>
            </w:r>
          </w:p>
          <w:p w14:paraId="50E0493A"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VVT = Valor Venal do Terreno</w:t>
            </w:r>
          </w:p>
          <w:p w14:paraId="47660665"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AT = Área do Terreno</w:t>
            </w:r>
          </w:p>
          <w:p w14:paraId="30101FBE"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VM</w:t>
            </w:r>
            <w:r w:rsidRPr="009F0785">
              <w:rPr>
                <w:rFonts w:ascii="Garamond" w:hAnsi="Garamond"/>
                <w:vertAlign w:val="superscript"/>
                <w:lang w:eastAsia="ar-SA"/>
              </w:rPr>
              <w:t>2</w:t>
            </w:r>
            <w:r w:rsidRPr="009F0785">
              <w:rPr>
                <w:rFonts w:ascii="Garamond" w:hAnsi="Garamond"/>
                <w:lang w:eastAsia="ar-SA"/>
              </w:rPr>
              <w:t>T = Valor do metro quadrado do terreno</w:t>
            </w:r>
          </w:p>
          <w:p w14:paraId="759E87B3"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 xml:space="preserve">O = Ocupação </w:t>
            </w:r>
          </w:p>
          <w:p w14:paraId="5DC8C966"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 xml:space="preserve">S = Situação </w:t>
            </w:r>
          </w:p>
          <w:p w14:paraId="7AE33321"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P = Posição</w:t>
            </w:r>
          </w:p>
          <w:p w14:paraId="792D7A76" w14:textId="77777777" w:rsidR="008E1DFD" w:rsidRPr="009F0785" w:rsidRDefault="008E1DFD" w:rsidP="00327B3C">
            <w:pPr>
              <w:spacing w:line="360" w:lineRule="auto"/>
              <w:ind w:right="57"/>
              <w:jc w:val="both"/>
              <w:rPr>
                <w:rFonts w:ascii="Garamond" w:hAnsi="Garamond"/>
                <w:lang w:eastAsia="ar-SA"/>
              </w:rPr>
            </w:pPr>
            <w:r w:rsidRPr="009F0785">
              <w:rPr>
                <w:rFonts w:ascii="Garamond" w:hAnsi="Garamond"/>
                <w:lang w:eastAsia="ar-SA"/>
              </w:rPr>
              <w:t>PV = Pavimentação</w:t>
            </w:r>
          </w:p>
        </w:tc>
      </w:tr>
    </w:tbl>
    <w:p w14:paraId="403DE990" w14:textId="0931BB7D" w:rsidR="008E1DFD" w:rsidRDefault="008E1DFD" w:rsidP="00327B3C">
      <w:pPr>
        <w:shd w:val="clear" w:color="auto" w:fill="FFFFFF"/>
        <w:spacing w:line="360" w:lineRule="auto"/>
        <w:ind w:right="57"/>
        <w:jc w:val="both"/>
        <w:rPr>
          <w:rFonts w:ascii="Garamond" w:hAnsi="Garamond"/>
          <w:b/>
        </w:rPr>
      </w:pPr>
    </w:p>
    <w:p w14:paraId="53F24F0D" w14:textId="77777777" w:rsidR="003C1AEF" w:rsidRPr="009F0785" w:rsidRDefault="003C1AEF" w:rsidP="00327B3C">
      <w:pPr>
        <w:shd w:val="clear" w:color="auto" w:fill="FFFFFF"/>
        <w:spacing w:line="360" w:lineRule="auto"/>
        <w:ind w:right="57"/>
        <w:jc w:val="both"/>
        <w:rPr>
          <w:rFonts w:ascii="Garamond" w:hAnsi="Garamond"/>
          <w:b/>
        </w:rPr>
      </w:pPr>
    </w:p>
    <w:p w14:paraId="223614E1" w14:textId="77777777" w:rsidR="008E1DFD" w:rsidRPr="009F0785" w:rsidRDefault="008E1DFD" w:rsidP="00327B3C">
      <w:pPr>
        <w:pStyle w:val="PargrafodaLista"/>
        <w:numPr>
          <w:ilvl w:val="0"/>
          <w:numId w:val="467"/>
        </w:numPr>
        <w:spacing w:after="0" w:line="360" w:lineRule="auto"/>
        <w:ind w:left="0" w:right="57" w:firstLine="0"/>
        <w:jc w:val="both"/>
        <w:textAlignment w:val="baseline"/>
        <w:rPr>
          <w:rFonts w:ascii="Garamond" w:hAnsi="Garamond"/>
          <w:color w:val="000000"/>
          <w:sz w:val="24"/>
          <w:szCs w:val="24"/>
        </w:rPr>
      </w:pPr>
      <w:r w:rsidRPr="009F0785">
        <w:rPr>
          <w:rFonts w:ascii="Garamond" w:hAnsi="Garamond"/>
          <w:color w:val="000000"/>
          <w:sz w:val="24"/>
          <w:szCs w:val="24"/>
        </w:rPr>
        <w:t>No cálculo do valor venal do terreno, no qual exista prédio em condomínio, será considerada a fração ideal correspondente a cada unidade autônoma conforme a fórmula abaixo:</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8E1DFD" w:rsidRPr="009F0785" w14:paraId="0901FC07" w14:textId="77777777" w:rsidTr="00A93392">
        <w:tc>
          <w:tcPr>
            <w:tcW w:w="5245" w:type="dxa"/>
            <w:shd w:val="clear" w:color="auto" w:fill="auto"/>
          </w:tcPr>
          <w:p w14:paraId="13D9E4FC" w14:textId="77777777" w:rsidR="008E1DFD" w:rsidRPr="009F0785" w:rsidRDefault="008E1DFD" w:rsidP="00327B3C">
            <w:pPr>
              <w:spacing w:line="360" w:lineRule="auto"/>
              <w:ind w:right="57"/>
              <w:jc w:val="center"/>
              <w:textAlignment w:val="baseline"/>
              <w:rPr>
                <w:rFonts w:ascii="Garamond" w:hAnsi="Garamond"/>
                <w:color w:val="000000"/>
                <w:spacing w:val="-4"/>
              </w:rPr>
            </w:pPr>
            <w:r w:rsidRPr="009F0785">
              <w:rPr>
                <w:rFonts w:ascii="Garamond" w:hAnsi="Garamond"/>
                <w:b/>
                <w:color w:val="000000"/>
                <w:spacing w:val="-4"/>
              </w:rPr>
              <w:t xml:space="preserve">FI = </w:t>
            </w:r>
            <w:r w:rsidRPr="009F0785">
              <w:rPr>
                <w:rFonts w:ascii="Garamond" w:hAnsi="Garamond"/>
                <w:b/>
                <w:color w:val="000000"/>
                <w:spacing w:val="-4"/>
                <w:u w:val="single"/>
              </w:rPr>
              <w:t>AT x UN</w:t>
            </w:r>
          </w:p>
          <w:p w14:paraId="29324807" w14:textId="77777777" w:rsidR="008E1DFD" w:rsidRPr="009F0785" w:rsidRDefault="008E1DFD" w:rsidP="00327B3C">
            <w:pPr>
              <w:spacing w:line="360" w:lineRule="auto"/>
              <w:ind w:right="57"/>
              <w:jc w:val="center"/>
              <w:textAlignment w:val="baseline"/>
              <w:rPr>
                <w:rFonts w:ascii="Garamond" w:hAnsi="Garamond"/>
                <w:b/>
                <w:color w:val="000000"/>
              </w:rPr>
            </w:pPr>
            <w:r w:rsidRPr="009F0785">
              <w:rPr>
                <w:rFonts w:ascii="Garamond" w:hAnsi="Garamond"/>
                <w:b/>
                <w:color w:val="000000"/>
                <w:spacing w:val="-4"/>
              </w:rPr>
              <w:t xml:space="preserve">     AC</w:t>
            </w:r>
          </w:p>
        </w:tc>
      </w:tr>
      <w:tr w:rsidR="008E1DFD" w:rsidRPr="009F0785" w14:paraId="7EC429F8" w14:textId="77777777" w:rsidTr="00A93392">
        <w:tc>
          <w:tcPr>
            <w:tcW w:w="5245" w:type="dxa"/>
            <w:shd w:val="clear" w:color="auto" w:fill="auto"/>
          </w:tcPr>
          <w:p w14:paraId="2C2E56F6" w14:textId="77777777" w:rsidR="008E1DFD" w:rsidRPr="009F0785" w:rsidRDefault="008E1DFD" w:rsidP="00327B3C">
            <w:pPr>
              <w:spacing w:line="360" w:lineRule="auto"/>
              <w:ind w:right="57"/>
              <w:jc w:val="both"/>
              <w:textAlignment w:val="baseline"/>
              <w:rPr>
                <w:rFonts w:ascii="Garamond" w:hAnsi="Garamond"/>
                <w:color w:val="000000"/>
              </w:rPr>
            </w:pPr>
            <w:r w:rsidRPr="009F0785">
              <w:rPr>
                <w:rFonts w:ascii="Garamond" w:hAnsi="Garamond"/>
                <w:color w:val="000000"/>
              </w:rPr>
              <w:t>Sendo:</w:t>
            </w:r>
          </w:p>
          <w:p w14:paraId="08CADA9C" w14:textId="77777777" w:rsidR="008E1DFD" w:rsidRPr="009F0785" w:rsidRDefault="008E1DFD" w:rsidP="00327B3C">
            <w:pPr>
              <w:spacing w:line="360" w:lineRule="auto"/>
              <w:ind w:right="57"/>
              <w:jc w:val="both"/>
              <w:textAlignment w:val="baseline"/>
              <w:rPr>
                <w:rFonts w:ascii="Garamond" w:hAnsi="Garamond"/>
                <w:color w:val="000000"/>
              </w:rPr>
            </w:pPr>
            <w:r w:rsidRPr="009F0785">
              <w:rPr>
                <w:rFonts w:ascii="Garamond" w:hAnsi="Garamond"/>
                <w:color w:val="000000"/>
              </w:rPr>
              <w:t>FI = fração ideal</w:t>
            </w:r>
          </w:p>
          <w:p w14:paraId="693151D6" w14:textId="77777777" w:rsidR="008E1DFD" w:rsidRPr="009F0785" w:rsidRDefault="008E1DFD" w:rsidP="00327B3C">
            <w:pPr>
              <w:spacing w:line="360" w:lineRule="auto"/>
              <w:ind w:right="57"/>
              <w:jc w:val="both"/>
              <w:textAlignment w:val="baseline"/>
              <w:rPr>
                <w:rFonts w:ascii="Garamond" w:hAnsi="Garamond"/>
                <w:color w:val="000000"/>
              </w:rPr>
            </w:pPr>
            <w:r w:rsidRPr="009F0785">
              <w:rPr>
                <w:rFonts w:ascii="Garamond" w:hAnsi="Garamond"/>
                <w:color w:val="000000"/>
              </w:rPr>
              <w:t>AT = área total do terreno</w:t>
            </w:r>
          </w:p>
          <w:p w14:paraId="241D5D4E" w14:textId="77777777" w:rsidR="008E1DFD" w:rsidRPr="009F0785" w:rsidRDefault="008E1DFD" w:rsidP="00327B3C">
            <w:pPr>
              <w:spacing w:line="360" w:lineRule="auto"/>
              <w:ind w:right="57"/>
              <w:jc w:val="both"/>
              <w:textAlignment w:val="baseline"/>
              <w:rPr>
                <w:rFonts w:ascii="Garamond" w:hAnsi="Garamond"/>
                <w:color w:val="000000"/>
              </w:rPr>
            </w:pPr>
            <w:r w:rsidRPr="009F0785">
              <w:rPr>
                <w:rFonts w:ascii="Garamond" w:hAnsi="Garamond"/>
                <w:color w:val="000000"/>
              </w:rPr>
              <w:t>UN = área da unidade autônoma edificada</w:t>
            </w:r>
          </w:p>
          <w:p w14:paraId="159135A8" w14:textId="77777777" w:rsidR="008E1DFD" w:rsidRPr="009F0785" w:rsidRDefault="008E1DFD" w:rsidP="00327B3C">
            <w:pPr>
              <w:spacing w:line="360" w:lineRule="auto"/>
              <w:ind w:right="57"/>
              <w:jc w:val="both"/>
              <w:textAlignment w:val="baseline"/>
              <w:rPr>
                <w:rFonts w:ascii="Garamond" w:hAnsi="Garamond"/>
                <w:b/>
                <w:color w:val="000000"/>
              </w:rPr>
            </w:pPr>
            <w:r w:rsidRPr="009F0785">
              <w:rPr>
                <w:rFonts w:ascii="Garamond" w:hAnsi="Garamond"/>
                <w:color w:val="000000"/>
              </w:rPr>
              <w:t>AC = área total construída</w:t>
            </w:r>
          </w:p>
        </w:tc>
      </w:tr>
    </w:tbl>
    <w:p w14:paraId="61A293AA" w14:textId="46EDD9F6" w:rsidR="008E1DFD" w:rsidRPr="00911E4F" w:rsidRDefault="008E1DFD" w:rsidP="00327B3C">
      <w:pPr>
        <w:pStyle w:val="Ttulo2"/>
        <w:spacing w:before="0" w:line="360" w:lineRule="auto"/>
        <w:jc w:val="center"/>
        <w:rPr>
          <w:i w:val="0"/>
        </w:rPr>
      </w:pPr>
      <w:bookmarkStart w:id="313" w:name="_Toc132394012"/>
      <w:r w:rsidRPr="00911E4F">
        <w:rPr>
          <w:i w:val="0"/>
        </w:rPr>
        <w:t>Seção II</w:t>
      </w:r>
      <w:bookmarkEnd w:id="313"/>
      <w:r w:rsidR="004969FA" w:rsidRPr="00911E4F">
        <w:rPr>
          <w:i w:val="0"/>
        </w:rPr>
        <w:br/>
      </w:r>
    </w:p>
    <w:p w14:paraId="3507B9EC" w14:textId="77777777" w:rsidR="008E1DFD" w:rsidRPr="00911E4F" w:rsidRDefault="008E1DFD" w:rsidP="00327B3C">
      <w:pPr>
        <w:pStyle w:val="Ttulo2"/>
        <w:spacing w:before="0" w:line="360" w:lineRule="auto"/>
        <w:jc w:val="center"/>
        <w:rPr>
          <w:i w:val="0"/>
        </w:rPr>
      </w:pPr>
      <w:bookmarkStart w:id="314" w:name="_Toc501196478"/>
      <w:bookmarkStart w:id="315" w:name="_Toc132394013"/>
      <w:r w:rsidRPr="00911E4F">
        <w:rPr>
          <w:i w:val="0"/>
        </w:rPr>
        <w:t>Da Alíquota</w:t>
      </w:r>
      <w:bookmarkEnd w:id="314"/>
      <w:bookmarkEnd w:id="315"/>
    </w:p>
    <w:p w14:paraId="0474726C" w14:textId="77777777" w:rsidR="008E1DFD" w:rsidRPr="009F0785" w:rsidRDefault="008E1DFD" w:rsidP="00327B3C">
      <w:pPr>
        <w:tabs>
          <w:tab w:val="left" w:pos="9498"/>
        </w:tabs>
        <w:spacing w:line="360" w:lineRule="auto"/>
        <w:ind w:right="57"/>
        <w:jc w:val="both"/>
        <w:rPr>
          <w:rFonts w:ascii="Garamond" w:hAnsi="Garamond" w:cs="Arial"/>
          <w:color w:val="0070C0"/>
        </w:rPr>
      </w:pPr>
    </w:p>
    <w:p w14:paraId="02564AFE" w14:textId="540757F5" w:rsidR="008E1DFD" w:rsidRPr="009F0785" w:rsidRDefault="008E1DFD" w:rsidP="00327B3C">
      <w:pPr>
        <w:pStyle w:val="PargrafodaLista"/>
        <w:numPr>
          <w:ilvl w:val="0"/>
          <w:numId w:val="467"/>
        </w:numPr>
        <w:spacing w:after="0" w:line="360" w:lineRule="auto"/>
        <w:ind w:left="0" w:right="57" w:firstLine="0"/>
        <w:jc w:val="both"/>
        <w:textAlignment w:val="baseline"/>
        <w:rPr>
          <w:rFonts w:ascii="Garamond" w:hAnsi="Garamond"/>
          <w:sz w:val="24"/>
          <w:szCs w:val="24"/>
        </w:rPr>
      </w:pPr>
      <w:r w:rsidRPr="009F0785">
        <w:rPr>
          <w:rFonts w:ascii="Garamond" w:hAnsi="Garamond"/>
          <w:sz w:val="24"/>
          <w:szCs w:val="24"/>
        </w:rPr>
        <w:t>O Imposto Sobre a Propriedade Predial e Territorial Urbana será calculado</w:t>
      </w:r>
      <w:r w:rsidR="006D12AF">
        <w:rPr>
          <w:rFonts w:ascii="Garamond" w:hAnsi="Garamond"/>
          <w:sz w:val="24"/>
          <w:szCs w:val="24"/>
        </w:rPr>
        <w:t>,</w:t>
      </w:r>
      <w:r w:rsidRPr="009F0785">
        <w:rPr>
          <w:rFonts w:ascii="Garamond" w:hAnsi="Garamond"/>
          <w:sz w:val="24"/>
          <w:szCs w:val="24"/>
        </w:rPr>
        <w:t xml:space="preserve"> mediante a aplicação das seguintes alíquotas sobre o valor venal do imóvel:</w:t>
      </w:r>
    </w:p>
    <w:p w14:paraId="438796C3" w14:textId="1E828790" w:rsidR="008E1DFD" w:rsidRPr="009F0785" w:rsidRDefault="006D12AF" w:rsidP="00327B3C">
      <w:pPr>
        <w:widowControl/>
        <w:numPr>
          <w:ilvl w:val="0"/>
          <w:numId w:val="282"/>
        </w:numPr>
        <w:kinsoku/>
        <w:spacing w:line="360" w:lineRule="auto"/>
        <w:ind w:left="0" w:right="57" w:hanging="11"/>
        <w:jc w:val="both"/>
        <w:textAlignment w:val="baseline"/>
        <w:rPr>
          <w:rFonts w:ascii="Garamond" w:hAnsi="Garamond"/>
        </w:rPr>
      </w:pPr>
      <w:r>
        <w:rPr>
          <w:rFonts w:ascii="Garamond" w:hAnsi="Garamond"/>
        </w:rPr>
        <w:t>e</w:t>
      </w:r>
      <w:r w:rsidR="008E1DFD" w:rsidRPr="009F0785">
        <w:rPr>
          <w:rFonts w:ascii="Garamond" w:hAnsi="Garamond"/>
        </w:rPr>
        <w:t>dificado</w:t>
      </w:r>
      <w:r>
        <w:rPr>
          <w:rFonts w:ascii="Garamond" w:hAnsi="Garamond"/>
        </w:rPr>
        <w:t xml:space="preserve">: </w:t>
      </w:r>
      <w:r w:rsidR="008E1DFD" w:rsidRPr="009F0785">
        <w:rPr>
          <w:rFonts w:ascii="Garamond" w:hAnsi="Garamond"/>
        </w:rPr>
        <w:t xml:space="preserve"> 0,13% (treze centésimos por cento)</w:t>
      </w:r>
      <w:r w:rsidR="00BF3731">
        <w:rPr>
          <w:rFonts w:ascii="Garamond" w:hAnsi="Garamond"/>
        </w:rPr>
        <w:t>;</w:t>
      </w:r>
    </w:p>
    <w:p w14:paraId="43AFA24A" w14:textId="173A4D0C" w:rsidR="008E1DFD" w:rsidRPr="009F0785" w:rsidRDefault="008E1DFD" w:rsidP="00327B3C">
      <w:pPr>
        <w:widowControl/>
        <w:numPr>
          <w:ilvl w:val="0"/>
          <w:numId w:val="282"/>
        </w:numPr>
        <w:kinsoku/>
        <w:spacing w:line="360" w:lineRule="auto"/>
        <w:ind w:left="0" w:right="57" w:hanging="11"/>
        <w:jc w:val="both"/>
        <w:textAlignment w:val="baseline"/>
        <w:rPr>
          <w:rFonts w:ascii="Garamond" w:hAnsi="Garamond"/>
        </w:rPr>
      </w:pPr>
      <w:r w:rsidRPr="009F0785">
        <w:rPr>
          <w:rFonts w:ascii="Garamond" w:hAnsi="Garamond"/>
        </w:rPr>
        <w:t>não edificado</w:t>
      </w:r>
      <w:r w:rsidR="006D12AF">
        <w:rPr>
          <w:rFonts w:ascii="Garamond" w:hAnsi="Garamond"/>
        </w:rPr>
        <w:t xml:space="preserve">: </w:t>
      </w:r>
      <w:r w:rsidRPr="009F0785">
        <w:rPr>
          <w:rFonts w:ascii="Garamond" w:hAnsi="Garamond"/>
        </w:rPr>
        <w:t xml:space="preserve"> 0,39% (trinta e nove centésimos por cento)</w:t>
      </w:r>
      <w:r w:rsidR="00BF3731">
        <w:rPr>
          <w:rFonts w:ascii="Garamond" w:hAnsi="Garamond"/>
        </w:rPr>
        <w:t>;</w:t>
      </w:r>
    </w:p>
    <w:p w14:paraId="43F1CD7F" w14:textId="0BC59C1C" w:rsidR="008E1DFD" w:rsidRPr="009F0785" w:rsidRDefault="008E1DFD" w:rsidP="00327B3C">
      <w:pPr>
        <w:widowControl/>
        <w:numPr>
          <w:ilvl w:val="0"/>
          <w:numId w:val="282"/>
        </w:numPr>
        <w:kinsoku/>
        <w:spacing w:line="360" w:lineRule="auto"/>
        <w:ind w:left="0" w:right="57" w:hanging="11"/>
        <w:jc w:val="both"/>
        <w:textAlignment w:val="baseline"/>
        <w:rPr>
          <w:rFonts w:ascii="Garamond" w:hAnsi="Garamond"/>
        </w:rPr>
      </w:pPr>
      <w:r w:rsidRPr="009F0785">
        <w:rPr>
          <w:rFonts w:ascii="Garamond" w:hAnsi="Garamond"/>
        </w:rPr>
        <w:t>chácaras</w:t>
      </w:r>
      <w:r w:rsidR="006D12AF">
        <w:rPr>
          <w:rFonts w:ascii="Garamond" w:hAnsi="Garamond"/>
        </w:rPr>
        <w:t xml:space="preserve">: </w:t>
      </w:r>
      <w:r w:rsidRPr="009F0785">
        <w:rPr>
          <w:rFonts w:ascii="Garamond" w:hAnsi="Garamond"/>
        </w:rPr>
        <w:t xml:space="preserve"> 0,31% (trinta e um centésimos por cento)</w:t>
      </w:r>
      <w:r w:rsidR="00BF3731">
        <w:rPr>
          <w:rFonts w:ascii="Garamond" w:hAnsi="Garamond"/>
        </w:rPr>
        <w:t>.</w:t>
      </w:r>
    </w:p>
    <w:p w14:paraId="2E654818" w14:textId="77777777" w:rsidR="008E1DFD" w:rsidRPr="009F0785" w:rsidRDefault="008E1DFD" w:rsidP="00327B3C">
      <w:pPr>
        <w:spacing w:line="360" w:lineRule="auto"/>
        <w:ind w:right="57"/>
        <w:jc w:val="both"/>
        <w:textAlignment w:val="baseline"/>
        <w:rPr>
          <w:rFonts w:ascii="Garamond" w:hAnsi="Garamond"/>
          <w:color w:val="FF0000"/>
        </w:rPr>
      </w:pPr>
    </w:p>
    <w:p w14:paraId="7E8B9B14" w14:textId="5CE4DA4E" w:rsidR="008E1DFD" w:rsidRPr="009F0785" w:rsidRDefault="007F0781" w:rsidP="00327B3C">
      <w:pPr>
        <w:spacing w:line="360" w:lineRule="auto"/>
        <w:ind w:right="57"/>
        <w:jc w:val="both"/>
        <w:textAlignment w:val="baseline"/>
        <w:rPr>
          <w:rFonts w:ascii="Garamond" w:hAnsi="Garamond"/>
        </w:rPr>
      </w:pPr>
      <w:r>
        <w:rPr>
          <w:rFonts w:ascii="Garamond" w:hAnsi="Garamond"/>
          <w:b/>
        </w:rPr>
        <w:t xml:space="preserve">Parágrafo </w:t>
      </w:r>
      <w:r w:rsidR="00327B3C">
        <w:rPr>
          <w:rFonts w:ascii="Garamond" w:hAnsi="Garamond"/>
          <w:b/>
        </w:rPr>
        <w:t>único</w:t>
      </w:r>
      <w:r w:rsidR="008E1DFD" w:rsidRPr="009F0785">
        <w:rPr>
          <w:rFonts w:ascii="Garamond" w:hAnsi="Garamond"/>
          <w:b/>
        </w:rPr>
        <w:t>.</w:t>
      </w:r>
      <w:r w:rsidR="008E1DFD" w:rsidRPr="009F0785">
        <w:rPr>
          <w:rFonts w:ascii="Garamond" w:hAnsi="Garamond"/>
        </w:rPr>
        <w:t xml:space="preserve"> Para os efeitos deste imposto considera-se imóvel sem edificação, o terreno e o solo sem benfeitoria ou edificação, assim entendido também o imóvel que contenha:</w:t>
      </w:r>
    </w:p>
    <w:p w14:paraId="4CC950B7" w14:textId="77777777" w:rsidR="008E1DFD" w:rsidRPr="009F0785" w:rsidRDefault="008E1DFD" w:rsidP="00327B3C">
      <w:pPr>
        <w:widowControl/>
        <w:numPr>
          <w:ilvl w:val="0"/>
          <w:numId w:val="283"/>
        </w:numPr>
        <w:kinsoku/>
        <w:spacing w:line="360" w:lineRule="auto"/>
        <w:ind w:right="57" w:hanging="720"/>
        <w:jc w:val="both"/>
        <w:textAlignment w:val="baseline"/>
        <w:rPr>
          <w:rFonts w:ascii="Garamond" w:hAnsi="Garamond"/>
        </w:rPr>
      </w:pPr>
      <w:r w:rsidRPr="009F0785">
        <w:rPr>
          <w:rFonts w:ascii="Garamond" w:hAnsi="Garamond"/>
        </w:rPr>
        <w:t>construção provisória que possa ser removida sem destruição ou alteração;</w:t>
      </w:r>
    </w:p>
    <w:p w14:paraId="622A5F75" w14:textId="77777777" w:rsidR="008E1DFD" w:rsidRPr="009F0785" w:rsidRDefault="008E1DFD" w:rsidP="00327B3C">
      <w:pPr>
        <w:widowControl/>
        <w:numPr>
          <w:ilvl w:val="0"/>
          <w:numId w:val="283"/>
        </w:numPr>
        <w:kinsoku/>
        <w:spacing w:line="360" w:lineRule="auto"/>
        <w:ind w:right="57" w:hanging="720"/>
        <w:jc w:val="both"/>
        <w:textAlignment w:val="baseline"/>
        <w:rPr>
          <w:rFonts w:ascii="Garamond" w:hAnsi="Garamond"/>
        </w:rPr>
      </w:pPr>
      <w:r w:rsidRPr="009F0785">
        <w:rPr>
          <w:rFonts w:ascii="Garamond" w:hAnsi="Garamond"/>
        </w:rPr>
        <w:t>construção em andamento ou paralisada;</w:t>
      </w:r>
    </w:p>
    <w:p w14:paraId="0E9D09B0" w14:textId="77777777" w:rsidR="008E1DFD" w:rsidRPr="009F0785" w:rsidRDefault="008E1DFD" w:rsidP="00327B3C">
      <w:pPr>
        <w:widowControl/>
        <w:numPr>
          <w:ilvl w:val="0"/>
          <w:numId w:val="283"/>
        </w:numPr>
        <w:kinsoku/>
        <w:spacing w:line="360" w:lineRule="auto"/>
        <w:ind w:right="57" w:hanging="720"/>
        <w:jc w:val="both"/>
        <w:textAlignment w:val="baseline"/>
        <w:rPr>
          <w:rFonts w:ascii="Garamond" w:hAnsi="Garamond"/>
        </w:rPr>
      </w:pPr>
      <w:r w:rsidRPr="009F0785">
        <w:rPr>
          <w:rFonts w:ascii="Garamond" w:hAnsi="Garamond"/>
        </w:rPr>
        <w:t>construção interditada, condenada, em ruínas, ou demolição.</w:t>
      </w:r>
    </w:p>
    <w:p w14:paraId="398953EB" w14:textId="77777777" w:rsidR="008E1DFD" w:rsidRPr="009F0785" w:rsidRDefault="008E1DFD" w:rsidP="00327B3C">
      <w:pPr>
        <w:spacing w:line="360" w:lineRule="auto"/>
        <w:ind w:left="360" w:right="57"/>
        <w:jc w:val="both"/>
        <w:textAlignment w:val="baseline"/>
        <w:rPr>
          <w:rFonts w:ascii="Garamond" w:hAnsi="Garamond"/>
        </w:rPr>
      </w:pPr>
    </w:p>
    <w:p w14:paraId="198668AA" w14:textId="14CD9F1F" w:rsidR="008E1DFD" w:rsidRPr="009F0785" w:rsidRDefault="008E1DFD" w:rsidP="00327B3C">
      <w:pPr>
        <w:pStyle w:val="Ttulo"/>
        <w:spacing w:before="0" w:after="0" w:line="360" w:lineRule="auto"/>
      </w:pPr>
      <w:bookmarkStart w:id="316" w:name="_Toc132394014"/>
      <w:r w:rsidRPr="009F0785">
        <w:t>CAPÍTULO III</w:t>
      </w:r>
      <w:r w:rsidR="007F0781">
        <w:br/>
      </w:r>
      <w:r w:rsidR="00BF3731">
        <w:br/>
      </w:r>
      <w:r w:rsidRPr="009F0785">
        <w:t>DAS ISENÇÕES E DAS IMUNIDADES</w:t>
      </w:r>
      <w:bookmarkEnd w:id="316"/>
    </w:p>
    <w:p w14:paraId="5469F981" w14:textId="77777777" w:rsidR="008E1DFD" w:rsidRPr="009F0785" w:rsidRDefault="008E1DFD" w:rsidP="00327B3C">
      <w:pPr>
        <w:spacing w:line="360" w:lineRule="auto"/>
        <w:ind w:right="57"/>
        <w:jc w:val="both"/>
        <w:rPr>
          <w:rFonts w:ascii="Garamond" w:hAnsi="Garamond" w:cs="Arial"/>
          <w:color w:val="000000"/>
        </w:rPr>
      </w:pPr>
    </w:p>
    <w:p w14:paraId="0095A91A"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b/>
          <w:color w:val="000000"/>
          <w:sz w:val="24"/>
          <w:szCs w:val="24"/>
        </w:rPr>
      </w:pPr>
      <w:r w:rsidRPr="009F0785">
        <w:rPr>
          <w:rFonts w:ascii="Garamond" w:hAnsi="Garamond" w:cs="Arial"/>
          <w:sz w:val="24"/>
          <w:szCs w:val="24"/>
        </w:rPr>
        <w:t>São isentos do pagamento do Imposto sobre a Propriedade Predial e Territorial Urbana:</w:t>
      </w:r>
    </w:p>
    <w:p w14:paraId="0884F8C1" w14:textId="77777777" w:rsidR="008E1DFD" w:rsidRPr="009F0785" w:rsidRDefault="008E1DFD" w:rsidP="00327B3C">
      <w:pPr>
        <w:widowControl/>
        <w:numPr>
          <w:ilvl w:val="0"/>
          <w:numId w:val="284"/>
        </w:numPr>
        <w:kinsoku/>
        <w:spacing w:line="360" w:lineRule="auto"/>
        <w:ind w:left="0" w:right="57" w:hanging="11"/>
        <w:jc w:val="both"/>
        <w:rPr>
          <w:rFonts w:ascii="Garamond" w:hAnsi="Garamond" w:cs="Arial"/>
        </w:rPr>
      </w:pPr>
      <w:r w:rsidRPr="009F0785">
        <w:rPr>
          <w:rFonts w:ascii="Garamond" w:hAnsi="Garamond" w:cs="Arial"/>
          <w:color w:val="000000"/>
        </w:rPr>
        <w:t>o imóvel cedido gratuitamente por partic</w:t>
      </w:r>
      <w:r w:rsidRPr="009F0785">
        <w:rPr>
          <w:rFonts w:ascii="Garamond" w:hAnsi="Garamond" w:cs="Arial"/>
        </w:rPr>
        <w:t>ular para funcionamento de quaisquer serviços públicos municipais, enquanto ocupadas pelos citados serviços;</w:t>
      </w:r>
    </w:p>
    <w:p w14:paraId="7047C154" w14:textId="77777777" w:rsidR="008E1DFD" w:rsidRPr="009F0785" w:rsidRDefault="008E1DFD" w:rsidP="00327B3C">
      <w:pPr>
        <w:widowControl/>
        <w:numPr>
          <w:ilvl w:val="0"/>
          <w:numId w:val="284"/>
        </w:numPr>
        <w:kinsoku/>
        <w:spacing w:line="360" w:lineRule="auto"/>
        <w:ind w:left="0" w:right="57" w:hanging="11"/>
        <w:jc w:val="both"/>
        <w:rPr>
          <w:rFonts w:ascii="Garamond" w:hAnsi="Garamond" w:cs="Arial"/>
        </w:rPr>
      </w:pPr>
      <w:r w:rsidRPr="009F0785">
        <w:rPr>
          <w:rFonts w:ascii="Garamond" w:hAnsi="Garamond" w:cs="Arial"/>
        </w:rPr>
        <w:t xml:space="preserve">o imóvel que possua valor histórico, artístico e/ou cultural, tombado por ato da autoridade competente, observado o disposto no parágrafo 1º deste artigo; </w:t>
      </w:r>
    </w:p>
    <w:p w14:paraId="0BD0A838" w14:textId="2B50A759" w:rsidR="008E1DFD" w:rsidRDefault="008E1DFD" w:rsidP="00327B3C">
      <w:pPr>
        <w:widowControl/>
        <w:numPr>
          <w:ilvl w:val="0"/>
          <w:numId w:val="284"/>
        </w:numPr>
        <w:kinsoku/>
        <w:spacing w:line="360" w:lineRule="auto"/>
        <w:ind w:left="0" w:right="57" w:hanging="11"/>
        <w:jc w:val="both"/>
        <w:rPr>
          <w:rFonts w:ascii="Garamond" w:hAnsi="Garamond"/>
        </w:rPr>
      </w:pPr>
      <w:r w:rsidRPr="009F0785">
        <w:rPr>
          <w:rFonts w:ascii="Garamond" w:hAnsi="Garamond"/>
        </w:rPr>
        <w:t>o imóvel que esteja comprovadamente interditado pela Defesa Civil</w:t>
      </w:r>
      <w:r w:rsidR="00BC423A">
        <w:rPr>
          <w:rFonts w:ascii="Garamond" w:hAnsi="Garamond"/>
        </w:rPr>
        <w:t>;</w:t>
      </w:r>
    </w:p>
    <w:p w14:paraId="5030BDA6" w14:textId="2F96DF72" w:rsidR="00BC423A" w:rsidRPr="00AA2930" w:rsidRDefault="00601B24" w:rsidP="00327B3C">
      <w:pPr>
        <w:widowControl/>
        <w:numPr>
          <w:ilvl w:val="0"/>
          <w:numId w:val="284"/>
        </w:numPr>
        <w:kinsoku/>
        <w:spacing w:line="360" w:lineRule="auto"/>
        <w:ind w:left="0" w:right="57" w:hanging="11"/>
        <w:jc w:val="both"/>
        <w:rPr>
          <w:rFonts w:ascii="Garamond" w:hAnsi="Garamond"/>
        </w:rPr>
      </w:pPr>
      <w:r w:rsidRPr="00AA2930">
        <w:rPr>
          <w:rFonts w:ascii="Garamond" w:hAnsi="Garamond"/>
        </w:rPr>
        <w:t xml:space="preserve">as </w:t>
      </w:r>
      <w:r w:rsidR="00BC423A" w:rsidRPr="00AA2930">
        <w:rPr>
          <w:rFonts w:ascii="Garamond" w:hAnsi="Garamond"/>
        </w:rPr>
        <w:t>chácaras urbanas com finalidade agropastoril.</w:t>
      </w:r>
    </w:p>
    <w:p w14:paraId="5ED22F67" w14:textId="77777777" w:rsidR="008E1DFD" w:rsidRPr="009F0785" w:rsidRDefault="008E1DFD" w:rsidP="00327B3C">
      <w:pPr>
        <w:spacing w:line="360" w:lineRule="auto"/>
        <w:ind w:right="57" w:hanging="11"/>
        <w:jc w:val="both"/>
        <w:rPr>
          <w:rFonts w:ascii="Garamond" w:hAnsi="Garamond"/>
        </w:rPr>
      </w:pPr>
    </w:p>
    <w:p w14:paraId="40717210" w14:textId="4D4C9295" w:rsidR="008E1DFD" w:rsidRPr="009F0785" w:rsidRDefault="008E1DFD" w:rsidP="00327B3C">
      <w:pPr>
        <w:widowControl/>
        <w:numPr>
          <w:ilvl w:val="0"/>
          <w:numId w:val="307"/>
        </w:numPr>
        <w:kinsoku/>
        <w:spacing w:line="360" w:lineRule="auto"/>
        <w:ind w:left="0" w:right="57" w:hanging="11"/>
        <w:jc w:val="both"/>
        <w:rPr>
          <w:rFonts w:ascii="Garamond" w:hAnsi="Garamond" w:cs="Arial"/>
        </w:rPr>
      </w:pPr>
      <w:r w:rsidRPr="009F0785">
        <w:rPr>
          <w:rFonts w:ascii="Garamond" w:hAnsi="Garamond" w:cs="Arial"/>
        </w:rPr>
        <w:t xml:space="preserve">Para a concessão das isenções previstas neste artigo, compete exclusivamente aos contribuintes, proceder ao cadastro junto ao Departamento de Tributação do Município até a data de 30 de </w:t>
      </w:r>
      <w:r w:rsidR="00AE2E27">
        <w:rPr>
          <w:rFonts w:ascii="Garamond" w:hAnsi="Garamond" w:cs="Arial"/>
        </w:rPr>
        <w:t>outu</w:t>
      </w:r>
      <w:r w:rsidRPr="009F0785">
        <w:rPr>
          <w:rFonts w:ascii="Garamond" w:hAnsi="Garamond" w:cs="Arial"/>
        </w:rPr>
        <w:t>bro de cada exercício, sob pena de decadência</w:t>
      </w:r>
      <w:r w:rsidR="00601B24">
        <w:rPr>
          <w:rFonts w:ascii="Garamond" w:hAnsi="Garamond" w:cs="Arial"/>
        </w:rPr>
        <w:t>, conforme regulamento</w:t>
      </w:r>
      <w:r w:rsidRPr="009F0785">
        <w:rPr>
          <w:rFonts w:ascii="Garamond" w:hAnsi="Garamond" w:cs="Arial"/>
        </w:rPr>
        <w:t>.</w:t>
      </w:r>
    </w:p>
    <w:p w14:paraId="5B319C03" w14:textId="77777777" w:rsidR="008E1DFD" w:rsidRPr="009F0785" w:rsidRDefault="008E1DFD" w:rsidP="00327B3C">
      <w:pPr>
        <w:spacing w:line="360" w:lineRule="auto"/>
        <w:ind w:right="57" w:hanging="11"/>
        <w:jc w:val="both"/>
        <w:rPr>
          <w:rFonts w:ascii="Garamond" w:hAnsi="Garamond" w:cs="Arial"/>
          <w:b/>
        </w:rPr>
      </w:pPr>
    </w:p>
    <w:p w14:paraId="193B14E1" w14:textId="77777777" w:rsidR="008E1DFD" w:rsidRPr="009F0785" w:rsidRDefault="008E1DFD" w:rsidP="00327B3C">
      <w:pPr>
        <w:widowControl/>
        <w:numPr>
          <w:ilvl w:val="0"/>
          <w:numId w:val="307"/>
        </w:numPr>
        <w:kinsoku/>
        <w:spacing w:line="360" w:lineRule="auto"/>
        <w:ind w:left="0" w:right="57" w:hanging="11"/>
        <w:jc w:val="both"/>
        <w:rPr>
          <w:rFonts w:ascii="Garamond" w:hAnsi="Garamond" w:cs="Arial"/>
        </w:rPr>
      </w:pPr>
      <w:r w:rsidRPr="009F0785">
        <w:rPr>
          <w:rFonts w:ascii="Garamond" w:hAnsi="Garamond" w:cs="Arial"/>
        </w:rPr>
        <w:t>A qualquer tempo as isenções previstas neste artigo podem ser canceladas, uma vez verificado não mais existirem os pressupostos que autorizaram a sua concessão.</w:t>
      </w:r>
    </w:p>
    <w:p w14:paraId="0A9CC3E6" w14:textId="77777777" w:rsidR="008E1DFD" w:rsidRPr="009F0785" w:rsidRDefault="008E1DFD" w:rsidP="00327B3C">
      <w:pPr>
        <w:spacing w:line="360" w:lineRule="auto"/>
        <w:ind w:right="57" w:hanging="11"/>
        <w:jc w:val="both"/>
        <w:rPr>
          <w:rFonts w:ascii="Garamond" w:hAnsi="Garamond" w:cs="Arial"/>
        </w:rPr>
      </w:pPr>
    </w:p>
    <w:p w14:paraId="3B13FEF6" w14:textId="77777777" w:rsidR="008E1DFD" w:rsidRPr="009F0785" w:rsidRDefault="008E1DFD" w:rsidP="00327B3C">
      <w:pPr>
        <w:widowControl/>
        <w:numPr>
          <w:ilvl w:val="0"/>
          <w:numId w:val="307"/>
        </w:numPr>
        <w:kinsoku/>
        <w:spacing w:line="360" w:lineRule="auto"/>
        <w:ind w:left="0" w:right="57" w:hanging="11"/>
        <w:jc w:val="both"/>
        <w:rPr>
          <w:rFonts w:ascii="Garamond" w:hAnsi="Garamond" w:cs="Arial"/>
          <w:bCs/>
        </w:rPr>
      </w:pPr>
      <w:r w:rsidRPr="009F0785">
        <w:rPr>
          <w:rFonts w:ascii="Garamond" w:hAnsi="Garamond" w:cs="Arial"/>
        </w:rPr>
        <w:t>O</w:t>
      </w:r>
      <w:r w:rsidRPr="009F0785">
        <w:rPr>
          <w:rFonts w:ascii="Garamond" w:hAnsi="Garamond" w:cs="Arial"/>
          <w:bCs/>
        </w:rPr>
        <w:t xml:space="preserve">correndo o disposto no parágrafo anterior, calcular-se-á proporcionalmente o imposto não abrangido nos períodos pela isenção. </w:t>
      </w:r>
    </w:p>
    <w:p w14:paraId="0928E3E2" w14:textId="77777777" w:rsidR="008E1DFD" w:rsidRPr="009F0785" w:rsidRDefault="008E1DFD" w:rsidP="00327B3C">
      <w:pPr>
        <w:spacing w:line="360" w:lineRule="auto"/>
        <w:ind w:right="57" w:hanging="11"/>
        <w:jc w:val="both"/>
        <w:rPr>
          <w:rFonts w:ascii="Garamond" w:hAnsi="Garamond" w:cs="Arial"/>
        </w:rPr>
      </w:pPr>
    </w:p>
    <w:p w14:paraId="00BB17A4" w14:textId="77777777" w:rsidR="008E1DFD" w:rsidRPr="009F0785" w:rsidRDefault="008E1DFD" w:rsidP="00327B3C">
      <w:pPr>
        <w:widowControl/>
        <w:numPr>
          <w:ilvl w:val="0"/>
          <w:numId w:val="307"/>
        </w:numPr>
        <w:kinsoku/>
        <w:spacing w:line="360" w:lineRule="auto"/>
        <w:ind w:left="0" w:right="57" w:hanging="11"/>
        <w:jc w:val="both"/>
        <w:rPr>
          <w:rFonts w:ascii="Garamond" w:hAnsi="Garamond"/>
        </w:rPr>
      </w:pPr>
      <w:r w:rsidRPr="009F0785">
        <w:rPr>
          <w:rFonts w:ascii="Garamond" w:hAnsi="Garamond"/>
        </w:rPr>
        <w:t>Após o cadastro do contribuinte, previsto no parágrafo 1º deste artigo, as Secretarias competentes verificarão a veracidade das informações e emitirão parecer informando se o requerente preenche os requisitos previstos.</w:t>
      </w:r>
    </w:p>
    <w:p w14:paraId="2486AD72" w14:textId="77777777" w:rsidR="008E1DFD" w:rsidRPr="009F0785" w:rsidRDefault="008E1DFD" w:rsidP="00327B3C">
      <w:pPr>
        <w:spacing w:line="360" w:lineRule="auto"/>
        <w:ind w:right="57" w:hanging="11"/>
        <w:jc w:val="both"/>
        <w:rPr>
          <w:rFonts w:ascii="Garamond" w:hAnsi="Garamond"/>
        </w:rPr>
      </w:pPr>
    </w:p>
    <w:p w14:paraId="5DB8B11A" w14:textId="053EB72A" w:rsidR="008E1DFD" w:rsidRPr="009F0785" w:rsidRDefault="008E1DFD" w:rsidP="00327B3C">
      <w:pPr>
        <w:widowControl/>
        <w:numPr>
          <w:ilvl w:val="0"/>
          <w:numId w:val="307"/>
        </w:numPr>
        <w:kinsoku/>
        <w:spacing w:line="360" w:lineRule="auto"/>
        <w:ind w:left="0" w:right="57" w:hanging="11"/>
        <w:jc w:val="both"/>
        <w:rPr>
          <w:rFonts w:ascii="Garamond" w:hAnsi="Garamond"/>
        </w:rPr>
      </w:pPr>
      <w:r w:rsidRPr="009F0785">
        <w:rPr>
          <w:rFonts w:ascii="Garamond" w:hAnsi="Garamond"/>
        </w:rPr>
        <w:t xml:space="preserve">As secretarias competentes poderão solicitar documentação complementar ao requerente para embasar seu parecer sobre o enquadramento do contribuinte nas isenções previstas nesta </w:t>
      </w:r>
      <w:r w:rsidR="00392F31">
        <w:rPr>
          <w:rFonts w:ascii="Garamond" w:hAnsi="Garamond"/>
        </w:rPr>
        <w:t>Lei Complementar.</w:t>
      </w:r>
    </w:p>
    <w:p w14:paraId="116F0AC0" w14:textId="77777777" w:rsidR="008E1DFD" w:rsidRPr="009F0785" w:rsidRDefault="008E1DFD" w:rsidP="00327B3C">
      <w:pPr>
        <w:spacing w:line="360" w:lineRule="auto"/>
        <w:ind w:right="57"/>
        <w:jc w:val="both"/>
        <w:rPr>
          <w:rFonts w:ascii="Garamond" w:hAnsi="Garamond" w:cs="Arial"/>
          <w:b/>
          <w:bCs/>
        </w:rPr>
      </w:pPr>
    </w:p>
    <w:p w14:paraId="6BFC30E1"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sz w:val="24"/>
          <w:szCs w:val="24"/>
        </w:rPr>
      </w:pPr>
      <w:r w:rsidRPr="009F0785">
        <w:rPr>
          <w:rFonts w:ascii="Garamond" w:hAnsi="Garamond" w:cs="Arial"/>
          <w:sz w:val="24"/>
          <w:szCs w:val="24"/>
        </w:rPr>
        <w:t>São isentos, igualmente, do imposto:</w:t>
      </w:r>
    </w:p>
    <w:p w14:paraId="44EC0C5E" w14:textId="77777777" w:rsidR="008E1DFD" w:rsidRPr="009F0785" w:rsidRDefault="008E1DFD" w:rsidP="00327B3C">
      <w:pPr>
        <w:pStyle w:val="PargrafodaLista"/>
        <w:spacing w:after="0" w:line="360" w:lineRule="auto"/>
        <w:ind w:left="0" w:right="57"/>
        <w:jc w:val="both"/>
        <w:rPr>
          <w:rFonts w:ascii="Garamond" w:hAnsi="Garamond" w:cs="Arial"/>
          <w:sz w:val="24"/>
          <w:szCs w:val="24"/>
        </w:rPr>
      </w:pPr>
    </w:p>
    <w:p w14:paraId="2EA349E4" w14:textId="77777777" w:rsidR="008E1DFD" w:rsidRPr="009F0785" w:rsidRDefault="008E1DFD" w:rsidP="00327B3C">
      <w:pPr>
        <w:widowControl/>
        <w:numPr>
          <w:ilvl w:val="0"/>
          <w:numId w:val="285"/>
        </w:numPr>
        <w:kinsoku/>
        <w:spacing w:line="360" w:lineRule="auto"/>
        <w:ind w:left="0" w:right="57" w:hanging="11"/>
        <w:jc w:val="both"/>
        <w:rPr>
          <w:rFonts w:ascii="Garamond" w:hAnsi="Garamond" w:cs="Arial"/>
        </w:rPr>
      </w:pPr>
      <w:r w:rsidRPr="009F0785">
        <w:rPr>
          <w:rFonts w:ascii="Garamond" w:hAnsi="Garamond" w:cs="Arial"/>
        </w:rPr>
        <w:t>o imóvel declarado de utilidade pública para fins de desapropriação, por ato do Município, enquanto este não se imitir na respectiva posse;</w:t>
      </w:r>
    </w:p>
    <w:p w14:paraId="49567E34" w14:textId="77777777" w:rsidR="008E1DFD" w:rsidRPr="009F0785" w:rsidRDefault="008E1DFD" w:rsidP="00327B3C">
      <w:pPr>
        <w:widowControl/>
        <w:numPr>
          <w:ilvl w:val="0"/>
          <w:numId w:val="285"/>
        </w:numPr>
        <w:kinsoku/>
        <w:spacing w:line="360" w:lineRule="auto"/>
        <w:ind w:left="0" w:right="57" w:hanging="11"/>
        <w:jc w:val="both"/>
        <w:rPr>
          <w:rFonts w:ascii="Garamond" w:hAnsi="Garamond" w:cs="Arial"/>
        </w:rPr>
      </w:pPr>
      <w:r w:rsidRPr="009F0785">
        <w:rPr>
          <w:rFonts w:ascii="Garamond" w:hAnsi="Garamond" w:cs="Arial"/>
        </w:rPr>
        <w:t>o imóvel atingido total ou parcialmente por projeto de obras do sistema viário, de tal forma que inviabilize sua utilização, e enquanto perdurar o impedimento.</w:t>
      </w:r>
    </w:p>
    <w:p w14:paraId="16346A95" w14:textId="77777777" w:rsidR="008E1DFD" w:rsidRPr="009F0785" w:rsidRDefault="008E1DFD" w:rsidP="00327B3C">
      <w:pPr>
        <w:spacing w:line="360" w:lineRule="auto"/>
        <w:ind w:right="57" w:hanging="11"/>
        <w:jc w:val="both"/>
        <w:rPr>
          <w:rFonts w:ascii="Garamond" w:hAnsi="Garamond" w:cs="Arial"/>
        </w:rPr>
      </w:pPr>
    </w:p>
    <w:p w14:paraId="73E999DC" w14:textId="500A873F" w:rsidR="008E1DFD" w:rsidRPr="009F0785" w:rsidRDefault="008E1DFD" w:rsidP="00327B3C">
      <w:pPr>
        <w:widowControl/>
        <w:numPr>
          <w:ilvl w:val="0"/>
          <w:numId w:val="308"/>
        </w:numPr>
        <w:kinsoku/>
        <w:spacing w:line="360" w:lineRule="auto"/>
        <w:ind w:left="0" w:right="57" w:hanging="11"/>
        <w:jc w:val="both"/>
        <w:rPr>
          <w:rFonts w:ascii="Garamond" w:hAnsi="Garamond" w:cs="Arial"/>
        </w:rPr>
      </w:pPr>
      <w:r w:rsidRPr="009F0785">
        <w:rPr>
          <w:rFonts w:ascii="Garamond" w:hAnsi="Garamond" w:cs="Arial"/>
        </w:rPr>
        <w:t xml:space="preserve">Para habilitar-se à isenção, o contribuinte deverá comprovar documentalmente as exigências previstas nesta Seção, na Secretaria Municipal de Finanças, até o dia 30 de </w:t>
      </w:r>
      <w:r w:rsidR="00601B24">
        <w:rPr>
          <w:rFonts w:ascii="Garamond" w:hAnsi="Garamond" w:cs="Arial"/>
        </w:rPr>
        <w:t>outu</w:t>
      </w:r>
      <w:r w:rsidRPr="009F0785">
        <w:rPr>
          <w:rFonts w:ascii="Garamond" w:hAnsi="Garamond" w:cs="Arial"/>
        </w:rPr>
        <w:t>bro de cada ano.</w:t>
      </w:r>
    </w:p>
    <w:p w14:paraId="63C094EA" w14:textId="77777777" w:rsidR="008E1DFD" w:rsidRPr="009F0785" w:rsidRDefault="008E1DFD" w:rsidP="00327B3C">
      <w:pPr>
        <w:spacing w:line="360" w:lineRule="auto"/>
        <w:ind w:right="57" w:hanging="11"/>
        <w:jc w:val="both"/>
        <w:rPr>
          <w:rFonts w:ascii="Garamond" w:hAnsi="Garamond" w:cs="Courier New"/>
        </w:rPr>
      </w:pPr>
    </w:p>
    <w:p w14:paraId="6E1DC8EB" w14:textId="77777777" w:rsidR="008E1DFD" w:rsidRPr="009F0785" w:rsidRDefault="008E1DFD" w:rsidP="00327B3C">
      <w:pPr>
        <w:widowControl/>
        <w:numPr>
          <w:ilvl w:val="0"/>
          <w:numId w:val="308"/>
        </w:numPr>
        <w:kinsoku/>
        <w:spacing w:line="360" w:lineRule="auto"/>
        <w:ind w:left="0" w:right="57" w:hanging="11"/>
        <w:jc w:val="both"/>
        <w:rPr>
          <w:rFonts w:ascii="Garamond" w:hAnsi="Garamond" w:cs="Arial"/>
          <w:b/>
        </w:rPr>
      </w:pPr>
      <w:r w:rsidRPr="009F0785">
        <w:rPr>
          <w:rFonts w:ascii="Garamond" w:hAnsi="Garamond" w:cs="Arial"/>
        </w:rPr>
        <w:t xml:space="preserve">Deixando de existir as razões que determinaram as suspensões previstas no inciso I e II deste artigo, o imposto voltará a ser cobrado, permitido ao titular do imóvel o recolhimento do principal em até 30 (trinta) dias contados da data em que foi expedida a notificação de lançamento, com direito ao desconto previsto para o exercício, sobre o montante devido. </w:t>
      </w:r>
    </w:p>
    <w:p w14:paraId="07B1DF81" w14:textId="77777777" w:rsidR="008E1DFD" w:rsidRPr="009F0785" w:rsidRDefault="008E1DFD" w:rsidP="00327B3C">
      <w:pPr>
        <w:spacing w:line="360" w:lineRule="auto"/>
        <w:ind w:right="57" w:hanging="11"/>
        <w:jc w:val="both"/>
        <w:rPr>
          <w:rFonts w:ascii="Garamond" w:hAnsi="Garamond" w:cs="Arial"/>
          <w:b/>
        </w:rPr>
      </w:pPr>
    </w:p>
    <w:p w14:paraId="4DD7FC5A" w14:textId="77777777" w:rsidR="008E1DFD" w:rsidRPr="009F0785" w:rsidRDefault="008E1DFD" w:rsidP="00327B3C">
      <w:pPr>
        <w:widowControl/>
        <w:numPr>
          <w:ilvl w:val="0"/>
          <w:numId w:val="308"/>
        </w:numPr>
        <w:kinsoku/>
        <w:spacing w:line="360" w:lineRule="auto"/>
        <w:ind w:left="0" w:right="57" w:hanging="11"/>
        <w:jc w:val="both"/>
        <w:rPr>
          <w:rFonts w:ascii="Garamond" w:hAnsi="Garamond" w:cs="Arial"/>
        </w:rPr>
      </w:pPr>
      <w:r w:rsidRPr="009F0785">
        <w:rPr>
          <w:rFonts w:ascii="Garamond" w:hAnsi="Garamond" w:cs="Arial"/>
        </w:rPr>
        <w:t>Imitido o Município na posse do imóvel, serão definitivamente cancelados os créditos tributários cuja exigibilidade tenha sido suspensa, na forma do inciso I deste artigo.</w:t>
      </w:r>
    </w:p>
    <w:p w14:paraId="71F8F424" w14:textId="77777777" w:rsidR="008E1DFD" w:rsidRPr="009F0785" w:rsidRDefault="008E1DFD" w:rsidP="00327B3C">
      <w:pPr>
        <w:spacing w:line="360" w:lineRule="auto"/>
        <w:ind w:right="57"/>
        <w:jc w:val="both"/>
        <w:rPr>
          <w:rFonts w:ascii="Garamond" w:hAnsi="Garamond" w:cs="Arial"/>
          <w:color w:val="FF0000"/>
        </w:rPr>
      </w:pPr>
    </w:p>
    <w:p w14:paraId="76BAF50C"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sz w:val="24"/>
          <w:szCs w:val="24"/>
        </w:rPr>
      </w:pPr>
      <w:r w:rsidRPr="009F0785">
        <w:rPr>
          <w:rFonts w:ascii="Garamond" w:hAnsi="Garamond"/>
          <w:sz w:val="24"/>
          <w:szCs w:val="24"/>
        </w:rPr>
        <w:t>São imunes do pagamento do Imposto sobre a Propriedade Predial e Territorial Urbana os imóveis que:</w:t>
      </w:r>
    </w:p>
    <w:p w14:paraId="7D57C3D1" w14:textId="77777777" w:rsidR="008E1DFD" w:rsidRPr="009F0785" w:rsidRDefault="008E1DFD" w:rsidP="00327B3C">
      <w:pPr>
        <w:pStyle w:val="PargrafodaLista"/>
        <w:spacing w:after="0" w:line="360" w:lineRule="auto"/>
        <w:ind w:left="0" w:right="57"/>
        <w:jc w:val="both"/>
        <w:rPr>
          <w:rFonts w:ascii="Garamond" w:hAnsi="Garamond" w:cs="Arial"/>
          <w:sz w:val="24"/>
          <w:szCs w:val="24"/>
        </w:rPr>
      </w:pPr>
    </w:p>
    <w:p w14:paraId="2B002FE0" w14:textId="77777777" w:rsidR="008E1DFD" w:rsidRPr="009F0785" w:rsidRDefault="008E1DFD" w:rsidP="00327B3C">
      <w:pPr>
        <w:widowControl/>
        <w:numPr>
          <w:ilvl w:val="0"/>
          <w:numId w:val="286"/>
        </w:numPr>
        <w:kinsoku/>
        <w:spacing w:line="360" w:lineRule="auto"/>
        <w:ind w:left="0" w:right="57" w:hanging="11"/>
        <w:jc w:val="both"/>
        <w:rPr>
          <w:rFonts w:ascii="Garamond" w:hAnsi="Garamond" w:cs="Arial"/>
        </w:rPr>
      </w:pPr>
      <w:r w:rsidRPr="009F0785">
        <w:rPr>
          <w:rFonts w:ascii="Garamond" w:hAnsi="Garamond" w:cs="Arial"/>
        </w:rPr>
        <w:t>os proprietários forem a União, os Estados e suas respectivas autarquias e fundações;</w:t>
      </w:r>
    </w:p>
    <w:p w14:paraId="057C49A2" w14:textId="0CDB6F15" w:rsidR="007F0781" w:rsidRPr="007F0781" w:rsidRDefault="008E1DFD" w:rsidP="00327B3C">
      <w:pPr>
        <w:widowControl/>
        <w:numPr>
          <w:ilvl w:val="0"/>
          <w:numId w:val="286"/>
        </w:numPr>
        <w:kinsoku/>
        <w:spacing w:line="360" w:lineRule="auto"/>
        <w:ind w:left="0" w:right="57" w:hanging="11"/>
        <w:jc w:val="both"/>
        <w:rPr>
          <w:rFonts w:ascii="Garamond" w:hAnsi="Garamond" w:cs="Arial"/>
        </w:rPr>
      </w:pPr>
      <w:r w:rsidRPr="009F0785">
        <w:rPr>
          <w:rFonts w:ascii="Garamond" w:hAnsi="Garamond" w:cs="Arial"/>
        </w:rPr>
        <w:t xml:space="preserve">o proprietário for partido político, inclusive suas fundações; templos de qualquer culto; instituições de educação e assistência social sem fins lucrativos, e entidades sindicais de trabalhadores, desde que utilizados para o atendimento de suas finalidades </w:t>
      </w:r>
      <w:r w:rsidR="007F0781">
        <w:rPr>
          <w:rFonts w:ascii="Garamond" w:hAnsi="Garamond" w:cs="Arial"/>
        </w:rPr>
        <w:t>essenciais ou delas decorrentes</w:t>
      </w:r>
      <w:r w:rsidR="007F0781" w:rsidRPr="007F0781">
        <w:rPr>
          <w:rFonts w:ascii="Garamond" w:hAnsi="Garamond" w:cs="Arial"/>
        </w:rPr>
        <w:t>.</w:t>
      </w:r>
    </w:p>
    <w:p w14:paraId="50B54ED0" w14:textId="77777777" w:rsidR="008E1DFD" w:rsidRPr="009F0785" w:rsidRDefault="008E1DFD" w:rsidP="00327B3C">
      <w:pPr>
        <w:tabs>
          <w:tab w:val="left" w:pos="-1276"/>
        </w:tabs>
        <w:spacing w:line="360" w:lineRule="auto"/>
        <w:ind w:right="57" w:hanging="11"/>
        <w:jc w:val="both"/>
        <w:rPr>
          <w:rFonts w:ascii="Garamond" w:hAnsi="Garamond" w:cs="Arial"/>
        </w:rPr>
      </w:pPr>
      <w:r w:rsidRPr="009F0785">
        <w:rPr>
          <w:rFonts w:ascii="Garamond" w:hAnsi="Garamond" w:cs="Arial"/>
        </w:rPr>
        <w:t xml:space="preserve">    </w:t>
      </w:r>
    </w:p>
    <w:p w14:paraId="569D6D62" w14:textId="77777777" w:rsidR="008E1DFD" w:rsidRPr="009F0785" w:rsidRDefault="008E1DFD" w:rsidP="00327B3C">
      <w:pPr>
        <w:pStyle w:val="PargrafodaLista"/>
        <w:numPr>
          <w:ilvl w:val="0"/>
          <w:numId w:val="309"/>
        </w:numPr>
        <w:spacing w:after="0" w:line="360" w:lineRule="auto"/>
        <w:ind w:left="0" w:hanging="11"/>
        <w:jc w:val="both"/>
        <w:rPr>
          <w:rFonts w:ascii="Garamond" w:hAnsi="Garamond" w:cs="Arial"/>
          <w:color w:val="000000"/>
          <w:sz w:val="24"/>
          <w:szCs w:val="24"/>
        </w:rPr>
      </w:pPr>
      <w:r w:rsidRPr="009F0785">
        <w:rPr>
          <w:rFonts w:ascii="Garamond" w:hAnsi="Garamond" w:cs="Arial"/>
          <w:bCs/>
          <w:sz w:val="24"/>
          <w:szCs w:val="24"/>
        </w:rPr>
        <w:t xml:space="preserve">Os imóveis que </w:t>
      </w:r>
      <w:r w:rsidRPr="009F0785">
        <w:rPr>
          <w:rFonts w:ascii="Garamond" w:hAnsi="Garamond" w:cs="Arial"/>
          <w:color w:val="000000"/>
          <w:sz w:val="24"/>
          <w:szCs w:val="24"/>
        </w:rPr>
        <w:t xml:space="preserve">sejam objetos de locação para funcionamento de templos de qualquer culto, serão imunes do IPTU enquanto estiverem sendo utilizados para este fim. </w:t>
      </w:r>
    </w:p>
    <w:p w14:paraId="707A310D" w14:textId="77777777" w:rsidR="008E1DFD" w:rsidRPr="009F0785" w:rsidRDefault="008E1DFD" w:rsidP="00327B3C">
      <w:pPr>
        <w:spacing w:line="360" w:lineRule="auto"/>
        <w:ind w:right="57" w:hanging="11"/>
        <w:jc w:val="both"/>
        <w:rPr>
          <w:rFonts w:ascii="Garamond" w:hAnsi="Garamond" w:cs="Arial"/>
          <w:b/>
          <w:bCs/>
        </w:rPr>
      </w:pPr>
    </w:p>
    <w:p w14:paraId="1AB8A182" w14:textId="77777777" w:rsidR="008E1DFD" w:rsidRPr="009F0785" w:rsidRDefault="008E1DFD" w:rsidP="00327B3C">
      <w:pPr>
        <w:widowControl/>
        <w:numPr>
          <w:ilvl w:val="0"/>
          <w:numId w:val="309"/>
        </w:numPr>
        <w:kinsoku/>
        <w:spacing w:line="360" w:lineRule="auto"/>
        <w:ind w:left="0" w:right="57" w:hanging="11"/>
        <w:jc w:val="both"/>
        <w:rPr>
          <w:rFonts w:ascii="Garamond" w:hAnsi="Garamond" w:cs="Arial"/>
        </w:rPr>
      </w:pPr>
      <w:r w:rsidRPr="009F0785">
        <w:rPr>
          <w:rFonts w:ascii="Garamond" w:hAnsi="Garamond" w:cs="Arial"/>
        </w:rPr>
        <w:t>Não se aplica o disposto no inciso II deste artigo, relativamente às instituições de educação e de assistência social que:</w:t>
      </w:r>
    </w:p>
    <w:p w14:paraId="3818AD5A" w14:textId="77777777" w:rsidR="008E1DFD" w:rsidRPr="009F0785" w:rsidRDefault="008E1DFD" w:rsidP="00327B3C">
      <w:pPr>
        <w:widowControl/>
        <w:numPr>
          <w:ilvl w:val="0"/>
          <w:numId w:val="287"/>
        </w:numPr>
        <w:kinsoku/>
        <w:spacing w:line="360" w:lineRule="auto"/>
        <w:ind w:left="0" w:right="57" w:hanging="11"/>
        <w:jc w:val="both"/>
        <w:rPr>
          <w:rFonts w:ascii="Garamond" w:hAnsi="Garamond" w:cs="Arial"/>
        </w:rPr>
      </w:pPr>
      <w:r w:rsidRPr="009F0785">
        <w:rPr>
          <w:rFonts w:ascii="Garamond" w:hAnsi="Garamond" w:cs="Arial"/>
        </w:rPr>
        <w:t>distribuírem aos seus sócios, cooperados ou detentores a qualquer título do acervo social, parcela de seu patrimônio ou de suas rendas, mesmo que na forma de lucro ou participação no seu resultado;</w:t>
      </w:r>
    </w:p>
    <w:p w14:paraId="25BF2738" w14:textId="77777777" w:rsidR="008E1DFD" w:rsidRPr="009F0785" w:rsidRDefault="008E1DFD" w:rsidP="00327B3C">
      <w:pPr>
        <w:widowControl/>
        <w:numPr>
          <w:ilvl w:val="0"/>
          <w:numId w:val="287"/>
        </w:numPr>
        <w:kinsoku/>
        <w:spacing w:line="360" w:lineRule="auto"/>
        <w:ind w:left="0" w:right="57" w:hanging="11"/>
        <w:jc w:val="both"/>
        <w:rPr>
          <w:rFonts w:ascii="Garamond" w:hAnsi="Garamond" w:cs="Arial"/>
        </w:rPr>
      </w:pPr>
      <w:r w:rsidRPr="009F0785">
        <w:rPr>
          <w:rFonts w:ascii="Garamond" w:hAnsi="Garamond" w:cs="Arial"/>
        </w:rPr>
        <w:t>não mantiverem escrituração regular de suas receitas e despesas em livros revestidos das formalidades capazes de comprovar sua exatidão;</w:t>
      </w:r>
    </w:p>
    <w:p w14:paraId="72B81A93" w14:textId="47149704" w:rsidR="008E1DFD" w:rsidRPr="009F0785" w:rsidRDefault="008E1DFD" w:rsidP="00327B3C">
      <w:pPr>
        <w:widowControl/>
        <w:numPr>
          <w:ilvl w:val="0"/>
          <w:numId w:val="287"/>
        </w:numPr>
        <w:kinsoku/>
        <w:spacing w:line="360" w:lineRule="auto"/>
        <w:ind w:left="0" w:right="57" w:hanging="11"/>
        <w:jc w:val="both"/>
        <w:rPr>
          <w:rFonts w:ascii="Garamond" w:hAnsi="Garamond" w:cs="Arial"/>
        </w:rPr>
      </w:pPr>
      <w:r w:rsidRPr="009F0785">
        <w:rPr>
          <w:rFonts w:ascii="Garamond" w:hAnsi="Garamond" w:cs="Arial"/>
        </w:rPr>
        <w:t>não aplicarem integralmente as sobras dos seus recursos na manutenção e no desenvolvimento dos objetivos institucionais</w:t>
      </w:r>
      <w:r w:rsidR="007F0781">
        <w:rPr>
          <w:rFonts w:ascii="Garamond" w:hAnsi="Garamond" w:cs="Arial"/>
        </w:rPr>
        <w:t>.</w:t>
      </w:r>
    </w:p>
    <w:p w14:paraId="1BE06AC5" w14:textId="77777777" w:rsidR="008E1DFD" w:rsidRPr="009F0785" w:rsidRDefault="008E1DFD" w:rsidP="00327B3C">
      <w:pPr>
        <w:tabs>
          <w:tab w:val="left" w:pos="-1276"/>
        </w:tabs>
        <w:spacing w:line="360" w:lineRule="auto"/>
        <w:ind w:right="57"/>
        <w:jc w:val="both"/>
        <w:rPr>
          <w:rFonts w:ascii="Garamond" w:hAnsi="Garamond" w:cs="Arial"/>
        </w:rPr>
      </w:pPr>
    </w:p>
    <w:p w14:paraId="0B6CDAAA" w14:textId="22741A76" w:rsidR="008E1DFD" w:rsidRPr="009F0785" w:rsidRDefault="008E1DFD" w:rsidP="00327B3C">
      <w:pPr>
        <w:pStyle w:val="Ttulo"/>
        <w:spacing w:before="0" w:after="0" w:line="360" w:lineRule="auto"/>
        <w:rPr>
          <w:szCs w:val="24"/>
        </w:rPr>
      </w:pPr>
      <w:bookmarkStart w:id="317" w:name="_Toc132394015"/>
      <w:r w:rsidRPr="009F0785">
        <w:rPr>
          <w:szCs w:val="24"/>
        </w:rPr>
        <w:t>CAPÍTULO IV</w:t>
      </w:r>
      <w:bookmarkEnd w:id="317"/>
      <w:r w:rsidR="00BF3731">
        <w:rPr>
          <w:szCs w:val="24"/>
        </w:rPr>
        <w:br/>
      </w:r>
    </w:p>
    <w:p w14:paraId="6A0D7017" w14:textId="77777777" w:rsidR="008E1DFD" w:rsidRPr="009F0785" w:rsidRDefault="008E1DFD" w:rsidP="00327B3C">
      <w:pPr>
        <w:pStyle w:val="Ttulo"/>
        <w:spacing w:before="0" w:after="0" w:line="360" w:lineRule="auto"/>
        <w:rPr>
          <w:szCs w:val="24"/>
        </w:rPr>
      </w:pPr>
      <w:bookmarkStart w:id="318" w:name="_Toc132394016"/>
      <w:r w:rsidRPr="009F0785">
        <w:rPr>
          <w:szCs w:val="24"/>
        </w:rPr>
        <w:t>DO CONTRIBUINTE E DO RESPONSÁVEL</w:t>
      </w:r>
      <w:bookmarkEnd w:id="318"/>
    </w:p>
    <w:p w14:paraId="2092155F" w14:textId="77777777" w:rsidR="008E1DFD" w:rsidRPr="009F0785" w:rsidRDefault="008E1DFD" w:rsidP="00327B3C">
      <w:pPr>
        <w:spacing w:line="360" w:lineRule="auto"/>
        <w:ind w:right="57"/>
        <w:jc w:val="both"/>
        <w:rPr>
          <w:rFonts w:ascii="Garamond" w:hAnsi="Garamond" w:cs="Arial"/>
          <w:b/>
          <w:bCs/>
        </w:rPr>
      </w:pPr>
    </w:p>
    <w:p w14:paraId="1F4AB062"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b/>
          <w:color w:val="000000"/>
          <w:spacing w:val="-1"/>
          <w:sz w:val="24"/>
          <w:szCs w:val="24"/>
        </w:rPr>
      </w:pPr>
      <w:r w:rsidRPr="009F0785">
        <w:rPr>
          <w:rFonts w:ascii="Garamond" w:hAnsi="Garamond"/>
          <w:color w:val="000000"/>
          <w:spacing w:val="-1"/>
          <w:sz w:val="24"/>
          <w:szCs w:val="24"/>
        </w:rPr>
        <w:t>Contribuinte do imposto é o proprietário do imóvel, o titular do seu domínio útil, ou o seu possuidor a qualquer título, observando o que retrata o Código Civil, em relação:</w:t>
      </w:r>
    </w:p>
    <w:p w14:paraId="0F5D7566" w14:textId="77777777" w:rsidR="008E1DFD" w:rsidRPr="009F0785" w:rsidRDefault="008E1DFD" w:rsidP="00327B3C">
      <w:pPr>
        <w:pStyle w:val="PargrafodaLista"/>
        <w:spacing w:after="0" w:line="360" w:lineRule="auto"/>
        <w:ind w:left="0" w:right="57"/>
        <w:jc w:val="both"/>
        <w:rPr>
          <w:rFonts w:ascii="Garamond" w:hAnsi="Garamond"/>
          <w:b/>
          <w:color w:val="000000"/>
          <w:spacing w:val="-1"/>
          <w:sz w:val="24"/>
          <w:szCs w:val="24"/>
        </w:rPr>
      </w:pPr>
    </w:p>
    <w:p w14:paraId="0F6D7CB6" w14:textId="77777777" w:rsidR="008E1DFD" w:rsidRPr="009F0785" w:rsidRDefault="008E1DFD" w:rsidP="00327B3C">
      <w:pPr>
        <w:widowControl/>
        <w:numPr>
          <w:ilvl w:val="0"/>
          <w:numId w:val="288"/>
        </w:numPr>
        <w:kinsoku/>
        <w:spacing w:line="360" w:lineRule="auto"/>
        <w:ind w:right="57" w:hanging="720"/>
        <w:jc w:val="both"/>
        <w:textAlignment w:val="baseline"/>
        <w:rPr>
          <w:rFonts w:ascii="Garamond" w:hAnsi="Garamond"/>
          <w:color w:val="000000"/>
        </w:rPr>
      </w:pPr>
      <w:r w:rsidRPr="009F0785">
        <w:rPr>
          <w:rFonts w:ascii="Garamond" w:hAnsi="Garamond"/>
          <w:color w:val="000000"/>
        </w:rPr>
        <w:t>à propriedade;</w:t>
      </w:r>
    </w:p>
    <w:p w14:paraId="7655FD7F" w14:textId="77777777" w:rsidR="008E1DFD" w:rsidRPr="009F0785" w:rsidRDefault="008E1DFD" w:rsidP="00327B3C">
      <w:pPr>
        <w:widowControl/>
        <w:numPr>
          <w:ilvl w:val="0"/>
          <w:numId w:val="288"/>
        </w:numPr>
        <w:kinsoku/>
        <w:spacing w:line="360" w:lineRule="auto"/>
        <w:ind w:right="57" w:hanging="720"/>
        <w:jc w:val="both"/>
        <w:textAlignment w:val="baseline"/>
        <w:rPr>
          <w:rFonts w:ascii="Garamond" w:hAnsi="Garamond"/>
          <w:color w:val="000000"/>
        </w:rPr>
      </w:pPr>
      <w:r w:rsidRPr="009F0785">
        <w:rPr>
          <w:rFonts w:ascii="Garamond" w:hAnsi="Garamond"/>
          <w:color w:val="000000"/>
        </w:rPr>
        <w:t xml:space="preserve">ao domínio útil; </w:t>
      </w:r>
    </w:p>
    <w:p w14:paraId="5BEAF7DB" w14:textId="77777777" w:rsidR="008E1DFD" w:rsidRPr="009F0785" w:rsidRDefault="008E1DFD" w:rsidP="00327B3C">
      <w:pPr>
        <w:widowControl/>
        <w:numPr>
          <w:ilvl w:val="0"/>
          <w:numId w:val="288"/>
        </w:numPr>
        <w:kinsoku/>
        <w:spacing w:line="360" w:lineRule="auto"/>
        <w:ind w:right="57" w:hanging="720"/>
        <w:jc w:val="both"/>
        <w:textAlignment w:val="baseline"/>
        <w:rPr>
          <w:rFonts w:ascii="Garamond" w:hAnsi="Garamond"/>
          <w:color w:val="000000"/>
        </w:rPr>
      </w:pPr>
      <w:r w:rsidRPr="009F0785">
        <w:rPr>
          <w:rFonts w:ascii="Garamond" w:hAnsi="Garamond"/>
          <w:color w:val="000000"/>
        </w:rPr>
        <w:t xml:space="preserve">à posse.  </w:t>
      </w:r>
    </w:p>
    <w:p w14:paraId="60337D2D" w14:textId="77777777" w:rsidR="008E1DFD" w:rsidRPr="009F0785" w:rsidRDefault="008E1DFD" w:rsidP="00327B3C">
      <w:pPr>
        <w:spacing w:line="360" w:lineRule="auto"/>
        <w:ind w:right="57"/>
        <w:jc w:val="both"/>
        <w:rPr>
          <w:rFonts w:ascii="Garamond" w:hAnsi="Garamond" w:cs="Arial"/>
          <w:b/>
        </w:rPr>
      </w:pPr>
    </w:p>
    <w:p w14:paraId="3256016A" w14:textId="77777777" w:rsidR="008E1DFD" w:rsidRPr="009F0785" w:rsidRDefault="008E1DFD" w:rsidP="00327B3C">
      <w:pPr>
        <w:pStyle w:val="PargrafodaLista"/>
        <w:numPr>
          <w:ilvl w:val="0"/>
          <w:numId w:val="467"/>
        </w:numPr>
        <w:spacing w:after="0" w:line="360" w:lineRule="auto"/>
        <w:ind w:right="57" w:hanging="2062"/>
        <w:jc w:val="both"/>
        <w:rPr>
          <w:rFonts w:ascii="Garamond" w:hAnsi="Garamond"/>
          <w:b/>
          <w:color w:val="000000"/>
          <w:sz w:val="24"/>
          <w:szCs w:val="24"/>
        </w:rPr>
      </w:pPr>
      <w:r w:rsidRPr="009F0785">
        <w:rPr>
          <w:rFonts w:ascii="Garamond" w:hAnsi="Garamond"/>
          <w:color w:val="000000"/>
          <w:sz w:val="24"/>
          <w:szCs w:val="24"/>
        </w:rPr>
        <w:t>São pessoalmente responsáveis pelo imposto:</w:t>
      </w:r>
    </w:p>
    <w:p w14:paraId="2880FFB9" w14:textId="77777777" w:rsidR="008E1DFD" w:rsidRPr="009F0785" w:rsidRDefault="008E1DFD" w:rsidP="00327B3C">
      <w:pPr>
        <w:pStyle w:val="PargrafodaLista"/>
        <w:spacing w:after="0" w:line="360" w:lineRule="auto"/>
        <w:ind w:left="502" w:right="57"/>
        <w:jc w:val="both"/>
        <w:rPr>
          <w:rFonts w:ascii="Garamond" w:hAnsi="Garamond"/>
          <w:b/>
          <w:color w:val="000000"/>
          <w:sz w:val="24"/>
          <w:szCs w:val="24"/>
        </w:rPr>
      </w:pPr>
    </w:p>
    <w:p w14:paraId="77DF293B" w14:textId="77777777" w:rsidR="008E1DFD" w:rsidRPr="009F0785" w:rsidRDefault="008E1DFD" w:rsidP="00327B3C">
      <w:pPr>
        <w:widowControl/>
        <w:numPr>
          <w:ilvl w:val="0"/>
          <w:numId w:val="289"/>
        </w:numPr>
        <w:kinsoku/>
        <w:spacing w:line="360" w:lineRule="auto"/>
        <w:ind w:left="0" w:right="57" w:hanging="11"/>
        <w:jc w:val="both"/>
        <w:textAlignment w:val="baseline"/>
        <w:rPr>
          <w:rFonts w:ascii="Garamond" w:hAnsi="Garamond"/>
          <w:color w:val="000000"/>
          <w:spacing w:val="1"/>
        </w:rPr>
      </w:pPr>
      <w:r w:rsidRPr="009F0785">
        <w:rPr>
          <w:rFonts w:ascii="Garamond" w:hAnsi="Garamond"/>
          <w:color w:val="000000"/>
          <w:spacing w:val="1"/>
        </w:rPr>
        <w:t>o adquirente do imóvel, pelos débitos do alienante, existentes à data do título de transferência, salvo quando conste deste a prova de sua quitação, limitada esta responsabilidade, nos casos de arrematação em hasta pública, ao montante do respectivo preço;</w:t>
      </w:r>
    </w:p>
    <w:p w14:paraId="473DB225" w14:textId="77777777" w:rsidR="008E1DFD" w:rsidRPr="009F0785" w:rsidRDefault="008E1DFD" w:rsidP="00327B3C">
      <w:pPr>
        <w:widowControl/>
        <w:numPr>
          <w:ilvl w:val="0"/>
          <w:numId w:val="289"/>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 xml:space="preserve">o espólio, pelos débitos do </w:t>
      </w:r>
      <w:r w:rsidRPr="009F0785">
        <w:rPr>
          <w:rFonts w:ascii="Garamond" w:hAnsi="Garamond"/>
          <w:i/>
          <w:color w:val="000000"/>
        </w:rPr>
        <w:t>de cujus</w:t>
      </w:r>
      <w:r w:rsidRPr="009F0785">
        <w:rPr>
          <w:rFonts w:ascii="Garamond" w:hAnsi="Garamond"/>
          <w:color w:val="000000"/>
        </w:rPr>
        <w:t>, existentes à data da abertura da sucessão;</w:t>
      </w:r>
    </w:p>
    <w:p w14:paraId="24E81D12" w14:textId="77777777" w:rsidR="008E1DFD" w:rsidRPr="009F0785" w:rsidRDefault="008E1DFD" w:rsidP="00327B3C">
      <w:pPr>
        <w:widowControl/>
        <w:numPr>
          <w:ilvl w:val="0"/>
          <w:numId w:val="289"/>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 xml:space="preserve">o sucessor, a qualquer título, e o cônjuge meeiro, pelos débitos do </w:t>
      </w:r>
      <w:r w:rsidRPr="009F0785">
        <w:rPr>
          <w:rFonts w:ascii="Garamond" w:hAnsi="Garamond"/>
          <w:i/>
          <w:color w:val="000000"/>
        </w:rPr>
        <w:t>de cujus</w:t>
      </w:r>
      <w:r w:rsidRPr="009F0785">
        <w:rPr>
          <w:rFonts w:ascii="Garamond" w:hAnsi="Garamond"/>
          <w:color w:val="000000"/>
        </w:rPr>
        <w:t xml:space="preserve"> existentes à data da partilha ou da adjudicação, limitada esta responsabilidade ao montante do quinhão, do legado ou de meação;</w:t>
      </w:r>
    </w:p>
    <w:p w14:paraId="77AFF707" w14:textId="32C48BEA" w:rsidR="008E1DFD" w:rsidRPr="009F0785" w:rsidRDefault="008E1DFD" w:rsidP="00327B3C">
      <w:pPr>
        <w:widowControl/>
        <w:numPr>
          <w:ilvl w:val="0"/>
          <w:numId w:val="289"/>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 xml:space="preserve">a pessoa jurídica que resultar da fusão, transformação ou incorporação de outra, ou em outra, pelos débitos das sociedades fundidas, transformadas ou incorporadas </w:t>
      </w:r>
      <w:r w:rsidR="006D12AF">
        <w:rPr>
          <w:rFonts w:ascii="Garamond" w:hAnsi="Garamond"/>
          <w:color w:val="000000"/>
        </w:rPr>
        <w:t>existentes à data daqueles atos;</w:t>
      </w:r>
    </w:p>
    <w:p w14:paraId="34A4D04A" w14:textId="77777777" w:rsidR="008E1DFD" w:rsidRPr="009F0785" w:rsidRDefault="008E1DFD" w:rsidP="00327B3C">
      <w:pPr>
        <w:widowControl/>
        <w:numPr>
          <w:ilvl w:val="0"/>
          <w:numId w:val="289"/>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a pessoa natural ou jurídica que adquirir de outra, por qualquer título, fundo de comércio ou de estabelecimento comercial, industrial ou de serviço, e continuar a exploração do negócio sob a mesma ou outra razão social ou sob firma ou nome individual, pelos débitos do fundo ou do estabelecimento adquirido, existentes à data da transação.</w:t>
      </w:r>
    </w:p>
    <w:p w14:paraId="31D76D64" w14:textId="77777777" w:rsidR="008E1DFD" w:rsidRPr="009F0785" w:rsidRDefault="008E1DFD" w:rsidP="00327B3C">
      <w:pPr>
        <w:spacing w:line="360" w:lineRule="auto"/>
        <w:ind w:right="57"/>
        <w:jc w:val="both"/>
        <w:textAlignment w:val="baseline"/>
        <w:rPr>
          <w:rFonts w:ascii="Garamond" w:hAnsi="Garamond"/>
          <w:color w:val="000000"/>
        </w:rPr>
      </w:pPr>
    </w:p>
    <w:p w14:paraId="308C6C3F" w14:textId="77777777" w:rsidR="008E1DFD" w:rsidRPr="009F0785" w:rsidRDefault="008E1DFD" w:rsidP="00327B3C">
      <w:pPr>
        <w:widowControl/>
        <w:numPr>
          <w:ilvl w:val="0"/>
          <w:numId w:val="310"/>
        </w:numPr>
        <w:kinsoku/>
        <w:spacing w:line="360" w:lineRule="auto"/>
        <w:ind w:left="0" w:right="57" w:hanging="11"/>
        <w:jc w:val="both"/>
        <w:textAlignment w:val="baseline"/>
        <w:rPr>
          <w:rFonts w:ascii="Garamond" w:hAnsi="Garamond"/>
          <w:color w:val="000000"/>
        </w:rPr>
      </w:pPr>
      <w:r w:rsidRPr="009F0785">
        <w:rPr>
          <w:rFonts w:ascii="Garamond" w:hAnsi="Garamond"/>
          <w:color w:val="000000"/>
        </w:rPr>
        <w:t>Quando a aquisição se fizer por arrematação em hasta pública ou na hipótese do inciso III deste artigo, a responsabilidade terá por limite máximo, respectivamente, o preço da arrematação ou o montante do quinhão, legado ou meação.</w:t>
      </w:r>
    </w:p>
    <w:p w14:paraId="16217B57" w14:textId="77777777" w:rsidR="008E1DFD" w:rsidRPr="009F0785" w:rsidRDefault="008E1DFD" w:rsidP="00327B3C">
      <w:pPr>
        <w:spacing w:line="360" w:lineRule="auto"/>
        <w:ind w:right="57" w:hanging="11"/>
        <w:jc w:val="both"/>
        <w:textAlignment w:val="baseline"/>
        <w:rPr>
          <w:rFonts w:ascii="Garamond" w:hAnsi="Garamond"/>
          <w:b/>
          <w:color w:val="000000"/>
        </w:rPr>
      </w:pPr>
    </w:p>
    <w:p w14:paraId="1D8572E7" w14:textId="77777777" w:rsidR="008E1DFD" w:rsidRPr="009F0785" w:rsidRDefault="008E1DFD" w:rsidP="00327B3C">
      <w:pPr>
        <w:widowControl/>
        <w:numPr>
          <w:ilvl w:val="0"/>
          <w:numId w:val="310"/>
        </w:numPr>
        <w:kinsoku/>
        <w:spacing w:line="360" w:lineRule="auto"/>
        <w:ind w:left="0" w:right="57" w:hanging="11"/>
        <w:jc w:val="both"/>
        <w:textAlignment w:val="baseline"/>
        <w:rPr>
          <w:rFonts w:ascii="Garamond" w:hAnsi="Garamond"/>
          <w:b/>
          <w:color w:val="000000"/>
        </w:rPr>
      </w:pPr>
      <w:r w:rsidRPr="009F0785">
        <w:rPr>
          <w:rFonts w:ascii="Garamond" w:hAnsi="Garamond"/>
          <w:color w:val="000000"/>
        </w:rPr>
        <w:t>O disposto no item IV aplica-se nos casos de extinção de pessoas jurídicas, quando a exploração da respectiva atividade seja continuada por qualquer sócio remanescente ou se espólio, com a mesma ou outra razão social, ou sob firma individual.</w:t>
      </w:r>
    </w:p>
    <w:p w14:paraId="2395C789" w14:textId="77777777" w:rsidR="008E1DFD" w:rsidRPr="009F0785" w:rsidRDefault="008E1DFD" w:rsidP="00327B3C">
      <w:pPr>
        <w:spacing w:line="360" w:lineRule="auto"/>
        <w:ind w:right="57" w:hanging="11"/>
        <w:jc w:val="both"/>
        <w:rPr>
          <w:rFonts w:ascii="Garamond" w:hAnsi="Garamond" w:cs="Arial"/>
          <w:b/>
        </w:rPr>
      </w:pPr>
    </w:p>
    <w:p w14:paraId="44148E6A" w14:textId="77777777" w:rsidR="008E1DFD" w:rsidRPr="009F0785" w:rsidRDefault="008E1DFD" w:rsidP="00327B3C">
      <w:pPr>
        <w:widowControl/>
        <w:numPr>
          <w:ilvl w:val="0"/>
          <w:numId w:val="310"/>
        </w:numPr>
        <w:kinsoku/>
        <w:spacing w:line="360" w:lineRule="auto"/>
        <w:ind w:left="0" w:right="57" w:hanging="11"/>
        <w:jc w:val="both"/>
        <w:rPr>
          <w:rFonts w:ascii="Garamond" w:hAnsi="Garamond" w:cs="Arial"/>
        </w:rPr>
      </w:pPr>
      <w:r w:rsidRPr="009F0785">
        <w:rPr>
          <w:rFonts w:ascii="Garamond" w:hAnsi="Garamond" w:cs="Arial"/>
        </w:rPr>
        <w:t>O imposto constitui ônus real e acompanha o imóvel em todos os casos de transferências de propriedade ou de direitos reais a eles relativos, salvo nas hipóteses de arrematação e hasta pública, em que a sub-rogação ocorrerá sob o respectivo preço.</w:t>
      </w:r>
    </w:p>
    <w:p w14:paraId="63A84276" w14:textId="77777777" w:rsidR="008E1DFD" w:rsidRPr="009F0785" w:rsidRDefault="008E1DFD" w:rsidP="00327B3C">
      <w:pPr>
        <w:spacing w:line="360" w:lineRule="auto"/>
        <w:ind w:right="57" w:hanging="11"/>
        <w:jc w:val="both"/>
        <w:rPr>
          <w:rFonts w:ascii="Garamond" w:hAnsi="Garamond" w:cs="Arial"/>
          <w:b/>
          <w:bCs/>
        </w:rPr>
      </w:pPr>
    </w:p>
    <w:p w14:paraId="490A8D6C" w14:textId="77777777" w:rsidR="008E1DFD" w:rsidRPr="009F0785" w:rsidRDefault="008E1DFD" w:rsidP="00327B3C">
      <w:pPr>
        <w:widowControl/>
        <w:numPr>
          <w:ilvl w:val="0"/>
          <w:numId w:val="310"/>
        </w:numPr>
        <w:tabs>
          <w:tab w:val="left" w:pos="709"/>
        </w:tabs>
        <w:kinsoku/>
        <w:spacing w:line="360" w:lineRule="auto"/>
        <w:ind w:left="0" w:right="57" w:hanging="11"/>
        <w:jc w:val="both"/>
        <w:rPr>
          <w:rFonts w:ascii="Garamond" w:hAnsi="Garamond" w:cs="Arial"/>
          <w:color w:val="000000"/>
        </w:rPr>
      </w:pPr>
      <w:r w:rsidRPr="009F0785">
        <w:rPr>
          <w:rFonts w:ascii="Garamond" w:hAnsi="Garamond" w:cs="Arial"/>
          <w:color w:val="000000"/>
        </w:rPr>
        <w:t>Conhecido o proprietário ou titular do domínio útil e o possuidor para efeito de determinação do sujeito passivo, dar-se-á preferência como sujeito passivo, primeiramente ao proprietário, em seguida ao titular do domínio útil e em terceiro ao possuidor.</w:t>
      </w:r>
    </w:p>
    <w:p w14:paraId="34E038EF" w14:textId="77777777" w:rsidR="008E1DFD" w:rsidRPr="009F0785" w:rsidRDefault="008E1DFD" w:rsidP="00327B3C">
      <w:pPr>
        <w:spacing w:line="360" w:lineRule="auto"/>
        <w:ind w:right="57" w:hanging="11"/>
        <w:jc w:val="both"/>
        <w:rPr>
          <w:rFonts w:ascii="Garamond" w:hAnsi="Garamond" w:cs="Arial"/>
          <w:b/>
          <w:bCs/>
          <w:color w:val="000000"/>
        </w:rPr>
      </w:pPr>
    </w:p>
    <w:p w14:paraId="18F4F45B" w14:textId="77777777" w:rsidR="008E1DFD" w:rsidRPr="009F0785" w:rsidRDefault="008E1DFD" w:rsidP="00327B3C">
      <w:pPr>
        <w:widowControl/>
        <w:numPr>
          <w:ilvl w:val="0"/>
          <w:numId w:val="310"/>
        </w:numPr>
        <w:kinsoku/>
        <w:spacing w:line="360" w:lineRule="auto"/>
        <w:ind w:left="0" w:right="57" w:hanging="11"/>
        <w:jc w:val="both"/>
        <w:rPr>
          <w:rFonts w:ascii="Garamond" w:hAnsi="Garamond" w:cs="Arial"/>
        </w:rPr>
      </w:pPr>
      <w:r w:rsidRPr="009F0785">
        <w:rPr>
          <w:rFonts w:ascii="Garamond" w:hAnsi="Garamond" w:cs="Arial"/>
        </w:rPr>
        <w:t>Na impossibilidade de eleição do proprietário ou titular do domínio útil, em face de serem desconhecidos ou não localizados, será considerado contribuinte aquele que estiver na posse direta do imóvel.</w:t>
      </w:r>
    </w:p>
    <w:p w14:paraId="084EFE22" w14:textId="77777777" w:rsidR="008E1DFD" w:rsidRPr="009F0785" w:rsidRDefault="008E1DFD" w:rsidP="00327B3C">
      <w:pPr>
        <w:spacing w:line="360" w:lineRule="auto"/>
        <w:ind w:right="57" w:hanging="11"/>
        <w:jc w:val="both"/>
        <w:rPr>
          <w:rFonts w:ascii="Garamond" w:hAnsi="Garamond" w:cs="Arial"/>
          <w:b/>
          <w:bCs/>
        </w:rPr>
      </w:pPr>
    </w:p>
    <w:p w14:paraId="5978253C" w14:textId="77777777" w:rsidR="008E1DFD" w:rsidRPr="009F0785" w:rsidRDefault="008E1DFD" w:rsidP="00327B3C">
      <w:pPr>
        <w:widowControl/>
        <w:numPr>
          <w:ilvl w:val="0"/>
          <w:numId w:val="310"/>
        </w:numPr>
        <w:kinsoku/>
        <w:spacing w:line="360" w:lineRule="auto"/>
        <w:ind w:left="0" w:right="57" w:hanging="11"/>
        <w:jc w:val="both"/>
        <w:rPr>
          <w:rFonts w:ascii="Garamond" w:hAnsi="Garamond" w:cs="Arial"/>
        </w:rPr>
      </w:pPr>
      <w:r w:rsidRPr="009F0785">
        <w:rPr>
          <w:rFonts w:ascii="Garamond" w:hAnsi="Garamond" w:cs="Arial"/>
        </w:rPr>
        <w:t>O promitente comprador imitido na posse direta, os titulares de direito real sobre o imóvel alheio e o fideicomissário são considerados contribuintes do imposto.</w:t>
      </w:r>
    </w:p>
    <w:p w14:paraId="71394230" w14:textId="77777777" w:rsidR="008E1DFD" w:rsidRPr="009F0785" w:rsidRDefault="008E1DFD" w:rsidP="00327B3C">
      <w:pPr>
        <w:spacing w:line="360" w:lineRule="auto"/>
        <w:ind w:right="57" w:hanging="11"/>
        <w:jc w:val="both"/>
        <w:rPr>
          <w:rFonts w:ascii="Garamond" w:hAnsi="Garamond" w:cs="Arial"/>
          <w:b/>
          <w:bCs/>
        </w:rPr>
      </w:pPr>
    </w:p>
    <w:p w14:paraId="3CAD3202" w14:textId="77777777" w:rsidR="008E1DFD" w:rsidRPr="009F0785" w:rsidRDefault="008E1DFD" w:rsidP="00327B3C">
      <w:pPr>
        <w:widowControl/>
        <w:numPr>
          <w:ilvl w:val="0"/>
          <w:numId w:val="310"/>
        </w:numPr>
        <w:kinsoku/>
        <w:spacing w:line="360" w:lineRule="auto"/>
        <w:ind w:left="0" w:right="57" w:hanging="11"/>
        <w:jc w:val="both"/>
        <w:rPr>
          <w:rFonts w:ascii="Garamond" w:hAnsi="Garamond" w:cs="Arial"/>
        </w:rPr>
      </w:pPr>
      <w:r w:rsidRPr="009F0785">
        <w:rPr>
          <w:rFonts w:ascii="Garamond" w:hAnsi="Garamond" w:cs="Arial"/>
        </w:rPr>
        <w:t>A</w:t>
      </w:r>
      <w:r w:rsidRPr="009F0785">
        <w:rPr>
          <w:rFonts w:ascii="Garamond" w:hAnsi="Garamond" w:cs="Arial"/>
          <w:bCs/>
        </w:rPr>
        <w:t xml:space="preserve">s companhias que desenvolvem </w:t>
      </w:r>
      <w:r w:rsidRPr="009F0785">
        <w:rPr>
          <w:rFonts w:ascii="Garamond" w:eastAsia="Arial" w:hAnsi="Garamond"/>
          <w:color w:val="000000"/>
        </w:rPr>
        <w:t xml:space="preserve">programas habitacionais de promoção social ou desenvolvimento comunitário, destinados às pessoas de baixa renda, instituídos e desenvolvidos pelo Poder Público Federal, Estadual e/ou Municipal, diretamente ou através de entidades ou órgãos criados para este fim, </w:t>
      </w:r>
      <w:r w:rsidRPr="009F0785">
        <w:rPr>
          <w:rFonts w:ascii="Garamond" w:hAnsi="Garamond" w:cs="Arial"/>
        </w:rPr>
        <w:t>são solidariamente responsáveis pelo recolhimento do tributo devido, relativamente aos imóveis sob sua responsabilidade.</w:t>
      </w:r>
    </w:p>
    <w:p w14:paraId="5B645942" w14:textId="77777777" w:rsidR="008E1DFD" w:rsidRPr="009F0785" w:rsidRDefault="008E1DFD" w:rsidP="00327B3C">
      <w:pPr>
        <w:spacing w:line="360" w:lineRule="auto"/>
        <w:ind w:right="57" w:hanging="11"/>
        <w:jc w:val="both"/>
        <w:rPr>
          <w:rFonts w:ascii="Garamond" w:hAnsi="Garamond" w:cs="Arial"/>
          <w:b/>
        </w:rPr>
      </w:pPr>
    </w:p>
    <w:p w14:paraId="33C10D59" w14:textId="77777777" w:rsidR="008E1DFD" w:rsidRPr="009F0785" w:rsidRDefault="008E1DFD" w:rsidP="00327B3C">
      <w:pPr>
        <w:widowControl/>
        <w:numPr>
          <w:ilvl w:val="0"/>
          <w:numId w:val="310"/>
        </w:numPr>
        <w:kinsoku/>
        <w:spacing w:line="360" w:lineRule="auto"/>
        <w:ind w:left="0" w:right="57" w:hanging="11"/>
        <w:jc w:val="both"/>
        <w:rPr>
          <w:rFonts w:ascii="Garamond" w:hAnsi="Garamond" w:cs="Arial"/>
        </w:rPr>
      </w:pPr>
      <w:r w:rsidRPr="009F0785">
        <w:rPr>
          <w:rFonts w:ascii="Garamond" w:hAnsi="Garamond" w:cs="Arial"/>
        </w:rPr>
        <w:t xml:space="preserve">As entidades referidas </w:t>
      </w:r>
      <w:r w:rsidRPr="009F0785">
        <w:rPr>
          <w:rFonts w:ascii="Garamond" w:hAnsi="Garamond" w:cs="Arial"/>
          <w:color w:val="000000"/>
        </w:rPr>
        <w:t>no parágrafo 7º deste artigo deverão</w:t>
      </w:r>
      <w:r w:rsidRPr="009F0785">
        <w:rPr>
          <w:rFonts w:ascii="Garamond" w:hAnsi="Garamond" w:cs="Arial"/>
        </w:rPr>
        <w:t xml:space="preserve"> informar trimestralmente à Secretaria Municipal de Finanças, todas as transações de imóveis sob sua responsabilidade, com vistas à atualização do Cadastro Imobiliário municipal.</w:t>
      </w:r>
    </w:p>
    <w:p w14:paraId="1029D70B" w14:textId="77777777" w:rsidR="008E1DFD" w:rsidRPr="009F0785" w:rsidRDefault="008E1DFD" w:rsidP="00327B3C">
      <w:pPr>
        <w:spacing w:line="360" w:lineRule="auto"/>
        <w:ind w:right="57" w:hanging="11"/>
        <w:jc w:val="both"/>
        <w:rPr>
          <w:rFonts w:ascii="Garamond" w:hAnsi="Garamond" w:cs="Arial"/>
          <w:b/>
          <w:bCs/>
        </w:rPr>
      </w:pPr>
    </w:p>
    <w:p w14:paraId="302B6DF4" w14:textId="6D6D5C20" w:rsidR="008E1DFD" w:rsidRPr="009F0785" w:rsidRDefault="008E1DFD" w:rsidP="00327B3C">
      <w:pPr>
        <w:widowControl/>
        <w:numPr>
          <w:ilvl w:val="0"/>
          <w:numId w:val="310"/>
        </w:numPr>
        <w:kinsoku/>
        <w:spacing w:line="360" w:lineRule="auto"/>
        <w:ind w:left="0" w:right="57" w:hanging="11"/>
        <w:jc w:val="both"/>
        <w:rPr>
          <w:rFonts w:ascii="Garamond" w:hAnsi="Garamond" w:cs="Arial"/>
        </w:rPr>
      </w:pPr>
      <w:r w:rsidRPr="009F0785">
        <w:rPr>
          <w:rFonts w:ascii="Garamond" w:hAnsi="Garamond" w:cs="Arial"/>
        </w:rPr>
        <w:t xml:space="preserve">As entidades </w:t>
      </w:r>
      <w:r w:rsidRPr="009F0785">
        <w:rPr>
          <w:rFonts w:ascii="Garamond" w:hAnsi="Garamond" w:cs="Arial"/>
          <w:color w:val="000000"/>
        </w:rPr>
        <w:t>referidas no parágrafo 7º deste artigo deverão, também</w:t>
      </w:r>
      <w:r w:rsidRPr="009F0785">
        <w:rPr>
          <w:rFonts w:ascii="Garamond" w:hAnsi="Garamond" w:cs="Arial"/>
        </w:rPr>
        <w:t>, no ato da transferência do financiamento dos imóveis sob sua responsabilidade, quando efetuada por contrato particular, encaminhar o adquirente ao setor de tributação do Município, para o fim de obter a c</w:t>
      </w:r>
      <w:r w:rsidR="00BF3731">
        <w:rPr>
          <w:rFonts w:ascii="Garamond" w:hAnsi="Garamond" w:cs="Arial"/>
        </w:rPr>
        <w:t>ompetente Certidão Negativa de D</w:t>
      </w:r>
      <w:r w:rsidRPr="009F0785">
        <w:rPr>
          <w:rFonts w:ascii="Garamond" w:hAnsi="Garamond" w:cs="Arial"/>
        </w:rPr>
        <w:t>ébitos.</w:t>
      </w:r>
    </w:p>
    <w:p w14:paraId="0D2602E2" w14:textId="77777777" w:rsidR="008E1DFD" w:rsidRPr="009F0785" w:rsidRDefault="008E1DFD" w:rsidP="00327B3C">
      <w:pPr>
        <w:spacing w:line="360" w:lineRule="auto"/>
        <w:ind w:right="57" w:hanging="11"/>
        <w:jc w:val="both"/>
        <w:rPr>
          <w:rFonts w:ascii="Garamond" w:hAnsi="Garamond" w:cs="Arial"/>
          <w:b/>
          <w:bCs/>
          <w:color w:val="FF0000"/>
        </w:rPr>
      </w:pPr>
    </w:p>
    <w:p w14:paraId="06495865" w14:textId="2C3B92B3" w:rsidR="008E1DFD" w:rsidRPr="009F0785" w:rsidRDefault="006D12AF" w:rsidP="00327B3C">
      <w:pPr>
        <w:spacing w:line="360" w:lineRule="auto"/>
        <w:ind w:right="57" w:hanging="11"/>
        <w:jc w:val="both"/>
        <w:rPr>
          <w:rFonts w:ascii="Garamond" w:hAnsi="Garamond" w:cs="Arial"/>
        </w:rPr>
      </w:pPr>
      <w:r>
        <w:rPr>
          <w:rFonts w:ascii="Garamond" w:hAnsi="Garamond" w:cs="Arial"/>
          <w:b/>
          <w:bCs/>
        </w:rPr>
        <w:t>§10</w:t>
      </w:r>
      <w:r w:rsidR="008E1DFD" w:rsidRPr="009F0785">
        <w:rPr>
          <w:rFonts w:ascii="Garamond" w:hAnsi="Garamond" w:cs="Arial"/>
          <w:b/>
          <w:bCs/>
        </w:rPr>
        <w:t xml:space="preserve">     </w:t>
      </w:r>
      <w:r w:rsidR="008E1DFD" w:rsidRPr="009F0785">
        <w:rPr>
          <w:rFonts w:ascii="Garamond" w:hAnsi="Garamond" w:cs="Arial"/>
        </w:rPr>
        <w:t>A incidência e a cobrança do imposto independem da legitimidade do título de aquisição ou da posse do imóvel; do resultado econômico da sua exploração, ou do cumprimento de quaisquer requisitos legais ou administrativos a ele relativos.</w:t>
      </w:r>
    </w:p>
    <w:p w14:paraId="46D0C853" w14:textId="77777777" w:rsidR="008E1DFD" w:rsidRPr="009F0785" w:rsidRDefault="008E1DFD" w:rsidP="00327B3C">
      <w:pPr>
        <w:spacing w:line="360" w:lineRule="auto"/>
        <w:ind w:right="57"/>
        <w:jc w:val="both"/>
        <w:rPr>
          <w:rFonts w:ascii="Garamond" w:hAnsi="Garamond" w:cs="Arial"/>
          <w:b/>
          <w:bCs/>
        </w:rPr>
      </w:pPr>
      <w:r w:rsidRPr="009F0785">
        <w:rPr>
          <w:rFonts w:ascii="Garamond" w:hAnsi="Garamond" w:cs="Arial"/>
        </w:rPr>
        <w:t> </w:t>
      </w:r>
      <w:r w:rsidRPr="009F0785">
        <w:rPr>
          <w:rFonts w:ascii="Garamond" w:hAnsi="Garamond" w:cs="Arial"/>
          <w:b/>
          <w:bCs/>
        </w:rPr>
        <w:tab/>
      </w:r>
    </w:p>
    <w:p w14:paraId="52A1E361" w14:textId="506D9EB4" w:rsidR="008E1DFD" w:rsidRPr="009F0785" w:rsidRDefault="008E1DFD" w:rsidP="00327B3C">
      <w:pPr>
        <w:pStyle w:val="Ttulo"/>
        <w:spacing w:before="0" w:after="0" w:line="360" w:lineRule="auto"/>
        <w:rPr>
          <w:szCs w:val="24"/>
        </w:rPr>
      </w:pPr>
      <w:bookmarkStart w:id="319" w:name="_Toc132394017"/>
      <w:r w:rsidRPr="009F0785">
        <w:rPr>
          <w:szCs w:val="24"/>
        </w:rPr>
        <w:t>CAPÍTULO V</w:t>
      </w:r>
      <w:bookmarkEnd w:id="319"/>
      <w:r w:rsidR="00BF3731">
        <w:rPr>
          <w:szCs w:val="24"/>
        </w:rPr>
        <w:br/>
      </w:r>
    </w:p>
    <w:p w14:paraId="279CE82A" w14:textId="77777777" w:rsidR="008E1DFD" w:rsidRPr="009F0785" w:rsidRDefault="008E1DFD" w:rsidP="00327B3C">
      <w:pPr>
        <w:pStyle w:val="Ttulo"/>
        <w:spacing w:before="0" w:after="0" w:line="360" w:lineRule="auto"/>
        <w:rPr>
          <w:szCs w:val="24"/>
        </w:rPr>
      </w:pPr>
      <w:bookmarkStart w:id="320" w:name="_Toc132394018"/>
      <w:r w:rsidRPr="009F0785">
        <w:rPr>
          <w:szCs w:val="24"/>
        </w:rPr>
        <w:t>DA INSCRIÇÃO NO CADASTRO IMOBILIÁRIO</w:t>
      </w:r>
      <w:bookmarkEnd w:id="320"/>
    </w:p>
    <w:p w14:paraId="49836AA0" w14:textId="77777777" w:rsidR="008E1DFD" w:rsidRPr="009F0785" w:rsidRDefault="008E1DFD" w:rsidP="00327B3C">
      <w:pPr>
        <w:spacing w:line="360" w:lineRule="auto"/>
        <w:ind w:right="57"/>
        <w:jc w:val="both"/>
        <w:rPr>
          <w:rFonts w:ascii="Garamond" w:hAnsi="Garamond" w:cs="Arial"/>
          <w:b/>
          <w:bCs/>
        </w:rPr>
      </w:pPr>
    </w:p>
    <w:p w14:paraId="519E4E05" w14:textId="487CCD69"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b/>
          <w:bCs/>
          <w:sz w:val="24"/>
          <w:szCs w:val="24"/>
        </w:rPr>
      </w:pPr>
      <w:r w:rsidRPr="009F0785">
        <w:rPr>
          <w:rFonts w:ascii="Garamond" w:hAnsi="Garamond" w:cs="Arial"/>
          <w:bCs/>
          <w:sz w:val="24"/>
          <w:szCs w:val="24"/>
        </w:rPr>
        <w:t xml:space="preserve">A inscrição no </w:t>
      </w:r>
      <w:r w:rsidR="00150F1A" w:rsidRPr="009F0785">
        <w:rPr>
          <w:rFonts w:ascii="Garamond" w:hAnsi="Garamond" w:cs="Arial"/>
          <w:bCs/>
          <w:sz w:val="24"/>
          <w:szCs w:val="24"/>
        </w:rPr>
        <w:t xml:space="preserve">cadastro imobiliário </w:t>
      </w:r>
      <w:r w:rsidRPr="009F0785">
        <w:rPr>
          <w:rFonts w:ascii="Garamond" w:hAnsi="Garamond" w:cs="Arial"/>
          <w:bCs/>
          <w:sz w:val="24"/>
          <w:szCs w:val="24"/>
        </w:rPr>
        <w:t>é obrigatória, mesmo em se tratando de imóveis imunes ou isentos do imposto, e será promovida:</w:t>
      </w:r>
    </w:p>
    <w:p w14:paraId="4124041C" w14:textId="77777777" w:rsidR="008E1DFD" w:rsidRPr="009F0785" w:rsidRDefault="008E1DFD" w:rsidP="00327B3C">
      <w:pPr>
        <w:pStyle w:val="PargrafodaLista"/>
        <w:spacing w:after="0" w:line="360" w:lineRule="auto"/>
        <w:ind w:left="0" w:right="57"/>
        <w:jc w:val="both"/>
        <w:rPr>
          <w:rFonts w:ascii="Garamond" w:hAnsi="Garamond" w:cs="Arial"/>
          <w:b/>
          <w:bCs/>
          <w:sz w:val="24"/>
          <w:szCs w:val="24"/>
        </w:rPr>
      </w:pPr>
    </w:p>
    <w:p w14:paraId="1DBE8E66" w14:textId="77777777" w:rsidR="008E1DFD" w:rsidRPr="009F0785" w:rsidRDefault="008E1DFD" w:rsidP="00327B3C">
      <w:pPr>
        <w:widowControl/>
        <w:numPr>
          <w:ilvl w:val="0"/>
          <w:numId w:val="290"/>
        </w:numPr>
        <w:kinsoku/>
        <w:spacing w:line="360" w:lineRule="auto"/>
        <w:ind w:left="0" w:right="57" w:hanging="11"/>
        <w:jc w:val="both"/>
        <w:rPr>
          <w:rFonts w:ascii="Garamond" w:hAnsi="Garamond" w:cs="Arial"/>
          <w:bCs/>
        </w:rPr>
      </w:pPr>
      <w:r w:rsidRPr="009F0785">
        <w:rPr>
          <w:rFonts w:ascii="Garamond" w:hAnsi="Garamond" w:cs="Arial"/>
          <w:bCs/>
        </w:rPr>
        <w:t>pelo proprietário ou por seu representante legal;</w:t>
      </w:r>
    </w:p>
    <w:p w14:paraId="3269ABEF" w14:textId="77777777" w:rsidR="008E1DFD" w:rsidRPr="009F0785" w:rsidRDefault="008E1DFD" w:rsidP="00327B3C">
      <w:pPr>
        <w:widowControl/>
        <w:numPr>
          <w:ilvl w:val="0"/>
          <w:numId w:val="290"/>
        </w:numPr>
        <w:kinsoku/>
        <w:spacing w:line="360" w:lineRule="auto"/>
        <w:ind w:left="0" w:right="57" w:hanging="11"/>
        <w:jc w:val="both"/>
        <w:rPr>
          <w:rFonts w:ascii="Garamond" w:hAnsi="Garamond" w:cs="Arial"/>
          <w:bCs/>
        </w:rPr>
      </w:pPr>
      <w:r w:rsidRPr="009F0785">
        <w:rPr>
          <w:rFonts w:ascii="Garamond" w:hAnsi="Garamond" w:cs="Arial"/>
          <w:bCs/>
        </w:rPr>
        <w:t>pelo titular do domínio útil ou pelo possuidor a qualquer título;</w:t>
      </w:r>
    </w:p>
    <w:p w14:paraId="1AF5B13D" w14:textId="77777777" w:rsidR="008E1DFD" w:rsidRPr="009F0785" w:rsidRDefault="008E1DFD" w:rsidP="00327B3C">
      <w:pPr>
        <w:widowControl/>
        <w:numPr>
          <w:ilvl w:val="0"/>
          <w:numId w:val="290"/>
        </w:numPr>
        <w:kinsoku/>
        <w:spacing w:line="360" w:lineRule="auto"/>
        <w:ind w:left="0" w:right="57" w:hanging="11"/>
        <w:jc w:val="both"/>
        <w:rPr>
          <w:rFonts w:ascii="Garamond" w:hAnsi="Garamond" w:cs="Arial"/>
          <w:bCs/>
        </w:rPr>
      </w:pPr>
      <w:r w:rsidRPr="009F0785">
        <w:rPr>
          <w:rFonts w:ascii="Garamond" w:hAnsi="Garamond" w:cs="Arial"/>
          <w:bCs/>
        </w:rPr>
        <w:t>por qualquer dos condôminos, em se tratando de condomínio;</w:t>
      </w:r>
    </w:p>
    <w:p w14:paraId="5E9D3A97" w14:textId="77777777" w:rsidR="008E1DFD" w:rsidRPr="009F0785" w:rsidRDefault="008E1DFD" w:rsidP="00327B3C">
      <w:pPr>
        <w:widowControl/>
        <w:numPr>
          <w:ilvl w:val="0"/>
          <w:numId w:val="290"/>
        </w:numPr>
        <w:kinsoku/>
        <w:spacing w:line="360" w:lineRule="auto"/>
        <w:ind w:left="0" w:right="57" w:hanging="11"/>
        <w:jc w:val="both"/>
        <w:rPr>
          <w:rFonts w:ascii="Garamond" w:hAnsi="Garamond" w:cs="Arial"/>
          <w:bCs/>
        </w:rPr>
      </w:pPr>
      <w:r w:rsidRPr="009F0785">
        <w:rPr>
          <w:rFonts w:ascii="Garamond" w:hAnsi="Garamond" w:cs="Arial"/>
          <w:bCs/>
        </w:rPr>
        <w:t>pelo compromissário comprador, nos casos de compromisso de compra e venda;</w:t>
      </w:r>
    </w:p>
    <w:p w14:paraId="50DD8CFE" w14:textId="7FE38DF7" w:rsidR="008E1DFD" w:rsidRPr="009F0785" w:rsidRDefault="008E1DFD" w:rsidP="00327B3C">
      <w:pPr>
        <w:widowControl/>
        <w:numPr>
          <w:ilvl w:val="0"/>
          <w:numId w:val="290"/>
        </w:numPr>
        <w:kinsoku/>
        <w:spacing w:line="360" w:lineRule="auto"/>
        <w:ind w:left="0" w:right="57" w:hanging="11"/>
        <w:jc w:val="both"/>
        <w:rPr>
          <w:rFonts w:ascii="Garamond" w:hAnsi="Garamond" w:cs="Arial"/>
          <w:bCs/>
        </w:rPr>
      </w:pPr>
      <w:r w:rsidRPr="009F0785">
        <w:rPr>
          <w:rFonts w:ascii="Garamond" w:hAnsi="Garamond" w:cs="Arial"/>
          <w:bCs/>
        </w:rPr>
        <w:t>de ofício</w:t>
      </w:r>
      <w:r w:rsidR="00C03058">
        <w:rPr>
          <w:rFonts w:ascii="Garamond" w:hAnsi="Garamond" w:cs="Arial"/>
          <w:bCs/>
        </w:rPr>
        <w:t>,</w:t>
      </w:r>
      <w:r w:rsidRPr="009F0785">
        <w:rPr>
          <w:rFonts w:ascii="Garamond" w:hAnsi="Garamond" w:cs="Arial"/>
          <w:bCs/>
        </w:rPr>
        <w:t xml:space="preserve"> em se tratando de próprio federal, estadual ou municipal ou de entidade autárquica, quando a inscrição deixar de </w:t>
      </w:r>
      <w:r w:rsidR="00C03058">
        <w:rPr>
          <w:rFonts w:ascii="Garamond" w:hAnsi="Garamond" w:cs="Arial"/>
          <w:bCs/>
        </w:rPr>
        <w:t xml:space="preserve">ser feita no prazo regulamentar, ou </w:t>
      </w:r>
      <w:r w:rsidRPr="009F0785">
        <w:rPr>
          <w:rFonts w:ascii="Garamond" w:hAnsi="Garamond" w:cs="Arial"/>
          <w:bCs/>
        </w:rPr>
        <w:t>quando a inscrição for promovida com informações incorretas, incompletas ou inexatas;</w:t>
      </w:r>
    </w:p>
    <w:p w14:paraId="5E76D9D1" w14:textId="77777777" w:rsidR="008E1DFD" w:rsidRPr="009F0785" w:rsidRDefault="008E1DFD" w:rsidP="00327B3C">
      <w:pPr>
        <w:widowControl/>
        <w:numPr>
          <w:ilvl w:val="0"/>
          <w:numId w:val="290"/>
        </w:numPr>
        <w:kinsoku/>
        <w:spacing w:line="360" w:lineRule="auto"/>
        <w:ind w:left="0" w:right="57" w:hanging="11"/>
        <w:jc w:val="both"/>
        <w:rPr>
          <w:rFonts w:ascii="Garamond" w:hAnsi="Garamond" w:cs="Arial"/>
          <w:bCs/>
        </w:rPr>
      </w:pPr>
      <w:r w:rsidRPr="009F0785">
        <w:rPr>
          <w:rFonts w:ascii="Garamond" w:hAnsi="Garamond" w:cs="Arial"/>
          <w:bCs/>
        </w:rPr>
        <w:t>pelo inventariante, síndico ou liquidante, quando se tratar de imóvel pertencente a espólio, massa falida ou sociedade em liquidação.</w:t>
      </w:r>
    </w:p>
    <w:p w14:paraId="108F1633" w14:textId="77777777" w:rsidR="008E1DFD" w:rsidRPr="009F0785" w:rsidRDefault="008E1DFD" w:rsidP="00327B3C">
      <w:pPr>
        <w:spacing w:line="360" w:lineRule="auto"/>
        <w:ind w:right="57"/>
        <w:jc w:val="both"/>
        <w:rPr>
          <w:rFonts w:ascii="Garamond" w:hAnsi="Garamond" w:cs="Arial"/>
          <w:bCs/>
        </w:rPr>
      </w:pPr>
    </w:p>
    <w:p w14:paraId="5C534BE3" w14:textId="77777777" w:rsidR="008E1DFD" w:rsidRPr="009F0785" w:rsidRDefault="008E1DFD" w:rsidP="00327B3C">
      <w:pPr>
        <w:widowControl/>
        <w:numPr>
          <w:ilvl w:val="0"/>
          <w:numId w:val="311"/>
        </w:numPr>
        <w:kinsoku/>
        <w:spacing w:line="360" w:lineRule="auto"/>
        <w:ind w:left="0" w:right="57" w:hanging="11"/>
        <w:jc w:val="both"/>
        <w:rPr>
          <w:rFonts w:ascii="Garamond" w:hAnsi="Garamond" w:cs="Bookman Old Style"/>
          <w:bCs/>
          <w:iCs/>
          <w:color w:val="000000"/>
        </w:rPr>
      </w:pPr>
      <w:r w:rsidRPr="009F0785">
        <w:rPr>
          <w:rFonts w:ascii="Garamond" w:hAnsi="Garamond" w:cs="Bookman Old Style"/>
          <w:bCs/>
          <w:iCs/>
          <w:color w:val="000000"/>
        </w:rPr>
        <w:t>A cada unidade imobiliária autônoma caberá uma inscrição.</w:t>
      </w:r>
    </w:p>
    <w:p w14:paraId="02932780" w14:textId="77777777" w:rsidR="008E1DFD" w:rsidRPr="009F0785" w:rsidRDefault="008E1DFD" w:rsidP="00327B3C">
      <w:pPr>
        <w:spacing w:line="360" w:lineRule="auto"/>
        <w:ind w:right="57" w:hanging="11"/>
        <w:jc w:val="both"/>
        <w:rPr>
          <w:rFonts w:ascii="Garamond" w:hAnsi="Garamond" w:cs="Arial"/>
          <w:bCs/>
          <w:color w:val="0070C0"/>
        </w:rPr>
      </w:pPr>
    </w:p>
    <w:p w14:paraId="625EF96B" w14:textId="1A555858" w:rsidR="008E1DFD" w:rsidRPr="009F0785" w:rsidRDefault="008E1DFD" w:rsidP="00327B3C">
      <w:pPr>
        <w:widowControl/>
        <w:numPr>
          <w:ilvl w:val="0"/>
          <w:numId w:val="311"/>
        </w:numPr>
        <w:kinsoku/>
        <w:spacing w:line="360" w:lineRule="auto"/>
        <w:ind w:left="0" w:right="57" w:hanging="11"/>
        <w:jc w:val="both"/>
        <w:rPr>
          <w:rFonts w:ascii="Garamond" w:hAnsi="Garamond" w:cs="Arial"/>
          <w:bCs/>
        </w:rPr>
      </w:pPr>
      <w:r w:rsidRPr="009F0785">
        <w:rPr>
          <w:rFonts w:ascii="Garamond" w:hAnsi="Garamond" w:cs="Arial"/>
          <w:bCs/>
        </w:rPr>
        <w:t xml:space="preserve">Para efetivar a inscrição no </w:t>
      </w:r>
      <w:r w:rsidR="00150F1A" w:rsidRPr="009F0785">
        <w:rPr>
          <w:rFonts w:ascii="Garamond" w:hAnsi="Garamond" w:cs="Arial"/>
          <w:bCs/>
        </w:rPr>
        <w:t xml:space="preserve">cadastro imobiliário, os </w:t>
      </w:r>
      <w:r w:rsidRPr="009F0785">
        <w:rPr>
          <w:rFonts w:ascii="Garamond" w:hAnsi="Garamond" w:cs="Arial"/>
          <w:bCs/>
        </w:rPr>
        <w:t>responsáveis são obrigados a apresentar na repartição competente a matrícula do imóvel ou compromisso de compra e venda, contendo o respectivo registro e, no caso de loteamento, a averbação.</w:t>
      </w:r>
    </w:p>
    <w:p w14:paraId="7093663F" w14:textId="77777777" w:rsidR="008E1DFD" w:rsidRPr="009F0785" w:rsidRDefault="008E1DFD" w:rsidP="00327B3C">
      <w:pPr>
        <w:spacing w:line="360" w:lineRule="auto"/>
        <w:ind w:right="57" w:hanging="11"/>
        <w:jc w:val="both"/>
        <w:rPr>
          <w:rFonts w:ascii="Garamond" w:hAnsi="Garamond" w:cs="Arial"/>
          <w:bCs/>
        </w:rPr>
      </w:pPr>
    </w:p>
    <w:p w14:paraId="61C670B3" w14:textId="68F9D8EE" w:rsidR="008E1DFD" w:rsidRPr="009F0785" w:rsidRDefault="008E1DFD" w:rsidP="00327B3C">
      <w:pPr>
        <w:widowControl/>
        <w:numPr>
          <w:ilvl w:val="0"/>
          <w:numId w:val="311"/>
        </w:numPr>
        <w:kinsoku/>
        <w:spacing w:line="360" w:lineRule="auto"/>
        <w:ind w:left="0" w:right="57" w:hanging="11"/>
        <w:jc w:val="both"/>
        <w:rPr>
          <w:rFonts w:ascii="Garamond" w:hAnsi="Garamond" w:cs="Arial"/>
          <w:b/>
          <w:bCs/>
        </w:rPr>
      </w:pPr>
      <w:r w:rsidRPr="004761D3">
        <w:rPr>
          <w:rFonts w:ascii="Garamond" w:hAnsi="Garamond" w:cs="Arial"/>
          <w:bCs/>
        </w:rPr>
        <w:t xml:space="preserve">Juntamente com os documentos mencionados no </w:t>
      </w:r>
      <w:r w:rsidRPr="004761D3">
        <w:rPr>
          <w:rFonts w:ascii="Garamond" w:hAnsi="Garamond" w:cs="Arial"/>
          <w:bCs/>
          <w:i/>
          <w:iCs/>
        </w:rPr>
        <w:t>caput</w:t>
      </w:r>
      <w:r w:rsidRPr="004761D3">
        <w:rPr>
          <w:rFonts w:ascii="Garamond" w:hAnsi="Garamond" w:cs="Arial"/>
          <w:bCs/>
        </w:rPr>
        <w:t xml:space="preserve">, os responsáveis, como </w:t>
      </w:r>
      <w:r w:rsidRPr="004761D3">
        <w:rPr>
          <w:rFonts w:ascii="Garamond" w:hAnsi="Garamond" w:cs="Arial"/>
          <w:bCs/>
          <w:color w:val="000000"/>
        </w:rPr>
        <w:t xml:space="preserve">definidos no art. </w:t>
      </w:r>
      <w:r w:rsidR="00BF3731" w:rsidRPr="004761D3">
        <w:rPr>
          <w:rFonts w:ascii="Garamond" w:hAnsi="Garamond" w:cs="Arial"/>
          <w:bCs/>
          <w:color w:val="000000"/>
        </w:rPr>
        <w:t>303</w:t>
      </w:r>
      <w:r w:rsidRPr="004761D3">
        <w:rPr>
          <w:rFonts w:ascii="Garamond" w:hAnsi="Garamond" w:cs="Arial"/>
          <w:bCs/>
          <w:color w:val="000000"/>
        </w:rPr>
        <w:t xml:space="preserve"> desta Lei</w:t>
      </w:r>
      <w:r w:rsidR="00C03058">
        <w:rPr>
          <w:rFonts w:ascii="Garamond" w:hAnsi="Garamond" w:cs="Arial"/>
          <w:bCs/>
          <w:color w:val="000000"/>
        </w:rPr>
        <w:t xml:space="preserve"> Complementar</w:t>
      </w:r>
      <w:r w:rsidRPr="00BF3731">
        <w:rPr>
          <w:rFonts w:ascii="Garamond" w:hAnsi="Garamond" w:cs="Arial"/>
          <w:bCs/>
          <w:color w:val="000000"/>
        </w:rPr>
        <w:t>,</w:t>
      </w:r>
      <w:r w:rsidRPr="009F0785">
        <w:rPr>
          <w:rFonts w:ascii="Garamond" w:hAnsi="Garamond" w:cs="Arial"/>
          <w:bCs/>
          <w:color w:val="000000"/>
        </w:rPr>
        <w:t xml:space="preserve"> firmarão</w:t>
      </w:r>
      <w:r w:rsidRPr="009F0785">
        <w:rPr>
          <w:rFonts w:ascii="Garamond" w:hAnsi="Garamond" w:cs="Arial"/>
          <w:bCs/>
        </w:rPr>
        <w:t xml:space="preserve"> declaração contendo os dados necessários à perfeita identificação do imóvel. A declaração, se necessário, será atualizada até 30 (trinta) dias contados da data da:</w:t>
      </w:r>
    </w:p>
    <w:p w14:paraId="14DE7FF0" w14:textId="77777777" w:rsidR="008E1DFD" w:rsidRPr="009F0785" w:rsidRDefault="008E1DFD" w:rsidP="00327B3C">
      <w:pPr>
        <w:widowControl/>
        <w:numPr>
          <w:ilvl w:val="0"/>
          <w:numId w:val="291"/>
        </w:numPr>
        <w:kinsoku/>
        <w:spacing w:line="360" w:lineRule="auto"/>
        <w:ind w:left="0" w:right="57" w:hanging="11"/>
        <w:rPr>
          <w:rFonts w:ascii="Garamond" w:hAnsi="Garamond" w:cs="Arial"/>
          <w:bCs/>
        </w:rPr>
      </w:pPr>
      <w:r w:rsidRPr="009F0785">
        <w:rPr>
          <w:rFonts w:ascii="Garamond" w:hAnsi="Garamond" w:cs="Arial"/>
          <w:bCs/>
        </w:rPr>
        <w:t>intimação da Secretaria Municipal de Finanças;</w:t>
      </w:r>
    </w:p>
    <w:p w14:paraId="36DEC5CC" w14:textId="77777777" w:rsidR="008E1DFD" w:rsidRPr="009F0785" w:rsidRDefault="008E1DFD" w:rsidP="00327B3C">
      <w:pPr>
        <w:widowControl/>
        <w:numPr>
          <w:ilvl w:val="0"/>
          <w:numId w:val="291"/>
        </w:numPr>
        <w:kinsoku/>
        <w:spacing w:line="360" w:lineRule="auto"/>
        <w:ind w:left="0" w:right="57" w:hanging="11"/>
        <w:rPr>
          <w:rFonts w:ascii="Garamond" w:hAnsi="Garamond" w:cs="Arial"/>
          <w:bCs/>
        </w:rPr>
      </w:pPr>
      <w:r w:rsidRPr="009F0785">
        <w:rPr>
          <w:rFonts w:ascii="Garamond" w:hAnsi="Garamond" w:cs="Arial"/>
          <w:bCs/>
        </w:rPr>
        <w:t>conclusão da obra, total ou parcialmente, que permita seu uso ou habitação;</w:t>
      </w:r>
    </w:p>
    <w:p w14:paraId="1B56F203" w14:textId="77777777" w:rsidR="008E1DFD" w:rsidRPr="009F0785" w:rsidRDefault="008E1DFD" w:rsidP="00327B3C">
      <w:pPr>
        <w:widowControl/>
        <w:numPr>
          <w:ilvl w:val="0"/>
          <w:numId w:val="291"/>
        </w:numPr>
        <w:kinsoku/>
        <w:spacing w:line="360" w:lineRule="auto"/>
        <w:ind w:left="0" w:right="57" w:hanging="11"/>
        <w:rPr>
          <w:rFonts w:ascii="Garamond" w:hAnsi="Garamond" w:cs="Arial"/>
          <w:bCs/>
        </w:rPr>
      </w:pPr>
      <w:r w:rsidRPr="009F0785">
        <w:rPr>
          <w:rFonts w:ascii="Garamond" w:hAnsi="Garamond" w:cs="Arial"/>
          <w:bCs/>
        </w:rPr>
        <w:t>aquisição da propriedade, no total ou em parte certa, desmembrada da fração ideal;</w:t>
      </w:r>
    </w:p>
    <w:p w14:paraId="718F1AD4" w14:textId="77777777" w:rsidR="008E1DFD" w:rsidRPr="009F0785" w:rsidRDefault="008E1DFD" w:rsidP="00327B3C">
      <w:pPr>
        <w:widowControl/>
        <w:numPr>
          <w:ilvl w:val="0"/>
          <w:numId w:val="291"/>
        </w:numPr>
        <w:kinsoku/>
        <w:spacing w:line="360" w:lineRule="auto"/>
        <w:ind w:left="0" w:right="57" w:hanging="11"/>
        <w:rPr>
          <w:rFonts w:ascii="Garamond" w:hAnsi="Garamond" w:cs="Arial"/>
          <w:bCs/>
        </w:rPr>
      </w:pPr>
      <w:r w:rsidRPr="009F0785">
        <w:rPr>
          <w:rFonts w:ascii="Garamond" w:hAnsi="Garamond" w:cs="Arial"/>
          <w:bCs/>
        </w:rPr>
        <w:t xml:space="preserve">aquisição do domínio útil ou da posse; </w:t>
      </w:r>
    </w:p>
    <w:p w14:paraId="1A052AA2" w14:textId="77777777" w:rsidR="008E1DFD" w:rsidRPr="009F0785" w:rsidRDefault="008E1DFD" w:rsidP="00327B3C">
      <w:pPr>
        <w:widowControl/>
        <w:numPr>
          <w:ilvl w:val="0"/>
          <w:numId w:val="291"/>
        </w:numPr>
        <w:kinsoku/>
        <w:spacing w:line="360" w:lineRule="auto"/>
        <w:ind w:left="0" w:right="57" w:hanging="11"/>
        <w:rPr>
          <w:rFonts w:ascii="Garamond" w:hAnsi="Garamond" w:cs="Arial"/>
          <w:bCs/>
        </w:rPr>
      </w:pPr>
      <w:r w:rsidRPr="009F0785">
        <w:rPr>
          <w:rFonts w:ascii="Garamond" w:hAnsi="Garamond" w:cs="Arial"/>
          <w:bCs/>
        </w:rPr>
        <w:t>demolição ou perecimento da construção existente;</w:t>
      </w:r>
    </w:p>
    <w:p w14:paraId="534146D1" w14:textId="77777777" w:rsidR="008E1DFD" w:rsidRPr="009F0785" w:rsidRDefault="008E1DFD" w:rsidP="00327B3C">
      <w:pPr>
        <w:widowControl/>
        <w:numPr>
          <w:ilvl w:val="0"/>
          <w:numId w:val="291"/>
        </w:numPr>
        <w:kinsoku/>
        <w:spacing w:line="360" w:lineRule="auto"/>
        <w:ind w:left="0" w:right="57" w:hanging="11"/>
        <w:rPr>
          <w:rFonts w:ascii="Garamond" w:hAnsi="Garamond" w:cs="Arial"/>
          <w:bCs/>
        </w:rPr>
      </w:pPr>
      <w:r w:rsidRPr="009F0785">
        <w:rPr>
          <w:rFonts w:ascii="Garamond" w:hAnsi="Garamond" w:cs="Arial"/>
          <w:bCs/>
        </w:rPr>
        <w:t>reforma, com ou sem aumento da área edificada;</w:t>
      </w:r>
    </w:p>
    <w:p w14:paraId="0A46A216" w14:textId="77777777" w:rsidR="008E1DFD" w:rsidRPr="009F0785" w:rsidRDefault="008E1DFD" w:rsidP="00327B3C">
      <w:pPr>
        <w:widowControl/>
        <w:numPr>
          <w:ilvl w:val="0"/>
          <w:numId w:val="291"/>
        </w:numPr>
        <w:kinsoku/>
        <w:spacing w:line="360" w:lineRule="auto"/>
        <w:ind w:left="0" w:right="57" w:hanging="11"/>
        <w:rPr>
          <w:rFonts w:ascii="Garamond" w:hAnsi="Garamond" w:cs="Arial"/>
          <w:bCs/>
        </w:rPr>
      </w:pPr>
      <w:r w:rsidRPr="009F0785">
        <w:rPr>
          <w:rFonts w:ascii="Garamond" w:hAnsi="Garamond" w:cs="Arial"/>
          <w:bCs/>
        </w:rPr>
        <w:t>da compra e venda ou cessão.</w:t>
      </w:r>
    </w:p>
    <w:p w14:paraId="52C4D785" w14:textId="77777777" w:rsidR="008E1DFD" w:rsidRPr="009F0785" w:rsidRDefault="008E1DFD" w:rsidP="00327B3C">
      <w:pPr>
        <w:spacing w:line="360" w:lineRule="auto"/>
        <w:ind w:right="57" w:hanging="11"/>
        <w:rPr>
          <w:rFonts w:ascii="Garamond" w:hAnsi="Garamond" w:cs="Arial"/>
          <w:b/>
        </w:rPr>
      </w:pPr>
    </w:p>
    <w:p w14:paraId="648CE5A0" w14:textId="77777777" w:rsidR="008E1DFD" w:rsidRPr="009F0785" w:rsidRDefault="008E1DFD" w:rsidP="00327B3C">
      <w:pPr>
        <w:widowControl/>
        <w:numPr>
          <w:ilvl w:val="0"/>
          <w:numId w:val="311"/>
        </w:numPr>
        <w:kinsoku/>
        <w:spacing w:line="360" w:lineRule="auto"/>
        <w:ind w:left="0" w:right="57" w:hanging="11"/>
        <w:jc w:val="both"/>
        <w:rPr>
          <w:rFonts w:ascii="Garamond" w:hAnsi="Garamond" w:cs="Arial"/>
          <w:bCs/>
        </w:rPr>
      </w:pPr>
      <w:r w:rsidRPr="009F0785">
        <w:rPr>
          <w:rFonts w:ascii="Garamond" w:hAnsi="Garamond" w:cs="Arial"/>
          <w:bCs/>
        </w:rPr>
        <w:t>Será objeto de uma única declaração, a cargo do proprietário, acompanhada da respectiva planta do loteamento, subdivisão ou arruamento que informe:</w:t>
      </w:r>
    </w:p>
    <w:p w14:paraId="0C5222F0" w14:textId="77777777" w:rsidR="008E1DFD" w:rsidRPr="009F0785" w:rsidRDefault="008E1DFD" w:rsidP="00327B3C">
      <w:pPr>
        <w:widowControl/>
        <w:numPr>
          <w:ilvl w:val="0"/>
          <w:numId w:val="292"/>
        </w:numPr>
        <w:kinsoku/>
        <w:spacing w:line="360" w:lineRule="auto"/>
        <w:ind w:left="0" w:right="57" w:hanging="11"/>
        <w:jc w:val="both"/>
        <w:rPr>
          <w:rFonts w:ascii="Garamond" w:hAnsi="Garamond" w:cs="Arial"/>
          <w:bCs/>
        </w:rPr>
      </w:pPr>
      <w:r w:rsidRPr="009F0785">
        <w:rPr>
          <w:rFonts w:ascii="Garamond" w:hAnsi="Garamond" w:cs="Arial"/>
          <w:bCs/>
        </w:rPr>
        <w:t>a gleba de terra bruta desprovida de melhoramentos, cujo aproveitamento dependa de realização de obras de urbanização;</w:t>
      </w:r>
    </w:p>
    <w:p w14:paraId="461315AC" w14:textId="77777777" w:rsidR="008E1DFD" w:rsidRPr="009F0785" w:rsidRDefault="008E1DFD" w:rsidP="00327B3C">
      <w:pPr>
        <w:widowControl/>
        <w:numPr>
          <w:ilvl w:val="0"/>
          <w:numId w:val="292"/>
        </w:numPr>
        <w:kinsoku/>
        <w:spacing w:line="360" w:lineRule="auto"/>
        <w:ind w:left="0" w:right="57" w:hanging="11"/>
        <w:jc w:val="both"/>
        <w:rPr>
          <w:rFonts w:ascii="Garamond" w:hAnsi="Garamond" w:cs="Arial"/>
          <w:bCs/>
        </w:rPr>
      </w:pPr>
      <w:r w:rsidRPr="009F0785">
        <w:rPr>
          <w:rFonts w:ascii="Garamond" w:hAnsi="Garamond" w:cs="Arial"/>
          <w:bCs/>
        </w:rPr>
        <w:t>a área não dividida, porém arruada;</w:t>
      </w:r>
    </w:p>
    <w:p w14:paraId="65334212" w14:textId="77777777" w:rsidR="008E1DFD" w:rsidRPr="009F0785" w:rsidRDefault="008E1DFD" w:rsidP="00327B3C">
      <w:pPr>
        <w:widowControl/>
        <w:numPr>
          <w:ilvl w:val="0"/>
          <w:numId w:val="292"/>
        </w:numPr>
        <w:kinsoku/>
        <w:spacing w:line="360" w:lineRule="auto"/>
        <w:ind w:left="0" w:right="57" w:hanging="11"/>
        <w:jc w:val="both"/>
        <w:rPr>
          <w:rFonts w:ascii="Garamond" w:hAnsi="Garamond" w:cs="Arial"/>
          <w:bCs/>
        </w:rPr>
      </w:pPr>
      <w:r w:rsidRPr="009F0785">
        <w:rPr>
          <w:rFonts w:ascii="Garamond" w:hAnsi="Garamond" w:cs="Arial"/>
          <w:bCs/>
        </w:rPr>
        <w:t>o lote isolado ou o grupo de lotes contíguos, quando já tenha ocorrido a venda ou promessa de venda de lotes da mesma quadra.</w:t>
      </w:r>
    </w:p>
    <w:p w14:paraId="7A7A9D87" w14:textId="77777777" w:rsidR="008E1DFD" w:rsidRPr="009F0785" w:rsidRDefault="008E1DFD" w:rsidP="00327B3C">
      <w:pPr>
        <w:spacing w:line="360" w:lineRule="auto"/>
        <w:ind w:right="57" w:hanging="11"/>
        <w:jc w:val="both"/>
        <w:rPr>
          <w:rFonts w:ascii="Garamond" w:hAnsi="Garamond" w:cs="Arial"/>
          <w:bCs/>
        </w:rPr>
      </w:pPr>
    </w:p>
    <w:p w14:paraId="4CFA40F3" w14:textId="77777777" w:rsidR="008E1DFD" w:rsidRPr="009F0785" w:rsidRDefault="008E1DFD" w:rsidP="00327B3C">
      <w:pPr>
        <w:widowControl/>
        <w:numPr>
          <w:ilvl w:val="0"/>
          <w:numId w:val="311"/>
        </w:numPr>
        <w:kinsoku/>
        <w:spacing w:line="360" w:lineRule="auto"/>
        <w:ind w:left="0" w:right="57" w:hanging="11"/>
        <w:jc w:val="both"/>
        <w:rPr>
          <w:rFonts w:ascii="Garamond" w:hAnsi="Garamond" w:cs="Arial"/>
          <w:bCs/>
        </w:rPr>
      </w:pPr>
      <w:r w:rsidRPr="009F0785">
        <w:rPr>
          <w:rFonts w:ascii="Garamond" w:hAnsi="Garamond" w:cs="Arial"/>
          <w:bCs/>
        </w:rPr>
        <w:t>O contribuinte pode retificar a declaração ou atualizá-la antes de notificado do lançamento, desde que comprove sua necessidade.</w:t>
      </w:r>
    </w:p>
    <w:p w14:paraId="379A7C53" w14:textId="77777777" w:rsidR="008E1DFD" w:rsidRPr="009F0785" w:rsidRDefault="008E1DFD" w:rsidP="00327B3C">
      <w:pPr>
        <w:spacing w:line="360" w:lineRule="auto"/>
        <w:ind w:right="57" w:hanging="11"/>
        <w:jc w:val="both"/>
        <w:rPr>
          <w:rFonts w:ascii="Garamond" w:hAnsi="Garamond" w:cs="Arial"/>
          <w:bCs/>
        </w:rPr>
      </w:pPr>
    </w:p>
    <w:p w14:paraId="3CA05205" w14:textId="77777777" w:rsidR="008E1DFD" w:rsidRPr="009F0785" w:rsidRDefault="008E1DFD" w:rsidP="00327B3C">
      <w:pPr>
        <w:widowControl/>
        <w:numPr>
          <w:ilvl w:val="0"/>
          <w:numId w:val="311"/>
        </w:numPr>
        <w:kinsoku/>
        <w:spacing w:line="360" w:lineRule="auto"/>
        <w:ind w:left="0" w:right="57" w:hanging="11"/>
        <w:jc w:val="both"/>
        <w:rPr>
          <w:rFonts w:ascii="Garamond" w:hAnsi="Garamond" w:cs="Arial"/>
          <w:bCs/>
        </w:rPr>
      </w:pPr>
      <w:r w:rsidRPr="009F0785">
        <w:rPr>
          <w:rFonts w:ascii="Garamond" w:hAnsi="Garamond" w:cs="Arial"/>
          <w:bCs/>
        </w:rPr>
        <w:t>Na impossibilidade de obtenção de dados exatos sobre o imóvel ou de elementos necessários à fixação da base de cálculo do imposto, o lançamento será efetuado de ofício, com base nas informações que dispuser a Secretaria Municipal de Finanças.</w:t>
      </w:r>
    </w:p>
    <w:p w14:paraId="6D7769CC" w14:textId="77777777" w:rsidR="008E1DFD" w:rsidRPr="009F0785" w:rsidRDefault="008E1DFD" w:rsidP="00327B3C">
      <w:pPr>
        <w:spacing w:line="360" w:lineRule="auto"/>
        <w:ind w:right="57" w:hanging="11"/>
        <w:jc w:val="both"/>
        <w:rPr>
          <w:rFonts w:ascii="Garamond" w:hAnsi="Garamond" w:cs="Arial"/>
          <w:bCs/>
        </w:rPr>
      </w:pPr>
    </w:p>
    <w:p w14:paraId="1922AB1A" w14:textId="2ED69A9D" w:rsidR="008E1DFD" w:rsidRDefault="008E1DFD" w:rsidP="00327B3C">
      <w:pPr>
        <w:widowControl/>
        <w:numPr>
          <w:ilvl w:val="0"/>
          <w:numId w:val="311"/>
        </w:numPr>
        <w:kinsoku/>
        <w:spacing w:line="360" w:lineRule="auto"/>
        <w:ind w:left="0" w:right="57" w:hanging="11"/>
        <w:jc w:val="both"/>
        <w:rPr>
          <w:rFonts w:ascii="Garamond" w:hAnsi="Garamond" w:cs="Arial"/>
          <w:bCs/>
        </w:rPr>
      </w:pPr>
      <w:r w:rsidRPr="009F0785">
        <w:rPr>
          <w:rFonts w:ascii="Garamond" w:hAnsi="Garamond" w:cs="Arial"/>
          <w:bCs/>
        </w:rPr>
        <w:t>As obrigações previstas nos parágrafos terceiro e quarto também se aplicam à pessoa do compromissário vendedor e cedente do compromisso de compra e venda, ficando, igualme</w:t>
      </w:r>
      <w:r w:rsidR="00C03058">
        <w:rPr>
          <w:rFonts w:ascii="Garamond" w:hAnsi="Garamond" w:cs="Arial"/>
          <w:bCs/>
        </w:rPr>
        <w:t xml:space="preserve">nte, coobrigados os compradores, compromissários e cessionários. </w:t>
      </w:r>
    </w:p>
    <w:p w14:paraId="16A03C75" w14:textId="77777777" w:rsidR="009A6BCD" w:rsidRDefault="009A6BCD" w:rsidP="00327B3C">
      <w:pPr>
        <w:pStyle w:val="PargrafodaLista"/>
        <w:spacing w:line="360" w:lineRule="auto"/>
        <w:rPr>
          <w:rFonts w:ascii="Garamond" w:hAnsi="Garamond" w:cs="Arial"/>
          <w:bCs/>
        </w:rPr>
      </w:pPr>
    </w:p>
    <w:p w14:paraId="51471E82"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bCs/>
          <w:sz w:val="24"/>
          <w:szCs w:val="24"/>
        </w:rPr>
      </w:pPr>
      <w:r w:rsidRPr="009F0785">
        <w:rPr>
          <w:rFonts w:ascii="Garamond" w:hAnsi="Garamond" w:cs="Arial"/>
          <w:bCs/>
          <w:sz w:val="24"/>
          <w:szCs w:val="24"/>
        </w:rPr>
        <w:t>O responsável por loteamento fica obrigado a apresentar ao órgão competente da Prefeitura Municipal:</w:t>
      </w:r>
    </w:p>
    <w:p w14:paraId="306A3F1D" w14:textId="77777777" w:rsidR="008E1DFD" w:rsidRPr="009F0785" w:rsidRDefault="008E1DFD" w:rsidP="00327B3C">
      <w:pPr>
        <w:widowControl/>
        <w:numPr>
          <w:ilvl w:val="0"/>
          <w:numId w:val="293"/>
        </w:numPr>
        <w:kinsoku/>
        <w:spacing w:line="360" w:lineRule="auto"/>
        <w:ind w:left="0" w:right="57" w:hanging="11"/>
        <w:jc w:val="both"/>
        <w:rPr>
          <w:rFonts w:ascii="Garamond" w:hAnsi="Garamond" w:cs="Arial"/>
          <w:bCs/>
        </w:rPr>
      </w:pPr>
      <w:r w:rsidRPr="009F0785">
        <w:rPr>
          <w:rFonts w:ascii="Garamond" w:hAnsi="Garamond" w:cs="Arial"/>
          <w:bCs/>
        </w:rPr>
        <w:t>o título de propriedade da área loteada;</w:t>
      </w:r>
    </w:p>
    <w:p w14:paraId="770405DC" w14:textId="77777777" w:rsidR="008E1DFD" w:rsidRPr="009F0785" w:rsidRDefault="008E1DFD" w:rsidP="00327B3C">
      <w:pPr>
        <w:widowControl/>
        <w:numPr>
          <w:ilvl w:val="0"/>
          <w:numId w:val="293"/>
        </w:numPr>
        <w:kinsoku/>
        <w:spacing w:line="360" w:lineRule="auto"/>
        <w:ind w:left="0" w:right="57" w:hanging="11"/>
        <w:jc w:val="both"/>
        <w:rPr>
          <w:rFonts w:ascii="Garamond" w:hAnsi="Garamond" w:cs="Arial"/>
          <w:bCs/>
        </w:rPr>
      </w:pPr>
      <w:r w:rsidRPr="009F0785">
        <w:rPr>
          <w:rFonts w:ascii="Garamond" w:hAnsi="Garamond" w:cs="Arial"/>
          <w:bCs/>
        </w:rPr>
        <w:t>a planta completa do loteamento, contendo em escala que permita sua anotação, os logradouros, quadras, lotes, área total e áreas cedidas ao patrimônio público municipal;</w:t>
      </w:r>
    </w:p>
    <w:p w14:paraId="7061D051" w14:textId="64504103" w:rsidR="008E1DFD" w:rsidRPr="009F0785" w:rsidRDefault="008E1DFD" w:rsidP="00327B3C">
      <w:pPr>
        <w:widowControl/>
        <w:numPr>
          <w:ilvl w:val="0"/>
          <w:numId w:val="293"/>
        </w:numPr>
        <w:kinsoku/>
        <w:spacing w:line="360" w:lineRule="auto"/>
        <w:ind w:left="0" w:right="57" w:hanging="11"/>
        <w:jc w:val="both"/>
        <w:rPr>
          <w:rFonts w:ascii="Garamond" w:hAnsi="Garamond" w:cs="Arial"/>
          <w:bCs/>
        </w:rPr>
      </w:pPr>
      <w:r w:rsidRPr="009F0785">
        <w:rPr>
          <w:rFonts w:ascii="Garamond" w:hAnsi="Garamond" w:cs="Arial"/>
          <w:bCs/>
        </w:rPr>
        <w:t>trimestralmente</w:t>
      </w:r>
      <w:r w:rsidRPr="009F0785">
        <w:rPr>
          <w:rFonts w:ascii="Garamond" w:hAnsi="Garamond" w:cs="Arial"/>
          <w:bCs/>
          <w:color w:val="000000"/>
        </w:rPr>
        <w:t>, após a comercialização, comunicação das alienações realizadas, contendo os dados indicativos dos adquirentes,</w:t>
      </w:r>
      <w:r w:rsidRPr="009F0785">
        <w:rPr>
          <w:rFonts w:ascii="Garamond" w:hAnsi="Garamond" w:cs="Arial"/>
          <w:bCs/>
        </w:rPr>
        <w:t xml:space="preserve"> inclusive Cadastro de Pessoas Físicas </w:t>
      </w:r>
      <w:r w:rsidR="006D12AF">
        <w:rPr>
          <w:rFonts w:ascii="Garamond" w:hAnsi="Garamond" w:cs="Arial"/>
          <w:bCs/>
        </w:rPr>
        <w:t xml:space="preserve">(CPF) </w:t>
      </w:r>
      <w:r w:rsidRPr="009F0785">
        <w:rPr>
          <w:rFonts w:ascii="Garamond" w:hAnsi="Garamond" w:cs="Arial"/>
          <w:bCs/>
        </w:rPr>
        <w:t xml:space="preserve">ou Cadastro Nacional de </w:t>
      </w:r>
      <w:r w:rsidR="006D12AF">
        <w:rPr>
          <w:rFonts w:ascii="Garamond" w:hAnsi="Garamond" w:cs="Arial"/>
          <w:bCs/>
        </w:rPr>
        <w:t>Pessoas Jurídicas (CNPJ,</w:t>
      </w:r>
      <w:r w:rsidRPr="009F0785">
        <w:rPr>
          <w:rFonts w:ascii="Garamond" w:hAnsi="Garamond" w:cs="Arial"/>
          <w:bCs/>
        </w:rPr>
        <w:t xml:space="preserve"> telefone e endereço completo para correspondência e informações relativas às unidades alienadas.</w:t>
      </w:r>
    </w:p>
    <w:p w14:paraId="738195F4" w14:textId="77777777" w:rsidR="008E1DFD" w:rsidRPr="009F0785" w:rsidRDefault="008E1DFD" w:rsidP="00327B3C">
      <w:pPr>
        <w:spacing w:line="360" w:lineRule="auto"/>
        <w:ind w:right="57" w:hanging="11"/>
        <w:jc w:val="both"/>
        <w:rPr>
          <w:rFonts w:ascii="Garamond" w:hAnsi="Garamond" w:cs="Arial"/>
          <w:b/>
          <w:bCs/>
        </w:rPr>
      </w:pPr>
    </w:p>
    <w:p w14:paraId="4D62AC73" w14:textId="1F6E8B39" w:rsidR="008E1DFD" w:rsidRPr="009F0785" w:rsidRDefault="008E1DFD" w:rsidP="00327B3C">
      <w:pPr>
        <w:widowControl/>
        <w:numPr>
          <w:ilvl w:val="0"/>
          <w:numId w:val="312"/>
        </w:numPr>
        <w:kinsoku/>
        <w:spacing w:line="360" w:lineRule="auto"/>
        <w:ind w:left="0" w:right="57" w:hanging="11"/>
        <w:jc w:val="both"/>
        <w:rPr>
          <w:rFonts w:ascii="Garamond" w:hAnsi="Garamond" w:cs="Arial"/>
          <w:bCs/>
        </w:rPr>
      </w:pPr>
      <w:r w:rsidRPr="009F0785">
        <w:rPr>
          <w:rFonts w:ascii="Garamond" w:hAnsi="Garamond" w:cs="Arial"/>
          <w:bCs/>
        </w:rPr>
        <w:t xml:space="preserve">A inscrição ou alteração no </w:t>
      </w:r>
      <w:r w:rsidR="00150F1A" w:rsidRPr="009F0785">
        <w:rPr>
          <w:rFonts w:ascii="Garamond" w:hAnsi="Garamond" w:cs="Arial"/>
          <w:bCs/>
        </w:rPr>
        <w:t xml:space="preserve">cadastro imobiliário será efetivada </w:t>
      </w:r>
      <w:r w:rsidRPr="009F0785">
        <w:rPr>
          <w:rFonts w:ascii="Garamond" w:hAnsi="Garamond" w:cs="Arial"/>
          <w:bCs/>
        </w:rPr>
        <w:t xml:space="preserve">com a comprovação da quitação integral dos débitos tributários ou não tributários, vencidos e vincendos, incidentes sobre os imóveis respectivos ou transferido para imóvel remanescente ou outro(s) indicado(s) pelo contribuinte, </w:t>
      </w:r>
      <w:r w:rsidR="00C03058">
        <w:rPr>
          <w:rFonts w:ascii="Garamond" w:hAnsi="Garamond" w:cs="Arial"/>
          <w:bCs/>
        </w:rPr>
        <w:t xml:space="preserve">será aceita pela municipalidade, </w:t>
      </w:r>
      <w:r w:rsidRPr="009F0785">
        <w:rPr>
          <w:rFonts w:ascii="Garamond" w:hAnsi="Garamond" w:cs="Arial"/>
          <w:bCs/>
        </w:rPr>
        <w:t>devendo o valor do(s) imóvel(is) ser suficiente para garantir as respectivas obrigações.</w:t>
      </w:r>
    </w:p>
    <w:p w14:paraId="5D7E8687" w14:textId="77777777" w:rsidR="008E1DFD" w:rsidRPr="009F0785" w:rsidRDefault="008E1DFD" w:rsidP="00327B3C">
      <w:pPr>
        <w:spacing w:line="360" w:lineRule="auto"/>
        <w:ind w:right="57" w:hanging="11"/>
        <w:jc w:val="both"/>
        <w:rPr>
          <w:rFonts w:ascii="Garamond" w:hAnsi="Garamond" w:cs="Arial"/>
          <w:bCs/>
        </w:rPr>
      </w:pPr>
    </w:p>
    <w:p w14:paraId="59FBBF36" w14:textId="3F8A8DBF" w:rsidR="008E1DFD" w:rsidRPr="009F0785" w:rsidRDefault="008E1DFD" w:rsidP="00327B3C">
      <w:pPr>
        <w:widowControl/>
        <w:numPr>
          <w:ilvl w:val="0"/>
          <w:numId w:val="312"/>
        </w:numPr>
        <w:kinsoku/>
        <w:spacing w:line="360" w:lineRule="auto"/>
        <w:ind w:left="0" w:right="57" w:hanging="11"/>
        <w:jc w:val="both"/>
        <w:rPr>
          <w:rFonts w:ascii="Garamond" w:hAnsi="Garamond" w:cs="Arial"/>
          <w:bCs/>
        </w:rPr>
      </w:pPr>
      <w:r w:rsidRPr="009F0785">
        <w:rPr>
          <w:rFonts w:ascii="Garamond" w:hAnsi="Garamond" w:cs="Arial"/>
          <w:bCs/>
        </w:rPr>
        <w:t>Quando ocorrer inscrição e/ou alteração cadastral de imóvel objeto de transferência, assunção de obrigações tributárias ou não tributárias, vencidas ou vincendas, o</w:t>
      </w:r>
      <w:r w:rsidR="00C03058">
        <w:rPr>
          <w:rFonts w:ascii="Garamond" w:hAnsi="Garamond" w:cs="Arial"/>
          <w:bCs/>
        </w:rPr>
        <w:t xml:space="preserve"> oferecimento de caução idônea suficiente a garantir a quitação dos débitos,  deverá ser aceita pela municipalidade e a referida caução deverá ser efetivada com o(s) imóvel (is) desmembrado (s), e o órgão competente deve </w:t>
      </w:r>
      <w:r w:rsidRPr="009F0785">
        <w:rPr>
          <w:rFonts w:ascii="Garamond" w:hAnsi="Garamond" w:cs="Arial"/>
          <w:bCs/>
        </w:rPr>
        <w:t>incluir observação em que conste a origem, a natureza do débito e o número do procedimento administrativo autorizador.</w:t>
      </w:r>
    </w:p>
    <w:p w14:paraId="29E3501D" w14:textId="77777777" w:rsidR="008E1DFD" w:rsidRPr="009F0785" w:rsidRDefault="008E1DFD" w:rsidP="00327B3C">
      <w:pPr>
        <w:spacing w:line="360" w:lineRule="auto"/>
        <w:ind w:right="57" w:hanging="11"/>
        <w:jc w:val="both"/>
        <w:rPr>
          <w:rFonts w:ascii="Garamond" w:hAnsi="Garamond" w:cs="Arial"/>
          <w:bCs/>
        </w:rPr>
      </w:pPr>
    </w:p>
    <w:p w14:paraId="108525AE" w14:textId="7F745590" w:rsidR="008E1DFD" w:rsidRPr="009F0785" w:rsidRDefault="008E1DFD" w:rsidP="00327B3C">
      <w:pPr>
        <w:widowControl/>
        <w:numPr>
          <w:ilvl w:val="0"/>
          <w:numId w:val="312"/>
        </w:numPr>
        <w:kinsoku/>
        <w:spacing w:line="360" w:lineRule="auto"/>
        <w:ind w:left="0" w:right="57" w:hanging="11"/>
        <w:jc w:val="both"/>
        <w:rPr>
          <w:rFonts w:ascii="Garamond" w:hAnsi="Garamond" w:cs="Arial"/>
          <w:bCs/>
        </w:rPr>
      </w:pPr>
      <w:r w:rsidRPr="009F0785">
        <w:rPr>
          <w:rFonts w:ascii="Garamond" w:hAnsi="Garamond" w:cs="Arial"/>
          <w:bCs/>
        </w:rPr>
        <w:t xml:space="preserve">A garantia, a título de caução, para fins de inscrição e/ou alteração no </w:t>
      </w:r>
      <w:r w:rsidR="00150F1A" w:rsidRPr="009F0785">
        <w:rPr>
          <w:rFonts w:ascii="Garamond" w:hAnsi="Garamond" w:cs="Arial"/>
          <w:bCs/>
        </w:rPr>
        <w:t>cadastro imobiliário, será exigida na forma que lei a regulamentar.</w:t>
      </w:r>
    </w:p>
    <w:p w14:paraId="5F034014" w14:textId="77777777" w:rsidR="008E1DFD" w:rsidRPr="009F0785" w:rsidRDefault="008E1DFD" w:rsidP="00327B3C">
      <w:pPr>
        <w:spacing w:line="360" w:lineRule="auto"/>
        <w:ind w:right="57" w:hanging="11"/>
        <w:jc w:val="both"/>
        <w:rPr>
          <w:rFonts w:ascii="Garamond" w:hAnsi="Garamond" w:cs="Arial"/>
          <w:bCs/>
        </w:rPr>
      </w:pPr>
    </w:p>
    <w:p w14:paraId="1ABE1E21" w14:textId="77777777" w:rsidR="008E1DFD" w:rsidRPr="009F0785" w:rsidRDefault="008E1DFD" w:rsidP="00327B3C">
      <w:pPr>
        <w:widowControl/>
        <w:numPr>
          <w:ilvl w:val="0"/>
          <w:numId w:val="312"/>
        </w:numPr>
        <w:kinsoku/>
        <w:spacing w:line="360" w:lineRule="auto"/>
        <w:ind w:left="0" w:right="57" w:hanging="11"/>
        <w:jc w:val="both"/>
        <w:rPr>
          <w:rFonts w:ascii="Garamond" w:hAnsi="Garamond" w:cs="Arial"/>
          <w:bCs/>
        </w:rPr>
      </w:pPr>
      <w:r w:rsidRPr="009F0785">
        <w:rPr>
          <w:rFonts w:ascii="Garamond" w:hAnsi="Garamond" w:cs="Arial"/>
          <w:bCs/>
        </w:rPr>
        <w:t>Em caso de litígio sobre o domínio deverão constar dentre os dados cadastrais do imóvel os nomes dos litigantes e dos possuidores, a natureza do feito, o juízo e o cartório por onde tramite a ação.</w:t>
      </w:r>
    </w:p>
    <w:p w14:paraId="0A9689D2" w14:textId="77777777" w:rsidR="008E1DFD" w:rsidRPr="009F0785" w:rsidRDefault="008E1DFD" w:rsidP="00327B3C">
      <w:pPr>
        <w:spacing w:line="360" w:lineRule="auto"/>
        <w:ind w:right="57" w:hanging="11"/>
        <w:jc w:val="both"/>
        <w:rPr>
          <w:rFonts w:ascii="Garamond" w:hAnsi="Garamond" w:cs="Arial"/>
          <w:bCs/>
        </w:rPr>
      </w:pPr>
    </w:p>
    <w:p w14:paraId="4C31E8BF" w14:textId="77777777" w:rsidR="008E1DFD" w:rsidRPr="009F0785" w:rsidRDefault="008E1DFD" w:rsidP="00327B3C">
      <w:pPr>
        <w:widowControl/>
        <w:numPr>
          <w:ilvl w:val="0"/>
          <w:numId w:val="312"/>
        </w:numPr>
        <w:kinsoku/>
        <w:spacing w:line="360" w:lineRule="auto"/>
        <w:ind w:left="0" w:right="57" w:hanging="11"/>
        <w:jc w:val="both"/>
        <w:rPr>
          <w:rFonts w:ascii="Garamond" w:hAnsi="Garamond" w:cs="Arial"/>
          <w:bCs/>
          <w:color w:val="000000"/>
        </w:rPr>
      </w:pPr>
      <w:r w:rsidRPr="009F0785">
        <w:rPr>
          <w:rFonts w:ascii="Garamond" w:hAnsi="Garamond" w:cs="Arial"/>
          <w:bCs/>
        </w:rPr>
        <w:t xml:space="preserve">Incluem-se também na situação prevista neste artigo o espólio, a massa falida e as sociedades em </w:t>
      </w:r>
      <w:r w:rsidRPr="009F0785">
        <w:rPr>
          <w:rFonts w:ascii="Garamond" w:hAnsi="Garamond" w:cs="Arial"/>
          <w:bCs/>
          <w:color w:val="000000"/>
        </w:rPr>
        <w:t>liquidação e recuperação judicial.</w:t>
      </w:r>
    </w:p>
    <w:p w14:paraId="31BACEB7" w14:textId="77777777" w:rsidR="008E1DFD" w:rsidRPr="009F0785" w:rsidRDefault="008E1DFD" w:rsidP="00327B3C">
      <w:pPr>
        <w:spacing w:line="360" w:lineRule="auto"/>
        <w:ind w:right="57" w:hanging="11"/>
        <w:jc w:val="both"/>
        <w:rPr>
          <w:rFonts w:ascii="Garamond" w:hAnsi="Garamond" w:cs="Arial"/>
          <w:bCs/>
        </w:rPr>
      </w:pPr>
    </w:p>
    <w:p w14:paraId="66990876" w14:textId="6F3C496F" w:rsidR="008E1DFD" w:rsidRDefault="008E1DFD" w:rsidP="00327B3C">
      <w:pPr>
        <w:widowControl/>
        <w:numPr>
          <w:ilvl w:val="0"/>
          <w:numId w:val="312"/>
        </w:numPr>
        <w:kinsoku/>
        <w:spacing w:line="360" w:lineRule="auto"/>
        <w:ind w:left="0" w:right="57" w:hanging="11"/>
        <w:jc w:val="both"/>
        <w:rPr>
          <w:rFonts w:ascii="Garamond" w:hAnsi="Garamond" w:cs="Arial"/>
          <w:bCs/>
        </w:rPr>
      </w:pPr>
      <w:r w:rsidRPr="009F0785">
        <w:rPr>
          <w:rFonts w:ascii="Garamond" w:hAnsi="Garamond" w:cs="Arial"/>
          <w:bCs/>
        </w:rPr>
        <w:t xml:space="preserve">Em se tratando de loteamento licenciado pelo </w:t>
      </w:r>
      <w:r w:rsidR="00150F1A">
        <w:rPr>
          <w:rFonts w:ascii="Garamond" w:hAnsi="Garamond" w:cs="Arial"/>
          <w:bCs/>
        </w:rPr>
        <w:t>m</w:t>
      </w:r>
      <w:r w:rsidRPr="009F0785">
        <w:rPr>
          <w:rFonts w:ascii="Garamond" w:hAnsi="Garamond" w:cs="Arial"/>
          <w:bCs/>
        </w:rPr>
        <w:t>unicípio, deve o requerimento de inscrição ser acompanhado de planta completa, em escala que permita proceder à anotação dos desdobramentos e à designação do valor da aquisição, dos logradouros, das quadras e dos lotes, da área total, das áreas cedidas ao patrimônio público municipal, dos lotes compromissados e dos lotes eventualmente já alienados.</w:t>
      </w:r>
    </w:p>
    <w:p w14:paraId="28CA30D8" w14:textId="77777777" w:rsidR="009A6BCD" w:rsidRDefault="009A6BCD" w:rsidP="00327B3C">
      <w:pPr>
        <w:pStyle w:val="PargrafodaLista"/>
        <w:spacing w:line="360" w:lineRule="auto"/>
        <w:rPr>
          <w:rFonts w:ascii="Garamond" w:hAnsi="Garamond" w:cs="Arial"/>
          <w:bCs/>
        </w:rPr>
      </w:pPr>
    </w:p>
    <w:p w14:paraId="3E563B80" w14:textId="64FFDE8E" w:rsidR="009A6BCD" w:rsidRPr="009A6BCD" w:rsidRDefault="009A6BCD" w:rsidP="00327B3C">
      <w:pPr>
        <w:widowControl/>
        <w:numPr>
          <w:ilvl w:val="0"/>
          <w:numId w:val="312"/>
        </w:numPr>
        <w:kinsoku/>
        <w:spacing w:line="360" w:lineRule="auto"/>
        <w:ind w:left="0" w:right="57" w:hanging="11"/>
        <w:jc w:val="both"/>
        <w:rPr>
          <w:rFonts w:ascii="Garamond" w:hAnsi="Garamond" w:cs="Arial"/>
          <w:bCs/>
        </w:rPr>
      </w:pPr>
      <w:r w:rsidRPr="009A6BCD">
        <w:rPr>
          <w:rFonts w:ascii="Garamond" w:hAnsi="Garamond" w:cs="Arial"/>
          <w:bCs/>
        </w:rPr>
        <w:t xml:space="preserve">No momento da inscrição cadastral, a administração tributária providenciará a identificação </w:t>
      </w:r>
      <w:r w:rsidR="00A64515">
        <w:rPr>
          <w:rFonts w:ascii="Garamond" w:hAnsi="Garamond" w:cs="Arial"/>
          <w:bCs/>
        </w:rPr>
        <w:t>da zona, setor e a quadra</w:t>
      </w:r>
      <w:r w:rsidRPr="009A6BCD">
        <w:rPr>
          <w:rFonts w:ascii="Garamond" w:hAnsi="Garamond" w:cs="Arial"/>
          <w:bCs/>
        </w:rPr>
        <w:t xml:space="preserve"> no sistema tributário, com atribuição de número sequencial dentro do logradouro existente, ou, se inexistente o logradouro, criará novos números sequenciais para </w:t>
      </w:r>
      <w:r w:rsidR="00A64515">
        <w:rPr>
          <w:rFonts w:ascii="Garamond" w:hAnsi="Garamond" w:cs="Arial"/>
          <w:bCs/>
        </w:rPr>
        <w:t>cada inscrição</w:t>
      </w:r>
      <w:r w:rsidRPr="009A6BCD">
        <w:rPr>
          <w:rFonts w:ascii="Garamond" w:hAnsi="Garamond" w:cs="Arial"/>
          <w:bCs/>
        </w:rPr>
        <w:t xml:space="preserve"> criada</w:t>
      </w:r>
      <w:r w:rsidR="00A64515">
        <w:rPr>
          <w:rFonts w:ascii="Garamond" w:hAnsi="Garamond" w:cs="Arial"/>
          <w:bCs/>
        </w:rPr>
        <w:t>.</w:t>
      </w:r>
    </w:p>
    <w:p w14:paraId="17E689BC" w14:textId="77777777" w:rsidR="008E1DFD" w:rsidRPr="009F0785" w:rsidRDefault="008E1DFD" w:rsidP="00327B3C">
      <w:pPr>
        <w:spacing w:line="360" w:lineRule="auto"/>
        <w:ind w:right="57"/>
        <w:jc w:val="both"/>
        <w:rPr>
          <w:rFonts w:ascii="Garamond" w:hAnsi="Garamond" w:cs="Arial"/>
          <w:bCs/>
        </w:rPr>
      </w:pPr>
    </w:p>
    <w:p w14:paraId="023EB63C" w14:textId="0DC91BC4" w:rsidR="008E1DFD" w:rsidRPr="004761D3" w:rsidRDefault="008E1DFD" w:rsidP="00327B3C">
      <w:pPr>
        <w:pStyle w:val="PargrafodaLista"/>
        <w:numPr>
          <w:ilvl w:val="0"/>
          <w:numId w:val="467"/>
        </w:numPr>
        <w:autoSpaceDE w:val="0"/>
        <w:autoSpaceDN w:val="0"/>
        <w:adjustRightInd w:val="0"/>
        <w:spacing w:after="0" w:line="360" w:lineRule="auto"/>
        <w:ind w:left="0" w:right="57" w:firstLine="0"/>
        <w:jc w:val="both"/>
        <w:rPr>
          <w:rFonts w:ascii="Garamond" w:hAnsi="Garamond" w:cs="Arial"/>
          <w:bCs/>
          <w:sz w:val="24"/>
          <w:szCs w:val="24"/>
        </w:rPr>
      </w:pPr>
      <w:r w:rsidRPr="009F0785">
        <w:rPr>
          <w:rFonts w:ascii="Garamond" w:hAnsi="Garamond" w:cs="Arial"/>
          <w:bCs/>
          <w:sz w:val="24"/>
          <w:szCs w:val="24"/>
        </w:rPr>
        <w:t xml:space="preserve">Deverão ser obrigatoriamente comunicadas aos órgãos competentes do </w:t>
      </w:r>
      <w:r w:rsidR="00150F1A">
        <w:rPr>
          <w:rFonts w:ascii="Garamond" w:hAnsi="Garamond" w:cs="Arial"/>
          <w:bCs/>
          <w:sz w:val="24"/>
          <w:szCs w:val="24"/>
        </w:rPr>
        <w:t>m</w:t>
      </w:r>
      <w:r w:rsidRPr="009F0785">
        <w:rPr>
          <w:rFonts w:ascii="Garamond" w:hAnsi="Garamond" w:cs="Arial"/>
          <w:bCs/>
          <w:sz w:val="24"/>
          <w:szCs w:val="24"/>
        </w:rPr>
        <w:t xml:space="preserve">unicípio, por quaisquer </w:t>
      </w:r>
      <w:r w:rsidRPr="009F0785">
        <w:rPr>
          <w:rFonts w:ascii="Garamond" w:hAnsi="Garamond" w:cs="Arial"/>
          <w:sz w:val="24"/>
          <w:szCs w:val="24"/>
        </w:rPr>
        <w:t xml:space="preserve">pessoas físicas ou jurídicas arroladas no parágrafo terceiro deste artigo, mesmo sem se constituírem em contribuintes ou responsáveis pela obrigação principal, </w:t>
      </w:r>
      <w:r w:rsidRPr="009F0785">
        <w:rPr>
          <w:rFonts w:ascii="Garamond" w:hAnsi="Garamond" w:cs="Arial"/>
          <w:bCs/>
          <w:sz w:val="24"/>
          <w:szCs w:val="24"/>
        </w:rPr>
        <w:t xml:space="preserve">dentro do prazo de 30 (trinta) </w:t>
      </w:r>
      <w:r w:rsidRPr="004761D3">
        <w:rPr>
          <w:rFonts w:ascii="Garamond" w:hAnsi="Garamond" w:cs="Arial"/>
          <w:bCs/>
          <w:sz w:val="24"/>
          <w:szCs w:val="24"/>
        </w:rPr>
        <w:t>dias, todas as ocorrências verificadas com relação ao imóvel, que possam alterar as bases de cálculo do lançamento dos tributos municipais, especialmente:</w:t>
      </w:r>
    </w:p>
    <w:p w14:paraId="047A7ADE" w14:textId="77777777" w:rsidR="008E1DFD" w:rsidRPr="004761D3" w:rsidRDefault="008E1DFD" w:rsidP="00327B3C">
      <w:pPr>
        <w:widowControl/>
        <w:numPr>
          <w:ilvl w:val="0"/>
          <w:numId w:val="294"/>
        </w:numPr>
        <w:kinsoku/>
        <w:spacing w:line="360" w:lineRule="auto"/>
        <w:ind w:left="0" w:right="57" w:firstLine="0"/>
        <w:jc w:val="both"/>
        <w:rPr>
          <w:rFonts w:ascii="Garamond" w:hAnsi="Garamond" w:cs="Arial"/>
          <w:bCs/>
        </w:rPr>
      </w:pPr>
      <w:r w:rsidRPr="004761D3">
        <w:rPr>
          <w:rFonts w:ascii="Garamond" w:hAnsi="Garamond" w:cs="Arial"/>
          <w:bCs/>
        </w:rPr>
        <w:t>a alteração resultante de construção, aumento, reforma, reconstrução ou demolição;</w:t>
      </w:r>
    </w:p>
    <w:p w14:paraId="69C839B6" w14:textId="77777777" w:rsidR="008E1DFD" w:rsidRPr="004761D3" w:rsidRDefault="008E1DFD" w:rsidP="00327B3C">
      <w:pPr>
        <w:widowControl/>
        <w:numPr>
          <w:ilvl w:val="0"/>
          <w:numId w:val="294"/>
        </w:numPr>
        <w:kinsoku/>
        <w:spacing w:line="360" w:lineRule="auto"/>
        <w:ind w:left="0" w:right="57" w:firstLine="0"/>
        <w:rPr>
          <w:rFonts w:ascii="Garamond" w:hAnsi="Garamond" w:cs="Arial"/>
          <w:bCs/>
        </w:rPr>
      </w:pPr>
      <w:r w:rsidRPr="004761D3">
        <w:rPr>
          <w:rFonts w:ascii="Garamond" w:hAnsi="Garamond" w:cs="Arial"/>
          <w:bCs/>
        </w:rPr>
        <w:t>a anexação, subdivisão ou parcelamento de solo;</w:t>
      </w:r>
    </w:p>
    <w:p w14:paraId="415AFB9F" w14:textId="77777777" w:rsidR="008E1DFD" w:rsidRPr="004761D3" w:rsidRDefault="008E1DFD" w:rsidP="00327B3C">
      <w:pPr>
        <w:widowControl/>
        <w:numPr>
          <w:ilvl w:val="0"/>
          <w:numId w:val="294"/>
        </w:numPr>
        <w:kinsoku/>
        <w:spacing w:line="360" w:lineRule="auto"/>
        <w:ind w:left="0" w:right="57" w:firstLine="0"/>
        <w:rPr>
          <w:rFonts w:ascii="Garamond" w:hAnsi="Garamond" w:cs="Arial"/>
          <w:bCs/>
        </w:rPr>
      </w:pPr>
      <w:r w:rsidRPr="004761D3">
        <w:rPr>
          <w:rFonts w:ascii="Garamond" w:hAnsi="Garamond" w:cs="Arial"/>
          <w:bCs/>
        </w:rPr>
        <w:t>a transferência da propriedade ou do domínio;</w:t>
      </w:r>
    </w:p>
    <w:p w14:paraId="5A73C9F1" w14:textId="58435ABD" w:rsidR="008E1DFD" w:rsidRPr="004761D3" w:rsidRDefault="008E1DFD" w:rsidP="00327B3C">
      <w:pPr>
        <w:widowControl/>
        <w:numPr>
          <w:ilvl w:val="0"/>
          <w:numId w:val="294"/>
        </w:numPr>
        <w:kinsoku/>
        <w:spacing w:line="360" w:lineRule="auto"/>
        <w:ind w:left="0" w:right="57" w:firstLine="0"/>
        <w:jc w:val="both"/>
        <w:rPr>
          <w:rFonts w:ascii="Garamond" w:hAnsi="Garamond" w:cs="Arial"/>
          <w:b/>
          <w:bCs/>
        </w:rPr>
      </w:pPr>
      <w:r w:rsidRPr="004761D3">
        <w:rPr>
          <w:rFonts w:ascii="Garamond" w:hAnsi="Garamond" w:cs="Arial"/>
          <w:bCs/>
        </w:rPr>
        <w:t>a ocupação, quando esta ocor</w:t>
      </w:r>
      <w:r w:rsidR="004761D3">
        <w:rPr>
          <w:rFonts w:ascii="Garamond" w:hAnsi="Garamond" w:cs="Arial"/>
          <w:bCs/>
        </w:rPr>
        <w:t>rer antes da conclusão da obra;</w:t>
      </w:r>
    </w:p>
    <w:p w14:paraId="271711D2" w14:textId="77777777" w:rsidR="008E1DFD" w:rsidRPr="009F0785" w:rsidRDefault="008E1DFD" w:rsidP="00327B3C">
      <w:pPr>
        <w:widowControl/>
        <w:numPr>
          <w:ilvl w:val="0"/>
          <w:numId w:val="294"/>
        </w:numPr>
        <w:kinsoku/>
        <w:spacing w:line="360" w:lineRule="auto"/>
        <w:ind w:left="0" w:right="57" w:firstLine="0"/>
        <w:jc w:val="both"/>
        <w:rPr>
          <w:rFonts w:ascii="Garamond" w:hAnsi="Garamond" w:cs="Arial"/>
          <w:bCs/>
        </w:rPr>
      </w:pPr>
      <w:r w:rsidRPr="004761D3">
        <w:rPr>
          <w:rFonts w:ascii="Garamond" w:hAnsi="Garamond" w:cs="Arial"/>
          <w:bCs/>
        </w:rPr>
        <w:t>no caso de áreas loteadas, bem como das construídas</w:t>
      </w:r>
      <w:r w:rsidRPr="009F0785">
        <w:rPr>
          <w:rFonts w:ascii="Garamond" w:hAnsi="Garamond" w:cs="Arial"/>
          <w:bCs/>
        </w:rPr>
        <w:t>, em curso de venda:</w:t>
      </w:r>
    </w:p>
    <w:p w14:paraId="3B137503" w14:textId="77777777" w:rsidR="008E1DFD" w:rsidRPr="009F0785" w:rsidRDefault="008E1DFD" w:rsidP="00327B3C">
      <w:pPr>
        <w:widowControl/>
        <w:numPr>
          <w:ilvl w:val="0"/>
          <w:numId w:val="295"/>
        </w:numPr>
        <w:tabs>
          <w:tab w:val="left" w:pos="-1276"/>
          <w:tab w:val="left" w:pos="709"/>
        </w:tabs>
        <w:kinsoku/>
        <w:spacing w:line="360" w:lineRule="auto"/>
        <w:ind w:left="0" w:right="57" w:firstLine="0"/>
        <w:jc w:val="both"/>
        <w:rPr>
          <w:rFonts w:ascii="Garamond" w:hAnsi="Garamond" w:cs="Arial"/>
          <w:bCs/>
        </w:rPr>
      </w:pPr>
      <w:r w:rsidRPr="009F0785">
        <w:rPr>
          <w:rFonts w:ascii="Garamond" w:hAnsi="Garamond" w:cs="Arial"/>
          <w:bCs/>
        </w:rPr>
        <w:t>a indicação de lotes ou de unidades prediais vendidas e seus adquirentes;</w:t>
      </w:r>
    </w:p>
    <w:p w14:paraId="747CD81E" w14:textId="77777777" w:rsidR="008E1DFD" w:rsidRPr="009F0785" w:rsidRDefault="008E1DFD" w:rsidP="00327B3C">
      <w:pPr>
        <w:widowControl/>
        <w:numPr>
          <w:ilvl w:val="0"/>
          <w:numId w:val="295"/>
        </w:numPr>
        <w:tabs>
          <w:tab w:val="left" w:pos="-1276"/>
          <w:tab w:val="left" w:pos="709"/>
        </w:tabs>
        <w:kinsoku/>
        <w:spacing w:line="360" w:lineRule="auto"/>
        <w:ind w:left="0" w:right="57" w:firstLine="0"/>
        <w:rPr>
          <w:rFonts w:ascii="Garamond" w:hAnsi="Garamond" w:cs="Arial"/>
          <w:bCs/>
        </w:rPr>
      </w:pPr>
      <w:r w:rsidRPr="009F0785">
        <w:rPr>
          <w:rFonts w:ascii="Garamond" w:hAnsi="Garamond" w:cs="Arial"/>
          <w:bCs/>
        </w:rPr>
        <w:t xml:space="preserve">as rescisões de contrato ou qualquer outra alteração. </w:t>
      </w:r>
    </w:p>
    <w:p w14:paraId="747BE38B" w14:textId="77777777" w:rsidR="008E1DFD" w:rsidRPr="009F0785" w:rsidRDefault="008E1DFD" w:rsidP="00327B3C">
      <w:pPr>
        <w:spacing w:line="360" w:lineRule="auto"/>
        <w:ind w:right="57"/>
        <w:jc w:val="both"/>
        <w:rPr>
          <w:rFonts w:ascii="Garamond" w:hAnsi="Garamond" w:cs="Arial"/>
          <w:bCs/>
        </w:rPr>
      </w:pPr>
      <w:r w:rsidRPr="009F0785">
        <w:rPr>
          <w:rFonts w:ascii="Garamond" w:hAnsi="Garamond" w:cs="Arial"/>
          <w:bCs/>
        </w:rPr>
        <w:t xml:space="preserve">  </w:t>
      </w:r>
    </w:p>
    <w:p w14:paraId="4FD53405" w14:textId="77777777" w:rsidR="008E1DFD" w:rsidRPr="009F0785" w:rsidRDefault="008E1DFD" w:rsidP="00327B3C">
      <w:pPr>
        <w:widowControl/>
        <w:numPr>
          <w:ilvl w:val="0"/>
          <w:numId w:val="313"/>
        </w:numPr>
        <w:kinsoku/>
        <w:spacing w:line="360" w:lineRule="auto"/>
        <w:ind w:left="0" w:right="57" w:firstLine="0"/>
        <w:jc w:val="both"/>
        <w:rPr>
          <w:rFonts w:ascii="Garamond" w:hAnsi="Garamond" w:cs="Arial"/>
          <w:bCs/>
        </w:rPr>
      </w:pPr>
      <w:r w:rsidRPr="009F0785">
        <w:rPr>
          <w:rFonts w:ascii="Garamond" w:hAnsi="Garamond" w:cs="Arial"/>
          <w:bCs/>
        </w:rPr>
        <w:t>A comunicação a que se refere este artigo, devidamente processada e informada, servirá de base à alteração respectiva da ficha de inscrição.</w:t>
      </w:r>
    </w:p>
    <w:p w14:paraId="41398CA4" w14:textId="77777777" w:rsidR="008E1DFD" w:rsidRPr="009F0785" w:rsidRDefault="008E1DFD" w:rsidP="00327B3C">
      <w:pPr>
        <w:spacing w:line="360" w:lineRule="auto"/>
        <w:ind w:right="57"/>
        <w:jc w:val="both"/>
        <w:rPr>
          <w:rFonts w:ascii="Garamond" w:hAnsi="Garamond" w:cs="Arial"/>
          <w:b/>
          <w:bCs/>
        </w:rPr>
      </w:pPr>
    </w:p>
    <w:p w14:paraId="57D54DD6" w14:textId="40F12FBD" w:rsidR="008E1DFD" w:rsidRPr="009F0785" w:rsidRDefault="008E1DFD" w:rsidP="00327B3C">
      <w:pPr>
        <w:widowControl/>
        <w:numPr>
          <w:ilvl w:val="0"/>
          <w:numId w:val="313"/>
        </w:numPr>
        <w:kinsoku/>
        <w:spacing w:line="360" w:lineRule="auto"/>
        <w:ind w:left="0" w:right="57" w:firstLine="0"/>
        <w:jc w:val="both"/>
        <w:rPr>
          <w:rFonts w:ascii="Garamond" w:hAnsi="Garamond" w:cs="Arial"/>
          <w:bCs/>
          <w:color w:val="000000"/>
        </w:rPr>
      </w:pPr>
      <w:r w:rsidRPr="009F0785">
        <w:rPr>
          <w:rFonts w:ascii="Garamond" w:hAnsi="Garamond" w:cs="Arial"/>
          <w:bCs/>
        </w:rPr>
        <w:t xml:space="preserve">O não cumprimento do disposto neste artigo, sem prejuízo da aplicação das penalidades previstas em normas e posturas municipais, implica na imposição das penalidades </w:t>
      </w:r>
      <w:r w:rsidRPr="009F0785">
        <w:rPr>
          <w:rFonts w:ascii="Garamond" w:hAnsi="Garamond" w:cs="Arial"/>
          <w:bCs/>
          <w:color w:val="000000"/>
        </w:rPr>
        <w:t xml:space="preserve">previstas no </w:t>
      </w:r>
      <w:r w:rsidR="00DD359E" w:rsidRPr="00DD359E">
        <w:rPr>
          <w:rFonts w:ascii="Garamond" w:hAnsi="Garamond" w:cs="Arial"/>
          <w:bCs/>
          <w:color w:val="000000"/>
        </w:rPr>
        <w:t xml:space="preserve">art. 317 </w:t>
      </w:r>
      <w:r w:rsidR="00213F3D">
        <w:rPr>
          <w:rFonts w:ascii="Garamond" w:hAnsi="Garamond" w:cs="Arial"/>
          <w:bCs/>
          <w:color w:val="000000"/>
        </w:rPr>
        <w:t>desta Lei Complementar.</w:t>
      </w:r>
    </w:p>
    <w:p w14:paraId="2D17F7EA" w14:textId="77777777" w:rsidR="008E1DFD" w:rsidRPr="009F0785" w:rsidRDefault="008E1DFD" w:rsidP="00327B3C">
      <w:pPr>
        <w:spacing w:line="360" w:lineRule="auto"/>
        <w:ind w:right="57"/>
        <w:jc w:val="both"/>
        <w:rPr>
          <w:rFonts w:ascii="Garamond" w:hAnsi="Garamond" w:cs="Arial"/>
          <w:bCs/>
          <w:color w:val="000000"/>
        </w:rPr>
      </w:pPr>
    </w:p>
    <w:p w14:paraId="0B8E9870" w14:textId="77777777" w:rsidR="008E1DFD" w:rsidRPr="009F0785" w:rsidRDefault="008E1DFD" w:rsidP="00327B3C">
      <w:pPr>
        <w:widowControl/>
        <w:numPr>
          <w:ilvl w:val="0"/>
          <w:numId w:val="313"/>
        </w:numPr>
        <w:kinsoku/>
        <w:spacing w:line="360" w:lineRule="auto"/>
        <w:ind w:left="0" w:right="57" w:firstLine="0"/>
        <w:jc w:val="both"/>
        <w:rPr>
          <w:rFonts w:ascii="Garamond" w:hAnsi="Garamond" w:cs="Arial"/>
        </w:rPr>
      </w:pPr>
      <w:r w:rsidRPr="009F0785">
        <w:rPr>
          <w:rFonts w:ascii="Garamond" w:hAnsi="Garamond" w:cs="Arial"/>
          <w:bCs/>
        </w:rPr>
        <w:t>O disposto neste artigo, aplica-se a</w:t>
      </w:r>
      <w:r w:rsidRPr="009F0785">
        <w:rPr>
          <w:rFonts w:ascii="Garamond" w:hAnsi="Garamond" w:cs="Arial"/>
        </w:rPr>
        <w:t>:</w:t>
      </w:r>
    </w:p>
    <w:p w14:paraId="787ABEA6" w14:textId="77777777" w:rsidR="008E1DFD" w:rsidRPr="009F0785" w:rsidRDefault="008E1DFD" w:rsidP="00327B3C">
      <w:pPr>
        <w:widowControl/>
        <w:numPr>
          <w:ilvl w:val="0"/>
          <w:numId w:val="296"/>
        </w:numPr>
        <w:kinsoku/>
        <w:autoSpaceDE w:val="0"/>
        <w:autoSpaceDN w:val="0"/>
        <w:adjustRightInd w:val="0"/>
        <w:spacing w:line="360" w:lineRule="auto"/>
        <w:ind w:left="0" w:right="57" w:firstLine="0"/>
        <w:jc w:val="both"/>
        <w:rPr>
          <w:rFonts w:ascii="Garamond" w:hAnsi="Garamond" w:cs="Arial"/>
        </w:rPr>
      </w:pPr>
      <w:r w:rsidRPr="009F0785">
        <w:rPr>
          <w:rFonts w:ascii="Garamond" w:hAnsi="Garamond" w:cs="Arial"/>
        </w:rPr>
        <w:t>construtoras ou incorporadoras que comercializarem unidades imobiliárias por conta própria;</w:t>
      </w:r>
    </w:p>
    <w:p w14:paraId="17F0EED4" w14:textId="77777777" w:rsidR="008E1DFD" w:rsidRPr="009F0785" w:rsidRDefault="008E1DFD" w:rsidP="00327B3C">
      <w:pPr>
        <w:widowControl/>
        <w:numPr>
          <w:ilvl w:val="0"/>
          <w:numId w:val="296"/>
        </w:numPr>
        <w:kinsoku/>
        <w:autoSpaceDE w:val="0"/>
        <w:autoSpaceDN w:val="0"/>
        <w:adjustRightInd w:val="0"/>
        <w:spacing w:line="360" w:lineRule="auto"/>
        <w:ind w:left="0" w:right="57" w:firstLine="0"/>
        <w:jc w:val="both"/>
        <w:rPr>
          <w:rFonts w:ascii="Garamond" w:hAnsi="Garamond" w:cs="Arial"/>
        </w:rPr>
      </w:pPr>
      <w:r w:rsidRPr="009F0785">
        <w:rPr>
          <w:rFonts w:ascii="Garamond" w:hAnsi="Garamond" w:cs="Arial"/>
        </w:rPr>
        <w:t>imobiliárias e administradoras de imóveis que realizarem intermediação de compra e venda e aluguéis de imóveis;</w:t>
      </w:r>
    </w:p>
    <w:p w14:paraId="1106ECB2" w14:textId="77777777" w:rsidR="008E1DFD" w:rsidRPr="009F0785" w:rsidRDefault="008E1DFD" w:rsidP="00327B3C">
      <w:pPr>
        <w:widowControl/>
        <w:numPr>
          <w:ilvl w:val="0"/>
          <w:numId w:val="296"/>
        </w:numPr>
        <w:kinsoku/>
        <w:autoSpaceDE w:val="0"/>
        <w:autoSpaceDN w:val="0"/>
        <w:adjustRightInd w:val="0"/>
        <w:spacing w:line="360" w:lineRule="auto"/>
        <w:ind w:left="0" w:right="57" w:firstLine="0"/>
        <w:jc w:val="both"/>
        <w:rPr>
          <w:rFonts w:ascii="Garamond" w:hAnsi="Garamond" w:cs="Arial"/>
        </w:rPr>
      </w:pPr>
      <w:r w:rsidRPr="009F0785">
        <w:rPr>
          <w:rFonts w:ascii="Garamond" w:hAnsi="Garamond" w:cs="Arial"/>
        </w:rPr>
        <w:t>leiloeiros oficiais no caso de arrematação de imóveis em hasta pública;</w:t>
      </w:r>
    </w:p>
    <w:p w14:paraId="51B32C8C" w14:textId="77777777" w:rsidR="008E1DFD" w:rsidRPr="009F0785" w:rsidRDefault="008E1DFD" w:rsidP="00327B3C">
      <w:pPr>
        <w:widowControl/>
        <w:numPr>
          <w:ilvl w:val="0"/>
          <w:numId w:val="296"/>
        </w:numPr>
        <w:kinsoku/>
        <w:autoSpaceDE w:val="0"/>
        <w:autoSpaceDN w:val="0"/>
        <w:adjustRightInd w:val="0"/>
        <w:spacing w:line="360" w:lineRule="auto"/>
        <w:ind w:left="0" w:right="57" w:firstLine="0"/>
        <w:jc w:val="both"/>
        <w:rPr>
          <w:rFonts w:ascii="Garamond" w:hAnsi="Garamond" w:cs="Arial"/>
        </w:rPr>
      </w:pPr>
      <w:r w:rsidRPr="009F0785">
        <w:rPr>
          <w:rFonts w:ascii="Garamond" w:hAnsi="Garamond" w:cs="Arial"/>
        </w:rPr>
        <w:t>quaisquer outras pessoas físicas ou jurídicas que venham a realizar atividades imobiliárias.</w:t>
      </w:r>
    </w:p>
    <w:p w14:paraId="61C0E66D" w14:textId="77777777" w:rsidR="008E1DFD" w:rsidRPr="009F0785" w:rsidRDefault="008E1DFD" w:rsidP="00327B3C">
      <w:pPr>
        <w:spacing w:line="360" w:lineRule="auto"/>
        <w:ind w:right="57"/>
        <w:jc w:val="both"/>
        <w:rPr>
          <w:rFonts w:ascii="Garamond" w:hAnsi="Garamond" w:cs="Arial"/>
          <w:bCs/>
        </w:rPr>
      </w:pPr>
      <w:r w:rsidRPr="009F0785">
        <w:rPr>
          <w:rFonts w:ascii="Garamond" w:hAnsi="Garamond" w:cs="Arial"/>
          <w:bCs/>
        </w:rPr>
        <w:t xml:space="preserve">   </w:t>
      </w:r>
    </w:p>
    <w:p w14:paraId="4054CF32"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bCs/>
          <w:sz w:val="24"/>
          <w:szCs w:val="24"/>
        </w:rPr>
      </w:pPr>
      <w:r w:rsidRPr="009F0785">
        <w:rPr>
          <w:rFonts w:ascii="Garamond" w:hAnsi="Garamond" w:cs="Arial"/>
          <w:bCs/>
          <w:sz w:val="24"/>
          <w:szCs w:val="24"/>
        </w:rPr>
        <w:t>Os responsáveis por loteamentos ficam também obrigados a fornecer ao órgão responsável pelo imposto, até o mês de novembro de cada ano, cópias dos instrumentos de alienação definitiva ou mediante compromisso de compra e venda de lotes, firmados até o mês em que for formalizada a informação ao Fisco Municipal, revestidos das formalidades legais, para efeitos de atualização cadastral.</w:t>
      </w:r>
    </w:p>
    <w:p w14:paraId="109D84B6" w14:textId="77777777" w:rsidR="008E1DFD" w:rsidRPr="009F0785" w:rsidRDefault="008E1DFD" w:rsidP="00327B3C">
      <w:pPr>
        <w:spacing w:line="360" w:lineRule="auto"/>
        <w:ind w:right="57"/>
        <w:jc w:val="both"/>
        <w:rPr>
          <w:rFonts w:ascii="Garamond" w:hAnsi="Garamond" w:cs="Arial"/>
          <w:bCs/>
        </w:rPr>
      </w:pPr>
    </w:p>
    <w:p w14:paraId="05F901E7" w14:textId="6EE1CF44" w:rsidR="008E1DFD" w:rsidRPr="009F0785" w:rsidRDefault="008E1DFD" w:rsidP="00327B3C">
      <w:pPr>
        <w:widowControl/>
        <w:numPr>
          <w:ilvl w:val="0"/>
          <w:numId w:val="314"/>
        </w:numPr>
        <w:kinsoku/>
        <w:spacing w:line="360" w:lineRule="auto"/>
        <w:ind w:left="0" w:right="57" w:hanging="11"/>
        <w:jc w:val="both"/>
        <w:rPr>
          <w:rFonts w:ascii="Garamond" w:hAnsi="Garamond" w:cs="Arial"/>
          <w:bCs/>
        </w:rPr>
      </w:pPr>
      <w:r w:rsidRPr="009F0785">
        <w:rPr>
          <w:rFonts w:ascii="Garamond" w:hAnsi="Garamond" w:cs="Arial"/>
          <w:bCs/>
        </w:rPr>
        <w:t xml:space="preserve">A aprovação dos projetos de loteamento, incorporação, subdivisão ou parcelamento de solo fica condicionado à quitação integral de todos os débitos, tributários ou não tributários, vencidos ou vincendos, incidentes sobre os imóveis respectivos, salvo pela apresentação de caução à Secretaria Municipal de Finanças para garantir as respectivas obrigações, garantia que poderá ser transferida para imóvel remanescente ou outro(s) indicado(s) pelo contribuinte, aceitos pelo </w:t>
      </w:r>
      <w:r w:rsidR="00150F1A">
        <w:rPr>
          <w:rFonts w:ascii="Garamond" w:hAnsi="Garamond" w:cs="Arial"/>
          <w:bCs/>
        </w:rPr>
        <w:t>m</w:t>
      </w:r>
      <w:r w:rsidRPr="009F0785">
        <w:rPr>
          <w:rFonts w:ascii="Garamond" w:hAnsi="Garamond" w:cs="Arial"/>
          <w:bCs/>
        </w:rPr>
        <w:t>unicípio, mediante rateio do débito, devendo o valor do(s) imóvel(is) ser suficiente para a cobertura das respectivas obrigações.</w:t>
      </w:r>
    </w:p>
    <w:p w14:paraId="3CCAAED8" w14:textId="77777777" w:rsidR="008E1DFD" w:rsidRPr="009F0785" w:rsidRDefault="008E1DFD" w:rsidP="00327B3C">
      <w:pPr>
        <w:spacing w:line="360" w:lineRule="auto"/>
        <w:ind w:right="57" w:hanging="11"/>
        <w:jc w:val="both"/>
        <w:rPr>
          <w:rFonts w:ascii="Garamond" w:hAnsi="Garamond" w:cs="Arial"/>
          <w:bCs/>
        </w:rPr>
      </w:pPr>
    </w:p>
    <w:p w14:paraId="46A26996" w14:textId="77777777" w:rsidR="008E1DFD" w:rsidRPr="009F0785" w:rsidRDefault="008E1DFD" w:rsidP="00327B3C">
      <w:pPr>
        <w:widowControl/>
        <w:numPr>
          <w:ilvl w:val="0"/>
          <w:numId w:val="314"/>
        </w:numPr>
        <w:kinsoku/>
        <w:spacing w:line="360" w:lineRule="auto"/>
        <w:ind w:left="0" w:right="57" w:hanging="11"/>
        <w:jc w:val="both"/>
        <w:rPr>
          <w:rFonts w:ascii="Garamond" w:hAnsi="Garamond" w:cs="Arial"/>
          <w:bCs/>
        </w:rPr>
      </w:pPr>
      <w:r w:rsidRPr="009F0785">
        <w:rPr>
          <w:rFonts w:ascii="Garamond" w:hAnsi="Garamond" w:cs="Arial"/>
          <w:bCs/>
        </w:rPr>
        <w:t xml:space="preserve">A aprovação mencionada no </w:t>
      </w:r>
      <w:r w:rsidRPr="009F0785">
        <w:rPr>
          <w:rFonts w:ascii="Garamond" w:hAnsi="Garamond" w:cs="Arial"/>
          <w:bCs/>
          <w:i/>
        </w:rPr>
        <w:t>caput</w:t>
      </w:r>
      <w:r w:rsidRPr="009F0785">
        <w:rPr>
          <w:rFonts w:ascii="Garamond" w:hAnsi="Garamond" w:cs="Arial"/>
          <w:bCs/>
        </w:rPr>
        <w:t xml:space="preserve"> deste artigo será feita sem prejuízo do cumprimento dos requisitos previstos na legislação urbana municipal.</w:t>
      </w:r>
    </w:p>
    <w:p w14:paraId="5FB98684" w14:textId="77777777" w:rsidR="008E1DFD" w:rsidRPr="009F0785" w:rsidRDefault="008E1DFD" w:rsidP="00327B3C">
      <w:pPr>
        <w:spacing w:line="360" w:lineRule="auto"/>
        <w:ind w:right="57" w:hanging="11"/>
        <w:jc w:val="both"/>
        <w:rPr>
          <w:rFonts w:ascii="Garamond" w:hAnsi="Garamond" w:cs="Arial"/>
          <w:b/>
        </w:rPr>
      </w:pPr>
    </w:p>
    <w:p w14:paraId="6B6A6CC9" w14:textId="2CDC91D0" w:rsidR="008E1DFD" w:rsidRPr="009F0785" w:rsidRDefault="008E1DFD" w:rsidP="00327B3C">
      <w:pPr>
        <w:widowControl/>
        <w:numPr>
          <w:ilvl w:val="0"/>
          <w:numId w:val="314"/>
        </w:numPr>
        <w:kinsoku/>
        <w:spacing w:line="360" w:lineRule="auto"/>
        <w:ind w:left="0" w:right="57" w:hanging="11"/>
        <w:jc w:val="both"/>
        <w:rPr>
          <w:rFonts w:ascii="Garamond" w:hAnsi="Garamond" w:cs="Arial"/>
        </w:rPr>
      </w:pPr>
      <w:r w:rsidRPr="009F0785">
        <w:rPr>
          <w:rFonts w:ascii="Garamond" w:hAnsi="Garamond" w:cs="Arial"/>
        </w:rPr>
        <w:t xml:space="preserve">O proprietário de loteamento clandestino ou irregular cuja existência tenha sido detectada pelo serviço de fiscalização do </w:t>
      </w:r>
      <w:r w:rsidR="00150F1A">
        <w:rPr>
          <w:rFonts w:ascii="Garamond" w:hAnsi="Garamond" w:cs="Arial"/>
        </w:rPr>
        <w:t>m</w:t>
      </w:r>
      <w:r w:rsidRPr="009F0785">
        <w:rPr>
          <w:rFonts w:ascii="Garamond" w:hAnsi="Garamond" w:cs="Arial"/>
        </w:rPr>
        <w:t>unicípio, será intimado a promover sua regularização no prazo de 90 (noventa) dias do recebimento da intimação, em observância à legislação específica, municipal e federal que se encontre em vigor, sem prejuízo das penalidades cabíveis.</w:t>
      </w:r>
    </w:p>
    <w:p w14:paraId="6CDC5E5E" w14:textId="77777777" w:rsidR="008E1DFD" w:rsidRPr="009F0785" w:rsidRDefault="008E1DFD" w:rsidP="00327B3C">
      <w:pPr>
        <w:spacing w:line="360" w:lineRule="auto"/>
        <w:ind w:right="57" w:hanging="11"/>
        <w:jc w:val="both"/>
        <w:rPr>
          <w:rFonts w:ascii="Garamond" w:hAnsi="Garamond" w:cs="Arial"/>
          <w:b/>
        </w:rPr>
      </w:pPr>
    </w:p>
    <w:p w14:paraId="5D1D2605" w14:textId="33068702" w:rsidR="008E1DFD" w:rsidRPr="009F0785" w:rsidRDefault="008E1DFD" w:rsidP="00327B3C">
      <w:pPr>
        <w:widowControl/>
        <w:numPr>
          <w:ilvl w:val="0"/>
          <w:numId w:val="314"/>
        </w:numPr>
        <w:kinsoku/>
        <w:spacing w:line="360" w:lineRule="auto"/>
        <w:ind w:left="0" w:right="57" w:hanging="11"/>
        <w:jc w:val="both"/>
        <w:rPr>
          <w:rFonts w:ascii="Garamond" w:hAnsi="Garamond" w:cs="Arial"/>
          <w:bCs/>
        </w:rPr>
      </w:pPr>
      <w:r w:rsidRPr="009F0785">
        <w:rPr>
          <w:rFonts w:ascii="Garamond" w:hAnsi="Garamond" w:cs="Arial"/>
          <w:bCs/>
        </w:rPr>
        <w:t>A concessão de</w:t>
      </w:r>
      <w:r w:rsidR="00213F3D">
        <w:rPr>
          <w:rFonts w:ascii="Garamond" w:hAnsi="Garamond" w:cs="Arial"/>
          <w:bCs/>
        </w:rPr>
        <w:t xml:space="preserve"> Certidão de Conclusão de Obra </w:t>
      </w:r>
      <w:r w:rsidR="00150F1A">
        <w:rPr>
          <w:rFonts w:ascii="Garamond" w:hAnsi="Garamond" w:cs="Arial"/>
          <w:bCs/>
        </w:rPr>
        <w:t>ou</w:t>
      </w:r>
      <w:r w:rsidRPr="009F0785">
        <w:rPr>
          <w:rFonts w:ascii="Garamond" w:hAnsi="Garamond" w:cs="Arial"/>
          <w:bCs/>
        </w:rPr>
        <w:t xml:space="preserve"> Habite-se à obra nova ou a aceitação de obras que foram objeto de acréscimos, reconstrução ou reforma, só se dará após a entrega de todos os documentos fiscais exigidos pelo órgão competente da Secretaria Municipal de Finanças e a expedição por esta, de certidão de regularidade tributária da obra, bem como de informação sobre a respectiva inscrição no </w:t>
      </w:r>
      <w:r w:rsidR="00150F1A" w:rsidRPr="009F0785">
        <w:rPr>
          <w:rFonts w:ascii="Garamond" w:hAnsi="Garamond" w:cs="Arial"/>
          <w:bCs/>
        </w:rPr>
        <w:t>cadastro imobiliário.</w:t>
      </w:r>
    </w:p>
    <w:p w14:paraId="424880FB" w14:textId="77777777" w:rsidR="008E1DFD" w:rsidRPr="009F0785" w:rsidRDefault="008E1DFD" w:rsidP="00327B3C">
      <w:pPr>
        <w:pStyle w:val="Ttulo"/>
        <w:spacing w:before="0" w:after="0" w:line="360" w:lineRule="auto"/>
        <w:rPr>
          <w:szCs w:val="24"/>
        </w:rPr>
      </w:pPr>
    </w:p>
    <w:p w14:paraId="7288FDFD" w14:textId="106A9AC9" w:rsidR="008E1DFD" w:rsidRPr="009F0785" w:rsidRDefault="008E1DFD" w:rsidP="00327B3C">
      <w:pPr>
        <w:pStyle w:val="Ttulo"/>
        <w:spacing w:before="0" w:after="0" w:line="360" w:lineRule="auto"/>
        <w:rPr>
          <w:szCs w:val="24"/>
        </w:rPr>
      </w:pPr>
      <w:bookmarkStart w:id="321" w:name="_Toc132394019"/>
      <w:r w:rsidRPr="009F0785">
        <w:rPr>
          <w:szCs w:val="24"/>
        </w:rPr>
        <w:t>CAPÍTULO VI</w:t>
      </w:r>
      <w:bookmarkEnd w:id="321"/>
      <w:r w:rsidR="00DD359E">
        <w:rPr>
          <w:szCs w:val="24"/>
        </w:rPr>
        <w:br/>
      </w:r>
    </w:p>
    <w:p w14:paraId="0C84C6D4" w14:textId="77777777" w:rsidR="008E1DFD" w:rsidRPr="009F0785" w:rsidRDefault="008E1DFD" w:rsidP="00327B3C">
      <w:pPr>
        <w:pStyle w:val="Ttulo"/>
        <w:spacing w:before="0" w:after="0" w:line="360" w:lineRule="auto"/>
        <w:rPr>
          <w:szCs w:val="24"/>
        </w:rPr>
      </w:pPr>
      <w:bookmarkStart w:id="322" w:name="_Toc132394020"/>
      <w:r w:rsidRPr="009F0785">
        <w:rPr>
          <w:szCs w:val="24"/>
        </w:rPr>
        <w:t>DO LANÇAMENTO E DA ARRECADAÇÃO</w:t>
      </w:r>
      <w:bookmarkEnd w:id="322"/>
    </w:p>
    <w:p w14:paraId="5CCC667D" w14:textId="77777777" w:rsidR="008E1DFD" w:rsidRPr="009F0785" w:rsidRDefault="008E1DFD" w:rsidP="00327B3C">
      <w:pPr>
        <w:spacing w:line="360" w:lineRule="auto"/>
        <w:ind w:right="57"/>
        <w:jc w:val="both"/>
        <w:rPr>
          <w:rFonts w:ascii="Garamond" w:hAnsi="Garamond" w:cs="Arial"/>
          <w:b/>
          <w:bCs/>
        </w:rPr>
      </w:pPr>
    </w:p>
    <w:p w14:paraId="2884C172"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b/>
          <w:color w:val="000000"/>
          <w:sz w:val="24"/>
          <w:szCs w:val="24"/>
        </w:rPr>
      </w:pPr>
      <w:r w:rsidRPr="009F0785">
        <w:rPr>
          <w:rFonts w:ascii="Garamond" w:hAnsi="Garamond"/>
          <w:color w:val="000000"/>
          <w:sz w:val="24"/>
          <w:szCs w:val="24"/>
        </w:rPr>
        <w:t>O lançamento do IPTU será anual e deverá levar em conta a situação fática do imóvel existente à época da ocorrência do fato gerador.</w:t>
      </w:r>
    </w:p>
    <w:p w14:paraId="07FE0BCF" w14:textId="77777777" w:rsidR="008E1DFD" w:rsidRPr="009F0785" w:rsidRDefault="008E1DFD" w:rsidP="00327B3C">
      <w:pPr>
        <w:spacing w:line="360" w:lineRule="auto"/>
        <w:ind w:right="57"/>
        <w:jc w:val="both"/>
        <w:textAlignment w:val="baseline"/>
        <w:rPr>
          <w:rFonts w:ascii="Garamond" w:hAnsi="Garamond"/>
          <w:b/>
          <w:color w:val="000000"/>
        </w:rPr>
      </w:pPr>
    </w:p>
    <w:p w14:paraId="3817AC10" w14:textId="77777777" w:rsidR="008E1DFD" w:rsidRPr="009F0785" w:rsidRDefault="008E1DFD" w:rsidP="00327B3C">
      <w:pPr>
        <w:widowControl/>
        <w:numPr>
          <w:ilvl w:val="0"/>
          <w:numId w:val="315"/>
        </w:numPr>
        <w:kinsoku/>
        <w:spacing w:line="360" w:lineRule="auto"/>
        <w:ind w:left="0" w:right="57" w:firstLine="0"/>
        <w:jc w:val="both"/>
        <w:textAlignment w:val="baseline"/>
        <w:rPr>
          <w:rFonts w:ascii="Garamond" w:hAnsi="Garamond"/>
          <w:color w:val="000000"/>
        </w:rPr>
      </w:pPr>
      <w:r w:rsidRPr="009F0785">
        <w:rPr>
          <w:rFonts w:ascii="Garamond" w:hAnsi="Garamond"/>
          <w:color w:val="000000"/>
        </w:rPr>
        <w:t>Serão lançadas e cobradas com o IPTU as taxas que se relacionam direta ou indiretamente com a propriedade ou posse do imóvel.</w:t>
      </w:r>
    </w:p>
    <w:p w14:paraId="7F30AD90" w14:textId="77777777" w:rsidR="008E1DFD" w:rsidRPr="009F0785" w:rsidRDefault="008E1DFD" w:rsidP="00327B3C">
      <w:pPr>
        <w:spacing w:line="360" w:lineRule="auto"/>
        <w:ind w:right="57"/>
        <w:jc w:val="both"/>
        <w:textAlignment w:val="baseline"/>
        <w:rPr>
          <w:rFonts w:ascii="Garamond" w:hAnsi="Garamond"/>
          <w:b/>
          <w:color w:val="000000"/>
        </w:rPr>
      </w:pPr>
    </w:p>
    <w:p w14:paraId="097F5FA8" w14:textId="1AC2A178" w:rsidR="008E1DFD" w:rsidRPr="009F0785" w:rsidRDefault="008E1DFD" w:rsidP="00327B3C">
      <w:pPr>
        <w:widowControl/>
        <w:numPr>
          <w:ilvl w:val="0"/>
          <w:numId w:val="315"/>
        </w:numPr>
        <w:kinsoku/>
        <w:spacing w:line="360" w:lineRule="auto"/>
        <w:ind w:left="0" w:right="57" w:firstLine="0"/>
        <w:jc w:val="both"/>
        <w:textAlignment w:val="baseline"/>
        <w:rPr>
          <w:rFonts w:ascii="Garamond" w:hAnsi="Garamond"/>
          <w:color w:val="000000"/>
        </w:rPr>
      </w:pPr>
      <w:r w:rsidRPr="009F0785">
        <w:rPr>
          <w:rFonts w:ascii="Garamond" w:hAnsi="Garamond"/>
          <w:color w:val="000000"/>
        </w:rPr>
        <w:t xml:space="preserve">O lançamento será feito de ofício, com base nas informações e dados levantados pelo órgão competente, ou em decorrência dos processos de </w:t>
      </w:r>
      <w:r w:rsidR="00213F3D">
        <w:rPr>
          <w:rFonts w:ascii="Garamond" w:hAnsi="Garamond"/>
          <w:color w:val="000000"/>
        </w:rPr>
        <w:t>“B</w:t>
      </w:r>
      <w:r w:rsidRPr="009F0785">
        <w:rPr>
          <w:rFonts w:ascii="Garamond" w:hAnsi="Garamond"/>
          <w:color w:val="000000"/>
        </w:rPr>
        <w:t xml:space="preserve">aixa e </w:t>
      </w:r>
      <w:r w:rsidR="00213F3D">
        <w:rPr>
          <w:rFonts w:ascii="Garamond" w:hAnsi="Garamond"/>
          <w:color w:val="000000"/>
        </w:rPr>
        <w:t>H</w:t>
      </w:r>
      <w:r w:rsidRPr="009F0785">
        <w:rPr>
          <w:rFonts w:ascii="Garamond" w:hAnsi="Garamond"/>
          <w:color w:val="000000"/>
        </w:rPr>
        <w:t>abite-se</w:t>
      </w:r>
      <w:r w:rsidR="00213F3D">
        <w:rPr>
          <w:rFonts w:ascii="Garamond" w:hAnsi="Garamond"/>
          <w:color w:val="000000"/>
        </w:rPr>
        <w:t>”</w:t>
      </w:r>
      <w:r w:rsidRPr="009F0785">
        <w:rPr>
          <w:rFonts w:ascii="Garamond" w:hAnsi="Garamond"/>
          <w:color w:val="000000"/>
        </w:rPr>
        <w:t xml:space="preserve">, </w:t>
      </w:r>
      <w:r w:rsidR="00213F3D">
        <w:rPr>
          <w:rFonts w:ascii="Garamond" w:hAnsi="Garamond"/>
          <w:color w:val="000000"/>
        </w:rPr>
        <w:t>“M</w:t>
      </w:r>
      <w:r w:rsidRPr="009F0785">
        <w:rPr>
          <w:rFonts w:ascii="Garamond" w:hAnsi="Garamond"/>
          <w:color w:val="000000"/>
        </w:rPr>
        <w:t xml:space="preserve">odificação ou </w:t>
      </w:r>
      <w:r w:rsidR="00213F3D">
        <w:rPr>
          <w:rFonts w:ascii="Garamond" w:hAnsi="Garamond"/>
          <w:color w:val="000000"/>
        </w:rPr>
        <w:t>S</w:t>
      </w:r>
      <w:r w:rsidRPr="009F0785">
        <w:rPr>
          <w:rFonts w:ascii="Garamond" w:hAnsi="Garamond"/>
          <w:color w:val="000000"/>
        </w:rPr>
        <w:t xml:space="preserve">ubdivisão de </w:t>
      </w:r>
      <w:r w:rsidR="00213F3D">
        <w:rPr>
          <w:rFonts w:ascii="Garamond" w:hAnsi="Garamond"/>
          <w:color w:val="000000"/>
        </w:rPr>
        <w:t>T</w:t>
      </w:r>
      <w:r w:rsidRPr="009F0785">
        <w:rPr>
          <w:rFonts w:ascii="Garamond" w:hAnsi="Garamond"/>
          <w:color w:val="000000"/>
        </w:rPr>
        <w:t>erreno</w:t>
      </w:r>
      <w:r w:rsidR="00213F3D">
        <w:rPr>
          <w:rFonts w:ascii="Garamond" w:hAnsi="Garamond"/>
          <w:color w:val="000000"/>
        </w:rPr>
        <w:t>”</w:t>
      </w:r>
      <w:r w:rsidRPr="009F0785">
        <w:rPr>
          <w:rFonts w:ascii="Garamond" w:hAnsi="Garamond"/>
          <w:color w:val="000000"/>
        </w:rPr>
        <w:t xml:space="preserve"> ou, ainda, tendo em conta as declarações do sujeito passivo e de terceiros.</w:t>
      </w:r>
    </w:p>
    <w:p w14:paraId="76856AB2" w14:textId="77777777" w:rsidR="008E1DFD" w:rsidRPr="009F0785" w:rsidRDefault="008E1DFD" w:rsidP="00327B3C">
      <w:pPr>
        <w:spacing w:line="360" w:lineRule="auto"/>
        <w:ind w:right="57"/>
        <w:jc w:val="both"/>
        <w:textAlignment w:val="baseline"/>
        <w:rPr>
          <w:rFonts w:ascii="Garamond" w:hAnsi="Garamond"/>
          <w:b/>
          <w:color w:val="000000"/>
        </w:rPr>
      </w:pPr>
    </w:p>
    <w:p w14:paraId="775B377B" w14:textId="77777777" w:rsidR="008E1DFD" w:rsidRPr="009F0785" w:rsidRDefault="008E1DFD" w:rsidP="00327B3C">
      <w:pPr>
        <w:widowControl/>
        <w:numPr>
          <w:ilvl w:val="0"/>
          <w:numId w:val="315"/>
        </w:numPr>
        <w:kinsoku/>
        <w:spacing w:line="360" w:lineRule="auto"/>
        <w:ind w:left="0" w:right="57" w:firstLine="0"/>
        <w:jc w:val="both"/>
        <w:textAlignment w:val="baseline"/>
        <w:rPr>
          <w:rFonts w:ascii="Garamond" w:hAnsi="Garamond"/>
          <w:b/>
          <w:color w:val="000000"/>
        </w:rPr>
      </w:pPr>
      <w:r w:rsidRPr="009F0785">
        <w:rPr>
          <w:rFonts w:ascii="Garamond" w:hAnsi="Garamond"/>
          <w:color w:val="000000"/>
        </w:rPr>
        <w:t>Sempre que julgar necessário à correta administração do tributo, o órgão fazendário competente poderá notificar o contribuinte para, no prazo de 30 (trinta) dias, contados da data da cientificação, prestar declarações sobre a situação do imóvel, com base nas quais poderá ser lançado o imposto.</w:t>
      </w:r>
    </w:p>
    <w:p w14:paraId="016C5D9A" w14:textId="77777777" w:rsidR="008E1DFD" w:rsidRPr="009F0785" w:rsidRDefault="008E1DFD" w:rsidP="00327B3C">
      <w:pPr>
        <w:spacing w:line="360" w:lineRule="auto"/>
        <w:ind w:right="57" w:hanging="720"/>
        <w:jc w:val="both"/>
        <w:rPr>
          <w:rFonts w:ascii="Garamond" w:hAnsi="Garamond" w:cs="Arial"/>
          <w:bCs/>
        </w:rPr>
      </w:pPr>
    </w:p>
    <w:p w14:paraId="354F906C" w14:textId="77777777" w:rsidR="008E1DFD" w:rsidRPr="009F0785" w:rsidRDefault="008E1DFD" w:rsidP="00327B3C">
      <w:pPr>
        <w:widowControl/>
        <w:numPr>
          <w:ilvl w:val="0"/>
          <w:numId w:val="315"/>
        </w:numPr>
        <w:kinsoku/>
        <w:spacing w:line="360" w:lineRule="auto"/>
        <w:ind w:left="0" w:right="57" w:hanging="11"/>
        <w:jc w:val="both"/>
        <w:rPr>
          <w:rFonts w:ascii="Garamond" w:hAnsi="Garamond" w:cs="Arial"/>
          <w:b/>
          <w:bCs/>
        </w:rPr>
      </w:pPr>
      <w:r w:rsidRPr="009F0785">
        <w:rPr>
          <w:rFonts w:ascii="Garamond" w:hAnsi="Garamond"/>
        </w:rPr>
        <w:t xml:space="preserve">O </w:t>
      </w:r>
      <w:r w:rsidRPr="009F0785">
        <w:rPr>
          <w:rFonts w:ascii="Garamond" w:hAnsi="Garamond"/>
          <w:color w:val="000000"/>
        </w:rPr>
        <w:t>IPTU será lançado em nome de quem constar o imóvel no Cadastro Imobiliário:</w:t>
      </w:r>
    </w:p>
    <w:p w14:paraId="4B80B92C" w14:textId="77777777" w:rsidR="008E1DFD" w:rsidRPr="009F0785" w:rsidRDefault="008E1DFD" w:rsidP="00327B3C">
      <w:pPr>
        <w:widowControl/>
        <w:numPr>
          <w:ilvl w:val="0"/>
          <w:numId w:val="297"/>
        </w:numPr>
        <w:kinsoku/>
        <w:spacing w:line="360" w:lineRule="auto"/>
        <w:ind w:left="0" w:right="57" w:hanging="11"/>
        <w:jc w:val="both"/>
        <w:rPr>
          <w:rFonts w:ascii="Garamond" w:hAnsi="Garamond" w:cs="Arial"/>
          <w:bCs/>
        </w:rPr>
      </w:pPr>
      <w:r w:rsidRPr="009F0785">
        <w:rPr>
          <w:rFonts w:ascii="Garamond" w:hAnsi="Garamond" w:cs="Arial"/>
          <w:bCs/>
        </w:rPr>
        <w:t>no caso de imóvel objeto de compromisso de compra e venda, o imposto poderá ser lançado indistintamente em nome do compromitente vendedor ou do compromissário comprador, ou, ainda, no de ambos, ficando sempre, um e outro, solidariamente responsáveis pelo pagamento do tributo;</w:t>
      </w:r>
    </w:p>
    <w:p w14:paraId="244CA9E6" w14:textId="77777777" w:rsidR="008E1DFD" w:rsidRPr="009F0785" w:rsidRDefault="008E1DFD" w:rsidP="00327B3C">
      <w:pPr>
        <w:widowControl/>
        <w:numPr>
          <w:ilvl w:val="0"/>
          <w:numId w:val="297"/>
        </w:numPr>
        <w:kinsoku/>
        <w:spacing w:line="360" w:lineRule="auto"/>
        <w:ind w:left="0" w:right="57" w:hanging="11"/>
        <w:jc w:val="both"/>
        <w:rPr>
          <w:rFonts w:ascii="Garamond" w:hAnsi="Garamond" w:cs="Arial"/>
          <w:bCs/>
        </w:rPr>
      </w:pPr>
      <w:r w:rsidRPr="009F0785">
        <w:rPr>
          <w:rFonts w:ascii="Garamond" w:hAnsi="Garamond" w:cs="Arial"/>
          <w:bCs/>
        </w:rPr>
        <w:t>sobre imóvel objeto de usufruto, em nome do titular do domínio, ou, a critério da Secretaria Municipal de Finanças, será lançado em nome do usufrutuário.</w:t>
      </w:r>
    </w:p>
    <w:p w14:paraId="2C1E9906" w14:textId="77777777" w:rsidR="008E1DFD" w:rsidRPr="009F0785" w:rsidRDefault="008E1DFD" w:rsidP="00327B3C">
      <w:pPr>
        <w:widowControl/>
        <w:numPr>
          <w:ilvl w:val="0"/>
          <w:numId w:val="297"/>
        </w:numPr>
        <w:kinsoku/>
        <w:spacing w:line="360" w:lineRule="auto"/>
        <w:ind w:left="0" w:right="57" w:hanging="11"/>
        <w:jc w:val="both"/>
        <w:rPr>
          <w:rFonts w:ascii="Garamond" w:hAnsi="Garamond" w:cs="Arial"/>
          <w:bCs/>
        </w:rPr>
      </w:pPr>
      <w:r w:rsidRPr="009F0785">
        <w:rPr>
          <w:rFonts w:ascii="Garamond" w:hAnsi="Garamond" w:cs="Arial"/>
          <w:bCs/>
        </w:rPr>
        <w:t>na hipótese de condomínio, o lançamento será feito:</w:t>
      </w:r>
    </w:p>
    <w:p w14:paraId="2CE1450F" w14:textId="77777777" w:rsidR="008E1DFD" w:rsidRPr="009F0785" w:rsidRDefault="008E1DFD" w:rsidP="00327B3C">
      <w:pPr>
        <w:widowControl/>
        <w:numPr>
          <w:ilvl w:val="0"/>
          <w:numId w:val="298"/>
        </w:numPr>
        <w:kinsoku/>
        <w:spacing w:line="360" w:lineRule="auto"/>
        <w:ind w:left="0" w:right="57" w:hanging="11"/>
        <w:jc w:val="both"/>
        <w:rPr>
          <w:rFonts w:ascii="Garamond" w:hAnsi="Garamond" w:cs="Arial"/>
          <w:bCs/>
        </w:rPr>
      </w:pPr>
      <w:r w:rsidRPr="009F0785">
        <w:rPr>
          <w:rFonts w:ascii="Garamond" w:hAnsi="Garamond" w:cs="Arial"/>
          <w:bCs/>
        </w:rPr>
        <w:t xml:space="preserve">quando indivisível, em nome de um, de alguns ou de todos os condôminos, sem prejuízo da solidariedade pelo pagamento do imposto por qualquer um destes; </w:t>
      </w:r>
    </w:p>
    <w:p w14:paraId="59232E09" w14:textId="77777777" w:rsidR="008E1DFD" w:rsidRPr="009F0785" w:rsidRDefault="008E1DFD" w:rsidP="00327B3C">
      <w:pPr>
        <w:widowControl/>
        <w:numPr>
          <w:ilvl w:val="0"/>
          <w:numId w:val="298"/>
        </w:numPr>
        <w:kinsoku/>
        <w:spacing w:line="360" w:lineRule="auto"/>
        <w:ind w:left="0" w:right="57" w:hanging="11"/>
        <w:jc w:val="both"/>
        <w:rPr>
          <w:rFonts w:ascii="Garamond" w:hAnsi="Garamond" w:cs="Arial"/>
          <w:bCs/>
        </w:rPr>
      </w:pPr>
      <w:r w:rsidRPr="009F0785">
        <w:rPr>
          <w:rFonts w:ascii="Garamond" w:hAnsi="Garamond" w:cs="Arial"/>
          <w:bCs/>
        </w:rPr>
        <w:t>quando divisível, em nome do proprietário, do titular do domínio útil ou do possuidor da unidade autônoma.</w:t>
      </w:r>
    </w:p>
    <w:p w14:paraId="35A9E417" w14:textId="77777777" w:rsidR="008E1DFD" w:rsidRPr="009F0785" w:rsidRDefault="008E1DFD" w:rsidP="00327B3C">
      <w:pPr>
        <w:spacing w:line="360" w:lineRule="auto"/>
        <w:ind w:right="57" w:hanging="11"/>
        <w:jc w:val="both"/>
        <w:rPr>
          <w:rFonts w:ascii="Garamond" w:hAnsi="Garamond" w:cs="Arial"/>
          <w:bCs/>
        </w:rPr>
      </w:pPr>
    </w:p>
    <w:p w14:paraId="51A01182" w14:textId="0E8BBCED" w:rsidR="008E1DFD" w:rsidRPr="009F0785" w:rsidRDefault="008E1DFD" w:rsidP="00327B3C">
      <w:pPr>
        <w:widowControl/>
        <w:numPr>
          <w:ilvl w:val="0"/>
          <w:numId w:val="315"/>
        </w:numPr>
        <w:kinsoku/>
        <w:spacing w:line="360" w:lineRule="auto"/>
        <w:ind w:left="0" w:right="57" w:hanging="11"/>
        <w:jc w:val="both"/>
        <w:rPr>
          <w:rFonts w:ascii="Garamond" w:hAnsi="Garamond"/>
        </w:rPr>
      </w:pPr>
      <w:r w:rsidRPr="009F0785">
        <w:rPr>
          <w:rFonts w:ascii="Garamond" w:hAnsi="Garamond"/>
        </w:rPr>
        <w:t xml:space="preserve">Para proceder ao lançamento individualizado de que trata </w:t>
      </w:r>
      <w:r w:rsidR="00530962">
        <w:rPr>
          <w:rFonts w:ascii="Garamond" w:hAnsi="Garamond"/>
        </w:rPr>
        <w:t xml:space="preserve">inciso III, alínea “b”, do parágrafo quarto </w:t>
      </w:r>
      <w:r w:rsidRPr="009F0785">
        <w:rPr>
          <w:rFonts w:ascii="Garamond" w:hAnsi="Garamond"/>
        </w:rPr>
        <w:t>deste artigo, o interessado deve solicitar à Secretaria Municipal de Finanças a atualização do cadastro e o lançamento em seu nome, apresentando, para tanto, o título de propriedade ou documento que comprove a posse do imóvel.</w:t>
      </w:r>
    </w:p>
    <w:p w14:paraId="04CC8930" w14:textId="77777777" w:rsidR="008E1DFD" w:rsidRPr="009F0785" w:rsidRDefault="008E1DFD" w:rsidP="00327B3C">
      <w:pPr>
        <w:spacing w:line="360" w:lineRule="auto"/>
        <w:ind w:right="57" w:hanging="11"/>
        <w:jc w:val="both"/>
        <w:rPr>
          <w:rFonts w:ascii="Garamond" w:hAnsi="Garamond" w:cs="Arial"/>
          <w:bCs/>
        </w:rPr>
      </w:pPr>
    </w:p>
    <w:p w14:paraId="35B7AB90" w14:textId="77777777" w:rsidR="008E1DFD" w:rsidRPr="009F0785" w:rsidRDefault="008E1DFD" w:rsidP="00327B3C">
      <w:pPr>
        <w:widowControl/>
        <w:numPr>
          <w:ilvl w:val="0"/>
          <w:numId w:val="315"/>
        </w:numPr>
        <w:kinsoku/>
        <w:spacing w:line="360" w:lineRule="auto"/>
        <w:ind w:left="0" w:right="57" w:hanging="11"/>
        <w:jc w:val="both"/>
        <w:rPr>
          <w:rFonts w:ascii="Garamond" w:hAnsi="Garamond"/>
        </w:rPr>
      </w:pPr>
      <w:r w:rsidRPr="009F0785">
        <w:rPr>
          <w:rFonts w:ascii="Garamond" w:hAnsi="Garamond"/>
        </w:rPr>
        <w:t>Quando o imóvel de espólio estiver sujeito a inventário, o imposto será lançado em nome do espólio e, feita a partilha, será transferido para o nome dos sucessores. Para esse fim, os herdeiros são obrigados a proceder à transferência perante o órgão competente, dentro do prazo de 30 (trinta) dias a contar do julgamento da partilha ou da adjudicação.</w:t>
      </w:r>
    </w:p>
    <w:p w14:paraId="623D84D5" w14:textId="77777777" w:rsidR="008E1DFD" w:rsidRPr="009F0785" w:rsidRDefault="008E1DFD" w:rsidP="00327B3C">
      <w:pPr>
        <w:spacing w:line="360" w:lineRule="auto"/>
        <w:ind w:right="57" w:hanging="11"/>
        <w:jc w:val="both"/>
        <w:rPr>
          <w:rFonts w:ascii="Garamond" w:hAnsi="Garamond" w:cs="Arial"/>
          <w:bCs/>
        </w:rPr>
      </w:pPr>
      <w:r w:rsidRPr="009F0785">
        <w:rPr>
          <w:rFonts w:ascii="Garamond" w:hAnsi="Garamond" w:cs="Arial"/>
          <w:bCs/>
        </w:rPr>
        <w:t xml:space="preserve">  </w:t>
      </w:r>
    </w:p>
    <w:p w14:paraId="6D1DD131" w14:textId="77777777" w:rsidR="008E1DFD" w:rsidRPr="009F0785" w:rsidRDefault="008E1DFD" w:rsidP="00327B3C">
      <w:pPr>
        <w:widowControl/>
        <w:numPr>
          <w:ilvl w:val="0"/>
          <w:numId w:val="315"/>
        </w:numPr>
        <w:kinsoku/>
        <w:spacing w:line="360" w:lineRule="auto"/>
        <w:ind w:left="0" w:right="57" w:hanging="11"/>
        <w:jc w:val="both"/>
        <w:rPr>
          <w:rFonts w:ascii="Garamond" w:hAnsi="Garamond"/>
        </w:rPr>
      </w:pPr>
      <w:r w:rsidRPr="009F0785">
        <w:rPr>
          <w:rFonts w:ascii="Garamond" w:hAnsi="Garamond"/>
        </w:rPr>
        <w:t>O lançamento do imposto sobre imóveis pertencentes a massas falidas ou sociedades em liquidação e recuperação judicial é feito em nome das mesmas, mas os avisos ou notificações serão enviados aos seus representantes legais, anotando-se os nomes e endereços nos registros.</w:t>
      </w:r>
    </w:p>
    <w:p w14:paraId="2BEF41A2" w14:textId="77777777" w:rsidR="008E1DFD" w:rsidRPr="009F0785" w:rsidRDefault="008E1DFD" w:rsidP="00327B3C">
      <w:pPr>
        <w:spacing w:line="360" w:lineRule="auto"/>
        <w:ind w:right="57"/>
        <w:jc w:val="both"/>
        <w:rPr>
          <w:rFonts w:ascii="Garamond" w:hAnsi="Garamond" w:cs="Arial"/>
          <w:b/>
          <w:bCs/>
        </w:rPr>
      </w:pPr>
      <w:r w:rsidRPr="009F0785">
        <w:rPr>
          <w:rFonts w:ascii="Garamond" w:hAnsi="Garamond" w:cs="Arial"/>
        </w:rPr>
        <w:t> </w:t>
      </w:r>
      <w:r w:rsidRPr="009F0785">
        <w:rPr>
          <w:rFonts w:ascii="Garamond" w:hAnsi="Garamond" w:cs="Arial"/>
          <w:b/>
          <w:bCs/>
        </w:rPr>
        <w:tab/>
      </w:r>
    </w:p>
    <w:p w14:paraId="14B5AF02" w14:textId="5D868314"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sz w:val="24"/>
          <w:szCs w:val="24"/>
        </w:rPr>
      </w:pPr>
      <w:r w:rsidRPr="009F0785">
        <w:rPr>
          <w:rFonts w:ascii="Garamond" w:hAnsi="Garamond" w:cs="Arial"/>
          <w:sz w:val="24"/>
          <w:szCs w:val="24"/>
        </w:rPr>
        <w:t>O contribuinte será notificado do lançamento do imposto por edital, mediante Decreto Municipal, editado anualmente, no mês de dezembro do ano anterior ao da cobrança</w:t>
      </w:r>
      <w:r w:rsidR="00000CA0">
        <w:rPr>
          <w:rFonts w:ascii="Garamond" w:hAnsi="Garamond" w:cs="Arial"/>
          <w:sz w:val="24"/>
          <w:szCs w:val="24"/>
        </w:rPr>
        <w:t>, podendo ser notificado também por outros meios eletrônicos disponíveis, inclusive por publicação na página oficial do Município na internet</w:t>
      </w:r>
      <w:r w:rsidRPr="009F0785">
        <w:rPr>
          <w:rFonts w:ascii="Garamond" w:hAnsi="Garamond" w:cs="Arial"/>
          <w:sz w:val="24"/>
          <w:szCs w:val="24"/>
        </w:rPr>
        <w:t>.</w:t>
      </w:r>
    </w:p>
    <w:p w14:paraId="19079A53" w14:textId="77777777" w:rsidR="008E1DFD" w:rsidRPr="009F0785" w:rsidRDefault="008E1DFD" w:rsidP="00327B3C">
      <w:pPr>
        <w:spacing w:line="360" w:lineRule="auto"/>
        <w:ind w:right="57"/>
        <w:jc w:val="both"/>
        <w:rPr>
          <w:rFonts w:ascii="Garamond" w:hAnsi="Garamond" w:cs="Arial"/>
        </w:rPr>
      </w:pPr>
    </w:p>
    <w:p w14:paraId="53B81747" w14:textId="77777777" w:rsidR="008E1DFD" w:rsidRPr="009F0785" w:rsidRDefault="008E1DFD" w:rsidP="00327B3C">
      <w:pPr>
        <w:widowControl/>
        <w:numPr>
          <w:ilvl w:val="0"/>
          <w:numId w:val="316"/>
        </w:numPr>
        <w:kinsoku/>
        <w:spacing w:line="360" w:lineRule="auto"/>
        <w:ind w:left="0" w:right="57" w:hanging="11"/>
        <w:jc w:val="both"/>
        <w:rPr>
          <w:rFonts w:ascii="Garamond" w:hAnsi="Garamond" w:cs="Arial"/>
        </w:rPr>
      </w:pPr>
      <w:r w:rsidRPr="009F0785">
        <w:rPr>
          <w:rFonts w:ascii="Garamond" w:hAnsi="Garamond" w:cs="Arial"/>
        </w:rPr>
        <w:t>A notificação poderá ser realizada com a entrega do carnê de pagamento, pessoalmente ou pelos Correios, no local do imóvel ou local indicado pelo contribuinte, podendo o contribuinte retirá-lo na Prefeitura Municipal nos prazos indicados no Decreto Municipal.</w:t>
      </w:r>
    </w:p>
    <w:p w14:paraId="5861D050" w14:textId="77777777" w:rsidR="008E1DFD" w:rsidRPr="009F0785" w:rsidRDefault="008E1DFD" w:rsidP="00327B3C">
      <w:pPr>
        <w:spacing w:line="360" w:lineRule="auto"/>
        <w:ind w:right="57" w:hanging="11"/>
        <w:jc w:val="both"/>
        <w:rPr>
          <w:rFonts w:ascii="Garamond" w:hAnsi="Garamond" w:cs="Arial"/>
        </w:rPr>
      </w:pPr>
    </w:p>
    <w:p w14:paraId="3B817EE1" w14:textId="77777777" w:rsidR="008E1DFD" w:rsidRPr="009F0785" w:rsidRDefault="008E1DFD" w:rsidP="00327B3C">
      <w:pPr>
        <w:widowControl/>
        <w:numPr>
          <w:ilvl w:val="0"/>
          <w:numId w:val="316"/>
        </w:numPr>
        <w:kinsoku/>
        <w:spacing w:line="360" w:lineRule="auto"/>
        <w:ind w:left="0" w:right="57" w:hanging="11"/>
        <w:jc w:val="both"/>
        <w:rPr>
          <w:rFonts w:ascii="Garamond" w:hAnsi="Garamond" w:cs="Arial"/>
        </w:rPr>
      </w:pPr>
      <w:r w:rsidRPr="009F0785">
        <w:rPr>
          <w:rFonts w:ascii="Garamond" w:hAnsi="Garamond" w:cs="Arial"/>
        </w:rPr>
        <w:t>A não retirada do documento de arrecadação não impede a cobrança do imposto.</w:t>
      </w:r>
    </w:p>
    <w:p w14:paraId="71ED5434" w14:textId="77777777" w:rsidR="008E1DFD" w:rsidRPr="009F0785" w:rsidRDefault="008E1DFD" w:rsidP="00327B3C">
      <w:pPr>
        <w:spacing w:line="360" w:lineRule="auto"/>
        <w:ind w:right="57" w:hanging="11"/>
        <w:jc w:val="both"/>
        <w:textAlignment w:val="baseline"/>
        <w:rPr>
          <w:rFonts w:ascii="Garamond" w:hAnsi="Garamond" w:cs="Arial"/>
          <w:b/>
          <w:bCs/>
        </w:rPr>
      </w:pPr>
    </w:p>
    <w:p w14:paraId="38C44042" w14:textId="5D37F35B" w:rsidR="008E1DFD" w:rsidRPr="00A16DCF" w:rsidRDefault="008E1DFD" w:rsidP="00327B3C">
      <w:pPr>
        <w:widowControl/>
        <w:numPr>
          <w:ilvl w:val="0"/>
          <w:numId w:val="316"/>
        </w:numPr>
        <w:kinsoku/>
        <w:spacing w:line="360" w:lineRule="auto"/>
        <w:ind w:left="0" w:right="57" w:hanging="11"/>
        <w:jc w:val="both"/>
        <w:textAlignment w:val="baseline"/>
        <w:rPr>
          <w:rFonts w:ascii="Garamond" w:hAnsi="Garamond"/>
        </w:rPr>
      </w:pPr>
      <w:r w:rsidRPr="009F0785">
        <w:rPr>
          <w:rFonts w:ascii="Garamond" w:hAnsi="Garamond" w:cs="Arial"/>
          <w:bCs/>
        </w:rPr>
        <w:t>Para efeito de lançamento, o imposto calculado em moeda corrente será convertido em número de Unidades Fiscais do Município (UFM), pelo valor vigente no mês da ocorrência do fato gerador da obrigação tributária e, para fins de pagamento, convertido em moeda corrente pelo valor da Unidade Fiscal do Município (UFM), vigente na data do vencimento.</w:t>
      </w:r>
    </w:p>
    <w:p w14:paraId="2DAECE5E" w14:textId="77777777" w:rsidR="00A16DCF" w:rsidRDefault="00A16DCF" w:rsidP="00A16DCF">
      <w:pPr>
        <w:pStyle w:val="PargrafodaLista"/>
        <w:rPr>
          <w:rFonts w:ascii="Garamond" w:hAnsi="Garamond"/>
        </w:rPr>
      </w:pPr>
    </w:p>
    <w:p w14:paraId="06D0583E" w14:textId="786AB2F1" w:rsidR="008E1DFD" w:rsidRPr="00CF23FE" w:rsidRDefault="008E1DFD" w:rsidP="00327B3C">
      <w:pPr>
        <w:widowControl/>
        <w:numPr>
          <w:ilvl w:val="0"/>
          <w:numId w:val="316"/>
        </w:numPr>
        <w:kinsoku/>
        <w:spacing w:line="360" w:lineRule="auto"/>
        <w:ind w:left="0" w:right="57" w:hanging="11"/>
        <w:jc w:val="both"/>
        <w:textAlignment w:val="baseline"/>
        <w:rPr>
          <w:rFonts w:ascii="Garamond" w:hAnsi="Garamond"/>
        </w:rPr>
      </w:pPr>
      <w:r w:rsidRPr="00CF23FE">
        <w:rPr>
          <w:rFonts w:ascii="Garamond" w:hAnsi="Garamond"/>
        </w:rPr>
        <w:t xml:space="preserve">Excepcionalmente, o imposto lançado no ano de </w:t>
      </w:r>
      <w:r w:rsidR="00527B84" w:rsidRPr="00CF23FE">
        <w:rPr>
          <w:rFonts w:ascii="Garamond" w:hAnsi="Garamond"/>
        </w:rPr>
        <w:t>2024</w:t>
      </w:r>
      <w:r w:rsidRPr="00CF23FE">
        <w:rPr>
          <w:rFonts w:ascii="Garamond" w:hAnsi="Garamond"/>
        </w:rPr>
        <w:t xml:space="preserve"> não sofrerá atualização monetária, mantendo-se a mesma UFM (Unidade Fiscal do Município) praticada no ano de 202</w:t>
      </w:r>
      <w:r w:rsidR="00527B84" w:rsidRPr="00CF23FE">
        <w:rPr>
          <w:rFonts w:ascii="Garamond" w:hAnsi="Garamond"/>
        </w:rPr>
        <w:t>3</w:t>
      </w:r>
      <w:r w:rsidRPr="00CF23FE">
        <w:rPr>
          <w:rFonts w:ascii="Garamond" w:hAnsi="Garamond"/>
        </w:rPr>
        <w:t>, em decorrência da implantação da nova Planta Genérica de Valores.</w:t>
      </w:r>
    </w:p>
    <w:p w14:paraId="01D5E8D1" w14:textId="77777777" w:rsidR="008E1DFD" w:rsidRPr="009F0785" w:rsidRDefault="008E1DFD" w:rsidP="00327B3C">
      <w:pPr>
        <w:spacing w:line="360" w:lineRule="auto"/>
        <w:ind w:right="57"/>
        <w:jc w:val="both"/>
        <w:rPr>
          <w:rFonts w:ascii="Garamond" w:hAnsi="Garamond" w:cs="Arial"/>
        </w:rPr>
      </w:pPr>
      <w:r w:rsidRPr="009F0785">
        <w:rPr>
          <w:rFonts w:ascii="Garamond" w:hAnsi="Garamond" w:cs="Arial"/>
          <w:b/>
          <w:bCs/>
        </w:rPr>
        <w:t xml:space="preserve">   </w:t>
      </w:r>
    </w:p>
    <w:p w14:paraId="06514670"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sz w:val="24"/>
          <w:szCs w:val="24"/>
        </w:rPr>
      </w:pPr>
      <w:r w:rsidRPr="009F0785">
        <w:rPr>
          <w:rFonts w:ascii="Garamond" w:hAnsi="Garamond" w:cs="Arial"/>
          <w:bCs/>
          <w:sz w:val="24"/>
          <w:szCs w:val="24"/>
        </w:rPr>
        <w:t>A i</w:t>
      </w:r>
      <w:r w:rsidRPr="009F0785">
        <w:rPr>
          <w:rFonts w:ascii="Garamond" w:hAnsi="Garamond" w:cs="Arial"/>
          <w:sz w:val="24"/>
          <w:szCs w:val="24"/>
        </w:rPr>
        <w:t>mpugnação contra o lançamento deve ser formalizada até a data de vencimento da primeira parcela do imposto.</w:t>
      </w:r>
    </w:p>
    <w:p w14:paraId="7707E61E" w14:textId="77777777" w:rsidR="008E1DFD" w:rsidRPr="009F0785" w:rsidRDefault="008E1DFD" w:rsidP="00327B3C">
      <w:pPr>
        <w:spacing w:line="360" w:lineRule="auto"/>
        <w:ind w:right="57"/>
        <w:jc w:val="both"/>
        <w:rPr>
          <w:rFonts w:ascii="Garamond" w:hAnsi="Garamond" w:cs="Arial"/>
        </w:rPr>
      </w:pPr>
    </w:p>
    <w:p w14:paraId="0513FCE9" w14:textId="77777777" w:rsidR="008E1DFD" w:rsidRPr="009F0785" w:rsidRDefault="008E1DFD" w:rsidP="00327B3C">
      <w:pPr>
        <w:widowControl/>
        <w:numPr>
          <w:ilvl w:val="0"/>
          <w:numId w:val="317"/>
        </w:numPr>
        <w:kinsoku/>
        <w:spacing w:line="360" w:lineRule="auto"/>
        <w:ind w:left="0" w:right="57" w:hanging="11"/>
        <w:jc w:val="both"/>
        <w:rPr>
          <w:rFonts w:ascii="Garamond" w:hAnsi="Garamond" w:cs="Arial"/>
        </w:rPr>
      </w:pPr>
      <w:r w:rsidRPr="009F0785">
        <w:rPr>
          <w:rFonts w:ascii="Garamond" w:hAnsi="Garamond" w:cs="Arial"/>
        </w:rPr>
        <w:t xml:space="preserve">Decorrido o prazo previsto no </w:t>
      </w:r>
      <w:r w:rsidRPr="009F0785">
        <w:rPr>
          <w:rFonts w:ascii="Garamond" w:hAnsi="Garamond" w:cs="Arial"/>
          <w:i/>
        </w:rPr>
        <w:t>caput</w:t>
      </w:r>
      <w:r w:rsidRPr="009F0785">
        <w:rPr>
          <w:rFonts w:ascii="Garamond" w:hAnsi="Garamond" w:cs="Arial"/>
        </w:rPr>
        <w:t>, a impugnação somente é admitida se acompanhada da comprovação do pagamento do imposto.</w:t>
      </w:r>
    </w:p>
    <w:p w14:paraId="6ADA301D" w14:textId="77777777" w:rsidR="008E1DFD" w:rsidRPr="009F0785" w:rsidRDefault="008E1DFD" w:rsidP="00327B3C">
      <w:pPr>
        <w:spacing w:line="360" w:lineRule="auto"/>
        <w:ind w:right="57" w:hanging="11"/>
        <w:jc w:val="both"/>
        <w:rPr>
          <w:rFonts w:ascii="Garamond" w:hAnsi="Garamond" w:cs="Arial"/>
          <w:b/>
          <w:bCs/>
        </w:rPr>
      </w:pPr>
    </w:p>
    <w:p w14:paraId="4F74AE96" w14:textId="77777777" w:rsidR="008E1DFD" w:rsidRPr="009F0785" w:rsidRDefault="008E1DFD" w:rsidP="00327B3C">
      <w:pPr>
        <w:widowControl/>
        <w:numPr>
          <w:ilvl w:val="0"/>
          <w:numId w:val="317"/>
        </w:numPr>
        <w:kinsoku/>
        <w:spacing w:line="360" w:lineRule="auto"/>
        <w:ind w:left="0" w:right="57" w:hanging="11"/>
        <w:jc w:val="both"/>
        <w:rPr>
          <w:rFonts w:ascii="Garamond" w:hAnsi="Garamond" w:cs="Arial"/>
        </w:rPr>
      </w:pPr>
      <w:r w:rsidRPr="009F0785">
        <w:rPr>
          <w:rFonts w:ascii="Garamond" w:hAnsi="Garamond" w:cs="Arial"/>
        </w:rPr>
        <w:t>O lançamento do imposto não implica no reconhecimento de legitimidade da propriedade, do domínio útil ou da posse do imóvel.</w:t>
      </w:r>
    </w:p>
    <w:p w14:paraId="4A5A999E" w14:textId="77777777" w:rsidR="008E1DFD" w:rsidRPr="009F0785" w:rsidRDefault="008E1DFD" w:rsidP="00327B3C">
      <w:pPr>
        <w:spacing w:line="360" w:lineRule="auto"/>
        <w:ind w:right="57"/>
        <w:jc w:val="both"/>
        <w:rPr>
          <w:rFonts w:ascii="Garamond" w:hAnsi="Garamond" w:cs="Arial"/>
          <w:b/>
          <w:bCs/>
        </w:rPr>
      </w:pPr>
    </w:p>
    <w:p w14:paraId="10C4162C"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b/>
          <w:color w:val="000000"/>
          <w:sz w:val="24"/>
          <w:szCs w:val="24"/>
        </w:rPr>
      </w:pPr>
      <w:r w:rsidRPr="009F0785">
        <w:rPr>
          <w:rFonts w:ascii="Garamond" w:hAnsi="Garamond"/>
          <w:color w:val="000000"/>
          <w:sz w:val="24"/>
          <w:szCs w:val="24"/>
        </w:rPr>
        <w:t>O recolhimento do IPTU e das taxas que com ele são cobradas será feito de acordo com a data estabelecida por Decreto do Poder Executivo, através do Documento de Arrecadação de Receitas Municipais, pela rede bancária devidamente autorizada.</w:t>
      </w:r>
    </w:p>
    <w:p w14:paraId="4D934C4F" w14:textId="77777777" w:rsidR="008E1DFD" w:rsidRPr="009F0785" w:rsidRDefault="008E1DFD" w:rsidP="00327B3C">
      <w:pPr>
        <w:spacing w:line="360" w:lineRule="auto"/>
        <w:ind w:right="57"/>
        <w:jc w:val="both"/>
        <w:textAlignment w:val="baseline"/>
        <w:rPr>
          <w:rFonts w:ascii="Garamond" w:hAnsi="Garamond"/>
          <w:b/>
        </w:rPr>
      </w:pPr>
    </w:p>
    <w:p w14:paraId="26E340A0" w14:textId="2400A62A" w:rsidR="008E1DFD" w:rsidRPr="009F0785" w:rsidRDefault="001D6E92" w:rsidP="00327B3C">
      <w:pPr>
        <w:widowControl/>
        <w:kinsoku/>
        <w:spacing w:line="360" w:lineRule="auto"/>
        <w:ind w:right="57"/>
        <w:jc w:val="both"/>
        <w:textAlignment w:val="baseline"/>
        <w:rPr>
          <w:rFonts w:ascii="Garamond" w:hAnsi="Garamond"/>
          <w:b/>
        </w:rPr>
      </w:pPr>
      <w:r>
        <w:rPr>
          <w:rFonts w:ascii="Garamond" w:hAnsi="Garamond"/>
          <w:b/>
        </w:rPr>
        <w:t xml:space="preserve">Parágrafo </w:t>
      </w:r>
      <w:r w:rsidR="00327B3C">
        <w:rPr>
          <w:rFonts w:ascii="Garamond" w:hAnsi="Garamond"/>
          <w:b/>
        </w:rPr>
        <w:t>único</w:t>
      </w:r>
      <w:r>
        <w:rPr>
          <w:rFonts w:ascii="Garamond" w:hAnsi="Garamond"/>
          <w:b/>
        </w:rPr>
        <w:t xml:space="preserve">. </w:t>
      </w:r>
      <w:r w:rsidR="008E1DFD" w:rsidRPr="009F0785">
        <w:rPr>
          <w:rFonts w:ascii="Garamond" w:hAnsi="Garamond"/>
        </w:rPr>
        <w:t>O recolhimento do IPTU será efetuado:</w:t>
      </w:r>
    </w:p>
    <w:p w14:paraId="7733105D" w14:textId="77777777" w:rsidR="008E1DFD" w:rsidRPr="009F0785" w:rsidRDefault="008E1DFD" w:rsidP="00327B3C">
      <w:pPr>
        <w:widowControl/>
        <w:numPr>
          <w:ilvl w:val="0"/>
          <w:numId w:val="299"/>
        </w:numPr>
        <w:kinsoku/>
        <w:spacing w:line="360" w:lineRule="auto"/>
        <w:ind w:left="0" w:right="57" w:hanging="11"/>
        <w:jc w:val="both"/>
        <w:textAlignment w:val="baseline"/>
        <w:rPr>
          <w:rFonts w:ascii="Garamond" w:hAnsi="Garamond"/>
        </w:rPr>
      </w:pPr>
      <w:r w:rsidRPr="009F0785">
        <w:rPr>
          <w:rFonts w:ascii="Garamond" w:hAnsi="Garamond"/>
        </w:rPr>
        <w:t xml:space="preserve">em um só pagamento, com 10% (dez por cento) de desconto, se recolhido até o vencimento da primeira parcela do imposto; </w:t>
      </w:r>
    </w:p>
    <w:p w14:paraId="7D07C29B" w14:textId="4BF3E818" w:rsidR="008E1DFD" w:rsidRPr="009F0785" w:rsidRDefault="008E1DFD" w:rsidP="00327B3C">
      <w:pPr>
        <w:widowControl/>
        <w:numPr>
          <w:ilvl w:val="0"/>
          <w:numId w:val="299"/>
        </w:numPr>
        <w:kinsoku/>
        <w:spacing w:line="360" w:lineRule="auto"/>
        <w:ind w:left="0" w:right="57" w:hanging="11"/>
        <w:jc w:val="both"/>
        <w:textAlignment w:val="baseline"/>
        <w:rPr>
          <w:rFonts w:ascii="Garamond" w:hAnsi="Garamond"/>
        </w:rPr>
      </w:pPr>
      <w:r w:rsidRPr="009F0785">
        <w:rPr>
          <w:rFonts w:ascii="Garamond" w:hAnsi="Garamond"/>
        </w:rPr>
        <w:t>de forma parcelada, em até, no máximo, 04 (quatro) parcelas, com vencimento</w:t>
      </w:r>
      <w:r w:rsidR="002B4E41">
        <w:rPr>
          <w:rFonts w:ascii="Garamond" w:hAnsi="Garamond"/>
        </w:rPr>
        <w:t>s a ser</w:t>
      </w:r>
      <w:r w:rsidR="009B7749">
        <w:rPr>
          <w:rFonts w:ascii="Garamond" w:hAnsi="Garamond"/>
        </w:rPr>
        <w:t>em</w:t>
      </w:r>
      <w:r w:rsidR="002B4E41">
        <w:rPr>
          <w:rFonts w:ascii="Garamond" w:hAnsi="Garamond"/>
        </w:rPr>
        <w:t xml:space="preserve"> regulamentado</w:t>
      </w:r>
      <w:r w:rsidR="009B7749">
        <w:rPr>
          <w:rFonts w:ascii="Garamond" w:hAnsi="Garamond"/>
        </w:rPr>
        <w:t>s</w:t>
      </w:r>
      <w:r w:rsidR="002B4E41">
        <w:rPr>
          <w:rFonts w:ascii="Garamond" w:hAnsi="Garamond"/>
        </w:rPr>
        <w:t xml:space="preserve"> por Decreto.</w:t>
      </w:r>
      <w:r w:rsidRPr="009F0785">
        <w:rPr>
          <w:rFonts w:ascii="Garamond" w:hAnsi="Garamond"/>
        </w:rPr>
        <w:t xml:space="preserve"> </w:t>
      </w:r>
    </w:p>
    <w:p w14:paraId="2DC1BA35" w14:textId="77777777" w:rsidR="008E1DFD" w:rsidRPr="009F0785" w:rsidRDefault="008E1DFD" w:rsidP="00327B3C">
      <w:pPr>
        <w:spacing w:line="360" w:lineRule="auto"/>
        <w:ind w:right="57"/>
        <w:jc w:val="both"/>
        <w:textAlignment w:val="baseline"/>
        <w:rPr>
          <w:rFonts w:ascii="Garamond" w:hAnsi="Garamond" w:cs="Arial"/>
          <w:b/>
          <w:bCs/>
        </w:rPr>
      </w:pPr>
    </w:p>
    <w:p w14:paraId="7C114D81" w14:textId="099BF7B5" w:rsidR="008E1DFD" w:rsidRPr="009F0785" w:rsidRDefault="008E1DFD" w:rsidP="00327B3C">
      <w:pPr>
        <w:pStyle w:val="PargrafodaLista"/>
        <w:numPr>
          <w:ilvl w:val="0"/>
          <w:numId w:val="467"/>
        </w:numPr>
        <w:spacing w:after="0" w:line="360" w:lineRule="auto"/>
        <w:ind w:left="0" w:right="57" w:firstLine="0"/>
        <w:jc w:val="both"/>
        <w:rPr>
          <w:rFonts w:ascii="Garamond" w:hAnsi="Garamond" w:cs="Calibri"/>
          <w:sz w:val="24"/>
          <w:szCs w:val="24"/>
          <w:shd w:val="clear" w:color="auto" w:fill="FFFFFF"/>
        </w:rPr>
      </w:pPr>
      <w:r w:rsidRPr="009F0785">
        <w:rPr>
          <w:rFonts w:ascii="Garamond" w:hAnsi="Garamond" w:cs="Calibri"/>
          <w:sz w:val="24"/>
          <w:szCs w:val="24"/>
          <w:shd w:val="clear" w:color="auto" w:fill="FFFFFF"/>
        </w:rPr>
        <w:t>O recolhimento do imposto será anual e se dará nos prazos e condições constantes da respectiva notificação</w:t>
      </w:r>
      <w:r w:rsidR="00182020">
        <w:rPr>
          <w:rFonts w:ascii="Garamond" w:hAnsi="Garamond" w:cs="Calibri"/>
          <w:sz w:val="24"/>
          <w:szCs w:val="24"/>
          <w:shd w:val="clear" w:color="auto" w:fill="FFFFFF"/>
        </w:rPr>
        <w:t>.</w:t>
      </w:r>
    </w:p>
    <w:p w14:paraId="3ED74E4A" w14:textId="77777777" w:rsidR="008E1DFD" w:rsidRPr="009F0785" w:rsidRDefault="008E1DFD" w:rsidP="00327B3C">
      <w:pPr>
        <w:spacing w:line="360" w:lineRule="auto"/>
        <w:ind w:right="57"/>
        <w:jc w:val="both"/>
        <w:rPr>
          <w:rFonts w:ascii="Garamond" w:hAnsi="Garamond" w:cs="Calibri"/>
          <w:shd w:val="clear" w:color="auto" w:fill="FFFFFF"/>
        </w:rPr>
      </w:pPr>
    </w:p>
    <w:p w14:paraId="64E3539C" w14:textId="77777777" w:rsidR="008E1DFD" w:rsidRPr="009F0785" w:rsidRDefault="008E1DFD" w:rsidP="00327B3C">
      <w:pPr>
        <w:pStyle w:val="PargrafodaLista"/>
        <w:numPr>
          <w:ilvl w:val="0"/>
          <w:numId w:val="467"/>
        </w:numPr>
        <w:spacing w:after="0" w:line="360" w:lineRule="auto"/>
        <w:ind w:left="0" w:right="57" w:firstLine="0"/>
        <w:jc w:val="both"/>
        <w:textAlignment w:val="baseline"/>
        <w:rPr>
          <w:rFonts w:ascii="Garamond" w:hAnsi="Garamond" w:cs="Arial"/>
          <w:bCs/>
          <w:sz w:val="24"/>
          <w:szCs w:val="24"/>
        </w:rPr>
      </w:pPr>
      <w:r w:rsidRPr="009F0785">
        <w:rPr>
          <w:rFonts w:ascii="Garamond" w:hAnsi="Garamond" w:cs="Arial"/>
          <w:bCs/>
          <w:sz w:val="24"/>
          <w:szCs w:val="24"/>
        </w:rPr>
        <w:t>O pagamento das parcelas vincendas não implica em quitação das parcelas vencidas, ou mesmo dos débitos já inscritos em dívida ativa.</w:t>
      </w:r>
    </w:p>
    <w:p w14:paraId="000B62A4" w14:textId="77777777" w:rsidR="008E1DFD" w:rsidRPr="009F0785" w:rsidRDefault="008E1DFD" w:rsidP="00327B3C">
      <w:pPr>
        <w:spacing w:line="360" w:lineRule="auto"/>
        <w:ind w:right="57"/>
        <w:jc w:val="both"/>
        <w:rPr>
          <w:rFonts w:ascii="Garamond" w:hAnsi="Garamond" w:cs="Arial"/>
          <w:bCs/>
          <w:highlight w:val="yellow"/>
        </w:rPr>
      </w:pPr>
    </w:p>
    <w:p w14:paraId="4FD3CE52" w14:textId="77777777"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sz w:val="24"/>
          <w:szCs w:val="24"/>
        </w:rPr>
      </w:pPr>
      <w:r w:rsidRPr="009F0785">
        <w:rPr>
          <w:rFonts w:ascii="Garamond" w:hAnsi="Garamond" w:cs="Arial"/>
          <w:sz w:val="24"/>
          <w:szCs w:val="24"/>
        </w:rPr>
        <w:t>Enquanto não ocorrer a decadência, o lançamento poderá ser feito, retificado ou complementado, com nova notificação ao sujeito passivo.</w:t>
      </w:r>
    </w:p>
    <w:p w14:paraId="0B9F0818" w14:textId="77777777" w:rsidR="008E1DFD" w:rsidRPr="009F0785" w:rsidRDefault="008E1DFD" w:rsidP="00327B3C">
      <w:pPr>
        <w:spacing w:line="360" w:lineRule="auto"/>
        <w:ind w:right="57"/>
        <w:jc w:val="both"/>
        <w:rPr>
          <w:rFonts w:ascii="Garamond" w:hAnsi="Garamond" w:cs="Arial"/>
        </w:rPr>
      </w:pPr>
    </w:p>
    <w:p w14:paraId="6F063BD6" w14:textId="77777777" w:rsidR="008E1DFD" w:rsidRPr="009F0785" w:rsidRDefault="008E1DFD" w:rsidP="00327B3C">
      <w:pPr>
        <w:widowControl/>
        <w:numPr>
          <w:ilvl w:val="0"/>
          <w:numId w:val="318"/>
        </w:numPr>
        <w:kinsoku/>
        <w:spacing w:line="360" w:lineRule="auto"/>
        <w:ind w:left="0" w:right="57" w:hanging="11"/>
        <w:jc w:val="both"/>
        <w:rPr>
          <w:rFonts w:ascii="Garamond" w:hAnsi="Garamond" w:cs="Arial"/>
        </w:rPr>
      </w:pPr>
      <w:r w:rsidRPr="009F0785">
        <w:rPr>
          <w:rFonts w:ascii="Garamond" w:hAnsi="Garamond" w:cs="Arial"/>
        </w:rPr>
        <w:t>Independentemente do pagamento total ou parcial do imposto, poderá ser efetuado lançamento complementar sempre que se constatar haver ocorrido, por qualquer razão, a constituição a menor do crédito tributário.</w:t>
      </w:r>
    </w:p>
    <w:p w14:paraId="5D3266A5" w14:textId="77777777" w:rsidR="008E1DFD" w:rsidRPr="009F0785" w:rsidRDefault="008E1DFD" w:rsidP="00327B3C">
      <w:pPr>
        <w:spacing w:line="360" w:lineRule="auto"/>
        <w:ind w:right="57" w:hanging="11"/>
        <w:jc w:val="both"/>
        <w:rPr>
          <w:rFonts w:ascii="Garamond" w:hAnsi="Garamond" w:cs="Arial"/>
          <w:b/>
          <w:bCs/>
        </w:rPr>
      </w:pPr>
    </w:p>
    <w:p w14:paraId="7198A2FA" w14:textId="77777777" w:rsidR="008E1DFD" w:rsidRPr="009F0785" w:rsidRDefault="008E1DFD" w:rsidP="00327B3C">
      <w:pPr>
        <w:widowControl/>
        <w:numPr>
          <w:ilvl w:val="0"/>
          <w:numId w:val="318"/>
        </w:numPr>
        <w:kinsoku/>
        <w:spacing w:line="360" w:lineRule="auto"/>
        <w:ind w:left="0" w:right="57" w:hanging="11"/>
        <w:jc w:val="both"/>
        <w:rPr>
          <w:rFonts w:ascii="Garamond" w:hAnsi="Garamond" w:cs="Arial"/>
        </w:rPr>
      </w:pPr>
      <w:r w:rsidRPr="009F0785">
        <w:rPr>
          <w:rFonts w:ascii="Garamond" w:hAnsi="Garamond" w:cs="Arial"/>
          <w:bCs/>
        </w:rPr>
        <w:t>O</w:t>
      </w:r>
      <w:r w:rsidRPr="009F0785">
        <w:rPr>
          <w:rFonts w:ascii="Garamond" w:hAnsi="Garamond" w:cs="Arial"/>
        </w:rPr>
        <w:t xml:space="preserve"> prazo para liquidação da obrigação tributária de que trata o parágrafo anterior, não pode ser inferior a 30 (trinta) dias contados da data da emissão da nova notificação, facultado ao contribuinte o direito de impugnação, no prazo e forma previstos nesta Lei Complementar.</w:t>
      </w:r>
    </w:p>
    <w:p w14:paraId="07B14543" w14:textId="77777777" w:rsidR="008E1DFD" w:rsidRPr="009F0785" w:rsidRDefault="008E1DFD" w:rsidP="00327B3C">
      <w:pPr>
        <w:spacing w:line="360" w:lineRule="auto"/>
        <w:ind w:right="57" w:hanging="11"/>
        <w:jc w:val="both"/>
        <w:rPr>
          <w:rFonts w:ascii="Garamond" w:hAnsi="Garamond" w:cs="Arial"/>
          <w:b/>
          <w:bCs/>
        </w:rPr>
      </w:pPr>
    </w:p>
    <w:p w14:paraId="36BAD94E" w14:textId="77777777" w:rsidR="008E1DFD" w:rsidRPr="009F0785" w:rsidRDefault="008E1DFD" w:rsidP="00327B3C">
      <w:pPr>
        <w:widowControl/>
        <w:numPr>
          <w:ilvl w:val="0"/>
          <w:numId w:val="318"/>
        </w:numPr>
        <w:kinsoku/>
        <w:spacing w:line="360" w:lineRule="auto"/>
        <w:ind w:left="0" w:right="57" w:hanging="11"/>
        <w:jc w:val="both"/>
        <w:rPr>
          <w:rFonts w:ascii="Garamond" w:hAnsi="Garamond" w:cs="Arial"/>
        </w:rPr>
      </w:pPr>
      <w:r w:rsidRPr="009F0785">
        <w:rPr>
          <w:rFonts w:ascii="Garamond" w:hAnsi="Garamond" w:cs="Arial"/>
        </w:rPr>
        <w:t>A omissão de lançamento ou de cobrança de tributo que competir à Administração Fazendária, da qual decorrer a decadência ou prescrição do mesmo, implicará na sua responsabilidade perante o Erário.</w:t>
      </w:r>
    </w:p>
    <w:p w14:paraId="392F677E" w14:textId="77777777" w:rsidR="008E1DFD" w:rsidRPr="009F0785" w:rsidRDefault="008E1DFD" w:rsidP="00327B3C">
      <w:pPr>
        <w:spacing w:line="360" w:lineRule="auto"/>
        <w:ind w:right="57"/>
        <w:jc w:val="both"/>
        <w:rPr>
          <w:rFonts w:ascii="Garamond" w:hAnsi="Garamond" w:cs="Arial"/>
          <w:bCs/>
        </w:rPr>
      </w:pPr>
    </w:p>
    <w:p w14:paraId="6AA224A9" w14:textId="77777777" w:rsidR="008E1DFD" w:rsidRPr="009F0785" w:rsidRDefault="008E1DFD" w:rsidP="00327B3C">
      <w:pPr>
        <w:pStyle w:val="PargrafodaLista"/>
        <w:numPr>
          <w:ilvl w:val="0"/>
          <w:numId w:val="467"/>
        </w:numPr>
        <w:tabs>
          <w:tab w:val="left" w:pos="-1276"/>
        </w:tabs>
        <w:spacing w:after="0" w:line="360" w:lineRule="auto"/>
        <w:ind w:left="0" w:right="57" w:firstLine="0"/>
        <w:jc w:val="both"/>
        <w:rPr>
          <w:rFonts w:ascii="Garamond" w:hAnsi="Garamond" w:cs="Arial"/>
          <w:bCs/>
          <w:sz w:val="24"/>
          <w:szCs w:val="24"/>
        </w:rPr>
      </w:pPr>
      <w:r w:rsidRPr="009F0785">
        <w:rPr>
          <w:rFonts w:ascii="Garamond" w:hAnsi="Garamond" w:cs="Arial"/>
          <w:b/>
          <w:bCs/>
          <w:sz w:val="24"/>
          <w:szCs w:val="24"/>
        </w:rPr>
        <w:t xml:space="preserve"> </w:t>
      </w:r>
      <w:r w:rsidRPr="009F0785">
        <w:rPr>
          <w:rFonts w:ascii="Garamond" w:hAnsi="Garamond" w:cs="Arial"/>
          <w:bCs/>
          <w:sz w:val="24"/>
          <w:szCs w:val="24"/>
        </w:rPr>
        <w:t>Nos casos singulares de imóveis para os quais a aplicação dos procedimentos ordinários aplicáveis à apuração da base de cálculo do imposto e seu lançamento, possam conduzir à tributação excessiva ou manifestadamente injusta ou inadequada, poderá ser adotado processo de avaliação especial, mediante requerimento do interessado, com o cancelamento do lançamento inadequado, renovando-se o lançamento, com as correções devidas, cujos atos estarão sujeitos a apreciação e aprovação pela Administração Fazendária e ratificado pelo Prefeito Municipal.</w:t>
      </w:r>
    </w:p>
    <w:p w14:paraId="69656A11" w14:textId="77777777" w:rsidR="008E1DFD" w:rsidRPr="009F0785" w:rsidRDefault="008E1DFD" w:rsidP="00327B3C">
      <w:pPr>
        <w:spacing w:line="360" w:lineRule="auto"/>
        <w:ind w:right="57"/>
        <w:jc w:val="both"/>
        <w:rPr>
          <w:rFonts w:ascii="Garamond" w:hAnsi="Garamond" w:cs="Arial"/>
          <w:b/>
          <w:bCs/>
        </w:rPr>
      </w:pPr>
      <w:r w:rsidRPr="009F0785">
        <w:rPr>
          <w:rFonts w:ascii="Garamond" w:hAnsi="Garamond" w:cs="Arial"/>
          <w:b/>
          <w:bCs/>
        </w:rPr>
        <w:t> </w:t>
      </w:r>
    </w:p>
    <w:p w14:paraId="72A305FC" w14:textId="105ACAC4" w:rsidR="008E1DFD" w:rsidRPr="009F0785" w:rsidRDefault="008E1DFD" w:rsidP="00327B3C">
      <w:pPr>
        <w:pStyle w:val="Ttulo"/>
        <w:spacing w:before="0" w:after="0" w:line="360" w:lineRule="auto"/>
        <w:rPr>
          <w:szCs w:val="24"/>
        </w:rPr>
      </w:pPr>
      <w:bookmarkStart w:id="323" w:name="_Toc132394021"/>
      <w:r w:rsidRPr="009F0785">
        <w:rPr>
          <w:szCs w:val="24"/>
        </w:rPr>
        <w:t>CAPÍTULO VII</w:t>
      </w:r>
      <w:bookmarkEnd w:id="323"/>
      <w:r w:rsidR="007C5B43">
        <w:rPr>
          <w:szCs w:val="24"/>
        </w:rPr>
        <w:br/>
      </w:r>
    </w:p>
    <w:p w14:paraId="73297F64" w14:textId="558E34A4" w:rsidR="008E1DFD" w:rsidRPr="009F0785" w:rsidRDefault="008E1DFD" w:rsidP="00327B3C">
      <w:pPr>
        <w:pStyle w:val="Ttulo"/>
        <w:spacing w:before="0" w:after="0" w:line="360" w:lineRule="auto"/>
        <w:rPr>
          <w:szCs w:val="24"/>
        </w:rPr>
      </w:pPr>
      <w:bookmarkStart w:id="324" w:name="_Toc501196484"/>
      <w:bookmarkStart w:id="325" w:name="_Toc132394022"/>
      <w:r w:rsidRPr="009F0785">
        <w:rPr>
          <w:szCs w:val="24"/>
        </w:rPr>
        <w:t xml:space="preserve">DA PROGRESSIVIDADE </w:t>
      </w:r>
      <w:r w:rsidR="007101C7">
        <w:rPr>
          <w:szCs w:val="24"/>
          <w:lang w:val="pt-BR"/>
        </w:rPr>
        <w:t xml:space="preserve">NO TEMPO </w:t>
      </w:r>
      <w:r w:rsidRPr="009F0785">
        <w:rPr>
          <w:szCs w:val="24"/>
        </w:rPr>
        <w:t>DO IPTU</w:t>
      </w:r>
      <w:bookmarkEnd w:id="324"/>
      <w:bookmarkEnd w:id="325"/>
    </w:p>
    <w:p w14:paraId="1A09206F" w14:textId="77777777" w:rsidR="008E1DFD" w:rsidRPr="009F0785" w:rsidRDefault="008E1DFD" w:rsidP="00327B3C">
      <w:pPr>
        <w:tabs>
          <w:tab w:val="left" w:pos="2552"/>
          <w:tab w:val="left" w:pos="9498"/>
        </w:tabs>
        <w:spacing w:line="360" w:lineRule="auto"/>
        <w:ind w:right="57"/>
        <w:jc w:val="both"/>
        <w:rPr>
          <w:rFonts w:ascii="Garamond" w:hAnsi="Garamond" w:cs="Arial"/>
          <w:b/>
          <w:bCs/>
        </w:rPr>
      </w:pPr>
    </w:p>
    <w:p w14:paraId="4900D658" w14:textId="237348E5" w:rsidR="004A221F" w:rsidRPr="004A221F" w:rsidRDefault="008E1DFD" w:rsidP="00327B3C">
      <w:pPr>
        <w:pStyle w:val="PargrafodaLista"/>
        <w:numPr>
          <w:ilvl w:val="0"/>
          <w:numId w:val="467"/>
        </w:numPr>
        <w:adjustRightInd w:val="0"/>
        <w:spacing w:after="0" w:line="360" w:lineRule="auto"/>
        <w:ind w:left="0" w:right="57" w:firstLine="0"/>
        <w:jc w:val="both"/>
        <w:rPr>
          <w:rFonts w:ascii="Garamond" w:hAnsi="Garamond" w:cs="Arial"/>
          <w:bCs/>
          <w:sz w:val="24"/>
          <w:szCs w:val="24"/>
        </w:rPr>
      </w:pPr>
      <w:r w:rsidRPr="004A221F">
        <w:rPr>
          <w:rFonts w:ascii="Garamond" w:hAnsi="Garamond" w:cs="Arial"/>
          <w:bCs/>
          <w:sz w:val="24"/>
          <w:szCs w:val="24"/>
        </w:rPr>
        <w:t>Incidirá</w:t>
      </w:r>
      <w:r w:rsidR="004A221F" w:rsidRPr="004A221F">
        <w:rPr>
          <w:rFonts w:ascii="Garamond" w:hAnsi="Garamond" w:cs="Arial"/>
          <w:bCs/>
          <w:sz w:val="24"/>
          <w:szCs w:val="24"/>
        </w:rPr>
        <w:t xml:space="preserve"> Imposto sobre a Propriedade Predial e Territorial Urbana Progressivo no tempo nos imóveis que não estiverem cumprindo a função social, assim entendidos aqueles lotes urbanos que encontrarem-se não edificados, não utilizados ou subutilizados, conforme os critérios adotados para a respectiva zona, assim definidos no Plano Diretor do Município de Bela Vista da Caroba/PR.</w:t>
      </w:r>
    </w:p>
    <w:p w14:paraId="695ED416" w14:textId="77777777" w:rsidR="008E1DFD" w:rsidRPr="009F0785" w:rsidRDefault="008E1DFD" w:rsidP="00327B3C">
      <w:pPr>
        <w:adjustRightInd w:val="0"/>
        <w:spacing w:line="360" w:lineRule="auto"/>
        <w:ind w:right="57"/>
        <w:jc w:val="both"/>
        <w:rPr>
          <w:rFonts w:ascii="Garamond" w:hAnsi="Garamond" w:cs="Arial"/>
        </w:rPr>
      </w:pPr>
    </w:p>
    <w:p w14:paraId="75FB416E" w14:textId="5E4BE6EE" w:rsidR="008E1DFD" w:rsidRPr="009F0785" w:rsidRDefault="008E1DFD" w:rsidP="00327B3C">
      <w:pPr>
        <w:widowControl/>
        <w:numPr>
          <w:ilvl w:val="0"/>
          <w:numId w:val="319"/>
        </w:numPr>
        <w:kinsoku/>
        <w:adjustRightInd w:val="0"/>
        <w:spacing w:line="360" w:lineRule="auto"/>
        <w:ind w:left="0" w:right="57" w:hanging="11"/>
        <w:jc w:val="both"/>
        <w:rPr>
          <w:rFonts w:ascii="Garamond" w:hAnsi="Garamond" w:cs="Arial"/>
        </w:rPr>
      </w:pPr>
      <w:r w:rsidRPr="009F0785">
        <w:rPr>
          <w:rFonts w:ascii="Garamond" w:hAnsi="Garamond" w:cs="Arial"/>
        </w:rPr>
        <w:t>Os imóveis previstos no</w:t>
      </w:r>
      <w:r w:rsidR="004A221F">
        <w:rPr>
          <w:rFonts w:ascii="Garamond" w:hAnsi="Garamond" w:cs="Arial"/>
        </w:rPr>
        <w:t xml:space="preserve"> </w:t>
      </w:r>
      <w:r w:rsidR="004A221F">
        <w:rPr>
          <w:rFonts w:ascii="Garamond" w:hAnsi="Garamond" w:cs="Arial"/>
          <w:i/>
        </w:rPr>
        <w:t xml:space="preserve">caput </w:t>
      </w:r>
      <w:r w:rsidR="004A221F">
        <w:rPr>
          <w:rFonts w:ascii="Garamond" w:hAnsi="Garamond" w:cs="Arial"/>
        </w:rPr>
        <w:t xml:space="preserve">deste </w:t>
      </w:r>
      <w:r w:rsidRPr="009F0785">
        <w:rPr>
          <w:rFonts w:ascii="Garamond" w:hAnsi="Garamond" w:cs="Arial"/>
        </w:rPr>
        <w:t>artigo, ensejarão</w:t>
      </w:r>
      <w:r w:rsidR="004A221F">
        <w:rPr>
          <w:rFonts w:ascii="Garamond" w:hAnsi="Garamond" w:cs="Arial"/>
        </w:rPr>
        <w:t xml:space="preserve"> notificação ao proprietário para que</w:t>
      </w:r>
      <w:r w:rsidRPr="009F0785">
        <w:rPr>
          <w:rFonts w:ascii="Garamond" w:hAnsi="Garamond" w:cs="Arial"/>
        </w:rPr>
        <w:t>:</w:t>
      </w:r>
    </w:p>
    <w:p w14:paraId="3AAD5D61" w14:textId="77777777" w:rsidR="004A221F" w:rsidRDefault="004A221F" w:rsidP="00327B3C">
      <w:pPr>
        <w:widowControl/>
        <w:numPr>
          <w:ilvl w:val="0"/>
          <w:numId w:val="300"/>
        </w:numPr>
        <w:kinsoku/>
        <w:adjustRightInd w:val="0"/>
        <w:spacing w:line="360" w:lineRule="auto"/>
        <w:ind w:left="0" w:right="57" w:hanging="11"/>
        <w:jc w:val="both"/>
        <w:rPr>
          <w:rFonts w:ascii="Garamond" w:hAnsi="Garamond" w:cs="Arial"/>
        </w:rPr>
      </w:pPr>
      <w:r>
        <w:rPr>
          <w:rFonts w:ascii="Garamond" w:hAnsi="Garamond" w:cs="Arial"/>
        </w:rPr>
        <w:t>em 1 (um) ano, a partir do recebimento da notificação, protocole o requerimento de aprovação e de execução do projeto de parcelamento ou de edificação;</w:t>
      </w:r>
    </w:p>
    <w:p w14:paraId="338593B8" w14:textId="53620856" w:rsidR="008E1DFD" w:rsidRDefault="004A221F" w:rsidP="00327B3C">
      <w:pPr>
        <w:widowControl/>
        <w:numPr>
          <w:ilvl w:val="0"/>
          <w:numId w:val="300"/>
        </w:numPr>
        <w:kinsoku/>
        <w:adjustRightInd w:val="0"/>
        <w:spacing w:line="360" w:lineRule="auto"/>
        <w:ind w:left="0" w:right="57" w:hanging="11"/>
        <w:jc w:val="both"/>
        <w:rPr>
          <w:rFonts w:ascii="Garamond" w:hAnsi="Garamond" w:cs="Arial"/>
        </w:rPr>
      </w:pPr>
      <w:r>
        <w:rPr>
          <w:rFonts w:ascii="Garamond" w:hAnsi="Garamond" w:cs="Arial"/>
        </w:rPr>
        <w:t>em 2 (dois) anos, a partir da aprovação do projeto, inicie as obras do empreendimento.</w:t>
      </w:r>
    </w:p>
    <w:p w14:paraId="72E6BBDB" w14:textId="77777777" w:rsidR="004A221F" w:rsidRPr="009F0785" w:rsidRDefault="004A221F" w:rsidP="00327B3C">
      <w:pPr>
        <w:widowControl/>
        <w:kinsoku/>
        <w:adjustRightInd w:val="0"/>
        <w:spacing w:line="360" w:lineRule="auto"/>
        <w:ind w:right="57" w:hanging="11"/>
        <w:jc w:val="both"/>
        <w:rPr>
          <w:rFonts w:ascii="Garamond" w:hAnsi="Garamond" w:cs="Arial"/>
        </w:rPr>
      </w:pPr>
    </w:p>
    <w:p w14:paraId="3B8AC610" w14:textId="3F4AB215" w:rsidR="004A221F" w:rsidRPr="0048589E" w:rsidRDefault="004A221F" w:rsidP="00327B3C">
      <w:pPr>
        <w:widowControl/>
        <w:numPr>
          <w:ilvl w:val="0"/>
          <w:numId w:val="483"/>
        </w:numPr>
        <w:tabs>
          <w:tab w:val="left" w:pos="57"/>
          <w:tab w:val="left" w:pos="142"/>
          <w:tab w:val="left" w:pos="851"/>
        </w:tabs>
        <w:kinsoku/>
        <w:adjustRightInd w:val="0"/>
        <w:spacing w:line="360" w:lineRule="auto"/>
        <w:ind w:left="0" w:right="11" w:hanging="11"/>
        <w:jc w:val="both"/>
        <w:rPr>
          <w:rFonts w:ascii="Garamond" w:hAnsi="Garamond" w:cs="Arial"/>
        </w:rPr>
      </w:pPr>
      <w:r>
        <w:rPr>
          <w:rFonts w:ascii="Garamond" w:hAnsi="Garamond" w:cs="Arial"/>
        </w:rPr>
        <w:t xml:space="preserve">Só </w:t>
      </w:r>
      <w:r w:rsidRPr="0048589E">
        <w:rPr>
          <w:rFonts w:ascii="Garamond" w:hAnsi="Garamond" w:cs="Calibri"/>
          <w:shd w:val="clear" w:color="auto" w:fill="FFFFFF"/>
        </w:rPr>
        <w:t>poderão ser apresentados pedidos de aprovação de projeto, pelo mesmo proprietário e sem interrupção de quaisquer prazos, até 02 (duas) vezes para o mesmo lote.</w:t>
      </w:r>
    </w:p>
    <w:p w14:paraId="55DD37B1" w14:textId="77777777" w:rsidR="004A221F" w:rsidRPr="0048589E" w:rsidRDefault="004A221F" w:rsidP="00327B3C">
      <w:pPr>
        <w:widowControl/>
        <w:tabs>
          <w:tab w:val="left" w:pos="57"/>
          <w:tab w:val="left" w:pos="142"/>
          <w:tab w:val="left" w:pos="851"/>
        </w:tabs>
        <w:kinsoku/>
        <w:adjustRightInd w:val="0"/>
        <w:spacing w:line="360" w:lineRule="auto"/>
        <w:ind w:right="11" w:hanging="11"/>
        <w:jc w:val="both"/>
        <w:rPr>
          <w:rFonts w:ascii="Garamond" w:hAnsi="Garamond" w:cs="Arial"/>
        </w:rPr>
      </w:pPr>
    </w:p>
    <w:p w14:paraId="0418DA3B" w14:textId="171FF59A" w:rsidR="004A221F" w:rsidRDefault="004A221F" w:rsidP="00327B3C">
      <w:pPr>
        <w:widowControl/>
        <w:numPr>
          <w:ilvl w:val="0"/>
          <w:numId w:val="483"/>
        </w:numPr>
        <w:tabs>
          <w:tab w:val="left" w:pos="57"/>
          <w:tab w:val="left" w:pos="142"/>
          <w:tab w:val="left" w:pos="851"/>
        </w:tabs>
        <w:kinsoku/>
        <w:adjustRightInd w:val="0"/>
        <w:spacing w:line="360" w:lineRule="auto"/>
        <w:ind w:left="0" w:right="11" w:hanging="11"/>
        <w:jc w:val="both"/>
        <w:rPr>
          <w:rFonts w:ascii="Garamond" w:hAnsi="Garamond" w:cs="Arial"/>
        </w:rPr>
      </w:pPr>
      <w:r w:rsidRPr="0048589E">
        <w:rPr>
          <w:rFonts w:ascii="Garamond" w:hAnsi="Garamond" w:cs="Calibri"/>
          <w:shd w:val="clear" w:color="auto" w:fill="FFFFFF"/>
        </w:rPr>
        <w:t>Em empreendimentos de grande porte, em caráter excepcional, poderá ser prevista a conclusão em etapas das obras previstas, assegurando-se que o projeto aprovado compreenda o empreendimento como um todo.</w:t>
      </w:r>
    </w:p>
    <w:p w14:paraId="5F717DAA" w14:textId="77777777" w:rsidR="004A221F" w:rsidRDefault="004A221F" w:rsidP="00327B3C">
      <w:pPr>
        <w:pStyle w:val="PargrafodaLista"/>
        <w:spacing w:line="360" w:lineRule="auto"/>
        <w:ind w:left="0" w:hanging="11"/>
        <w:rPr>
          <w:rFonts w:ascii="Garamond" w:hAnsi="Garamond" w:cs="Arial"/>
        </w:rPr>
      </w:pPr>
    </w:p>
    <w:p w14:paraId="401DD9BB" w14:textId="321F4B76" w:rsidR="004A221F" w:rsidRDefault="004A221F" w:rsidP="00327B3C">
      <w:pPr>
        <w:widowControl/>
        <w:numPr>
          <w:ilvl w:val="0"/>
          <w:numId w:val="483"/>
        </w:numPr>
        <w:tabs>
          <w:tab w:val="left" w:pos="57"/>
          <w:tab w:val="left" w:pos="142"/>
          <w:tab w:val="left" w:pos="851"/>
        </w:tabs>
        <w:kinsoku/>
        <w:adjustRightInd w:val="0"/>
        <w:spacing w:line="360" w:lineRule="auto"/>
        <w:ind w:left="0" w:right="11" w:hanging="11"/>
        <w:jc w:val="both"/>
        <w:rPr>
          <w:rFonts w:ascii="Garamond" w:hAnsi="Garamond" w:cs="Arial"/>
        </w:rPr>
      </w:pPr>
      <w:r>
        <w:rPr>
          <w:rFonts w:ascii="Garamond" w:hAnsi="Garamond" w:cs="Arial"/>
        </w:rPr>
        <w:t xml:space="preserve">Os parcelamentos do solo e a construção de edificações deverão ser iniciados no prazo máximo de 02 (dois) anos, a contar da aprovação do projeto. </w:t>
      </w:r>
    </w:p>
    <w:p w14:paraId="47C529B6" w14:textId="77777777" w:rsidR="004A221F" w:rsidRDefault="004A221F" w:rsidP="00327B3C">
      <w:pPr>
        <w:pStyle w:val="PargrafodaLista"/>
        <w:spacing w:line="360" w:lineRule="auto"/>
        <w:ind w:left="0" w:hanging="11"/>
        <w:rPr>
          <w:rFonts w:ascii="Garamond" w:hAnsi="Garamond" w:cs="Arial"/>
        </w:rPr>
      </w:pPr>
    </w:p>
    <w:p w14:paraId="3E586811" w14:textId="77777777" w:rsidR="004A221F" w:rsidRPr="00CF7E88" w:rsidRDefault="004A221F" w:rsidP="00327B3C">
      <w:pPr>
        <w:widowControl/>
        <w:numPr>
          <w:ilvl w:val="0"/>
          <w:numId w:val="483"/>
        </w:numPr>
        <w:tabs>
          <w:tab w:val="left" w:pos="57"/>
          <w:tab w:val="left" w:pos="142"/>
          <w:tab w:val="left" w:pos="851"/>
        </w:tabs>
        <w:kinsoku/>
        <w:adjustRightInd w:val="0"/>
        <w:spacing w:line="360" w:lineRule="auto"/>
        <w:ind w:left="0" w:right="11" w:hanging="11"/>
        <w:jc w:val="both"/>
        <w:rPr>
          <w:rFonts w:ascii="Garamond" w:hAnsi="Garamond" w:cs="Arial"/>
        </w:rPr>
      </w:pPr>
      <w:r w:rsidRPr="00CF7E88">
        <w:rPr>
          <w:rFonts w:ascii="Garamond" w:hAnsi="Garamond" w:cs="Arial"/>
        </w:rPr>
        <w:t>O proprietário de imóveis não edificados, não utilizados ou subutilizados, será notificado para o cumprimento da obrigação:</w:t>
      </w:r>
    </w:p>
    <w:p w14:paraId="609D1DFA" w14:textId="77777777" w:rsidR="004A221F" w:rsidRPr="00CF7E88" w:rsidRDefault="004A221F" w:rsidP="00327B3C">
      <w:pPr>
        <w:pStyle w:val="PargrafodaLista"/>
        <w:numPr>
          <w:ilvl w:val="0"/>
          <w:numId w:val="484"/>
        </w:numPr>
        <w:spacing w:after="100" w:afterAutospacing="1" w:line="360" w:lineRule="auto"/>
        <w:ind w:left="0" w:hanging="11"/>
        <w:jc w:val="both"/>
        <w:rPr>
          <w:rFonts w:ascii="Garamond" w:hAnsi="Garamond"/>
          <w:color w:val="000000"/>
          <w:sz w:val="24"/>
          <w:szCs w:val="24"/>
        </w:rPr>
      </w:pPr>
      <w:r w:rsidRPr="00CF7E88">
        <w:rPr>
          <w:rFonts w:ascii="Garamond" w:hAnsi="Garamond" w:cs="Arial"/>
          <w:color w:val="000000"/>
          <w:sz w:val="24"/>
          <w:szCs w:val="24"/>
        </w:rPr>
        <w:t>por funcionário do órgão competente do Poder Público municipal, ao proprietário do imóvel ou, no caso de este ser pessoa jurídica, a quem tenha poderes de gerência geral ou administração;</w:t>
      </w:r>
    </w:p>
    <w:p w14:paraId="0693FCCE" w14:textId="77777777" w:rsidR="004A221F" w:rsidRPr="00CF7E88" w:rsidRDefault="004A221F" w:rsidP="00327B3C">
      <w:pPr>
        <w:pStyle w:val="PargrafodaLista"/>
        <w:numPr>
          <w:ilvl w:val="0"/>
          <w:numId w:val="484"/>
        </w:numPr>
        <w:spacing w:before="100" w:beforeAutospacing="1" w:after="100" w:afterAutospacing="1" w:line="360" w:lineRule="auto"/>
        <w:ind w:left="0" w:hanging="11"/>
        <w:jc w:val="both"/>
        <w:rPr>
          <w:rFonts w:ascii="Garamond" w:hAnsi="Garamond"/>
          <w:color w:val="000000"/>
          <w:sz w:val="24"/>
          <w:szCs w:val="24"/>
        </w:rPr>
      </w:pPr>
      <w:r w:rsidRPr="00CF7E88">
        <w:rPr>
          <w:rFonts w:ascii="Garamond" w:hAnsi="Garamond" w:cs="Arial"/>
          <w:color w:val="000000"/>
          <w:sz w:val="24"/>
          <w:szCs w:val="24"/>
        </w:rPr>
        <w:t>por edital</w:t>
      </w:r>
      <w:r>
        <w:rPr>
          <w:rFonts w:ascii="Garamond" w:hAnsi="Garamond" w:cs="Arial"/>
          <w:color w:val="000000"/>
          <w:sz w:val="24"/>
          <w:szCs w:val="24"/>
        </w:rPr>
        <w:t>,</w:t>
      </w:r>
      <w:r w:rsidRPr="00CF7E88">
        <w:rPr>
          <w:rFonts w:ascii="Garamond" w:hAnsi="Garamond" w:cs="Arial"/>
          <w:color w:val="000000"/>
          <w:sz w:val="24"/>
          <w:szCs w:val="24"/>
        </w:rPr>
        <w:t xml:space="preserve"> quando frustrada, por três vezes, a tentativa de notificação na forma prevista pelo inciso I</w:t>
      </w:r>
      <w:r>
        <w:rPr>
          <w:rFonts w:ascii="Garamond" w:hAnsi="Garamond" w:cs="Arial"/>
          <w:color w:val="000000"/>
          <w:sz w:val="24"/>
          <w:szCs w:val="24"/>
        </w:rPr>
        <w:t xml:space="preserve"> deste parágrafo</w:t>
      </w:r>
      <w:r w:rsidRPr="00CF7E88">
        <w:rPr>
          <w:rFonts w:ascii="Garamond" w:hAnsi="Garamond" w:cs="Arial"/>
          <w:color w:val="000000"/>
          <w:sz w:val="24"/>
          <w:szCs w:val="24"/>
        </w:rPr>
        <w:t>.</w:t>
      </w:r>
    </w:p>
    <w:p w14:paraId="0EA7C3D0" w14:textId="77509920" w:rsidR="004A221F" w:rsidRPr="004A221F" w:rsidRDefault="004A221F" w:rsidP="00327B3C">
      <w:pPr>
        <w:widowControl/>
        <w:numPr>
          <w:ilvl w:val="0"/>
          <w:numId w:val="483"/>
        </w:numPr>
        <w:tabs>
          <w:tab w:val="left" w:pos="57"/>
          <w:tab w:val="left" w:pos="142"/>
          <w:tab w:val="left" w:pos="851"/>
        </w:tabs>
        <w:kinsoku/>
        <w:adjustRightInd w:val="0"/>
        <w:spacing w:line="360" w:lineRule="auto"/>
        <w:ind w:left="0" w:right="11" w:hanging="11"/>
        <w:jc w:val="both"/>
        <w:rPr>
          <w:rFonts w:ascii="Garamond" w:hAnsi="Garamond" w:cs="Arial"/>
        </w:rPr>
      </w:pPr>
      <w:r w:rsidRPr="004A221F">
        <w:rPr>
          <w:rFonts w:ascii="Garamond" w:hAnsi="Garamond" w:cs="Arial"/>
        </w:rPr>
        <w:t xml:space="preserve">A notificação prevista no §5º deste artigo deverá ser </w:t>
      </w:r>
      <w:r w:rsidRPr="004A221F">
        <w:rPr>
          <w:rFonts w:ascii="Garamond" w:hAnsi="Garamond" w:cs="Arial"/>
          <w:color w:val="000000"/>
          <w:shd w:val="clear" w:color="auto" w:fill="FFFFFF"/>
        </w:rPr>
        <w:t xml:space="preserve">averbada no cartório de registro de imóveis. </w:t>
      </w:r>
    </w:p>
    <w:p w14:paraId="34297612" w14:textId="77777777" w:rsidR="008E1DFD" w:rsidRPr="009F0785" w:rsidRDefault="008E1DFD" w:rsidP="00327B3C">
      <w:pPr>
        <w:tabs>
          <w:tab w:val="left" w:pos="9498"/>
        </w:tabs>
        <w:spacing w:line="360" w:lineRule="auto"/>
        <w:ind w:right="57" w:hanging="11"/>
        <w:jc w:val="both"/>
        <w:rPr>
          <w:rFonts w:ascii="Garamond" w:hAnsi="Garamond" w:cs="Arial"/>
        </w:rPr>
      </w:pPr>
    </w:p>
    <w:p w14:paraId="35A36090" w14:textId="675623C0" w:rsidR="008E1DFD" w:rsidRPr="009F0785" w:rsidRDefault="008E1DFD" w:rsidP="00327B3C">
      <w:pPr>
        <w:widowControl/>
        <w:numPr>
          <w:ilvl w:val="0"/>
          <w:numId w:val="485"/>
        </w:numPr>
        <w:kinsoku/>
        <w:adjustRightInd w:val="0"/>
        <w:spacing w:line="360" w:lineRule="auto"/>
        <w:ind w:left="0" w:right="57" w:hanging="11"/>
        <w:jc w:val="both"/>
        <w:rPr>
          <w:rFonts w:ascii="Garamond" w:hAnsi="Garamond" w:cs="Arial"/>
        </w:rPr>
      </w:pPr>
      <w:r w:rsidRPr="009F0785">
        <w:rPr>
          <w:rFonts w:ascii="Garamond" w:hAnsi="Garamond" w:cs="Arial"/>
        </w:rPr>
        <w:t xml:space="preserve">A progressividade do Imposto Predial e Territorial Urbano será lançada no exercício fiscal imediatamente seguinte, </w:t>
      </w:r>
      <w:r w:rsidR="004A221F">
        <w:rPr>
          <w:rFonts w:ascii="Garamond" w:hAnsi="Garamond" w:cs="Arial"/>
        </w:rPr>
        <w:t xml:space="preserve">mediante a majoração da alíquota pelo prazo de cinco anos consecutivos, calculada sobre o valor venal do terreno:  </w:t>
      </w:r>
    </w:p>
    <w:p w14:paraId="57BC4DDA" w14:textId="77777777" w:rsidR="008E1DFD" w:rsidRPr="009F0785" w:rsidRDefault="008E1DFD" w:rsidP="00327B3C">
      <w:pPr>
        <w:widowControl/>
        <w:numPr>
          <w:ilvl w:val="0"/>
          <w:numId w:val="2"/>
        </w:numPr>
        <w:kinsoku/>
        <w:spacing w:line="360" w:lineRule="auto"/>
        <w:ind w:left="0" w:right="57" w:hanging="11"/>
        <w:jc w:val="both"/>
        <w:rPr>
          <w:rFonts w:ascii="Garamond" w:hAnsi="Garamond"/>
        </w:rPr>
      </w:pPr>
      <w:r w:rsidRPr="009F0785">
        <w:rPr>
          <w:rFonts w:ascii="Garamond" w:hAnsi="Garamond"/>
        </w:rPr>
        <w:t>0,39% (trinta e nove centésimos por cento) no primeiro ano;</w:t>
      </w:r>
    </w:p>
    <w:p w14:paraId="6E03805B" w14:textId="77777777" w:rsidR="008E1DFD" w:rsidRPr="009F0785" w:rsidRDefault="008E1DFD" w:rsidP="00327B3C">
      <w:pPr>
        <w:widowControl/>
        <w:numPr>
          <w:ilvl w:val="0"/>
          <w:numId w:val="2"/>
        </w:numPr>
        <w:tabs>
          <w:tab w:val="left" w:pos="709"/>
        </w:tabs>
        <w:kinsoku/>
        <w:spacing w:line="360" w:lineRule="auto"/>
        <w:ind w:left="0" w:right="57" w:hanging="11"/>
        <w:jc w:val="both"/>
        <w:rPr>
          <w:rFonts w:ascii="Garamond" w:hAnsi="Garamond"/>
        </w:rPr>
      </w:pPr>
      <w:r w:rsidRPr="009F0785">
        <w:rPr>
          <w:rFonts w:ascii="Garamond" w:hAnsi="Garamond"/>
        </w:rPr>
        <w:t>0,49% (quarenta e nove centésimos por cento) no segundo ano;</w:t>
      </w:r>
    </w:p>
    <w:p w14:paraId="17600CEF" w14:textId="77777777" w:rsidR="008E1DFD" w:rsidRPr="009F0785" w:rsidRDefault="008E1DFD" w:rsidP="00327B3C">
      <w:pPr>
        <w:widowControl/>
        <w:numPr>
          <w:ilvl w:val="0"/>
          <w:numId w:val="2"/>
        </w:numPr>
        <w:kinsoku/>
        <w:spacing w:line="360" w:lineRule="auto"/>
        <w:ind w:left="0" w:right="57" w:hanging="11"/>
        <w:jc w:val="both"/>
        <w:rPr>
          <w:rFonts w:ascii="Garamond" w:hAnsi="Garamond"/>
        </w:rPr>
      </w:pPr>
      <w:r w:rsidRPr="009F0785">
        <w:rPr>
          <w:rFonts w:ascii="Garamond" w:hAnsi="Garamond"/>
        </w:rPr>
        <w:t>0,59% (cinquenta e nove centésimos por cento) no terceiro ano;</w:t>
      </w:r>
    </w:p>
    <w:p w14:paraId="5ADCF9A0" w14:textId="77777777" w:rsidR="008E1DFD" w:rsidRPr="009F0785" w:rsidRDefault="008E1DFD" w:rsidP="00327B3C">
      <w:pPr>
        <w:widowControl/>
        <w:numPr>
          <w:ilvl w:val="0"/>
          <w:numId w:val="2"/>
        </w:numPr>
        <w:kinsoku/>
        <w:spacing w:line="360" w:lineRule="auto"/>
        <w:ind w:left="0" w:right="57" w:hanging="11"/>
        <w:jc w:val="both"/>
        <w:rPr>
          <w:rFonts w:ascii="Garamond" w:hAnsi="Garamond"/>
        </w:rPr>
      </w:pPr>
      <w:r w:rsidRPr="009F0785">
        <w:rPr>
          <w:rFonts w:ascii="Garamond" w:hAnsi="Garamond"/>
        </w:rPr>
        <w:t>0,69% (sessenta e nove centésimos por cento) no quarto ano;</w:t>
      </w:r>
    </w:p>
    <w:p w14:paraId="6A614FEE" w14:textId="77777777" w:rsidR="008E1DFD" w:rsidRPr="009F0785" w:rsidRDefault="008E1DFD" w:rsidP="00327B3C">
      <w:pPr>
        <w:widowControl/>
        <w:numPr>
          <w:ilvl w:val="0"/>
          <w:numId w:val="2"/>
        </w:numPr>
        <w:kinsoku/>
        <w:spacing w:line="360" w:lineRule="auto"/>
        <w:ind w:left="0" w:right="57" w:hanging="11"/>
        <w:jc w:val="both"/>
        <w:rPr>
          <w:rFonts w:ascii="Garamond" w:hAnsi="Garamond"/>
        </w:rPr>
      </w:pPr>
      <w:r w:rsidRPr="009F0785">
        <w:rPr>
          <w:rFonts w:ascii="Garamond" w:hAnsi="Garamond"/>
        </w:rPr>
        <w:t>0,79% (setenta e nove centésimos por cento) no quinto ano.</w:t>
      </w:r>
    </w:p>
    <w:p w14:paraId="32445160" w14:textId="77777777" w:rsidR="008E1DFD" w:rsidRPr="009F0785" w:rsidRDefault="008E1DFD" w:rsidP="00327B3C">
      <w:pPr>
        <w:tabs>
          <w:tab w:val="left" w:pos="9498"/>
        </w:tabs>
        <w:spacing w:line="360" w:lineRule="auto"/>
        <w:ind w:right="57" w:hanging="11"/>
        <w:jc w:val="both"/>
        <w:rPr>
          <w:rFonts w:ascii="Garamond" w:hAnsi="Garamond" w:cs="Arial"/>
          <w:highlight w:val="yellow"/>
        </w:rPr>
      </w:pPr>
    </w:p>
    <w:p w14:paraId="01F2A9A5" w14:textId="4442C0B6" w:rsidR="008E1DFD" w:rsidRPr="009F0785" w:rsidRDefault="008E1DFD" w:rsidP="00327B3C">
      <w:pPr>
        <w:widowControl/>
        <w:numPr>
          <w:ilvl w:val="0"/>
          <w:numId w:val="485"/>
        </w:numPr>
        <w:kinsoku/>
        <w:adjustRightInd w:val="0"/>
        <w:spacing w:line="360" w:lineRule="auto"/>
        <w:ind w:left="0" w:right="57" w:hanging="11"/>
        <w:jc w:val="both"/>
        <w:rPr>
          <w:rFonts w:ascii="Garamond" w:hAnsi="Garamond" w:cs="Arial"/>
        </w:rPr>
      </w:pPr>
      <w:r w:rsidRPr="009F0785">
        <w:rPr>
          <w:rFonts w:ascii="Garamond" w:hAnsi="Garamond" w:cs="Arial"/>
        </w:rPr>
        <w:t xml:space="preserve">A </w:t>
      </w:r>
      <w:r w:rsidR="00804F63">
        <w:rPr>
          <w:rFonts w:ascii="Garamond" w:hAnsi="Garamond" w:cs="Arial"/>
        </w:rPr>
        <w:t>progressividade também</w:t>
      </w:r>
      <w:r w:rsidRPr="009F0785">
        <w:rPr>
          <w:rFonts w:ascii="Garamond" w:hAnsi="Garamond" w:cs="Arial"/>
        </w:rPr>
        <w:t xml:space="preserve"> será aplicada no caso de descumprimento do prazo </w:t>
      </w:r>
      <w:r w:rsidR="00804F63">
        <w:rPr>
          <w:rFonts w:ascii="Garamond" w:hAnsi="Garamond" w:cs="Arial"/>
        </w:rPr>
        <w:t xml:space="preserve">previsto no § 4º, </w:t>
      </w:r>
      <w:r w:rsidRPr="009F0785">
        <w:rPr>
          <w:rFonts w:ascii="Garamond" w:hAnsi="Garamond" w:cs="Arial"/>
        </w:rPr>
        <w:t xml:space="preserve">a partir do exercício fiscal imediatamente subsequente. </w:t>
      </w:r>
    </w:p>
    <w:p w14:paraId="5562C348" w14:textId="77777777" w:rsidR="008E1DFD" w:rsidRPr="009F0785" w:rsidRDefault="008E1DFD" w:rsidP="00327B3C">
      <w:pPr>
        <w:adjustRightInd w:val="0"/>
        <w:spacing w:line="360" w:lineRule="auto"/>
        <w:ind w:right="57" w:hanging="11"/>
        <w:jc w:val="both"/>
        <w:rPr>
          <w:rFonts w:ascii="Garamond" w:hAnsi="Garamond" w:cs="Arial"/>
          <w:bCs/>
        </w:rPr>
      </w:pPr>
    </w:p>
    <w:p w14:paraId="48EA7EAB" w14:textId="77777777" w:rsidR="008E1DFD" w:rsidRPr="009F0785" w:rsidRDefault="008E1DFD" w:rsidP="00327B3C">
      <w:pPr>
        <w:widowControl/>
        <w:numPr>
          <w:ilvl w:val="0"/>
          <w:numId w:val="485"/>
        </w:numPr>
        <w:kinsoku/>
        <w:adjustRightInd w:val="0"/>
        <w:spacing w:line="360" w:lineRule="auto"/>
        <w:ind w:left="0" w:right="57" w:hanging="11"/>
        <w:jc w:val="both"/>
        <w:rPr>
          <w:rFonts w:ascii="Garamond" w:hAnsi="Garamond" w:cs="Arial"/>
        </w:rPr>
      </w:pPr>
      <w:r w:rsidRPr="009F0785">
        <w:rPr>
          <w:rFonts w:ascii="Garamond" w:hAnsi="Garamond" w:cs="Arial"/>
        </w:rPr>
        <w:t xml:space="preserve">Será mantida a última alíquota progressiva aplicada ao Imposto Predial e Territorial Urbano, até o término das obras, com a obtenção do Habite-se. </w:t>
      </w:r>
    </w:p>
    <w:p w14:paraId="670A4AF9" w14:textId="77777777" w:rsidR="008E1DFD" w:rsidRPr="009F0785" w:rsidRDefault="008E1DFD" w:rsidP="00327B3C">
      <w:pPr>
        <w:adjustRightInd w:val="0"/>
        <w:spacing w:line="360" w:lineRule="auto"/>
        <w:ind w:right="57" w:hanging="11"/>
        <w:jc w:val="both"/>
        <w:rPr>
          <w:rFonts w:ascii="Garamond" w:hAnsi="Garamond" w:cs="Arial"/>
          <w:color w:val="FF0000"/>
        </w:rPr>
      </w:pPr>
    </w:p>
    <w:p w14:paraId="10EB1F08" w14:textId="17A68362" w:rsidR="008E1DFD" w:rsidRPr="009F0785" w:rsidRDefault="00980AE0" w:rsidP="00980AE0">
      <w:pPr>
        <w:widowControl/>
        <w:kinsoku/>
        <w:adjustRightInd w:val="0"/>
        <w:spacing w:line="360" w:lineRule="auto"/>
        <w:ind w:right="57"/>
        <w:jc w:val="both"/>
        <w:rPr>
          <w:rFonts w:ascii="Garamond" w:hAnsi="Garamond" w:cs="Arial"/>
        </w:rPr>
      </w:pPr>
      <w:r w:rsidRPr="00980AE0">
        <w:rPr>
          <w:rFonts w:ascii="Garamond" w:hAnsi="Garamond" w:cs="Arial"/>
          <w:b/>
        </w:rPr>
        <w:t>§10</w:t>
      </w:r>
      <w:r>
        <w:rPr>
          <w:rFonts w:ascii="Garamond" w:hAnsi="Garamond" w:cs="Arial"/>
        </w:rPr>
        <w:t xml:space="preserve">  </w:t>
      </w:r>
      <w:r w:rsidR="008E1DFD" w:rsidRPr="009F0785">
        <w:rPr>
          <w:rFonts w:ascii="Garamond" w:hAnsi="Garamond" w:cs="Arial"/>
        </w:rPr>
        <w:t xml:space="preserve">É vedado ao Poder Público estabelecer qualquer forma de isenção ou de anistia aos proprietários de imóveis que não estejam cumprindo sua função social, conforme prevê o Parágrafo 3º do art. 7º da Lei Federal </w:t>
      </w:r>
      <w:r w:rsidR="004A221F">
        <w:rPr>
          <w:rFonts w:ascii="Garamond" w:hAnsi="Garamond" w:cs="Arial"/>
        </w:rPr>
        <w:t xml:space="preserve">nº. </w:t>
      </w:r>
      <w:r w:rsidR="008E1DFD" w:rsidRPr="009F0785">
        <w:rPr>
          <w:rFonts w:ascii="Garamond" w:hAnsi="Garamond" w:cs="Arial"/>
        </w:rPr>
        <w:t>10.257</w:t>
      </w:r>
      <w:r w:rsidR="004A221F">
        <w:rPr>
          <w:rFonts w:ascii="Garamond" w:hAnsi="Garamond" w:cs="Arial"/>
        </w:rPr>
        <w:t xml:space="preserve">, de </w:t>
      </w:r>
      <w:r w:rsidR="008E1DFD" w:rsidRPr="009F0785">
        <w:rPr>
          <w:rFonts w:ascii="Garamond" w:hAnsi="Garamond" w:cs="Arial"/>
        </w:rPr>
        <w:t>2001 (Estatuto da Cidade).</w:t>
      </w:r>
    </w:p>
    <w:p w14:paraId="271230F4" w14:textId="77777777" w:rsidR="008E1DFD" w:rsidRPr="009F0785" w:rsidRDefault="008E1DFD" w:rsidP="00980AE0">
      <w:pPr>
        <w:adjustRightInd w:val="0"/>
        <w:spacing w:line="360" w:lineRule="auto"/>
        <w:ind w:right="57" w:hanging="11"/>
        <w:jc w:val="both"/>
        <w:rPr>
          <w:rFonts w:ascii="Garamond" w:hAnsi="Garamond" w:cs="Arial"/>
        </w:rPr>
      </w:pPr>
    </w:p>
    <w:p w14:paraId="7FECB935" w14:textId="56A6E5F5" w:rsidR="008E1DFD" w:rsidRDefault="00980AE0" w:rsidP="00980AE0">
      <w:pPr>
        <w:widowControl/>
        <w:kinsoku/>
        <w:adjustRightInd w:val="0"/>
        <w:spacing w:line="360" w:lineRule="auto"/>
        <w:ind w:right="57"/>
        <w:jc w:val="both"/>
        <w:rPr>
          <w:rFonts w:ascii="Garamond" w:hAnsi="Garamond" w:cs="Arial"/>
        </w:rPr>
      </w:pPr>
      <w:r w:rsidRPr="00980AE0">
        <w:rPr>
          <w:rFonts w:ascii="Garamond" w:hAnsi="Garamond" w:cs="Arial"/>
          <w:b/>
        </w:rPr>
        <w:t>§11</w:t>
      </w:r>
      <w:r>
        <w:rPr>
          <w:rFonts w:ascii="Garamond" w:hAnsi="Garamond" w:cs="Arial"/>
        </w:rPr>
        <w:t xml:space="preserve">  </w:t>
      </w:r>
      <w:r w:rsidR="008E1DFD" w:rsidRPr="009F0785">
        <w:rPr>
          <w:rFonts w:ascii="Garamond" w:hAnsi="Garamond" w:cs="Arial"/>
        </w:rPr>
        <w:t>Decorridos cinco anos de cobrança do IPTU progressivo no tempo sem que o proprietário tenha cumprido a obrigação de parcelamento, de edificação ou de utilização, o Município poderá proceder à desapropriação do imóvel com pagamento em títulos da dívida pública, conforme Artigo 8º da Lei Federal</w:t>
      </w:r>
      <w:r w:rsidR="004A221F">
        <w:rPr>
          <w:rFonts w:ascii="Garamond" w:hAnsi="Garamond" w:cs="Arial"/>
        </w:rPr>
        <w:t xml:space="preserve"> nº. </w:t>
      </w:r>
      <w:r w:rsidR="008E1DFD" w:rsidRPr="009F0785">
        <w:rPr>
          <w:rFonts w:ascii="Garamond" w:hAnsi="Garamond" w:cs="Arial"/>
        </w:rPr>
        <w:t>10.257</w:t>
      </w:r>
      <w:r w:rsidR="004A221F">
        <w:rPr>
          <w:rFonts w:ascii="Garamond" w:hAnsi="Garamond" w:cs="Arial"/>
        </w:rPr>
        <w:t xml:space="preserve">, de </w:t>
      </w:r>
      <w:r w:rsidR="008E1DFD" w:rsidRPr="009F0785">
        <w:rPr>
          <w:rFonts w:ascii="Garamond" w:hAnsi="Garamond" w:cs="Arial"/>
        </w:rPr>
        <w:t>2001 (Estatuto da Cidade).</w:t>
      </w:r>
    </w:p>
    <w:p w14:paraId="54CA9F7D" w14:textId="77777777" w:rsidR="004A221F" w:rsidRDefault="004A221F" w:rsidP="00327B3C">
      <w:pPr>
        <w:pStyle w:val="PargrafodaLista"/>
        <w:spacing w:line="360" w:lineRule="auto"/>
        <w:ind w:left="0" w:hanging="11"/>
        <w:rPr>
          <w:rFonts w:ascii="Garamond" w:hAnsi="Garamond" w:cs="Arial"/>
        </w:rPr>
      </w:pPr>
    </w:p>
    <w:p w14:paraId="794B6A43" w14:textId="2CC19E86" w:rsidR="004A221F" w:rsidRPr="00980AE0" w:rsidRDefault="00980AE0" w:rsidP="00134DD5">
      <w:pPr>
        <w:tabs>
          <w:tab w:val="left" w:pos="57"/>
          <w:tab w:val="left" w:pos="142"/>
        </w:tabs>
        <w:adjustRightInd w:val="0"/>
        <w:spacing w:line="360" w:lineRule="auto"/>
        <w:ind w:right="57"/>
        <w:jc w:val="both"/>
        <w:textAlignment w:val="baseline"/>
        <w:rPr>
          <w:rFonts w:ascii="Garamond" w:eastAsia="Arial" w:hAnsi="Garamond"/>
        </w:rPr>
      </w:pPr>
      <w:r w:rsidRPr="00980AE0">
        <w:rPr>
          <w:rFonts w:ascii="Garamond" w:hAnsi="Garamond" w:cs="Arial"/>
          <w:b/>
        </w:rPr>
        <w:t>§12</w:t>
      </w:r>
      <w:r>
        <w:rPr>
          <w:rFonts w:ascii="Garamond" w:hAnsi="Garamond" w:cs="Arial"/>
        </w:rPr>
        <w:t xml:space="preserve">   </w:t>
      </w:r>
      <w:r w:rsidR="004A221F" w:rsidRPr="00980AE0">
        <w:rPr>
          <w:rFonts w:ascii="Garamond" w:hAnsi="Garamond" w:cs="Arial"/>
        </w:rPr>
        <w:t xml:space="preserve">Na hipótese da transmissão do imóvel, </w:t>
      </w:r>
      <w:r w:rsidR="004A221F" w:rsidRPr="00980AE0">
        <w:rPr>
          <w:rFonts w:ascii="Garamond" w:hAnsi="Garamond" w:cs="Calibri"/>
          <w:shd w:val="clear" w:color="auto" w:fill="FFFFFF"/>
        </w:rPr>
        <w:t>posterior à data da notificação, transferem-se as obrigações de parcelamento, edificação ou utilização compulsórios previstas neste Capítulo, sem interrupção de quaisquer prazos, desde que tenha ocorrido a averbação no registro imobiliário pelo Poder Público Municipal.</w:t>
      </w:r>
    </w:p>
    <w:p w14:paraId="378A2BC7" w14:textId="77777777" w:rsidR="008E1DFD" w:rsidRPr="009F0785" w:rsidRDefault="008E1DFD" w:rsidP="00327B3C">
      <w:pPr>
        <w:spacing w:line="360" w:lineRule="auto"/>
        <w:ind w:right="57"/>
        <w:jc w:val="both"/>
        <w:textAlignment w:val="baseline"/>
        <w:rPr>
          <w:rFonts w:ascii="Garamond" w:eastAsia="Arial" w:hAnsi="Garamond"/>
        </w:rPr>
      </w:pPr>
    </w:p>
    <w:p w14:paraId="4ABE3F25" w14:textId="395F46AB" w:rsidR="008E1DFD" w:rsidRPr="009F0785" w:rsidRDefault="008E1DFD" w:rsidP="00327B3C">
      <w:pPr>
        <w:pStyle w:val="Ttulo"/>
        <w:spacing w:before="0" w:after="0" w:line="360" w:lineRule="auto"/>
        <w:rPr>
          <w:szCs w:val="24"/>
        </w:rPr>
      </w:pPr>
      <w:bookmarkStart w:id="326" w:name="_Toc132394023"/>
      <w:r w:rsidRPr="009F0785">
        <w:rPr>
          <w:szCs w:val="24"/>
        </w:rPr>
        <w:t>CAPÍTULO VIII</w:t>
      </w:r>
      <w:bookmarkEnd w:id="326"/>
      <w:r w:rsidR="007C5B43">
        <w:rPr>
          <w:szCs w:val="24"/>
        </w:rPr>
        <w:br/>
      </w:r>
    </w:p>
    <w:p w14:paraId="7F893DB6" w14:textId="77777777" w:rsidR="008E1DFD" w:rsidRPr="009F0785" w:rsidRDefault="008E1DFD" w:rsidP="00327B3C">
      <w:pPr>
        <w:pStyle w:val="Ttulo"/>
        <w:spacing w:before="0" w:after="0" w:line="360" w:lineRule="auto"/>
        <w:rPr>
          <w:szCs w:val="24"/>
        </w:rPr>
      </w:pPr>
      <w:bookmarkStart w:id="327" w:name="_Toc132394024"/>
      <w:r w:rsidRPr="009F0785">
        <w:rPr>
          <w:szCs w:val="24"/>
        </w:rPr>
        <w:t>DAS INFRAÇÕES E DAS PENALIDADES</w:t>
      </w:r>
      <w:bookmarkEnd w:id="327"/>
    </w:p>
    <w:p w14:paraId="4F117610" w14:textId="77777777" w:rsidR="008E1DFD" w:rsidRPr="009F0785" w:rsidRDefault="008E1DFD" w:rsidP="00327B3C">
      <w:pPr>
        <w:spacing w:line="360" w:lineRule="auto"/>
        <w:ind w:right="57"/>
        <w:jc w:val="both"/>
        <w:rPr>
          <w:rFonts w:ascii="Garamond" w:hAnsi="Garamond" w:cs="Arial"/>
          <w:b/>
          <w:bCs/>
        </w:rPr>
      </w:pPr>
    </w:p>
    <w:p w14:paraId="6BEB22E5" w14:textId="24664D4B" w:rsidR="008E1DFD" w:rsidRPr="009F0785" w:rsidRDefault="008E1DFD" w:rsidP="00327B3C">
      <w:pPr>
        <w:pStyle w:val="PargrafodaLista"/>
        <w:numPr>
          <w:ilvl w:val="0"/>
          <w:numId w:val="467"/>
        </w:numPr>
        <w:spacing w:after="0" w:line="360" w:lineRule="auto"/>
        <w:ind w:left="0" w:right="57" w:firstLine="0"/>
        <w:jc w:val="both"/>
        <w:rPr>
          <w:rFonts w:ascii="Garamond" w:hAnsi="Garamond" w:cs="Arial"/>
          <w:sz w:val="24"/>
          <w:szCs w:val="24"/>
        </w:rPr>
      </w:pPr>
      <w:r w:rsidRPr="009F0785">
        <w:rPr>
          <w:rFonts w:ascii="Garamond" w:hAnsi="Garamond" w:cs="Arial"/>
          <w:sz w:val="24"/>
          <w:szCs w:val="24"/>
        </w:rPr>
        <w:t xml:space="preserve">Sem prejuízo do </w:t>
      </w:r>
      <w:r w:rsidRPr="004761D3">
        <w:rPr>
          <w:rFonts w:ascii="Garamond" w:hAnsi="Garamond" w:cs="Arial"/>
          <w:sz w:val="24"/>
          <w:szCs w:val="24"/>
        </w:rPr>
        <w:t xml:space="preserve">disposto </w:t>
      </w:r>
      <w:r w:rsidR="00A722A7" w:rsidRPr="004761D3">
        <w:rPr>
          <w:rFonts w:ascii="Garamond" w:hAnsi="Garamond" w:cs="Arial"/>
          <w:sz w:val="24"/>
          <w:szCs w:val="24"/>
        </w:rPr>
        <w:t>no art. 21</w:t>
      </w:r>
      <w:r w:rsidR="004761D3" w:rsidRPr="004761D3">
        <w:rPr>
          <w:rFonts w:ascii="Garamond" w:hAnsi="Garamond" w:cs="Arial"/>
          <w:sz w:val="24"/>
          <w:szCs w:val="24"/>
        </w:rPr>
        <w:t>5</w:t>
      </w:r>
      <w:r w:rsidR="005A47A5" w:rsidRPr="004761D3">
        <w:rPr>
          <w:rFonts w:ascii="Garamond" w:hAnsi="Garamond" w:cs="Arial"/>
          <w:sz w:val="24"/>
          <w:szCs w:val="24"/>
        </w:rPr>
        <w:t xml:space="preserve"> </w:t>
      </w:r>
      <w:r w:rsidRPr="004761D3">
        <w:rPr>
          <w:rFonts w:ascii="Garamond" w:hAnsi="Garamond" w:cs="Arial"/>
          <w:sz w:val="24"/>
          <w:szCs w:val="24"/>
        </w:rPr>
        <w:t>desta Lei</w:t>
      </w:r>
      <w:r w:rsidR="00744947" w:rsidRPr="004761D3">
        <w:rPr>
          <w:rFonts w:ascii="Garamond" w:hAnsi="Garamond" w:cs="Arial"/>
          <w:sz w:val="24"/>
          <w:szCs w:val="24"/>
        </w:rPr>
        <w:t xml:space="preserve"> Complementar</w:t>
      </w:r>
      <w:r w:rsidRPr="005A47A5">
        <w:rPr>
          <w:rFonts w:ascii="Garamond" w:hAnsi="Garamond" w:cs="Arial"/>
          <w:sz w:val="24"/>
          <w:szCs w:val="24"/>
        </w:rPr>
        <w:t>,</w:t>
      </w:r>
      <w:r w:rsidRPr="009F0785">
        <w:rPr>
          <w:rFonts w:ascii="Garamond" w:hAnsi="Garamond" w:cs="Arial"/>
          <w:sz w:val="24"/>
          <w:szCs w:val="24"/>
        </w:rPr>
        <w:t xml:space="preserve"> são infrações sujeitas a penalidades:</w:t>
      </w:r>
    </w:p>
    <w:p w14:paraId="36A6984A" w14:textId="77777777" w:rsidR="008E1DFD" w:rsidRPr="009F0785" w:rsidRDefault="008E1DFD" w:rsidP="00327B3C">
      <w:pPr>
        <w:pStyle w:val="PargrafodaLista"/>
        <w:spacing w:after="0" w:line="360" w:lineRule="auto"/>
        <w:ind w:right="57"/>
        <w:jc w:val="both"/>
        <w:rPr>
          <w:rFonts w:ascii="Garamond" w:hAnsi="Garamond" w:cs="Arial"/>
          <w:sz w:val="24"/>
          <w:szCs w:val="24"/>
        </w:rPr>
      </w:pPr>
    </w:p>
    <w:p w14:paraId="302D1458" w14:textId="193FF219" w:rsidR="008E1DFD" w:rsidRPr="009F0785" w:rsidRDefault="008E1DFD" w:rsidP="00327B3C">
      <w:pPr>
        <w:widowControl/>
        <w:numPr>
          <w:ilvl w:val="0"/>
          <w:numId w:val="301"/>
        </w:numPr>
        <w:kinsoku/>
        <w:spacing w:line="360" w:lineRule="auto"/>
        <w:ind w:left="0" w:right="57" w:hanging="11"/>
        <w:jc w:val="both"/>
        <w:rPr>
          <w:rFonts w:ascii="Garamond" w:hAnsi="Garamond" w:cs="Arial"/>
        </w:rPr>
      </w:pPr>
      <w:r w:rsidRPr="009F0785">
        <w:rPr>
          <w:rFonts w:ascii="Garamond" w:hAnsi="Garamond" w:cs="Arial"/>
        </w:rPr>
        <w:t xml:space="preserve">deixar de promover a inscrição do imóvel no Cadastro Imobiliário ou de suas alterações no prazo previsto em lei, multa de 02 (duas) </w:t>
      </w:r>
      <w:bookmarkStart w:id="328" w:name="_Hlk87617017"/>
      <w:r w:rsidRPr="009F0785">
        <w:rPr>
          <w:rFonts w:ascii="Garamond" w:hAnsi="Garamond" w:cs="Arial"/>
        </w:rPr>
        <w:t>UFM</w:t>
      </w:r>
      <w:bookmarkEnd w:id="328"/>
      <w:r w:rsidRPr="009F0785">
        <w:rPr>
          <w:rFonts w:ascii="Garamond" w:hAnsi="Garamond" w:cs="Arial"/>
        </w:rPr>
        <w:t>, sem prejuízo das demais penalidades previstas no Código de Obras e demais leis municipais;</w:t>
      </w:r>
    </w:p>
    <w:p w14:paraId="4C72360E" w14:textId="3CB90094" w:rsidR="008E1DFD" w:rsidRPr="009F0785" w:rsidRDefault="008E1DFD" w:rsidP="00327B3C">
      <w:pPr>
        <w:widowControl/>
        <w:numPr>
          <w:ilvl w:val="0"/>
          <w:numId w:val="301"/>
        </w:numPr>
        <w:kinsoku/>
        <w:spacing w:line="360" w:lineRule="auto"/>
        <w:ind w:left="0" w:right="57" w:hanging="11"/>
        <w:jc w:val="both"/>
        <w:rPr>
          <w:rFonts w:ascii="Garamond" w:hAnsi="Garamond" w:cs="Arial"/>
        </w:rPr>
      </w:pPr>
      <w:r w:rsidRPr="009F0785">
        <w:rPr>
          <w:rFonts w:ascii="Garamond" w:hAnsi="Garamond" w:cs="Arial"/>
        </w:rPr>
        <w:t xml:space="preserve">efetuar reforma no imóvel, com acréscimo de área, sem a prévia autorização, multa de 04 (quatro) UFM; </w:t>
      </w:r>
    </w:p>
    <w:p w14:paraId="549098DE" w14:textId="3942DE2C" w:rsidR="008E1DFD" w:rsidRPr="009F0785" w:rsidRDefault="008E1DFD" w:rsidP="00327B3C">
      <w:pPr>
        <w:widowControl/>
        <w:numPr>
          <w:ilvl w:val="0"/>
          <w:numId w:val="301"/>
        </w:numPr>
        <w:kinsoku/>
        <w:spacing w:line="360" w:lineRule="auto"/>
        <w:ind w:left="0" w:right="57" w:hanging="11"/>
        <w:jc w:val="both"/>
        <w:rPr>
          <w:rFonts w:ascii="Garamond" w:hAnsi="Garamond" w:cs="Arial"/>
        </w:rPr>
      </w:pPr>
      <w:r w:rsidRPr="009F0785">
        <w:rPr>
          <w:rFonts w:ascii="Garamond" w:hAnsi="Garamond" w:cs="Arial"/>
        </w:rPr>
        <w:t>realizar obras no imóvel sem projeto devidamente aprovado, multa de 04 (quatro) UFM, por imóvel, sem prejuízo das penalidades cabíveis, previstas no Código de Obras e demais leis municipais;</w:t>
      </w:r>
    </w:p>
    <w:p w14:paraId="4A455810" w14:textId="33EC9769" w:rsidR="008E1DFD" w:rsidRPr="009F0785" w:rsidRDefault="008E1DFD" w:rsidP="00327B3C">
      <w:pPr>
        <w:widowControl/>
        <w:numPr>
          <w:ilvl w:val="0"/>
          <w:numId w:val="301"/>
        </w:numPr>
        <w:kinsoku/>
        <w:spacing w:line="360" w:lineRule="auto"/>
        <w:ind w:left="0" w:right="57" w:hanging="11"/>
        <w:jc w:val="both"/>
        <w:rPr>
          <w:rFonts w:ascii="Garamond" w:hAnsi="Garamond" w:cs="Arial"/>
        </w:rPr>
      </w:pPr>
      <w:r w:rsidRPr="009F0785">
        <w:rPr>
          <w:rFonts w:ascii="Garamond" w:hAnsi="Garamond" w:cs="Arial"/>
        </w:rPr>
        <w:t xml:space="preserve">utilizar o imóvel antes da vistoria e da expedição do Habite-se, multa de 02 (duas) UFM; </w:t>
      </w:r>
    </w:p>
    <w:p w14:paraId="6150285D" w14:textId="230BE3E5" w:rsidR="008E1DFD" w:rsidRPr="009F0785" w:rsidRDefault="008E1DFD" w:rsidP="00327B3C">
      <w:pPr>
        <w:widowControl/>
        <w:numPr>
          <w:ilvl w:val="0"/>
          <w:numId w:val="301"/>
        </w:numPr>
        <w:kinsoku/>
        <w:spacing w:line="360" w:lineRule="auto"/>
        <w:ind w:left="0" w:right="57" w:hanging="11"/>
        <w:jc w:val="both"/>
        <w:rPr>
          <w:rFonts w:ascii="Garamond" w:hAnsi="Garamond" w:cs="Arial"/>
        </w:rPr>
      </w:pPr>
      <w:r w:rsidRPr="009F0785">
        <w:rPr>
          <w:rFonts w:ascii="Garamond" w:hAnsi="Garamond" w:cs="Arial"/>
        </w:rPr>
        <w:t>não comunicar quaisquer outras modificações que impliquem em alteração do cadastro fiscal, multa de 02 (duas) UFM por infração, sem prejuízo das demais penalidades previstas no Código de Obras e demais leis municipais;</w:t>
      </w:r>
    </w:p>
    <w:p w14:paraId="5B296DB9" w14:textId="4F586865" w:rsidR="008E1DFD" w:rsidRPr="009F0785" w:rsidRDefault="008E1DFD" w:rsidP="00327B3C">
      <w:pPr>
        <w:widowControl/>
        <w:numPr>
          <w:ilvl w:val="0"/>
          <w:numId w:val="301"/>
        </w:numPr>
        <w:kinsoku/>
        <w:spacing w:line="360" w:lineRule="auto"/>
        <w:ind w:left="0" w:right="57" w:hanging="11"/>
        <w:jc w:val="both"/>
        <w:rPr>
          <w:rFonts w:ascii="Garamond" w:hAnsi="Garamond" w:cs="Arial"/>
          <w:b/>
        </w:rPr>
      </w:pPr>
      <w:r w:rsidRPr="009F0785">
        <w:rPr>
          <w:rFonts w:ascii="Garamond" w:hAnsi="Garamond" w:cs="Arial"/>
        </w:rPr>
        <w:t>deixar de atender solicitação do Setor de Tributação e Fiscalização no prazo fixado em notificação ou termo de início de fiscalização, multa de 02 (duas) UFM</w:t>
      </w:r>
      <w:r w:rsidRPr="009F0785">
        <w:rPr>
          <w:rFonts w:ascii="Garamond" w:hAnsi="Garamond" w:cs="Calibri"/>
          <w:shd w:val="clear" w:color="auto" w:fill="FFFFFF"/>
        </w:rPr>
        <w:t>,</w:t>
      </w:r>
      <w:r w:rsidRPr="009F0785">
        <w:rPr>
          <w:rFonts w:ascii="Garamond" w:hAnsi="Garamond" w:cs="Arial"/>
        </w:rPr>
        <w:t xml:space="preserve"> por obra.</w:t>
      </w:r>
      <w:r w:rsidRPr="009F0785">
        <w:rPr>
          <w:rFonts w:ascii="Garamond" w:hAnsi="Garamond" w:cs="Arial"/>
          <w:b/>
        </w:rPr>
        <w:t xml:space="preserve"> </w:t>
      </w:r>
    </w:p>
    <w:p w14:paraId="5F63284C" w14:textId="77777777" w:rsidR="008E1DFD" w:rsidRPr="009F0785" w:rsidRDefault="008E1DFD" w:rsidP="00327B3C">
      <w:pPr>
        <w:spacing w:line="360" w:lineRule="auto"/>
        <w:ind w:right="57"/>
        <w:jc w:val="both"/>
        <w:rPr>
          <w:rFonts w:ascii="Garamond" w:hAnsi="Garamond" w:cs="Arial"/>
          <w:b/>
        </w:rPr>
      </w:pPr>
    </w:p>
    <w:p w14:paraId="7A0DE07F" w14:textId="7D754E9F" w:rsidR="008E1DFD" w:rsidRPr="004761D3" w:rsidRDefault="008E1DFD" w:rsidP="00327B3C">
      <w:pPr>
        <w:pStyle w:val="PargrafodaLista"/>
        <w:numPr>
          <w:ilvl w:val="0"/>
          <w:numId w:val="467"/>
        </w:numPr>
        <w:spacing w:after="0" w:line="360" w:lineRule="auto"/>
        <w:ind w:left="0" w:right="57" w:firstLine="0"/>
        <w:jc w:val="both"/>
        <w:rPr>
          <w:rFonts w:ascii="Garamond" w:hAnsi="Garamond" w:cs="Arial"/>
          <w:color w:val="FF0000"/>
          <w:sz w:val="24"/>
          <w:szCs w:val="24"/>
        </w:rPr>
      </w:pPr>
      <w:r w:rsidRPr="009F0785">
        <w:rPr>
          <w:rFonts w:ascii="Garamond" w:hAnsi="Garamond" w:cs="Arial"/>
          <w:bCs/>
          <w:sz w:val="24"/>
          <w:szCs w:val="24"/>
        </w:rPr>
        <w:t>Sem prejuízo das demais penalidades previstas nesta Lei</w:t>
      </w:r>
      <w:r w:rsidR="00A64515">
        <w:rPr>
          <w:rFonts w:ascii="Garamond" w:hAnsi="Garamond" w:cs="Arial"/>
          <w:bCs/>
          <w:sz w:val="24"/>
          <w:szCs w:val="24"/>
        </w:rPr>
        <w:t xml:space="preserve"> Complementar</w:t>
      </w:r>
      <w:r w:rsidRPr="009F0785">
        <w:rPr>
          <w:rFonts w:ascii="Garamond" w:hAnsi="Garamond" w:cs="Arial"/>
          <w:bCs/>
          <w:sz w:val="24"/>
          <w:szCs w:val="24"/>
        </w:rPr>
        <w:t xml:space="preserve">, </w:t>
      </w:r>
      <w:r w:rsidRPr="009F0785">
        <w:rPr>
          <w:rFonts w:ascii="Garamond" w:hAnsi="Garamond" w:cs="Arial"/>
          <w:sz w:val="24"/>
          <w:szCs w:val="24"/>
        </w:rPr>
        <w:t xml:space="preserve">o recolhimento do imposto após o </w:t>
      </w:r>
      <w:r w:rsidRPr="004761D3">
        <w:rPr>
          <w:rFonts w:ascii="Garamond" w:hAnsi="Garamond" w:cs="Arial"/>
          <w:sz w:val="24"/>
          <w:szCs w:val="24"/>
        </w:rPr>
        <w:t>vencimento implicará na aplicação de correção monetária, multa e juros moratórios na forma prevista no art. 90 desta Lei</w:t>
      </w:r>
      <w:r w:rsidR="00CB6221" w:rsidRPr="004761D3">
        <w:rPr>
          <w:rFonts w:ascii="Garamond" w:hAnsi="Garamond" w:cs="Arial"/>
          <w:sz w:val="24"/>
          <w:szCs w:val="24"/>
        </w:rPr>
        <w:t xml:space="preserve"> Complementar</w:t>
      </w:r>
      <w:r w:rsidRPr="004761D3">
        <w:rPr>
          <w:rFonts w:ascii="Garamond" w:hAnsi="Garamond" w:cs="Arial"/>
          <w:sz w:val="24"/>
          <w:szCs w:val="24"/>
        </w:rPr>
        <w:t xml:space="preserve">.  </w:t>
      </w:r>
    </w:p>
    <w:p w14:paraId="016A4FC4" w14:textId="77777777" w:rsidR="008E1DFD" w:rsidRPr="009F0785" w:rsidRDefault="008E1DFD" w:rsidP="00327B3C">
      <w:pPr>
        <w:spacing w:line="360" w:lineRule="auto"/>
        <w:ind w:right="57"/>
        <w:jc w:val="both"/>
        <w:rPr>
          <w:rFonts w:ascii="Garamond" w:hAnsi="Garamond" w:cs="Arial"/>
          <w:b/>
          <w:bCs/>
          <w:color w:val="FF0000"/>
        </w:rPr>
      </w:pPr>
      <w:r w:rsidRPr="009F0785">
        <w:rPr>
          <w:rFonts w:ascii="Garamond" w:hAnsi="Garamond" w:cs="Arial"/>
          <w:color w:val="FF0000"/>
        </w:rPr>
        <w:tab/>
      </w:r>
      <w:r w:rsidRPr="009F0785">
        <w:rPr>
          <w:rFonts w:ascii="Garamond" w:hAnsi="Garamond" w:cs="Arial"/>
          <w:b/>
          <w:bCs/>
          <w:color w:val="FF0000"/>
        </w:rPr>
        <w:tab/>
      </w:r>
    </w:p>
    <w:p w14:paraId="32EA9204" w14:textId="77777777" w:rsidR="00A64515" w:rsidRPr="00B36912" w:rsidRDefault="00A64515" w:rsidP="00327B3C">
      <w:pPr>
        <w:pStyle w:val="PargrafodaLista"/>
        <w:numPr>
          <w:ilvl w:val="0"/>
          <w:numId w:val="467"/>
        </w:numPr>
        <w:spacing w:after="0" w:line="360" w:lineRule="auto"/>
        <w:ind w:left="0" w:right="57" w:firstLine="0"/>
        <w:jc w:val="both"/>
        <w:rPr>
          <w:szCs w:val="24"/>
        </w:rPr>
      </w:pPr>
      <w:r w:rsidRPr="00A75E97">
        <w:rPr>
          <w:rFonts w:ascii="Garamond" w:hAnsi="Garamond" w:cs="Arial"/>
          <w:color w:val="000000"/>
          <w:sz w:val="24"/>
          <w:szCs w:val="24"/>
        </w:rPr>
        <w:t xml:space="preserve">O proprietário de loteamento clandestino ou irregular de que </w:t>
      </w:r>
      <w:r w:rsidRPr="004761D3">
        <w:rPr>
          <w:rFonts w:ascii="Garamond" w:hAnsi="Garamond" w:cs="Arial"/>
          <w:color w:val="000000"/>
          <w:sz w:val="24"/>
          <w:szCs w:val="24"/>
        </w:rPr>
        <w:t>trata o §3º do art. 307,</w:t>
      </w:r>
      <w:r w:rsidRPr="00A75E97">
        <w:rPr>
          <w:rFonts w:ascii="Garamond" w:hAnsi="Garamond" w:cs="Arial"/>
          <w:color w:val="000000"/>
          <w:sz w:val="24"/>
          <w:szCs w:val="24"/>
        </w:rPr>
        <w:t xml:space="preserve"> desta Lei</w:t>
      </w:r>
      <w:r>
        <w:rPr>
          <w:rFonts w:ascii="Garamond" w:hAnsi="Garamond" w:cs="Arial"/>
          <w:color w:val="000000"/>
          <w:sz w:val="24"/>
          <w:szCs w:val="24"/>
        </w:rPr>
        <w:t xml:space="preserve"> Complementar</w:t>
      </w:r>
      <w:r w:rsidRPr="00A75E97">
        <w:rPr>
          <w:rFonts w:ascii="Garamond" w:hAnsi="Garamond" w:cs="Arial"/>
          <w:color w:val="000000"/>
          <w:sz w:val="24"/>
          <w:szCs w:val="24"/>
        </w:rPr>
        <w:t xml:space="preserve">, que intimado a promover sua regularização não o fizer no prazo que lhe for fixado, </w:t>
      </w:r>
      <w:r w:rsidRPr="00A75E97">
        <w:rPr>
          <w:rFonts w:ascii="Garamond" w:hAnsi="Garamond" w:cs="Arial"/>
          <w:sz w:val="24"/>
          <w:szCs w:val="24"/>
        </w:rPr>
        <w:t>fica sujeito à multa de 10% (dez por cento) do</w:t>
      </w:r>
      <w:r w:rsidRPr="00A75E97">
        <w:rPr>
          <w:rFonts w:ascii="Garamond" w:hAnsi="Garamond" w:cs="Arial"/>
          <w:color w:val="000000"/>
          <w:sz w:val="24"/>
          <w:szCs w:val="24"/>
        </w:rPr>
        <w:t xml:space="preserve"> valor total do empreendimento imobiliário, sem prejuízo das demais penalidades previstas no Código de Obras, demais posturas e leis municipais.</w:t>
      </w:r>
    </w:p>
    <w:p w14:paraId="4268E6EE" w14:textId="77777777" w:rsidR="008E1DFD" w:rsidRPr="009F0785" w:rsidRDefault="008E1DFD" w:rsidP="00327B3C">
      <w:pPr>
        <w:spacing w:line="360" w:lineRule="auto"/>
        <w:ind w:right="57"/>
        <w:jc w:val="both"/>
        <w:rPr>
          <w:rFonts w:ascii="Garamond" w:hAnsi="Garamond" w:cs="Arial"/>
          <w:color w:val="000000"/>
        </w:rPr>
      </w:pPr>
      <w:r w:rsidRPr="009F0785">
        <w:rPr>
          <w:rFonts w:ascii="Garamond" w:hAnsi="Garamond" w:cs="Arial"/>
          <w:color w:val="000000"/>
        </w:rPr>
        <w:t> </w:t>
      </w:r>
    </w:p>
    <w:p w14:paraId="4D67ACF3" w14:textId="2B01F47F" w:rsidR="00A64515" w:rsidRPr="009A729F" w:rsidRDefault="008E1DFD" w:rsidP="00327B3C">
      <w:pPr>
        <w:pStyle w:val="PargrafodaLista"/>
        <w:numPr>
          <w:ilvl w:val="0"/>
          <w:numId w:val="467"/>
        </w:numPr>
        <w:spacing w:after="0" w:line="360" w:lineRule="auto"/>
        <w:ind w:left="0" w:right="57" w:firstLine="0"/>
        <w:jc w:val="both"/>
        <w:rPr>
          <w:szCs w:val="24"/>
        </w:rPr>
      </w:pPr>
      <w:r w:rsidRPr="009A729F">
        <w:rPr>
          <w:rFonts w:ascii="Garamond" w:hAnsi="Garamond" w:cs="Arial"/>
          <w:color w:val="000000"/>
          <w:sz w:val="24"/>
          <w:szCs w:val="24"/>
        </w:rPr>
        <w:t>O proprietário de loteamento clandestino ou irregular de que trata o §</w:t>
      </w:r>
      <w:r w:rsidR="00A75E97" w:rsidRPr="009A729F">
        <w:rPr>
          <w:rFonts w:ascii="Garamond" w:hAnsi="Garamond" w:cs="Arial"/>
          <w:color w:val="000000"/>
          <w:sz w:val="24"/>
          <w:szCs w:val="24"/>
        </w:rPr>
        <w:t>3</w:t>
      </w:r>
      <w:r w:rsidRPr="009A729F">
        <w:rPr>
          <w:rFonts w:ascii="Garamond" w:hAnsi="Garamond" w:cs="Arial"/>
          <w:color w:val="000000"/>
          <w:sz w:val="24"/>
          <w:szCs w:val="24"/>
        </w:rPr>
        <w:t xml:space="preserve">º do art. </w:t>
      </w:r>
      <w:r w:rsidR="00A75E97" w:rsidRPr="009A729F">
        <w:rPr>
          <w:rFonts w:ascii="Garamond" w:hAnsi="Garamond" w:cs="Arial"/>
          <w:color w:val="000000"/>
          <w:sz w:val="24"/>
          <w:szCs w:val="24"/>
        </w:rPr>
        <w:t>307</w:t>
      </w:r>
      <w:r w:rsidRPr="009A729F">
        <w:rPr>
          <w:rFonts w:ascii="Garamond" w:hAnsi="Garamond" w:cs="Arial"/>
          <w:color w:val="000000"/>
          <w:sz w:val="24"/>
          <w:szCs w:val="24"/>
        </w:rPr>
        <w:t>, desta Lei</w:t>
      </w:r>
      <w:r w:rsidR="00885C80" w:rsidRPr="009A729F">
        <w:rPr>
          <w:rFonts w:ascii="Garamond" w:hAnsi="Garamond" w:cs="Arial"/>
          <w:color w:val="000000"/>
          <w:sz w:val="24"/>
          <w:szCs w:val="24"/>
        </w:rPr>
        <w:t xml:space="preserve"> Complementar</w:t>
      </w:r>
      <w:r w:rsidRPr="009A729F">
        <w:rPr>
          <w:rFonts w:ascii="Garamond" w:hAnsi="Garamond" w:cs="Arial"/>
          <w:color w:val="000000"/>
          <w:sz w:val="24"/>
          <w:szCs w:val="24"/>
        </w:rPr>
        <w:t xml:space="preserve">, </w:t>
      </w:r>
      <w:bookmarkEnd w:id="294"/>
      <w:r w:rsidR="00A64515" w:rsidRPr="009A729F">
        <w:rPr>
          <w:rFonts w:ascii="Garamond" w:hAnsi="Garamond" w:cs="Arial"/>
          <w:color w:val="000000"/>
          <w:sz w:val="24"/>
          <w:szCs w:val="24"/>
        </w:rPr>
        <w:t>após a regularização, deverá informar a administração tributária</w:t>
      </w:r>
      <w:r w:rsidR="009A729F" w:rsidRPr="009A729F">
        <w:rPr>
          <w:rFonts w:ascii="Garamond" w:hAnsi="Garamond" w:cs="Arial"/>
          <w:color w:val="000000"/>
          <w:sz w:val="24"/>
          <w:szCs w:val="24"/>
        </w:rPr>
        <w:t>, para fins de regularização cadastral</w:t>
      </w:r>
      <w:r w:rsidR="009A729F">
        <w:rPr>
          <w:rFonts w:ascii="Garamond" w:hAnsi="Garamond" w:cs="Arial"/>
          <w:color w:val="000000"/>
          <w:sz w:val="24"/>
          <w:szCs w:val="24"/>
        </w:rPr>
        <w:t>,</w:t>
      </w:r>
      <w:r w:rsidR="009A729F" w:rsidRPr="009A729F">
        <w:rPr>
          <w:rFonts w:ascii="Garamond" w:hAnsi="Garamond" w:cs="Arial"/>
          <w:color w:val="000000"/>
          <w:sz w:val="24"/>
          <w:szCs w:val="24"/>
        </w:rPr>
        <w:t xml:space="preserve"> as informações previstas no art. 305 desta Lei Complementar.</w:t>
      </w:r>
      <w:r w:rsidR="00A64515" w:rsidRPr="009A729F">
        <w:rPr>
          <w:rFonts w:ascii="Garamond" w:hAnsi="Garamond" w:cs="Arial"/>
          <w:color w:val="000000"/>
          <w:sz w:val="24"/>
          <w:szCs w:val="24"/>
        </w:rPr>
        <w:t xml:space="preserve"> </w:t>
      </w:r>
    </w:p>
    <w:p w14:paraId="1C68E96E" w14:textId="77777777" w:rsidR="00A64515" w:rsidRPr="00A64515" w:rsidRDefault="00A64515" w:rsidP="00327B3C">
      <w:pPr>
        <w:spacing w:line="360" w:lineRule="auto"/>
        <w:ind w:right="57"/>
        <w:jc w:val="both"/>
      </w:pPr>
    </w:p>
    <w:p w14:paraId="182F50B9" w14:textId="53812468" w:rsidR="00BE51E2" w:rsidRPr="009F0785" w:rsidRDefault="00E339CF" w:rsidP="00327B3C">
      <w:pPr>
        <w:pStyle w:val="Ttulo"/>
        <w:spacing w:after="0" w:line="360" w:lineRule="auto"/>
        <w:rPr>
          <w:szCs w:val="24"/>
        </w:rPr>
      </w:pPr>
      <w:bookmarkStart w:id="329" w:name="_Toc132394025"/>
      <w:r w:rsidRPr="009F0785">
        <w:rPr>
          <w:szCs w:val="24"/>
        </w:rPr>
        <w:t>TÍTULO III</w:t>
      </w:r>
      <w:bookmarkEnd w:id="329"/>
      <w:r w:rsidR="005B2316">
        <w:rPr>
          <w:szCs w:val="24"/>
        </w:rPr>
        <w:br/>
      </w:r>
    </w:p>
    <w:p w14:paraId="6A387B8E" w14:textId="77777777" w:rsidR="00BE51E2" w:rsidRPr="009F0785" w:rsidRDefault="00BE51E2" w:rsidP="00327B3C">
      <w:pPr>
        <w:pStyle w:val="Ttulo"/>
        <w:spacing w:before="0" w:line="360" w:lineRule="auto"/>
        <w:rPr>
          <w:szCs w:val="24"/>
        </w:rPr>
      </w:pPr>
      <w:bookmarkStart w:id="330" w:name="_Toc132394026"/>
      <w:r w:rsidRPr="009F0785">
        <w:rPr>
          <w:szCs w:val="24"/>
        </w:rPr>
        <w:t>IMPOSTO SOBRE TRANSMISSÃO "INTER VIVOS", A QUALQUER TÍTULO, POR ATO ONEROSO, DE BENS IMÓVEIS, POR NATUREZA OU ACESSÃO FÍSICA, E DE DIREITOS REAIS SOBRE IMÓVEIS, EXCETO OS DE GARANTIA, BEM COMO A CESSÃO DE DIREITOS À SUA AQUISIÇÃO – ITBI</w:t>
      </w:r>
      <w:bookmarkEnd w:id="330"/>
    </w:p>
    <w:p w14:paraId="13E8F930" w14:textId="77777777" w:rsidR="00BE51E2" w:rsidRPr="009F0785" w:rsidRDefault="00BE51E2" w:rsidP="00327B3C">
      <w:pPr>
        <w:pStyle w:val="Ttulo"/>
        <w:spacing w:before="0" w:after="0" w:line="360" w:lineRule="auto"/>
        <w:rPr>
          <w:rFonts w:cs="Arial"/>
          <w:color w:val="000000"/>
          <w:szCs w:val="24"/>
        </w:rPr>
      </w:pPr>
    </w:p>
    <w:p w14:paraId="6BAC70EA" w14:textId="3F7ADCE7" w:rsidR="00BE51E2" w:rsidRPr="009F0785" w:rsidRDefault="00BE51E2" w:rsidP="00327B3C">
      <w:pPr>
        <w:pStyle w:val="Ttulo"/>
        <w:spacing w:after="0" w:line="360" w:lineRule="auto"/>
        <w:rPr>
          <w:szCs w:val="24"/>
        </w:rPr>
      </w:pPr>
      <w:bookmarkStart w:id="331" w:name="_Toc132394027"/>
      <w:r w:rsidRPr="009F0785">
        <w:rPr>
          <w:szCs w:val="24"/>
        </w:rPr>
        <w:t>CAPÍTULO I</w:t>
      </w:r>
      <w:bookmarkEnd w:id="331"/>
      <w:r w:rsidR="005B2316">
        <w:rPr>
          <w:szCs w:val="24"/>
        </w:rPr>
        <w:br/>
      </w:r>
    </w:p>
    <w:p w14:paraId="5174AFFA" w14:textId="77777777" w:rsidR="00BE51E2" w:rsidRPr="009F0785" w:rsidRDefault="00BE51E2" w:rsidP="00327B3C">
      <w:pPr>
        <w:pStyle w:val="Ttulo"/>
        <w:spacing w:before="0" w:line="360" w:lineRule="auto"/>
        <w:rPr>
          <w:szCs w:val="24"/>
        </w:rPr>
      </w:pPr>
      <w:bookmarkStart w:id="332" w:name="_Toc132394028"/>
      <w:r w:rsidRPr="009F0785">
        <w:rPr>
          <w:szCs w:val="24"/>
        </w:rPr>
        <w:t>DA INCIDÊNCIA E DO FATO GERADOR</w:t>
      </w:r>
      <w:bookmarkEnd w:id="332"/>
    </w:p>
    <w:p w14:paraId="048FE41D" w14:textId="77777777" w:rsidR="00BE51E2" w:rsidRPr="009F0785" w:rsidRDefault="00BE51E2" w:rsidP="00327B3C">
      <w:pPr>
        <w:spacing w:line="360" w:lineRule="auto"/>
        <w:jc w:val="both"/>
        <w:rPr>
          <w:rFonts w:ascii="Garamond" w:hAnsi="Garamond" w:cs="Arial"/>
          <w:b/>
          <w:bCs/>
          <w:color w:val="000000"/>
        </w:rPr>
      </w:pPr>
    </w:p>
    <w:p w14:paraId="1F2EDB4B"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Imposto sobre Transmissão "inter vivos", a qualquer título, por ato oneroso, de bens imóveis, por natureza ou acessão física, e de direitos reais sobre imóveis, exceto os de garantia, bem como a cessão de direitos à sua aquisição – ITBI, tem como fato gerador: </w:t>
      </w:r>
    </w:p>
    <w:p w14:paraId="639F8CE8" w14:textId="77777777" w:rsidR="00BE51E2" w:rsidRPr="009F0785" w:rsidRDefault="00BE51E2" w:rsidP="00327B3C">
      <w:pPr>
        <w:spacing w:line="360" w:lineRule="auto"/>
        <w:jc w:val="both"/>
        <w:rPr>
          <w:rFonts w:ascii="Garamond" w:hAnsi="Garamond" w:cs="Arial"/>
          <w:b/>
          <w:color w:val="000000"/>
        </w:rPr>
      </w:pPr>
    </w:p>
    <w:p w14:paraId="7AED971D" w14:textId="77777777" w:rsidR="00BE51E2" w:rsidRPr="009F0785" w:rsidRDefault="00467839" w:rsidP="00327B3C">
      <w:pPr>
        <w:pStyle w:val="PargrafodaLista"/>
        <w:numPr>
          <w:ilvl w:val="0"/>
          <w:numId w:val="130"/>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transmissão, a qualquer título, por ato oneroso, da propriedade ou do domínio útil de bens imóveis por natureza ou acessão física, conforme dispõe o Código Civil Brasileiro;</w:t>
      </w:r>
    </w:p>
    <w:p w14:paraId="07CB36E3" w14:textId="77777777" w:rsidR="00BE51E2" w:rsidRPr="009F0785" w:rsidRDefault="00467839" w:rsidP="00327B3C">
      <w:pPr>
        <w:pStyle w:val="PargrafodaLista"/>
        <w:numPr>
          <w:ilvl w:val="0"/>
          <w:numId w:val="130"/>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transmissão, a qualquer título, de direitos reais sobre imóveis, exceto os direitos reais de garantia;</w:t>
      </w:r>
    </w:p>
    <w:p w14:paraId="1A0565FA" w14:textId="0719BCF8" w:rsidR="00BE51E2" w:rsidRPr="009F0785" w:rsidRDefault="00467839" w:rsidP="00327B3C">
      <w:pPr>
        <w:pStyle w:val="PargrafodaLista"/>
        <w:numPr>
          <w:ilvl w:val="0"/>
          <w:numId w:val="130"/>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aquisição, a qualquer título</w:t>
      </w:r>
      <w:r w:rsidR="004356B6">
        <w:rPr>
          <w:rFonts w:ascii="Garamond" w:hAnsi="Garamond" w:cs="Arial"/>
          <w:color w:val="000000"/>
          <w:sz w:val="24"/>
          <w:szCs w:val="24"/>
        </w:rPr>
        <w:t xml:space="preserve">, por ato oneroso, </w:t>
      </w:r>
      <w:r w:rsidR="00BE51E2" w:rsidRPr="009F0785">
        <w:rPr>
          <w:rFonts w:ascii="Garamond" w:hAnsi="Garamond" w:cs="Arial"/>
          <w:color w:val="000000"/>
          <w:sz w:val="24"/>
          <w:szCs w:val="24"/>
        </w:rPr>
        <w:t>de bens imóveis, através de compromisso ou promessa de compra e venda,</w:t>
      </w:r>
      <w:r w:rsidR="008A63F5" w:rsidRPr="009F0785">
        <w:rPr>
          <w:rFonts w:ascii="Garamond" w:hAnsi="Garamond" w:cs="Arial"/>
          <w:color w:val="000000"/>
          <w:sz w:val="24"/>
          <w:szCs w:val="24"/>
        </w:rPr>
        <w:t xml:space="preserve"> sem cláusula de arrependimento e com o devido registro no Cartório de Registro de Imóveis;</w:t>
      </w:r>
    </w:p>
    <w:p w14:paraId="5C25F48C" w14:textId="77777777" w:rsidR="00BE51E2" w:rsidRPr="009F0785" w:rsidRDefault="00467839" w:rsidP="00327B3C">
      <w:pPr>
        <w:pStyle w:val="PargrafodaLista"/>
        <w:numPr>
          <w:ilvl w:val="0"/>
          <w:numId w:val="130"/>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transmissão de direitos de uso à título de servidão vitalícia, de propriedade ou do domínio </w:t>
      </w:r>
      <w:r w:rsidRPr="009F0785">
        <w:rPr>
          <w:rFonts w:ascii="Garamond" w:hAnsi="Garamond" w:cs="Arial"/>
          <w:color w:val="000000"/>
          <w:sz w:val="24"/>
          <w:szCs w:val="24"/>
        </w:rPr>
        <w:t>ú</w:t>
      </w:r>
      <w:r w:rsidR="00BE51E2" w:rsidRPr="009F0785">
        <w:rPr>
          <w:rFonts w:ascii="Garamond" w:hAnsi="Garamond" w:cs="Arial"/>
          <w:color w:val="000000"/>
          <w:sz w:val="24"/>
          <w:szCs w:val="24"/>
        </w:rPr>
        <w:t>til de bens imóveis por natureza ou acessão física;</w:t>
      </w:r>
    </w:p>
    <w:p w14:paraId="372378B3" w14:textId="77777777" w:rsidR="00BE51E2" w:rsidRPr="009F0785" w:rsidRDefault="00467839" w:rsidP="00327B3C">
      <w:pPr>
        <w:pStyle w:val="PargrafodaLista"/>
        <w:numPr>
          <w:ilvl w:val="0"/>
          <w:numId w:val="130"/>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cessão de direitos relativos às transmissões referidas nos incisos anteriores.</w:t>
      </w:r>
    </w:p>
    <w:p w14:paraId="66DA3CB2" w14:textId="77777777" w:rsidR="00467839" w:rsidRPr="009F0785" w:rsidRDefault="00467839" w:rsidP="00327B3C">
      <w:pPr>
        <w:spacing w:line="360" w:lineRule="auto"/>
        <w:jc w:val="both"/>
        <w:rPr>
          <w:rFonts w:ascii="Garamond" w:hAnsi="Garamond" w:cs="Arial"/>
          <w:b/>
        </w:rPr>
      </w:pPr>
    </w:p>
    <w:p w14:paraId="5D57786A" w14:textId="01F57F92" w:rsidR="00BE51E2" w:rsidRPr="009F0785" w:rsidRDefault="00BE51E2" w:rsidP="00327B3C">
      <w:pPr>
        <w:spacing w:line="360" w:lineRule="auto"/>
        <w:jc w:val="both"/>
        <w:rPr>
          <w:rFonts w:ascii="Garamond" w:hAnsi="Garamond" w:cs="Arial"/>
        </w:rPr>
      </w:pPr>
      <w:r w:rsidRPr="009F0785">
        <w:rPr>
          <w:rFonts w:ascii="Garamond" w:hAnsi="Garamond" w:cs="Arial"/>
          <w:b/>
        </w:rPr>
        <w:t xml:space="preserve">Parágrafo </w:t>
      </w:r>
      <w:r w:rsidR="00134DD5">
        <w:rPr>
          <w:rFonts w:ascii="Garamond" w:hAnsi="Garamond" w:cs="Arial"/>
          <w:b/>
        </w:rPr>
        <w:t>ú</w:t>
      </w:r>
      <w:r w:rsidR="00327B3C">
        <w:rPr>
          <w:rFonts w:ascii="Garamond" w:hAnsi="Garamond" w:cs="Arial"/>
          <w:b/>
        </w:rPr>
        <w:t>nico</w:t>
      </w:r>
      <w:r w:rsidRPr="009F0785">
        <w:rPr>
          <w:rFonts w:ascii="Garamond" w:hAnsi="Garamond" w:cs="Arial"/>
          <w:b/>
        </w:rPr>
        <w:t>.</w:t>
      </w:r>
      <w:r w:rsidRPr="009F0785">
        <w:rPr>
          <w:rFonts w:ascii="Garamond" w:hAnsi="Garamond" w:cs="Arial"/>
        </w:rPr>
        <w:t xml:space="preserve"> Para efeitos desta Lei</w:t>
      </w:r>
      <w:r w:rsidR="004356B6">
        <w:rPr>
          <w:rFonts w:ascii="Garamond" w:hAnsi="Garamond" w:cs="Arial"/>
        </w:rPr>
        <w:t xml:space="preserve"> Complementar</w:t>
      </w:r>
      <w:r w:rsidRPr="009F0785">
        <w:rPr>
          <w:rFonts w:ascii="Garamond" w:hAnsi="Garamond" w:cs="Arial"/>
        </w:rPr>
        <w:t xml:space="preserve">, é adotado o conceito de imóvel e de cessão constantes do Código Civil em vigor. </w:t>
      </w:r>
    </w:p>
    <w:p w14:paraId="7FB36F18" w14:textId="77777777" w:rsidR="00BE51E2" w:rsidRPr="009F0785" w:rsidRDefault="00BE51E2" w:rsidP="00327B3C">
      <w:pPr>
        <w:spacing w:line="360" w:lineRule="auto"/>
        <w:jc w:val="both"/>
        <w:rPr>
          <w:rFonts w:ascii="Garamond" w:hAnsi="Garamond" w:cs="Arial"/>
          <w:color w:val="000000"/>
        </w:rPr>
      </w:pPr>
    </w:p>
    <w:p w14:paraId="21B9DDD6"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 incidência do imposto alcança as mutações patrimoniais relativas a:</w:t>
      </w:r>
    </w:p>
    <w:p w14:paraId="728026CB" w14:textId="77777777" w:rsidR="00BE51E2" w:rsidRPr="009F0785" w:rsidRDefault="00BE51E2" w:rsidP="00327B3C">
      <w:pPr>
        <w:spacing w:line="360" w:lineRule="auto"/>
        <w:ind w:left="851" w:hanging="851"/>
        <w:jc w:val="both"/>
        <w:rPr>
          <w:rFonts w:ascii="Garamond" w:hAnsi="Garamond" w:cs="Arial"/>
          <w:color w:val="000000"/>
        </w:rPr>
      </w:pPr>
      <w:r w:rsidRPr="009F0785">
        <w:rPr>
          <w:rFonts w:ascii="Garamond" w:hAnsi="Garamond" w:cs="Arial"/>
          <w:color w:val="000000"/>
        </w:rPr>
        <w:t> </w:t>
      </w:r>
    </w:p>
    <w:p w14:paraId="4F6FBAEE"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compra e venda pura ou condicional ou o ato ou condição equivalente;</w:t>
      </w:r>
    </w:p>
    <w:p w14:paraId="0C632BBC"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dação em pagamento;</w:t>
      </w:r>
    </w:p>
    <w:p w14:paraId="539174A8"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permuta de bens imóveis e de direitos a eles relativos;</w:t>
      </w:r>
    </w:p>
    <w:p w14:paraId="0E353510"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arrematação ou adjudicação em hasta pública ou praça;</w:t>
      </w:r>
    </w:p>
    <w:p w14:paraId="2A416D19"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incorporação ao patrimônio de pessoa jurídica, ressalvados os casos de imunidade e não incidência;</w:t>
      </w:r>
    </w:p>
    <w:p w14:paraId="2B031A18"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sz w:val="24"/>
          <w:szCs w:val="24"/>
        </w:rPr>
      </w:pPr>
      <w:r w:rsidRPr="0084049E">
        <w:rPr>
          <w:rFonts w:ascii="Garamond" w:hAnsi="Garamond" w:cs="Arial"/>
          <w:color w:val="000000" w:themeColor="text1"/>
          <w:sz w:val="24"/>
          <w:szCs w:val="24"/>
        </w:rPr>
        <w:t xml:space="preserve">o </w:t>
      </w:r>
      <w:r w:rsidRPr="0084049E">
        <w:rPr>
          <w:rFonts w:ascii="Garamond" w:hAnsi="Garamond" w:cs="Arial"/>
          <w:sz w:val="24"/>
          <w:szCs w:val="24"/>
        </w:rPr>
        <w:t xml:space="preserve">mandato em causa própria ou com poderes equivalentes, e seus substabelecimentos, para a transmissão de bens imóveis; </w:t>
      </w:r>
    </w:p>
    <w:p w14:paraId="310CE588"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sz w:val="24"/>
          <w:szCs w:val="24"/>
        </w:rPr>
      </w:pPr>
      <w:r w:rsidRPr="0084049E">
        <w:rPr>
          <w:rFonts w:ascii="Garamond" w:hAnsi="Garamond" w:cs="Arial"/>
          <w:sz w:val="24"/>
          <w:szCs w:val="24"/>
        </w:rPr>
        <w:t>a instituição de usufruto convencional sobre imóveis;</w:t>
      </w:r>
    </w:p>
    <w:p w14:paraId="56CE71F0"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tornas ou reposições onerosas que ocorram:</w:t>
      </w:r>
    </w:p>
    <w:p w14:paraId="48F5F4BB" w14:textId="77777777" w:rsidR="004356B6" w:rsidRPr="0084049E" w:rsidRDefault="004356B6" w:rsidP="00327B3C">
      <w:pPr>
        <w:pStyle w:val="PargrafodaLista"/>
        <w:numPr>
          <w:ilvl w:val="1"/>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nas partilhas efetuadas em virtude de dissolução da sociedade conjugal ou de morte, quando o cônjuge ou herdeiro receberem, dos imóveis situados no Município, quota-parte cujo valor seja maior do que lhes caberia, considerando-se a totalidade destes bens imóveis;</w:t>
      </w:r>
    </w:p>
    <w:p w14:paraId="1EBA7D08" w14:textId="77777777" w:rsidR="004356B6" w:rsidRPr="0084049E" w:rsidRDefault="004356B6" w:rsidP="00327B3C">
      <w:pPr>
        <w:pStyle w:val="PargrafodaLista"/>
        <w:widowControl w:val="0"/>
        <w:numPr>
          <w:ilvl w:val="1"/>
          <w:numId w:val="474"/>
        </w:numPr>
        <w:tabs>
          <w:tab w:val="left" w:pos="-1276"/>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nas divisões para extinção de condomínio de imóvel, quando for recebida por qualquer condômino quota material cujo valor seja maior do que o de sua quota-parte ideal;</w:t>
      </w:r>
    </w:p>
    <w:p w14:paraId="735B603D"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concessão real de uso onerosa;</w:t>
      </w:r>
    </w:p>
    <w:p w14:paraId="1387F72E"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cessão de direitos à usucapião, com título à transmissão;</w:t>
      </w:r>
    </w:p>
    <w:p w14:paraId="62224C4B"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 xml:space="preserve">qualquer ato judicial ou extrajudicial “inter vivos“ não especificado neste artigo, que importe ou se resolva em transmissão a título oneroso de bens imóveis por natureza ou acessão física, ou de direitos reais sobre imóveis, exceto os de garantia; </w:t>
      </w:r>
    </w:p>
    <w:p w14:paraId="58D5B602"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enfiteuse, subenfiteuse e acessão física;</w:t>
      </w:r>
    </w:p>
    <w:p w14:paraId="19B43F9F"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a transmissão de bens imóveis em que o alienante seja o Poder Público;</w:t>
      </w:r>
    </w:p>
    <w:p w14:paraId="32F988E2" w14:textId="77777777"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color w:val="000000" w:themeColor="text1"/>
          <w:sz w:val="24"/>
          <w:szCs w:val="24"/>
        </w:rPr>
      </w:pPr>
      <w:r w:rsidRPr="0084049E">
        <w:rPr>
          <w:rFonts w:ascii="Garamond" w:hAnsi="Garamond" w:cs="Arial"/>
          <w:color w:val="000000" w:themeColor="text1"/>
          <w:sz w:val="24"/>
          <w:szCs w:val="24"/>
        </w:rPr>
        <w:t>direito de prelação, pacto de melhor comprador, retrocessão e retrovenda.</w:t>
      </w:r>
    </w:p>
    <w:p w14:paraId="2A0522F0" w14:textId="520678EF" w:rsidR="004356B6" w:rsidRPr="0084049E" w:rsidRDefault="004356B6" w:rsidP="00327B3C">
      <w:pPr>
        <w:pStyle w:val="PargrafodaLista"/>
        <w:numPr>
          <w:ilvl w:val="0"/>
          <w:numId w:val="474"/>
        </w:numPr>
        <w:tabs>
          <w:tab w:val="left" w:pos="851"/>
          <w:tab w:val="left" w:pos="8931"/>
        </w:tabs>
        <w:spacing w:after="0" w:line="360" w:lineRule="auto"/>
        <w:ind w:left="0" w:firstLine="0"/>
        <w:contextualSpacing/>
        <w:jc w:val="both"/>
        <w:rPr>
          <w:rFonts w:ascii="Garamond" w:hAnsi="Garamond" w:cs="Arial"/>
          <w:sz w:val="24"/>
          <w:szCs w:val="24"/>
        </w:rPr>
      </w:pPr>
      <w:r w:rsidRPr="0084049E">
        <w:rPr>
          <w:rFonts w:ascii="Garamond" w:hAnsi="Garamond" w:cs="Arial"/>
          <w:sz w:val="24"/>
          <w:szCs w:val="24"/>
        </w:rPr>
        <w:t xml:space="preserve">todos os demais atos e contratos translativos da propriedade, por ato “inter vivos”, a título oneroso, de imóveis por natureza ou acessão física, e constitutivos </w:t>
      </w:r>
      <w:r>
        <w:rPr>
          <w:rFonts w:ascii="Garamond" w:hAnsi="Garamond" w:cs="Arial"/>
          <w:sz w:val="24"/>
          <w:szCs w:val="24"/>
        </w:rPr>
        <w:t>de direitos reais sobre imóveis.</w:t>
      </w:r>
    </w:p>
    <w:p w14:paraId="665AF6B0" w14:textId="2C7776CA" w:rsidR="00BE51E2" w:rsidRPr="009F0785" w:rsidRDefault="00BE51E2" w:rsidP="00327B3C">
      <w:pPr>
        <w:spacing w:line="360" w:lineRule="auto"/>
        <w:jc w:val="both"/>
        <w:rPr>
          <w:rFonts w:ascii="Garamond" w:hAnsi="Garamond" w:cs="Arial"/>
          <w:color w:val="000000"/>
        </w:rPr>
      </w:pPr>
    </w:p>
    <w:p w14:paraId="4AB6A7A9"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imposto é devido também quando os imóveis transmitidos, ou sobre os quais versarem os direitos transmitidos ou cedidos se situarem no território do Município, mesmo que a mutação patrimonial decorra de contrato celebrado fora de seus limites territoriais.</w:t>
      </w:r>
    </w:p>
    <w:p w14:paraId="5C4AE38C" w14:textId="77777777" w:rsidR="00BE51E2" w:rsidRPr="009F0785" w:rsidRDefault="00BE51E2" w:rsidP="00327B3C">
      <w:pPr>
        <w:spacing w:line="360" w:lineRule="auto"/>
        <w:jc w:val="both"/>
        <w:rPr>
          <w:rFonts w:ascii="Garamond" w:hAnsi="Garamond" w:cs="Arial"/>
          <w:bCs/>
          <w:color w:val="000000"/>
        </w:rPr>
      </w:pPr>
    </w:p>
    <w:p w14:paraId="400853F1"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Consideram-se bens imóveis, para efeitos do imposto previsto neste capítulo, o solo, por sua natureza, e tudo quanto lhe se incorporar natural ou artificialmente.</w:t>
      </w:r>
    </w:p>
    <w:p w14:paraId="1A89157A" w14:textId="77777777" w:rsidR="00BE51E2" w:rsidRPr="009F0785" w:rsidRDefault="00BE51E2" w:rsidP="00327B3C">
      <w:pPr>
        <w:spacing w:line="360" w:lineRule="auto"/>
        <w:jc w:val="both"/>
        <w:rPr>
          <w:rFonts w:ascii="Garamond" w:hAnsi="Garamond" w:cs="Arial"/>
          <w:color w:val="000000"/>
        </w:rPr>
      </w:pPr>
      <w:r w:rsidRPr="009F0785">
        <w:rPr>
          <w:rFonts w:ascii="Garamond" w:hAnsi="Garamond" w:cs="Arial"/>
          <w:color w:val="000000"/>
        </w:rPr>
        <w:t> </w:t>
      </w:r>
    </w:p>
    <w:p w14:paraId="1809A364"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Equipara-se ao contrato de compra e venda para efeitos fiscais:</w:t>
      </w:r>
    </w:p>
    <w:p w14:paraId="44CE0467" w14:textId="77777777" w:rsidR="00BE51E2" w:rsidRPr="009F0785" w:rsidRDefault="00467839" w:rsidP="00327B3C">
      <w:pPr>
        <w:pStyle w:val="PargrafodaLista"/>
        <w:numPr>
          <w:ilvl w:val="0"/>
          <w:numId w:val="131"/>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permuta de bens imóveis por bens ou direitos de outra natureza;</w:t>
      </w:r>
    </w:p>
    <w:p w14:paraId="2E8BAB6D" w14:textId="77777777" w:rsidR="00BE51E2" w:rsidRPr="009F0785" w:rsidRDefault="00467839" w:rsidP="00327B3C">
      <w:pPr>
        <w:pStyle w:val="PargrafodaLista"/>
        <w:numPr>
          <w:ilvl w:val="0"/>
          <w:numId w:val="131"/>
        </w:numPr>
        <w:spacing w:after="0" w:line="360" w:lineRule="auto"/>
        <w:ind w:left="0" w:hanging="11"/>
        <w:jc w:val="both"/>
        <w:rPr>
          <w:rFonts w:ascii="Garamond" w:hAnsi="Garamond" w:cs="Arial"/>
          <w:color w:val="000000"/>
          <w:sz w:val="24"/>
          <w:szCs w:val="24"/>
        </w:rPr>
      </w:pPr>
      <w:r w:rsidRPr="009F0785">
        <w:rPr>
          <w:rFonts w:ascii="Garamond" w:hAnsi="Garamond" w:cs="Arial"/>
          <w:bCs/>
          <w:color w:val="000000"/>
          <w:sz w:val="24"/>
          <w:szCs w:val="24"/>
        </w:rPr>
        <w:t>a</w:t>
      </w:r>
      <w:r w:rsidR="00BE51E2" w:rsidRPr="009F0785">
        <w:rPr>
          <w:rFonts w:ascii="Garamond" w:hAnsi="Garamond" w:cs="Arial"/>
          <w:color w:val="000000"/>
          <w:sz w:val="24"/>
          <w:szCs w:val="24"/>
        </w:rPr>
        <w:t xml:space="preserve"> permuta de bens imóveis por quaisquer bens situados fora do território do Município;</w:t>
      </w:r>
    </w:p>
    <w:p w14:paraId="3F3C3D6E" w14:textId="77777777" w:rsidR="00BE51E2" w:rsidRPr="009F0785" w:rsidRDefault="00467839" w:rsidP="00327B3C">
      <w:pPr>
        <w:pStyle w:val="PargrafodaLista"/>
        <w:numPr>
          <w:ilvl w:val="0"/>
          <w:numId w:val="131"/>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transação em que seja reconhecido direito que implique transmissão de imóvel ou de direitos a ele relativos.</w:t>
      </w:r>
    </w:p>
    <w:p w14:paraId="050D6DB8" w14:textId="77777777" w:rsidR="00BE51E2" w:rsidRPr="009F0785" w:rsidRDefault="00BE51E2" w:rsidP="00327B3C">
      <w:pPr>
        <w:spacing w:line="360" w:lineRule="auto"/>
        <w:jc w:val="both"/>
        <w:rPr>
          <w:rFonts w:ascii="Garamond" w:hAnsi="Garamond"/>
          <w:color w:val="000000"/>
        </w:rPr>
      </w:pPr>
    </w:p>
    <w:p w14:paraId="6F36EDA1" w14:textId="3307568C" w:rsidR="00BE51E2" w:rsidRPr="009F0785" w:rsidRDefault="00BE51E2" w:rsidP="00327B3C">
      <w:pPr>
        <w:pStyle w:val="Ttulo2"/>
        <w:spacing w:before="0" w:after="0" w:line="360" w:lineRule="auto"/>
        <w:jc w:val="center"/>
        <w:rPr>
          <w:i w:val="0"/>
          <w:szCs w:val="24"/>
        </w:rPr>
      </w:pPr>
      <w:bookmarkStart w:id="333" w:name="_Toc104465189"/>
      <w:bookmarkStart w:id="334" w:name="_Toc132394029"/>
      <w:r w:rsidRPr="009F0785">
        <w:rPr>
          <w:i w:val="0"/>
          <w:szCs w:val="24"/>
        </w:rPr>
        <w:t>CAPÍTULO II</w:t>
      </w:r>
      <w:bookmarkEnd w:id="333"/>
      <w:bookmarkEnd w:id="334"/>
      <w:r w:rsidR="00DF3DAE">
        <w:rPr>
          <w:i w:val="0"/>
          <w:szCs w:val="24"/>
        </w:rPr>
        <w:br/>
      </w:r>
    </w:p>
    <w:p w14:paraId="294725C3" w14:textId="77777777" w:rsidR="00BE51E2" w:rsidRPr="009F0785" w:rsidRDefault="00BE51E2" w:rsidP="00327B3C">
      <w:pPr>
        <w:pStyle w:val="Ttulo2"/>
        <w:spacing w:before="0" w:line="360" w:lineRule="auto"/>
        <w:jc w:val="center"/>
        <w:rPr>
          <w:i w:val="0"/>
          <w:szCs w:val="24"/>
        </w:rPr>
      </w:pPr>
      <w:bookmarkStart w:id="335" w:name="_Toc132394030"/>
      <w:r w:rsidRPr="009F0785">
        <w:rPr>
          <w:i w:val="0"/>
          <w:szCs w:val="24"/>
        </w:rPr>
        <w:t>DA NÃO INCIDÊNCIA, IMUNIDADE E ISENÇÃO</w:t>
      </w:r>
      <w:bookmarkEnd w:id="335"/>
    </w:p>
    <w:p w14:paraId="29806F73" w14:textId="77777777" w:rsidR="00BE51E2" w:rsidRPr="009F0785" w:rsidRDefault="00BE51E2" w:rsidP="00327B3C">
      <w:pPr>
        <w:spacing w:line="360" w:lineRule="auto"/>
        <w:jc w:val="both"/>
        <w:outlineLvl w:val="0"/>
        <w:rPr>
          <w:rFonts w:ascii="Garamond" w:hAnsi="Garamond" w:cs="Arial"/>
          <w:color w:val="000000"/>
        </w:rPr>
      </w:pPr>
    </w:p>
    <w:p w14:paraId="3F405ECD"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imposto não incide sobre a transmissão de imóvel ou de direitos a ele relativos, quando:</w:t>
      </w:r>
    </w:p>
    <w:p w14:paraId="2381B804" w14:textId="77777777" w:rsidR="00BE51E2" w:rsidRPr="009F0785" w:rsidRDefault="00467839" w:rsidP="00327B3C">
      <w:pPr>
        <w:pStyle w:val="PargrafodaLista"/>
        <w:numPr>
          <w:ilvl w:val="0"/>
          <w:numId w:val="13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fetuada para a sua incorporação ao patrimônio de pessoa jurídica em realização de capital social subscrito e na respectiva desincorporação a favor do mesmo incorporador;</w:t>
      </w:r>
    </w:p>
    <w:p w14:paraId="427D2740" w14:textId="77777777" w:rsidR="00BE51E2" w:rsidRPr="009F0785" w:rsidRDefault="00467839" w:rsidP="00327B3C">
      <w:pPr>
        <w:pStyle w:val="PargrafodaLista"/>
        <w:numPr>
          <w:ilvl w:val="0"/>
          <w:numId w:val="13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ecorrente de fusão, cisão, transformação, incorporação ou extinção de pessoa jurídica;</w:t>
      </w:r>
    </w:p>
    <w:p w14:paraId="5657AC1F" w14:textId="77777777" w:rsidR="00BE51E2" w:rsidRPr="009F0785" w:rsidRDefault="00467839" w:rsidP="00327B3C">
      <w:pPr>
        <w:pStyle w:val="PargrafodaLista"/>
        <w:numPr>
          <w:ilvl w:val="0"/>
          <w:numId w:val="13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adquirente for a União, os Estados, Municípios e suas respectivas autarquias e fundações;</w:t>
      </w:r>
    </w:p>
    <w:p w14:paraId="7C731459" w14:textId="77777777" w:rsidR="00BE51E2" w:rsidRPr="009F0785" w:rsidRDefault="002E3A1C" w:rsidP="00327B3C">
      <w:pPr>
        <w:pStyle w:val="PargrafodaLista"/>
        <w:numPr>
          <w:ilvl w:val="0"/>
          <w:numId w:val="13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a extinção do usufruto, quando o nu-proprietário for o instituidor;</w:t>
      </w:r>
    </w:p>
    <w:p w14:paraId="65E09A88" w14:textId="77777777" w:rsidR="00BE51E2" w:rsidRPr="009F0785" w:rsidRDefault="00467839" w:rsidP="00327B3C">
      <w:pPr>
        <w:pStyle w:val="PargrafodaLista"/>
        <w:numPr>
          <w:ilvl w:val="0"/>
          <w:numId w:val="13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o substabelecimento de procuração em causa própria ou com poderes equivalentes, para efeito de receber o mandatário a escritura definitiva do imóvel;</w:t>
      </w:r>
    </w:p>
    <w:p w14:paraId="74954B83" w14:textId="77777777" w:rsidR="00BE51E2" w:rsidRPr="009F0785" w:rsidRDefault="00467839" w:rsidP="00327B3C">
      <w:pPr>
        <w:pStyle w:val="PargrafodaLista"/>
        <w:numPr>
          <w:ilvl w:val="0"/>
          <w:numId w:val="13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na</w:t>
      </w:r>
      <w:r w:rsidR="00BE51E2" w:rsidRPr="009F0785">
        <w:rPr>
          <w:rFonts w:ascii="Garamond" w:hAnsi="Garamond" w:cs="Arial"/>
          <w:color w:val="000000"/>
          <w:sz w:val="24"/>
          <w:szCs w:val="24"/>
        </w:rPr>
        <w:t xml:space="preserve"> aquisição por usucapião;</w:t>
      </w:r>
    </w:p>
    <w:p w14:paraId="1E7EE750" w14:textId="77777777" w:rsidR="00BE51E2" w:rsidRPr="009F0785" w:rsidRDefault="00467839" w:rsidP="00327B3C">
      <w:pPr>
        <w:pStyle w:val="PargrafodaLista"/>
        <w:numPr>
          <w:ilvl w:val="0"/>
          <w:numId w:val="13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a instituição de direitos reais de garantia;</w:t>
      </w:r>
    </w:p>
    <w:p w14:paraId="057CB252" w14:textId="5B98B368" w:rsidR="00BE51E2" w:rsidRPr="009F0785" w:rsidRDefault="00467839" w:rsidP="00327B3C">
      <w:pPr>
        <w:pStyle w:val="PargrafodaLista"/>
        <w:numPr>
          <w:ilvl w:val="0"/>
          <w:numId w:val="13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adquirente se tratar de partido político, inclusive suas fundações, </w:t>
      </w:r>
      <w:r w:rsidR="00BE51E2" w:rsidRPr="009F0785">
        <w:rPr>
          <w:rFonts w:ascii="Garamond" w:hAnsi="Garamond" w:cs="Arial"/>
          <w:sz w:val="24"/>
          <w:szCs w:val="24"/>
        </w:rPr>
        <w:t>templos de qualquer culto</w:t>
      </w:r>
      <w:r w:rsidR="00BE51E2" w:rsidRPr="009F0785">
        <w:rPr>
          <w:rFonts w:ascii="Garamond" w:hAnsi="Garamond" w:cs="Arial"/>
          <w:color w:val="000000"/>
          <w:sz w:val="24"/>
          <w:szCs w:val="24"/>
        </w:rPr>
        <w:t>, instituições de educação e assistência social sem fins lucrativos e entidades sindicais de trabalhadores, para atendimento de suas finalidades essenciais ou delas decorrentes;</w:t>
      </w:r>
    </w:p>
    <w:p w14:paraId="1BD1A77E" w14:textId="77777777" w:rsidR="00BE51E2" w:rsidRPr="009F0785" w:rsidRDefault="00467839" w:rsidP="00327B3C">
      <w:pPr>
        <w:pStyle w:val="PargrafodaLista"/>
        <w:numPr>
          <w:ilvl w:val="0"/>
          <w:numId w:val="13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 xml:space="preserve">a permuta de imóveis entre o Município e o particular, a título de interesse público, através de lei específica, em relação ao imóvel recebido pelo particular, na permuta. </w:t>
      </w:r>
    </w:p>
    <w:p w14:paraId="55134CFC" w14:textId="77777777" w:rsidR="00BE51E2" w:rsidRPr="009F0785" w:rsidRDefault="00BE51E2" w:rsidP="00327B3C">
      <w:pPr>
        <w:spacing w:line="360" w:lineRule="auto"/>
        <w:jc w:val="both"/>
        <w:rPr>
          <w:rFonts w:ascii="Garamond" w:hAnsi="Garamond" w:cs="Arial"/>
          <w:color w:val="000000"/>
        </w:rPr>
      </w:pPr>
    </w:p>
    <w:p w14:paraId="42E39089" w14:textId="568160E8" w:rsidR="00BE51E2" w:rsidRPr="009F0785" w:rsidRDefault="00BE51E2" w:rsidP="00327B3C">
      <w:pPr>
        <w:pStyle w:val="PargrafodaLista"/>
        <w:numPr>
          <w:ilvl w:val="0"/>
          <w:numId w:val="404"/>
        </w:numPr>
        <w:tabs>
          <w:tab w:val="left" w:pos="-1276"/>
        </w:tabs>
        <w:spacing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Não se aplica o disposto no inciso VIII deste artigo, relativamente ao partido político, inclusive suas fundações, templos de qualquer culto, instituições de educação e assistência social sem fins lucrativos e entidades sindicais de trabalhadores que, cumulativamente:</w:t>
      </w:r>
    </w:p>
    <w:p w14:paraId="2F2CBF52" w14:textId="77777777" w:rsidR="00BE51E2" w:rsidRPr="009F0785" w:rsidRDefault="00467839" w:rsidP="00327B3C">
      <w:pPr>
        <w:pStyle w:val="PargrafodaLista"/>
        <w:numPr>
          <w:ilvl w:val="0"/>
          <w:numId w:val="133"/>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istribuírem aos seus sócios, cooperados ou detentores a qualquer título do patrimônio social, parcela de seu patrimônio ou de suas rendas, mesmo que na forma de lucro ou participação no seu resultado;</w:t>
      </w:r>
    </w:p>
    <w:p w14:paraId="62B487AD" w14:textId="77777777" w:rsidR="00BE51E2" w:rsidRPr="009F0785" w:rsidRDefault="00467839" w:rsidP="00327B3C">
      <w:pPr>
        <w:pStyle w:val="PargrafodaLista"/>
        <w:numPr>
          <w:ilvl w:val="0"/>
          <w:numId w:val="133"/>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ão mantiverem escrituração de suas receitas e despesas em livros revestidos de formalidades capazes de comprovar sua exatidão;</w:t>
      </w:r>
    </w:p>
    <w:p w14:paraId="714CC64D" w14:textId="0FB80D94" w:rsidR="00BE51E2" w:rsidRPr="00647651" w:rsidRDefault="002E3A1C" w:rsidP="00327B3C">
      <w:pPr>
        <w:pStyle w:val="PargrafodaLista"/>
        <w:numPr>
          <w:ilvl w:val="0"/>
          <w:numId w:val="133"/>
        </w:numPr>
        <w:spacing w:after="0" w:line="360" w:lineRule="auto"/>
        <w:ind w:left="0" w:hanging="11"/>
        <w:jc w:val="both"/>
        <w:rPr>
          <w:rFonts w:ascii="Garamond" w:hAnsi="Garamond" w:cs="Arial"/>
          <w:b/>
          <w:color w:val="FF0000"/>
        </w:rPr>
      </w:pPr>
      <w:r w:rsidRPr="009F0785">
        <w:rPr>
          <w:rFonts w:ascii="Garamond" w:hAnsi="Garamond" w:cs="Arial"/>
          <w:color w:val="000000"/>
          <w:sz w:val="24"/>
          <w:szCs w:val="24"/>
        </w:rPr>
        <w:t>n</w:t>
      </w:r>
      <w:r w:rsidR="00BE51E2" w:rsidRPr="009F0785">
        <w:rPr>
          <w:rFonts w:ascii="Garamond" w:hAnsi="Garamond" w:cs="Arial"/>
          <w:color w:val="000000"/>
          <w:sz w:val="24"/>
          <w:szCs w:val="24"/>
        </w:rPr>
        <w:t>ão aplicarem integralmente os seus recursos na manutenção e no desenvolvimento dos objetivos institucionais</w:t>
      </w:r>
      <w:r w:rsidR="00647651">
        <w:rPr>
          <w:rFonts w:ascii="Garamond" w:hAnsi="Garamond" w:cs="Arial"/>
          <w:color w:val="000000"/>
          <w:sz w:val="24"/>
          <w:szCs w:val="24"/>
        </w:rPr>
        <w:t xml:space="preserve">. </w:t>
      </w:r>
    </w:p>
    <w:p w14:paraId="22EDA482" w14:textId="77777777" w:rsidR="00647651" w:rsidRPr="009F0785" w:rsidRDefault="00647651" w:rsidP="00327B3C">
      <w:pPr>
        <w:pStyle w:val="PargrafodaLista"/>
        <w:spacing w:after="0" w:line="360" w:lineRule="auto"/>
        <w:ind w:left="0" w:hanging="11"/>
        <w:jc w:val="both"/>
        <w:rPr>
          <w:rFonts w:ascii="Garamond" w:hAnsi="Garamond" w:cs="Arial"/>
          <w:b/>
          <w:color w:val="FF0000"/>
        </w:rPr>
      </w:pPr>
    </w:p>
    <w:p w14:paraId="29607CD2" w14:textId="5151CD8B" w:rsidR="00BE51E2" w:rsidRPr="009F0785" w:rsidRDefault="00BE51E2" w:rsidP="00327B3C">
      <w:pPr>
        <w:pStyle w:val="PargrafodaLista"/>
        <w:numPr>
          <w:ilvl w:val="0"/>
          <w:numId w:val="40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 xml:space="preserve">Não se aplica o </w:t>
      </w:r>
      <w:r w:rsidR="00634B06" w:rsidRPr="009F0785">
        <w:rPr>
          <w:rFonts w:ascii="Garamond" w:hAnsi="Garamond" w:cs="Arial"/>
          <w:color w:val="000000"/>
          <w:sz w:val="24"/>
          <w:szCs w:val="24"/>
        </w:rPr>
        <w:t xml:space="preserve">disposto nos incisos I e II do </w:t>
      </w:r>
      <w:r w:rsidRPr="00647651">
        <w:rPr>
          <w:rFonts w:ascii="Garamond" w:hAnsi="Garamond" w:cs="Arial"/>
          <w:i/>
          <w:color w:val="000000"/>
          <w:sz w:val="24"/>
          <w:szCs w:val="24"/>
        </w:rPr>
        <w:t>caput</w:t>
      </w:r>
      <w:r w:rsidRPr="009F0785">
        <w:rPr>
          <w:rFonts w:ascii="Garamond" w:hAnsi="Garamond" w:cs="Arial"/>
          <w:color w:val="000000"/>
          <w:sz w:val="24"/>
          <w:szCs w:val="24"/>
        </w:rPr>
        <w:t xml:space="preserve">, quando a atividade preponderante do adquirente for a compra e venda de bens imóveis, bem como a locação, o arrendamento mercantil ou a cessão de direitos reais a eles relativos, e em relação ao valor dos bens que exceder o limite do capital social a ser integralizado.  </w:t>
      </w:r>
    </w:p>
    <w:p w14:paraId="75A16013" w14:textId="77777777" w:rsidR="00BE51E2" w:rsidRPr="009F0785" w:rsidRDefault="00BE51E2" w:rsidP="00327B3C">
      <w:pPr>
        <w:tabs>
          <w:tab w:val="left" w:pos="-1276"/>
        </w:tabs>
        <w:spacing w:line="360" w:lineRule="auto"/>
        <w:ind w:hanging="11"/>
        <w:jc w:val="both"/>
        <w:rPr>
          <w:rFonts w:ascii="Garamond" w:hAnsi="Garamond" w:cs="Arial"/>
          <w:color w:val="000000"/>
        </w:rPr>
      </w:pPr>
    </w:p>
    <w:p w14:paraId="4AEFA64C" w14:textId="5C60D0AA" w:rsidR="00BE51E2" w:rsidRPr="009F0785" w:rsidRDefault="00BE51E2" w:rsidP="00327B3C">
      <w:pPr>
        <w:pStyle w:val="PargrafodaLista"/>
        <w:numPr>
          <w:ilvl w:val="0"/>
          <w:numId w:val="40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Considera-se caracterizada a atividade preponderante quando mais de 50% (cinquenta por cento) da receita operacional do adquirente, nos 2 (dois) anos anteriores e nos 2 (dois) anos subsequentes à aquisição, decorre</w:t>
      </w:r>
      <w:r w:rsidR="00634B06" w:rsidRPr="009F0785">
        <w:rPr>
          <w:rFonts w:ascii="Garamond" w:hAnsi="Garamond" w:cs="Arial"/>
          <w:color w:val="000000"/>
          <w:sz w:val="24"/>
          <w:szCs w:val="24"/>
        </w:rPr>
        <w:t xml:space="preserve">r de transações mencionadas no </w:t>
      </w:r>
      <w:r w:rsidRPr="00647651">
        <w:rPr>
          <w:rFonts w:ascii="Garamond" w:hAnsi="Garamond" w:cs="Arial"/>
          <w:i/>
          <w:color w:val="000000"/>
          <w:sz w:val="24"/>
          <w:szCs w:val="24"/>
        </w:rPr>
        <w:t>caput</w:t>
      </w:r>
      <w:r w:rsidRPr="009F0785">
        <w:rPr>
          <w:rFonts w:ascii="Garamond" w:hAnsi="Garamond" w:cs="Arial"/>
          <w:color w:val="000000"/>
          <w:sz w:val="24"/>
          <w:szCs w:val="24"/>
        </w:rPr>
        <w:t xml:space="preserve"> deste artigo, observado o disposto no parágrafo anterior.</w:t>
      </w:r>
    </w:p>
    <w:p w14:paraId="66CB92F0" w14:textId="77777777" w:rsidR="00BE51E2" w:rsidRPr="009F0785" w:rsidRDefault="00BE51E2" w:rsidP="00327B3C">
      <w:pPr>
        <w:tabs>
          <w:tab w:val="left" w:pos="-1276"/>
        </w:tabs>
        <w:spacing w:line="360" w:lineRule="auto"/>
        <w:ind w:hanging="11"/>
        <w:jc w:val="both"/>
        <w:rPr>
          <w:rFonts w:ascii="Garamond" w:hAnsi="Garamond" w:cs="Arial"/>
          <w:color w:val="000000"/>
        </w:rPr>
      </w:pPr>
    </w:p>
    <w:p w14:paraId="2AD0FF85" w14:textId="00F859EC" w:rsidR="00BE51E2" w:rsidRPr="009F0785" w:rsidRDefault="00BE51E2" w:rsidP="00327B3C">
      <w:pPr>
        <w:pStyle w:val="PargrafodaLista"/>
        <w:numPr>
          <w:ilvl w:val="0"/>
          <w:numId w:val="40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Se o adquirente iniciar suas atividades após a aquisição, ou menos de 2 (dois) anos antes dela, apurar-se-á a preponderância referida no parágrafo anterior, levando em consideração os 3 (três) primeiros anos seguintes à data da aquisição.</w:t>
      </w:r>
    </w:p>
    <w:p w14:paraId="2EE74E3C" w14:textId="77777777" w:rsidR="00BE51E2" w:rsidRPr="009F0785" w:rsidRDefault="00BE51E2" w:rsidP="00327B3C">
      <w:pPr>
        <w:tabs>
          <w:tab w:val="left" w:pos="-1276"/>
        </w:tabs>
        <w:spacing w:line="360" w:lineRule="auto"/>
        <w:ind w:hanging="11"/>
        <w:jc w:val="both"/>
        <w:rPr>
          <w:rFonts w:ascii="Garamond" w:hAnsi="Garamond" w:cs="Arial"/>
          <w:color w:val="000000"/>
        </w:rPr>
      </w:pPr>
    </w:p>
    <w:p w14:paraId="7AB1211F" w14:textId="073364E4" w:rsidR="00BE51E2" w:rsidRPr="009F0785" w:rsidRDefault="00BE51E2" w:rsidP="00327B3C">
      <w:pPr>
        <w:pStyle w:val="PargrafodaLista"/>
        <w:numPr>
          <w:ilvl w:val="0"/>
          <w:numId w:val="40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 xml:space="preserve">Fica prejudicada a análise da atividade preponderante, incidindo o imposto, quando a pessoa jurídica adquirente dos bens ou direitos, tiver existência em período inferior ao previsto nos </w:t>
      </w:r>
      <w:r w:rsidR="00B35CE2" w:rsidRPr="009F0785">
        <w:rPr>
          <w:rFonts w:ascii="Garamond" w:hAnsi="Garamond" w:cs="Arial"/>
          <w:color w:val="000000"/>
          <w:sz w:val="24"/>
          <w:szCs w:val="24"/>
        </w:rPr>
        <w:t>parágrafos</w:t>
      </w:r>
      <w:r w:rsidRPr="009F0785">
        <w:rPr>
          <w:rFonts w:ascii="Garamond" w:hAnsi="Garamond" w:cs="Arial"/>
          <w:color w:val="000000"/>
          <w:sz w:val="24"/>
          <w:szCs w:val="24"/>
        </w:rPr>
        <w:t xml:space="preserve"> </w:t>
      </w:r>
      <w:r w:rsidR="00647651">
        <w:rPr>
          <w:rFonts w:ascii="Garamond" w:hAnsi="Garamond" w:cs="Arial"/>
          <w:color w:val="000000"/>
          <w:sz w:val="24"/>
          <w:szCs w:val="24"/>
        </w:rPr>
        <w:t>3</w:t>
      </w:r>
      <w:r w:rsidRPr="009F0785">
        <w:rPr>
          <w:rFonts w:ascii="Garamond" w:hAnsi="Garamond" w:cs="Arial"/>
          <w:color w:val="000000"/>
          <w:sz w:val="24"/>
          <w:szCs w:val="24"/>
        </w:rPr>
        <w:t>º e</w:t>
      </w:r>
      <w:r w:rsidR="00647651">
        <w:rPr>
          <w:rFonts w:ascii="Garamond" w:hAnsi="Garamond" w:cs="Arial"/>
          <w:color w:val="000000"/>
          <w:sz w:val="24"/>
          <w:szCs w:val="24"/>
        </w:rPr>
        <w:t xml:space="preserve"> 4</w:t>
      </w:r>
      <w:r w:rsidRPr="009F0785">
        <w:rPr>
          <w:rFonts w:ascii="Garamond" w:hAnsi="Garamond" w:cs="Arial"/>
          <w:color w:val="000000"/>
          <w:sz w:val="24"/>
          <w:szCs w:val="24"/>
        </w:rPr>
        <w:t>º deste artigo.</w:t>
      </w:r>
    </w:p>
    <w:p w14:paraId="78508D7B" w14:textId="77777777" w:rsidR="00BE51E2" w:rsidRPr="009F0785" w:rsidRDefault="00BE51E2" w:rsidP="00327B3C">
      <w:pPr>
        <w:tabs>
          <w:tab w:val="left" w:pos="-1276"/>
        </w:tabs>
        <w:spacing w:line="360" w:lineRule="auto"/>
        <w:ind w:hanging="11"/>
        <w:jc w:val="both"/>
        <w:rPr>
          <w:rFonts w:ascii="Garamond" w:hAnsi="Garamond" w:cs="Arial"/>
          <w:color w:val="000000"/>
        </w:rPr>
      </w:pPr>
    </w:p>
    <w:p w14:paraId="4550A530" w14:textId="28B1E215" w:rsidR="00BE51E2" w:rsidRPr="009F0785" w:rsidRDefault="00BE51E2" w:rsidP="00327B3C">
      <w:pPr>
        <w:pStyle w:val="PargrafodaLista"/>
        <w:numPr>
          <w:ilvl w:val="0"/>
          <w:numId w:val="40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 pessoa jurídica adquirente de imóveis ou de direitos a eles relativos na forma dos parágrafos anteriores, deve apresentar à repartição competente demonstrativo de sua receita operacional, no prazo de 60 (sessenta) dias contados do primeiro dia útil subsequente ao do término do período que serviu de base para a apuração da preponderância.</w:t>
      </w:r>
    </w:p>
    <w:p w14:paraId="41DE05DE" w14:textId="7C82D252" w:rsidR="00BE51E2" w:rsidRPr="009F0785" w:rsidRDefault="00BE51E2" w:rsidP="00327B3C">
      <w:pPr>
        <w:tabs>
          <w:tab w:val="left" w:pos="-1276"/>
        </w:tabs>
        <w:spacing w:line="360" w:lineRule="auto"/>
        <w:ind w:hanging="11"/>
        <w:jc w:val="both"/>
        <w:rPr>
          <w:rFonts w:ascii="Garamond" w:hAnsi="Garamond" w:cs="Arial"/>
          <w:color w:val="000000"/>
        </w:rPr>
      </w:pPr>
    </w:p>
    <w:p w14:paraId="7D93F0E8" w14:textId="1DCF390A" w:rsidR="00BE51E2" w:rsidRPr="009F0785" w:rsidRDefault="00BE51E2" w:rsidP="00327B3C">
      <w:pPr>
        <w:pStyle w:val="PargrafodaLista"/>
        <w:numPr>
          <w:ilvl w:val="0"/>
          <w:numId w:val="40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Verificada a preponderância referida nos parágrafos anteriores ou não apresentada a documentação prevista no parágrafo anterior, torna-se devido o imposto, atualizado monetariamente desde a data da estimativa fiscal do imóvel.</w:t>
      </w:r>
    </w:p>
    <w:p w14:paraId="2F8DFDA0" w14:textId="77777777" w:rsidR="00BE51E2" w:rsidRPr="009F0785" w:rsidRDefault="00BE51E2" w:rsidP="00327B3C">
      <w:pPr>
        <w:tabs>
          <w:tab w:val="left" w:pos="-1276"/>
        </w:tabs>
        <w:spacing w:line="360" w:lineRule="auto"/>
        <w:ind w:hanging="11"/>
        <w:jc w:val="both"/>
        <w:rPr>
          <w:rFonts w:ascii="Garamond" w:hAnsi="Garamond" w:cs="Arial"/>
          <w:color w:val="000000"/>
        </w:rPr>
      </w:pPr>
    </w:p>
    <w:p w14:paraId="7547BB03" w14:textId="46F80FF7" w:rsidR="00BE51E2" w:rsidRPr="009F0785" w:rsidRDefault="00BE51E2" w:rsidP="00327B3C">
      <w:pPr>
        <w:pStyle w:val="PargrafodaLista"/>
        <w:numPr>
          <w:ilvl w:val="0"/>
          <w:numId w:val="40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 disposto neste artigo não dispensa as entidades ou contribuintes nele referidos, da prática de atos assecuratórios do cumprimento, por terceiros, das obrigações tributárias decorrentes desta Lei</w:t>
      </w:r>
      <w:r w:rsidR="00647651">
        <w:rPr>
          <w:rFonts w:ascii="Garamond" w:hAnsi="Garamond" w:cs="Arial"/>
          <w:color w:val="000000"/>
          <w:sz w:val="24"/>
          <w:szCs w:val="24"/>
        </w:rPr>
        <w:t xml:space="preserve"> Complementar</w:t>
      </w:r>
      <w:r w:rsidRPr="009F0785">
        <w:rPr>
          <w:rFonts w:ascii="Garamond" w:hAnsi="Garamond" w:cs="Arial"/>
          <w:color w:val="000000"/>
          <w:sz w:val="24"/>
          <w:szCs w:val="24"/>
        </w:rPr>
        <w:t>.</w:t>
      </w:r>
    </w:p>
    <w:p w14:paraId="5BDE64C3" w14:textId="77777777" w:rsidR="00BE51E2" w:rsidRPr="009F0785" w:rsidRDefault="00BE51E2" w:rsidP="00327B3C">
      <w:pPr>
        <w:tabs>
          <w:tab w:val="left" w:pos="-1276"/>
        </w:tabs>
        <w:spacing w:line="360" w:lineRule="auto"/>
        <w:ind w:hanging="11"/>
        <w:jc w:val="both"/>
        <w:rPr>
          <w:rFonts w:ascii="Garamond" w:hAnsi="Garamond" w:cs="Arial"/>
          <w:color w:val="000000"/>
        </w:rPr>
      </w:pPr>
      <w:r w:rsidRPr="009F0785">
        <w:rPr>
          <w:rFonts w:ascii="Garamond" w:hAnsi="Garamond" w:cs="Arial"/>
          <w:color w:val="000000"/>
        </w:rPr>
        <w:t xml:space="preserve">  </w:t>
      </w:r>
    </w:p>
    <w:p w14:paraId="7DCC84A6" w14:textId="14E9E675" w:rsidR="00BE51E2" w:rsidRPr="009F0785" w:rsidRDefault="00BE51E2" w:rsidP="00327B3C">
      <w:pPr>
        <w:pStyle w:val="PargrafodaLista"/>
        <w:numPr>
          <w:ilvl w:val="0"/>
          <w:numId w:val="40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 xml:space="preserve">A Fazenda Pública fornecerá aos interessados, se for o caso, </w:t>
      </w:r>
      <w:r w:rsidR="00647651">
        <w:rPr>
          <w:rFonts w:ascii="Garamond" w:hAnsi="Garamond" w:cs="Arial"/>
          <w:color w:val="000000"/>
          <w:sz w:val="24"/>
          <w:szCs w:val="24"/>
        </w:rPr>
        <w:t xml:space="preserve">certidão ou </w:t>
      </w:r>
      <w:r w:rsidRPr="009F0785">
        <w:rPr>
          <w:rFonts w:ascii="Garamond" w:hAnsi="Garamond" w:cs="Arial"/>
          <w:color w:val="000000"/>
          <w:sz w:val="24"/>
          <w:szCs w:val="24"/>
        </w:rPr>
        <w:t>guia de isenção, mediante requerimento, devidamente instruído com a cópia autenticada do respectivo instrumento de transmissão.</w:t>
      </w:r>
    </w:p>
    <w:p w14:paraId="2A09BF27" w14:textId="77777777" w:rsidR="00BE51E2" w:rsidRPr="009F0785" w:rsidRDefault="00BE51E2" w:rsidP="00327B3C">
      <w:pPr>
        <w:tabs>
          <w:tab w:val="left" w:pos="-1276"/>
        </w:tabs>
        <w:spacing w:line="360" w:lineRule="auto"/>
        <w:jc w:val="both"/>
        <w:rPr>
          <w:rFonts w:ascii="Garamond" w:hAnsi="Garamond" w:cs="Arial"/>
          <w:color w:val="000000"/>
        </w:rPr>
      </w:pPr>
    </w:p>
    <w:p w14:paraId="52F715E8" w14:textId="4B7A1F9B" w:rsidR="00BE51E2" w:rsidRPr="009F0785" w:rsidRDefault="00632DAF" w:rsidP="00327B3C">
      <w:pPr>
        <w:pStyle w:val="PargrafodaLista"/>
        <w:numPr>
          <w:ilvl w:val="0"/>
          <w:numId w:val="468"/>
        </w:numPr>
        <w:spacing w:after="0" w:line="360" w:lineRule="auto"/>
        <w:ind w:left="0" w:firstLine="0"/>
        <w:jc w:val="both"/>
        <w:rPr>
          <w:rFonts w:ascii="Garamond" w:hAnsi="Garamond" w:cs="Arial"/>
          <w:sz w:val="24"/>
          <w:szCs w:val="24"/>
        </w:rPr>
      </w:pPr>
      <w:r>
        <w:rPr>
          <w:rFonts w:ascii="Garamond" w:hAnsi="Garamond" w:cs="Arial"/>
          <w:sz w:val="24"/>
          <w:szCs w:val="24"/>
        </w:rPr>
        <w:t>Poderão ser</w:t>
      </w:r>
      <w:r w:rsidR="00BE51E2" w:rsidRPr="009F0785">
        <w:rPr>
          <w:rFonts w:ascii="Garamond" w:hAnsi="Garamond" w:cs="Arial"/>
          <w:sz w:val="24"/>
          <w:szCs w:val="24"/>
        </w:rPr>
        <w:t xml:space="preserve"> isentas de imposto as primeiras transmissões imobiliárias e os direitos a elas relativos, referente às aquisições, a qualquer título, de bens imóveis, através de programas habitacionais de promoção social ou desenvolvimento comunitário, destinados a pessoas de baixa renda, instituídos e desenvolvidos pelo Poder Público Federal, Estadual e/ou Municipal, diretamente ou através de entidades </w:t>
      </w:r>
      <w:r>
        <w:rPr>
          <w:rFonts w:ascii="Garamond" w:hAnsi="Garamond" w:cs="Arial"/>
          <w:sz w:val="24"/>
          <w:szCs w:val="24"/>
        </w:rPr>
        <w:t>ou órgãos criados para este fim, mediante Lei específica.</w:t>
      </w:r>
    </w:p>
    <w:p w14:paraId="6C103DD8" w14:textId="77777777" w:rsidR="00BE51E2" w:rsidRPr="009F0785" w:rsidRDefault="00BE51E2" w:rsidP="00327B3C">
      <w:pPr>
        <w:spacing w:line="360" w:lineRule="auto"/>
        <w:jc w:val="both"/>
        <w:rPr>
          <w:rFonts w:ascii="Garamond" w:hAnsi="Garamond" w:cs="Arial"/>
          <w:bCs/>
          <w:color w:val="000000"/>
        </w:rPr>
      </w:pPr>
    </w:p>
    <w:p w14:paraId="46217C22" w14:textId="0D6DEABB" w:rsidR="00BE51E2" w:rsidRPr="009F0785" w:rsidRDefault="00632DAF" w:rsidP="00327B3C">
      <w:pPr>
        <w:pStyle w:val="PargrafodaLista"/>
        <w:numPr>
          <w:ilvl w:val="0"/>
          <w:numId w:val="468"/>
        </w:numPr>
        <w:spacing w:after="0" w:line="360" w:lineRule="auto"/>
        <w:ind w:left="0" w:firstLine="0"/>
        <w:jc w:val="both"/>
        <w:rPr>
          <w:rFonts w:ascii="Garamond" w:hAnsi="Garamond" w:cs="Arial"/>
          <w:sz w:val="24"/>
          <w:szCs w:val="24"/>
        </w:rPr>
      </w:pPr>
      <w:r>
        <w:rPr>
          <w:rFonts w:ascii="Garamond" w:hAnsi="Garamond" w:cs="Arial"/>
          <w:sz w:val="24"/>
          <w:szCs w:val="24"/>
        </w:rPr>
        <w:t xml:space="preserve">Ainda, poderão ser </w:t>
      </w:r>
      <w:r w:rsidR="00BE51E2" w:rsidRPr="009F0785">
        <w:rPr>
          <w:rFonts w:ascii="Garamond" w:hAnsi="Garamond" w:cs="Arial"/>
          <w:sz w:val="24"/>
          <w:szCs w:val="24"/>
        </w:rPr>
        <w:t>isentas do pagamento de imposto sobre as transmissões de bens imóveis as transferências de imóveis desapropriados para fins de reforma agrária e de implantação de loteamento populares, mediante legislação espec</w:t>
      </w:r>
      <w:r w:rsidR="00A07B81">
        <w:rPr>
          <w:rFonts w:ascii="Garamond" w:hAnsi="Garamond" w:cs="Arial"/>
          <w:sz w:val="24"/>
          <w:szCs w:val="24"/>
        </w:rPr>
        <w:t>í</w:t>
      </w:r>
      <w:r w:rsidR="00BE51E2" w:rsidRPr="009F0785">
        <w:rPr>
          <w:rFonts w:ascii="Garamond" w:hAnsi="Garamond" w:cs="Arial"/>
          <w:sz w:val="24"/>
          <w:szCs w:val="24"/>
        </w:rPr>
        <w:t>fica.</w:t>
      </w:r>
    </w:p>
    <w:p w14:paraId="0DA3F727" w14:textId="77777777" w:rsidR="00BE51E2" w:rsidRPr="009F0785" w:rsidRDefault="00BE51E2" w:rsidP="00327B3C">
      <w:pPr>
        <w:spacing w:line="360" w:lineRule="auto"/>
        <w:jc w:val="both"/>
        <w:rPr>
          <w:rFonts w:ascii="Garamond" w:hAnsi="Garamond" w:cs="Arial"/>
          <w:color w:val="000000"/>
        </w:rPr>
      </w:pPr>
      <w:r w:rsidRPr="009F0785">
        <w:rPr>
          <w:rFonts w:ascii="Garamond" w:hAnsi="Garamond" w:cs="Arial"/>
          <w:color w:val="000000"/>
        </w:rPr>
        <w:t> </w:t>
      </w:r>
      <w:r w:rsidRPr="009F0785">
        <w:rPr>
          <w:rFonts w:ascii="Garamond" w:hAnsi="Garamond" w:cs="Arial"/>
          <w:color w:val="000000"/>
        </w:rPr>
        <w:tab/>
      </w:r>
    </w:p>
    <w:p w14:paraId="664D3BA1"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Nas transações em que figurem como adquirentes ou cessionários contribuintes imunes ou isentos, sua comprovação se dá através de documento expedido pela autoridade fiscal.</w:t>
      </w:r>
    </w:p>
    <w:p w14:paraId="3BF56CA0" w14:textId="77777777" w:rsidR="00BE51E2" w:rsidRPr="009F0785" w:rsidRDefault="00BE51E2" w:rsidP="00327B3C">
      <w:pPr>
        <w:spacing w:line="360" w:lineRule="auto"/>
        <w:jc w:val="center"/>
        <w:rPr>
          <w:rFonts w:ascii="Garamond" w:hAnsi="Garamond" w:cs="Arial"/>
          <w:color w:val="000000"/>
        </w:rPr>
      </w:pPr>
    </w:p>
    <w:p w14:paraId="5155077F" w14:textId="77777777" w:rsidR="00BE51E2" w:rsidRPr="009F0785" w:rsidRDefault="00BE51E2" w:rsidP="00327B3C">
      <w:pPr>
        <w:pStyle w:val="Ttulo2"/>
        <w:spacing w:line="360" w:lineRule="auto"/>
        <w:jc w:val="center"/>
        <w:rPr>
          <w:i w:val="0"/>
          <w:szCs w:val="24"/>
        </w:rPr>
      </w:pPr>
      <w:bookmarkStart w:id="336" w:name="_Toc132394031"/>
      <w:r w:rsidRPr="009F0785">
        <w:rPr>
          <w:i w:val="0"/>
          <w:szCs w:val="24"/>
        </w:rPr>
        <w:t>CAPÍTULO III</w:t>
      </w:r>
      <w:bookmarkEnd w:id="336"/>
    </w:p>
    <w:p w14:paraId="460D7704" w14:textId="77777777" w:rsidR="00BE51E2" w:rsidRPr="009F0785" w:rsidRDefault="00BE51E2" w:rsidP="00327B3C">
      <w:pPr>
        <w:pStyle w:val="Ttulo2"/>
        <w:spacing w:line="360" w:lineRule="auto"/>
        <w:jc w:val="center"/>
        <w:rPr>
          <w:i w:val="0"/>
          <w:szCs w:val="24"/>
        </w:rPr>
      </w:pPr>
      <w:bookmarkStart w:id="337" w:name="_Toc132394032"/>
      <w:r w:rsidRPr="009F0785">
        <w:rPr>
          <w:i w:val="0"/>
          <w:szCs w:val="24"/>
        </w:rPr>
        <w:t>DO CONTRIBUINTE E DO RESPONSÁVEL</w:t>
      </w:r>
      <w:bookmarkEnd w:id="337"/>
    </w:p>
    <w:p w14:paraId="0D9BB32A" w14:textId="77777777" w:rsidR="00BE51E2" w:rsidRPr="009F0785" w:rsidRDefault="00BE51E2" w:rsidP="00327B3C">
      <w:pPr>
        <w:spacing w:line="360" w:lineRule="auto"/>
        <w:jc w:val="both"/>
        <w:rPr>
          <w:rFonts w:ascii="Garamond" w:hAnsi="Garamond" w:cs="Arial"/>
          <w:b/>
          <w:bCs/>
          <w:color w:val="000000"/>
        </w:rPr>
      </w:pPr>
    </w:p>
    <w:p w14:paraId="29351C83" w14:textId="77777777" w:rsidR="002E3A1C"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contribuinte do imposto é:</w:t>
      </w:r>
    </w:p>
    <w:p w14:paraId="7593A7A7" w14:textId="18B86776" w:rsidR="00BE51E2" w:rsidRPr="009F0785" w:rsidRDefault="00467839" w:rsidP="00327B3C">
      <w:pPr>
        <w:pStyle w:val="PargrafodaLista"/>
        <w:numPr>
          <w:ilvl w:val="0"/>
          <w:numId w:val="134"/>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adquirente ou cessionário de bens ou direitos transmitidos ou cedidos</w:t>
      </w:r>
      <w:r w:rsidR="00A07B81">
        <w:rPr>
          <w:rFonts w:ascii="Garamond" w:hAnsi="Garamond" w:cs="Arial"/>
          <w:color w:val="000000"/>
          <w:sz w:val="24"/>
          <w:szCs w:val="24"/>
        </w:rPr>
        <w:t>, por ato oneroso</w:t>
      </w:r>
      <w:r w:rsidR="00BE51E2" w:rsidRPr="009F0785">
        <w:rPr>
          <w:rFonts w:ascii="Garamond" w:hAnsi="Garamond" w:cs="Arial"/>
          <w:color w:val="000000"/>
          <w:sz w:val="24"/>
          <w:szCs w:val="24"/>
        </w:rPr>
        <w:t>;</w:t>
      </w:r>
    </w:p>
    <w:p w14:paraId="3C93983F" w14:textId="77777777" w:rsidR="00BE51E2" w:rsidRPr="009F0785" w:rsidRDefault="00467839" w:rsidP="00327B3C">
      <w:pPr>
        <w:pStyle w:val="PargrafodaLista"/>
        <w:numPr>
          <w:ilvl w:val="0"/>
          <w:numId w:val="134"/>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a permuta, cada um dos permutantes.</w:t>
      </w:r>
    </w:p>
    <w:p w14:paraId="054475FE" w14:textId="77777777" w:rsidR="00BE51E2" w:rsidRPr="009F0785" w:rsidRDefault="00BE51E2" w:rsidP="00327B3C">
      <w:pPr>
        <w:spacing w:line="360" w:lineRule="auto"/>
        <w:jc w:val="both"/>
        <w:outlineLvl w:val="1"/>
        <w:rPr>
          <w:rFonts w:ascii="Garamond" w:hAnsi="Garamond" w:cs="Arial"/>
          <w:b/>
          <w:bCs/>
          <w:i/>
          <w:color w:val="000000"/>
        </w:rPr>
      </w:pPr>
    </w:p>
    <w:p w14:paraId="7D26317F" w14:textId="0B1BF256" w:rsidR="002E3A1C" w:rsidRPr="00911E4F" w:rsidRDefault="00BE51E2" w:rsidP="00327B3C">
      <w:pPr>
        <w:spacing w:line="360" w:lineRule="auto"/>
        <w:jc w:val="both"/>
        <w:rPr>
          <w:rFonts w:ascii="Garamond" w:hAnsi="Garamond"/>
        </w:rPr>
      </w:pPr>
      <w:bookmarkStart w:id="338" w:name="_Toc104465190"/>
      <w:r w:rsidRPr="00911E4F">
        <w:rPr>
          <w:rFonts w:ascii="Garamond" w:hAnsi="Garamond"/>
          <w:b/>
        </w:rPr>
        <w:t>P</w:t>
      </w:r>
      <w:r w:rsidR="008E72E2" w:rsidRPr="00911E4F">
        <w:rPr>
          <w:rFonts w:ascii="Garamond" w:hAnsi="Garamond"/>
          <w:b/>
        </w:rPr>
        <w:t xml:space="preserve">arágrafo </w:t>
      </w:r>
      <w:r w:rsidR="00327B3C">
        <w:rPr>
          <w:rFonts w:ascii="Garamond" w:hAnsi="Garamond"/>
          <w:b/>
        </w:rPr>
        <w:t>Único</w:t>
      </w:r>
      <w:r w:rsidRPr="00911E4F">
        <w:rPr>
          <w:rFonts w:ascii="Garamond" w:hAnsi="Garamond"/>
          <w:b/>
        </w:rPr>
        <w:t>.</w:t>
      </w:r>
      <w:r w:rsidRPr="00911E4F">
        <w:rPr>
          <w:rFonts w:ascii="Garamond" w:hAnsi="Garamond"/>
        </w:rPr>
        <w:t xml:space="preserve"> Nas transmissões ou nas cessões que se efetuarem com recolhimento insuficiente ou sem recolhimento do imposto devido, respondem solidariamente pelo pagamento do imposto:</w:t>
      </w:r>
      <w:bookmarkEnd w:id="338"/>
    </w:p>
    <w:p w14:paraId="6B7449F6" w14:textId="77777777" w:rsidR="00ED1207" w:rsidRPr="00911E4F" w:rsidRDefault="00ED1207" w:rsidP="00327B3C">
      <w:pPr>
        <w:spacing w:line="360" w:lineRule="auto"/>
        <w:jc w:val="both"/>
        <w:rPr>
          <w:rFonts w:ascii="Garamond" w:hAnsi="Garamond"/>
        </w:rPr>
      </w:pPr>
    </w:p>
    <w:p w14:paraId="3D45D6C3" w14:textId="77777777" w:rsidR="00BE51E2" w:rsidRPr="00911E4F" w:rsidRDefault="00467839" w:rsidP="00327B3C">
      <w:pPr>
        <w:pStyle w:val="PargrafodaLista"/>
        <w:numPr>
          <w:ilvl w:val="0"/>
          <w:numId w:val="476"/>
        </w:numPr>
        <w:spacing w:after="0" w:line="360" w:lineRule="auto"/>
        <w:ind w:hanging="720"/>
        <w:jc w:val="both"/>
        <w:rPr>
          <w:rFonts w:ascii="Garamond" w:hAnsi="Garamond"/>
          <w:sz w:val="24"/>
          <w:szCs w:val="24"/>
        </w:rPr>
      </w:pPr>
      <w:bookmarkStart w:id="339" w:name="_Toc104465191"/>
      <w:r w:rsidRPr="00911E4F">
        <w:rPr>
          <w:rFonts w:ascii="Garamond" w:hAnsi="Garamond"/>
          <w:sz w:val="24"/>
          <w:szCs w:val="24"/>
        </w:rPr>
        <w:t>o</w:t>
      </w:r>
      <w:r w:rsidR="00BE51E2" w:rsidRPr="00911E4F">
        <w:rPr>
          <w:rFonts w:ascii="Garamond" w:hAnsi="Garamond"/>
          <w:sz w:val="24"/>
          <w:szCs w:val="24"/>
        </w:rPr>
        <w:t xml:space="preserve"> transmitente;</w:t>
      </w:r>
      <w:bookmarkEnd w:id="339"/>
    </w:p>
    <w:p w14:paraId="3B4CD9F8" w14:textId="77777777" w:rsidR="00BE51E2" w:rsidRPr="00911E4F" w:rsidRDefault="00467839" w:rsidP="00327B3C">
      <w:pPr>
        <w:pStyle w:val="PargrafodaLista"/>
        <w:numPr>
          <w:ilvl w:val="0"/>
          <w:numId w:val="476"/>
        </w:numPr>
        <w:spacing w:after="0" w:line="360" w:lineRule="auto"/>
        <w:ind w:hanging="720"/>
        <w:jc w:val="both"/>
        <w:rPr>
          <w:rFonts w:ascii="Garamond" w:hAnsi="Garamond"/>
          <w:sz w:val="24"/>
          <w:szCs w:val="24"/>
        </w:rPr>
      </w:pPr>
      <w:bookmarkStart w:id="340" w:name="_Toc104465192"/>
      <w:r w:rsidRPr="00911E4F">
        <w:rPr>
          <w:rFonts w:ascii="Garamond" w:hAnsi="Garamond"/>
          <w:sz w:val="24"/>
          <w:szCs w:val="24"/>
        </w:rPr>
        <w:t>o</w:t>
      </w:r>
      <w:r w:rsidR="00BE51E2" w:rsidRPr="00911E4F">
        <w:rPr>
          <w:rFonts w:ascii="Garamond" w:hAnsi="Garamond"/>
          <w:sz w:val="24"/>
          <w:szCs w:val="24"/>
        </w:rPr>
        <w:t xml:space="preserve"> cedente;</w:t>
      </w:r>
      <w:bookmarkEnd w:id="340"/>
    </w:p>
    <w:p w14:paraId="0E52E4DA" w14:textId="77777777" w:rsidR="00BE51E2" w:rsidRPr="00911E4F" w:rsidRDefault="00467839" w:rsidP="00327B3C">
      <w:pPr>
        <w:pStyle w:val="PargrafodaLista"/>
        <w:numPr>
          <w:ilvl w:val="0"/>
          <w:numId w:val="476"/>
        </w:numPr>
        <w:spacing w:after="0" w:line="360" w:lineRule="auto"/>
        <w:ind w:hanging="720"/>
        <w:jc w:val="both"/>
        <w:rPr>
          <w:rFonts w:ascii="Garamond" w:hAnsi="Garamond"/>
        </w:rPr>
      </w:pPr>
      <w:bookmarkStart w:id="341" w:name="_Toc104465193"/>
      <w:r w:rsidRPr="00911E4F">
        <w:rPr>
          <w:rFonts w:ascii="Garamond" w:hAnsi="Garamond"/>
          <w:sz w:val="24"/>
          <w:szCs w:val="24"/>
        </w:rPr>
        <w:t>o</w:t>
      </w:r>
      <w:r w:rsidR="00BE51E2" w:rsidRPr="00911E4F">
        <w:rPr>
          <w:rFonts w:ascii="Garamond" w:hAnsi="Garamond"/>
          <w:sz w:val="24"/>
          <w:szCs w:val="24"/>
        </w:rPr>
        <w:t xml:space="preserve">s tabeliães, escrivães e demais serventuários da Justiça em </w:t>
      </w:r>
      <w:r w:rsidR="00BE51E2" w:rsidRPr="00A07B81">
        <w:rPr>
          <w:rFonts w:ascii="Garamond" w:hAnsi="Garamond"/>
          <w:sz w:val="24"/>
          <w:szCs w:val="24"/>
        </w:rPr>
        <w:t>razão do seu ofício.</w:t>
      </w:r>
      <w:bookmarkEnd w:id="341"/>
      <w:r w:rsidR="00BE51E2" w:rsidRPr="00911E4F">
        <w:rPr>
          <w:rFonts w:ascii="Garamond" w:hAnsi="Garamond"/>
        </w:rPr>
        <w:t xml:space="preserve">  </w:t>
      </w:r>
    </w:p>
    <w:p w14:paraId="1D2225F0" w14:textId="77777777" w:rsidR="00BE51E2" w:rsidRPr="009F0785" w:rsidRDefault="00BE51E2" w:rsidP="00327B3C">
      <w:pPr>
        <w:spacing w:line="360" w:lineRule="auto"/>
        <w:jc w:val="both"/>
        <w:rPr>
          <w:rFonts w:ascii="Garamond" w:hAnsi="Garamond" w:cs="Arial"/>
          <w:b/>
          <w:bCs/>
          <w:color w:val="000000"/>
        </w:rPr>
      </w:pPr>
    </w:p>
    <w:p w14:paraId="42161824" w14:textId="0229551E" w:rsidR="00BE51E2" w:rsidRPr="009F0785" w:rsidRDefault="00A07B81" w:rsidP="00327B3C">
      <w:pPr>
        <w:pStyle w:val="PargrafodaLista"/>
        <w:numPr>
          <w:ilvl w:val="0"/>
          <w:numId w:val="468"/>
        </w:numPr>
        <w:spacing w:after="0" w:line="360" w:lineRule="auto"/>
        <w:ind w:left="0" w:firstLine="0"/>
        <w:jc w:val="both"/>
        <w:rPr>
          <w:rFonts w:ascii="Garamond" w:hAnsi="Garamond" w:cs="Arial"/>
          <w:sz w:val="24"/>
          <w:szCs w:val="24"/>
        </w:rPr>
      </w:pPr>
      <w:r>
        <w:rPr>
          <w:rFonts w:ascii="Garamond" w:hAnsi="Garamond" w:cs="Arial"/>
          <w:sz w:val="24"/>
          <w:szCs w:val="24"/>
        </w:rPr>
        <w:t>Além dos responsáveis</w:t>
      </w:r>
      <w:r w:rsidR="00BE51E2" w:rsidRPr="009F0785">
        <w:rPr>
          <w:rFonts w:ascii="Garamond" w:hAnsi="Garamond" w:cs="Arial"/>
          <w:sz w:val="24"/>
          <w:szCs w:val="24"/>
        </w:rPr>
        <w:t xml:space="preserve"> definidos no artigo anterior, </w:t>
      </w:r>
      <w:r w:rsidR="00FC08E3">
        <w:rPr>
          <w:rFonts w:ascii="Garamond" w:hAnsi="Garamond" w:cs="Arial"/>
          <w:sz w:val="24"/>
          <w:szCs w:val="24"/>
        </w:rPr>
        <w:t xml:space="preserve">quanto aos créditos tributários provenientes </w:t>
      </w:r>
      <w:r w:rsidR="00BE51E2" w:rsidRPr="009F0785">
        <w:rPr>
          <w:rFonts w:ascii="Garamond" w:hAnsi="Garamond" w:cs="Arial"/>
          <w:sz w:val="24"/>
          <w:szCs w:val="24"/>
        </w:rPr>
        <w:t xml:space="preserve">do Imposto sobre Transmissão de Bens Imóveis – ITBI devidos pelo </w:t>
      </w:r>
      <w:r w:rsidR="00BE51E2" w:rsidRPr="00FC08E3">
        <w:rPr>
          <w:rFonts w:ascii="Garamond" w:hAnsi="Garamond" w:cs="Arial"/>
          <w:i/>
          <w:sz w:val="24"/>
          <w:szCs w:val="24"/>
        </w:rPr>
        <w:t>de cujus</w:t>
      </w:r>
      <w:r w:rsidR="00BE51E2" w:rsidRPr="009F0785">
        <w:rPr>
          <w:rFonts w:ascii="Garamond" w:hAnsi="Garamond" w:cs="Arial"/>
          <w:sz w:val="24"/>
          <w:szCs w:val="24"/>
        </w:rPr>
        <w:t xml:space="preserve"> até a data da abertura da sucessão, </w:t>
      </w:r>
      <w:r w:rsidR="00FC08E3">
        <w:rPr>
          <w:rFonts w:ascii="Garamond" w:hAnsi="Garamond" w:cs="Arial"/>
          <w:sz w:val="24"/>
          <w:szCs w:val="24"/>
        </w:rPr>
        <w:t xml:space="preserve">são responsáveis </w:t>
      </w:r>
      <w:r w:rsidR="00BE51E2" w:rsidRPr="009F0785">
        <w:rPr>
          <w:rFonts w:ascii="Garamond" w:hAnsi="Garamond" w:cs="Arial"/>
          <w:sz w:val="24"/>
          <w:szCs w:val="24"/>
        </w:rPr>
        <w:t>o espólio</w:t>
      </w:r>
      <w:r w:rsidR="00FC08E3">
        <w:rPr>
          <w:rFonts w:ascii="Garamond" w:hAnsi="Garamond" w:cs="Arial"/>
          <w:sz w:val="24"/>
          <w:szCs w:val="24"/>
        </w:rPr>
        <w:t xml:space="preserve"> e seus sucessores.  </w:t>
      </w:r>
    </w:p>
    <w:p w14:paraId="64A90082" w14:textId="77777777" w:rsidR="00BE51E2" w:rsidRPr="009F0785" w:rsidRDefault="00BE51E2" w:rsidP="00327B3C">
      <w:pPr>
        <w:tabs>
          <w:tab w:val="left" w:pos="-1276"/>
        </w:tabs>
        <w:spacing w:line="360" w:lineRule="auto"/>
        <w:jc w:val="both"/>
        <w:rPr>
          <w:rFonts w:ascii="Garamond" w:hAnsi="Garamond" w:cs="Arial"/>
          <w:color w:val="000000"/>
        </w:rPr>
      </w:pPr>
    </w:p>
    <w:p w14:paraId="4285567D"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Todo aquele que adquirir bens ou direitos cuja transmissão constitua ou possa constituir fato gerador do ITBI, é obrigado a apresentar seu título à repartição fiscalizadora do tributo dentro do prazo de 30 (trinta) dias a contar da data em que for lavrado o contrato, carta de adjudicação ou arrematação ou quaisquer outros títulos representativos das transferências dos aludidos bens ou direitos.</w:t>
      </w:r>
    </w:p>
    <w:p w14:paraId="1053DC65" w14:textId="77777777" w:rsidR="00BE51E2" w:rsidRPr="009F0785" w:rsidRDefault="00BE51E2" w:rsidP="00327B3C">
      <w:pPr>
        <w:spacing w:line="360" w:lineRule="auto"/>
        <w:jc w:val="both"/>
        <w:rPr>
          <w:rFonts w:ascii="Garamond" w:hAnsi="Garamond" w:cs="Arial"/>
          <w:color w:val="000000"/>
        </w:rPr>
      </w:pPr>
      <w:r w:rsidRPr="009F0785">
        <w:rPr>
          <w:rFonts w:ascii="Garamond" w:hAnsi="Garamond" w:cs="Arial"/>
          <w:color w:val="000000"/>
        </w:rPr>
        <w:t xml:space="preserve">    </w:t>
      </w:r>
    </w:p>
    <w:p w14:paraId="7C3AC024"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Nas transmissões que se efetuarem sem o pagamento do imposto devido, ficam solidariamente responsáveis pelo débito tributário o transmitente e o cedente, conforme o caso, bem como o tabelião que lavrar o instrumento público sem o recolhimento do tributo.</w:t>
      </w:r>
    </w:p>
    <w:p w14:paraId="74EA20C8" w14:textId="77777777" w:rsidR="00BE51E2" w:rsidRPr="009F0785" w:rsidRDefault="00BE51E2" w:rsidP="00327B3C">
      <w:pPr>
        <w:spacing w:line="360" w:lineRule="auto"/>
        <w:jc w:val="center"/>
        <w:rPr>
          <w:rFonts w:ascii="Garamond" w:hAnsi="Garamond" w:cs="Arial"/>
          <w:b/>
          <w:bCs/>
          <w:color w:val="000000"/>
        </w:rPr>
      </w:pPr>
    </w:p>
    <w:p w14:paraId="54F894A9" w14:textId="0DE64D90" w:rsidR="00BE51E2" w:rsidRPr="009F0785" w:rsidRDefault="00BE51E2" w:rsidP="00327B3C">
      <w:pPr>
        <w:pStyle w:val="Ttulo2"/>
        <w:spacing w:before="0" w:after="0" w:line="360" w:lineRule="auto"/>
        <w:jc w:val="center"/>
        <w:rPr>
          <w:i w:val="0"/>
          <w:szCs w:val="24"/>
        </w:rPr>
      </w:pPr>
      <w:bookmarkStart w:id="342" w:name="_Toc132394033"/>
      <w:r w:rsidRPr="009F0785">
        <w:rPr>
          <w:i w:val="0"/>
          <w:szCs w:val="24"/>
        </w:rPr>
        <w:t>CAPÍTULO IV</w:t>
      </w:r>
      <w:bookmarkEnd w:id="342"/>
      <w:r w:rsidR="00DF3DAE">
        <w:rPr>
          <w:i w:val="0"/>
          <w:szCs w:val="24"/>
        </w:rPr>
        <w:br/>
      </w:r>
    </w:p>
    <w:p w14:paraId="5F6C08E9" w14:textId="77777777" w:rsidR="00BE51E2" w:rsidRPr="009F0785" w:rsidRDefault="00BE51E2" w:rsidP="00327B3C">
      <w:pPr>
        <w:pStyle w:val="Ttulo2"/>
        <w:spacing w:before="0" w:line="360" w:lineRule="auto"/>
        <w:jc w:val="center"/>
        <w:rPr>
          <w:i w:val="0"/>
          <w:szCs w:val="24"/>
        </w:rPr>
      </w:pPr>
      <w:bookmarkStart w:id="343" w:name="_Toc132394034"/>
      <w:r w:rsidRPr="009F0785">
        <w:rPr>
          <w:i w:val="0"/>
          <w:szCs w:val="24"/>
        </w:rPr>
        <w:t>DA BASE DE CÁLCULO E DA ALÍQUOTA</w:t>
      </w:r>
      <w:bookmarkEnd w:id="343"/>
    </w:p>
    <w:p w14:paraId="4E9EB39A" w14:textId="77777777" w:rsidR="00BE51E2" w:rsidRPr="009F0785" w:rsidRDefault="00BE51E2" w:rsidP="00327B3C">
      <w:pPr>
        <w:tabs>
          <w:tab w:val="left" w:pos="-1276"/>
        </w:tabs>
        <w:spacing w:line="360" w:lineRule="auto"/>
        <w:jc w:val="both"/>
        <w:rPr>
          <w:rFonts w:ascii="Garamond" w:hAnsi="Garamond" w:cs="Arial"/>
          <w:b/>
          <w:color w:val="000000"/>
        </w:rPr>
      </w:pPr>
    </w:p>
    <w:p w14:paraId="395CF66F"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 base de cálculo do imposto é o valor dos bens imóveis ou dos direitos reais transmitidos ou cedidos, apurado no momento da transmissão ou cessão.</w:t>
      </w:r>
    </w:p>
    <w:p w14:paraId="3E66D1D9" w14:textId="77777777" w:rsidR="00BE51E2" w:rsidRPr="009F0785" w:rsidRDefault="00BE51E2" w:rsidP="00327B3C">
      <w:pPr>
        <w:tabs>
          <w:tab w:val="left" w:pos="-1276"/>
        </w:tabs>
        <w:spacing w:line="360" w:lineRule="auto"/>
        <w:jc w:val="both"/>
        <w:rPr>
          <w:rFonts w:ascii="Garamond" w:hAnsi="Garamond" w:cs="Arial"/>
          <w:color w:val="000000"/>
        </w:rPr>
      </w:pPr>
    </w:p>
    <w:p w14:paraId="098D3D4A" w14:textId="511D13AF" w:rsidR="00BE51E2" w:rsidRPr="009F0785" w:rsidRDefault="00BE51E2" w:rsidP="00E568C2">
      <w:pPr>
        <w:pStyle w:val="PargrafodaLista"/>
        <w:numPr>
          <w:ilvl w:val="0"/>
          <w:numId w:val="403"/>
        </w:numPr>
        <w:spacing w:after="0" w:line="360" w:lineRule="auto"/>
        <w:ind w:left="0" w:hanging="11"/>
        <w:jc w:val="both"/>
        <w:rPr>
          <w:rFonts w:ascii="Garamond" w:hAnsi="Garamond" w:cs="Arial"/>
          <w:color w:val="FF0000"/>
          <w:sz w:val="24"/>
          <w:szCs w:val="24"/>
        </w:rPr>
      </w:pPr>
      <w:r w:rsidRPr="009F0785">
        <w:rPr>
          <w:rFonts w:ascii="Garamond" w:hAnsi="Garamond" w:cs="Arial"/>
          <w:sz w:val="24"/>
          <w:szCs w:val="24"/>
        </w:rPr>
        <w:t>Tratando-se de imóvel localizado na zona urbana do Município, o valor da base de cálculo do imposto é aquele apurado pela administração tributária, que tomará por base, opcionalmente, o disposto na Planta Genérica de Valores elaborada para efeitos de lançamento do IPTU, o valor da transação imobiliária efetuada, declarado pelo contribuinte, ou, ainda, o valor de mercado definido pela Comissão de Avaliação Imobiliária do Município.</w:t>
      </w:r>
      <w:r w:rsidR="002C4D8F" w:rsidRPr="009F0785">
        <w:rPr>
          <w:rFonts w:ascii="Garamond" w:hAnsi="Garamond" w:cs="Arial"/>
          <w:sz w:val="24"/>
          <w:szCs w:val="24"/>
        </w:rPr>
        <w:t xml:space="preserve"> </w:t>
      </w:r>
    </w:p>
    <w:p w14:paraId="0A74EFFE" w14:textId="77777777" w:rsidR="00BE51E2" w:rsidRPr="009F0785" w:rsidRDefault="00BE51E2" w:rsidP="00E568C2">
      <w:pPr>
        <w:spacing w:line="360" w:lineRule="auto"/>
        <w:ind w:hanging="11"/>
        <w:jc w:val="both"/>
        <w:rPr>
          <w:rFonts w:ascii="Garamond" w:hAnsi="Garamond" w:cs="Arial"/>
          <w:b/>
          <w:color w:val="FF0000"/>
        </w:rPr>
      </w:pPr>
    </w:p>
    <w:p w14:paraId="432787EA" w14:textId="70384921" w:rsidR="00BE51E2" w:rsidRPr="00E568C2" w:rsidRDefault="00BE51E2" w:rsidP="00E568C2">
      <w:pPr>
        <w:pStyle w:val="PargrafodaLista"/>
        <w:numPr>
          <w:ilvl w:val="0"/>
          <w:numId w:val="403"/>
        </w:numPr>
        <w:spacing w:after="0" w:line="360" w:lineRule="auto"/>
        <w:ind w:left="0" w:hanging="11"/>
        <w:jc w:val="both"/>
        <w:rPr>
          <w:rFonts w:ascii="Garamond" w:hAnsi="Garamond" w:cs="Arial"/>
          <w:color w:val="323E4F"/>
          <w:sz w:val="24"/>
          <w:szCs w:val="24"/>
        </w:rPr>
      </w:pPr>
      <w:r w:rsidRPr="009F0785">
        <w:rPr>
          <w:rFonts w:ascii="Garamond" w:hAnsi="Garamond" w:cs="Arial"/>
          <w:sz w:val="24"/>
          <w:szCs w:val="24"/>
        </w:rPr>
        <w:t>Tratando-se de imóvel localizado na zona rural do Município, o valor da base de cálculo do imposto é aquele apurado pela administração tributária, que tomará por base, opcionalmente,</w:t>
      </w:r>
      <w:r w:rsidRPr="009F0785">
        <w:rPr>
          <w:rFonts w:ascii="Garamond" w:hAnsi="Garamond" w:cs="Arial"/>
          <w:bCs/>
          <w:sz w:val="24"/>
          <w:szCs w:val="24"/>
        </w:rPr>
        <w:t xml:space="preserve"> o </w:t>
      </w:r>
      <w:r w:rsidRPr="009F0785">
        <w:rPr>
          <w:rFonts w:ascii="Garamond" w:hAnsi="Garamond" w:cs="Arial"/>
          <w:sz w:val="24"/>
          <w:szCs w:val="24"/>
        </w:rPr>
        <w:t xml:space="preserve">constante na tabela de preços médios de terras agrícolas, disponibilizada pela Secretaria de Estado e da Agricultura e do Abastecimento – SEAB, através do Departamento de Economia Rural – DERAL, devidamente acompanhado do Cadastro Ambiental Rural – CAR, e acrescido das benfeitorias existentes no imóvel rural; ou o valor da transação imobiliária efetuada, declarado pelo contribuinte; ou, ainda, o valor de mercado definido pela Comissão de Avaliação Imobiliária do Município. </w:t>
      </w:r>
    </w:p>
    <w:p w14:paraId="01A57B7C" w14:textId="77777777" w:rsidR="00E568C2" w:rsidRPr="00E568C2" w:rsidRDefault="00E568C2" w:rsidP="00E568C2">
      <w:pPr>
        <w:pStyle w:val="PargrafodaLista"/>
        <w:rPr>
          <w:rFonts w:ascii="Garamond" w:hAnsi="Garamond" w:cs="Arial"/>
          <w:color w:val="323E4F"/>
          <w:sz w:val="24"/>
          <w:szCs w:val="24"/>
        </w:rPr>
      </w:pPr>
    </w:p>
    <w:p w14:paraId="76BA0495" w14:textId="3777A954" w:rsidR="00280E02" w:rsidRPr="00E568C2" w:rsidRDefault="00280E02" w:rsidP="00E568C2">
      <w:pPr>
        <w:pStyle w:val="PargrafodaLista"/>
        <w:numPr>
          <w:ilvl w:val="0"/>
          <w:numId w:val="403"/>
        </w:numPr>
        <w:spacing w:after="0" w:line="360" w:lineRule="auto"/>
        <w:ind w:left="0" w:hanging="11"/>
        <w:jc w:val="both"/>
        <w:rPr>
          <w:rFonts w:ascii="Garamond" w:hAnsi="Garamond" w:cs="Arial"/>
          <w:color w:val="323E4F"/>
          <w:sz w:val="24"/>
          <w:szCs w:val="24"/>
        </w:rPr>
      </w:pPr>
      <w:r>
        <w:rPr>
          <w:rFonts w:ascii="Garamond" w:hAnsi="Garamond" w:cs="Arial"/>
          <w:sz w:val="24"/>
          <w:szCs w:val="24"/>
        </w:rPr>
        <w:t>No caso de discordância pelo Município em relação ao valor atribuído para base de cálculo, pelo contribuinte, o Município deverá instituir uma Comissão de Avaliação Imobiliária.</w:t>
      </w:r>
    </w:p>
    <w:p w14:paraId="012ED53A" w14:textId="77777777" w:rsidR="00E568C2" w:rsidRPr="00E568C2" w:rsidRDefault="00E568C2" w:rsidP="00E568C2">
      <w:pPr>
        <w:pStyle w:val="PargrafodaLista"/>
        <w:rPr>
          <w:rFonts w:ascii="Garamond" w:hAnsi="Garamond" w:cs="Arial"/>
          <w:color w:val="323E4F"/>
          <w:sz w:val="24"/>
          <w:szCs w:val="24"/>
        </w:rPr>
      </w:pPr>
    </w:p>
    <w:p w14:paraId="531FC547" w14:textId="144F25B6" w:rsidR="00BE51E2" w:rsidRPr="009F0785" w:rsidRDefault="00BE51E2" w:rsidP="00E568C2">
      <w:pPr>
        <w:pStyle w:val="PargrafodaLista"/>
        <w:numPr>
          <w:ilvl w:val="0"/>
          <w:numId w:val="403"/>
        </w:numPr>
        <w:spacing w:after="0" w:line="360" w:lineRule="auto"/>
        <w:ind w:left="0" w:hanging="11"/>
        <w:jc w:val="both"/>
        <w:rPr>
          <w:rFonts w:ascii="Garamond" w:hAnsi="Garamond" w:cs="Arial"/>
          <w:sz w:val="24"/>
          <w:szCs w:val="24"/>
        </w:rPr>
      </w:pPr>
      <w:r w:rsidRPr="009F0785">
        <w:rPr>
          <w:rFonts w:ascii="Garamond" w:hAnsi="Garamond" w:cs="Arial"/>
          <w:sz w:val="24"/>
          <w:szCs w:val="24"/>
        </w:rPr>
        <w:t>A Comissão de Avaliação Imobiliária</w:t>
      </w:r>
      <w:r w:rsidRPr="009F0785">
        <w:rPr>
          <w:rFonts w:ascii="Garamond" w:hAnsi="Garamond" w:cs="Arial"/>
          <w:color w:val="FF0000"/>
          <w:sz w:val="24"/>
          <w:szCs w:val="24"/>
        </w:rPr>
        <w:t xml:space="preserve"> </w:t>
      </w:r>
      <w:r w:rsidRPr="009F0785">
        <w:rPr>
          <w:rFonts w:ascii="Garamond" w:hAnsi="Garamond" w:cs="Arial"/>
          <w:sz w:val="24"/>
          <w:szCs w:val="24"/>
        </w:rPr>
        <w:t>do Município será composta pelos seguintes profissionais: (01) representante do Departamento de Tributação, (01) Engenheiro civil, (01) representante da Secretaria de Administração/Planejamento/Finanças e 01 (um) representante da Secretaria de Agricultura.</w:t>
      </w:r>
    </w:p>
    <w:p w14:paraId="04E0226B" w14:textId="77777777" w:rsidR="00BE51E2" w:rsidRPr="009F0785" w:rsidRDefault="00BE51E2" w:rsidP="00327B3C">
      <w:pPr>
        <w:spacing w:line="360" w:lineRule="auto"/>
        <w:jc w:val="both"/>
        <w:rPr>
          <w:rFonts w:ascii="Garamond" w:hAnsi="Garamond"/>
          <w:b/>
          <w:highlight w:val="yellow"/>
        </w:rPr>
      </w:pPr>
    </w:p>
    <w:p w14:paraId="25950C62"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Não concordando com o valor atribuído pela Administração Fazendária, pode o contribuinte requerer a avaliação administrativa contraditória, instruindo o pedido com documentação que fundamente sua discordância, no prazo de 10 (dez) dias contados a partir da emissão do Laudo Oficial da Comissão de Avaliação Imobiliária do Município.</w:t>
      </w:r>
    </w:p>
    <w:p w14:paraId="6208D734" w14:textId="77777777" w:rsidR="00BE51E2" w:rsidRPr="009F0785" w:rsidRDefault="00BE51E2" w:rsidP="00327B3C">
      <w:pPr>
        <w:tabs>
          <w:tab w:val="left" w:pos="-1276"/>
        </w:tabs>
        <w:spacing w:line="360" w:lineRule="auto"/>
        <w:jc w:val="both"/>
        <w:rPr>
          <w:rFonts w:ascii="Garamond" w:hAnsi="Garamond" w:cs="Arial"/>
          <w:color w:val="000000"/>
        </w:rPr>
      </w:pPr>
      <w:r w:rsidRPr="009F0785">
        <w:rPr>
          <w:rFonts w:ascii="Garamond" w:hAnsi="Garamond" w:cs="Arial"/>
          <w:color w:val="000000"/>
        </w:rPr>
        <w:t xml:space="preserve"> </w:t>
      </w:r>
    </w:p>
    <w:p w14:paraId="0834CA4C" w14:textId="679E1556"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Na avaliação administrativa serão considerados quanto ao imóvel, em conjunto ou isoladamente, dentre outros, os seguintes elementos:</w:t>
      </w:r>
    </w:p>
    <w:p w14:paraId="6C41885E" w14:textId="77777777" w:rsidR="00BE51E2" w:rsidRPr="009F0785" w:rsidRDefault="00BE51E2" w:rsidP="00327B3C">
      <w:pPr>
        <w:tabs>
          <w:tab w:val="left" w:pos="-1276"/>
        </w:tabs>
        <w:spacing w:line="360" w:lineRule="auto"/>
        <w:jc w:val="both"/>
        <w:rPr>
          <w:rFonts w:ascii="Garamond" w:hAnsi="Garamond" w:cs="Arial"/>
          <w:color w:val="000000"/>
        </w:rPr>
      </w:pPr>
    </w:p>
    <w:p w14:paraId="29197849" w14:textId="77777777" w:rsidR="00BE51E2" w:rsidRPr="009F0785" w:rsidRDefault="00E03A03" w:rsidP="00327B3C">
      <w:pPr>
        <w:pStyle w:val="PargrafodaLista"/>
        <w:numPr>
          <w:ilvl w:val="0"/>
          <w:numId w:val="135"/>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o caso de terrenos:</w:t>
      </w:r>
    </w:p>
    <w:p w14:paraId="51283EFE" w14:textId="77777777" w:rsidR="00BE51E2" w:rsidRPr="009F0785" w:rsidRDefault="00BE51E2" w:rsidP="00327B3C">
      <w:pPr>
        <w:pStyle w:val="PargrafodaLista"/>
        <w:numPr>
          <w:ilvl w:val="1"/>
          <w:numId w:val="136"/>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 valor declarado pelo contribuinte;</w:t>
      </w:r>
    </w:p>
    <w:p w14:paraId="10057224" w14:textId="77777777" w:rsidR="00BE51E2" w:rsidRPr="009F0785" w:rsidRDefault="00BE51E2" w:rsidP="00327B3C">
      <w:pPr>
        <w:pStyle w:val="PargrafodaLista"/>
        <w:numPr>
          <w:ilvl w:val="1"/>
          <w:numId w:val="136"/>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 índice médio de valorização correspondente à zona em que esteja situado o imóvel;</w:t>
      </w:r>
    </w:p>
    <w:p w14:paraId="3BF876B7" w14:textId="77777777" w:rsidR="00BE51E2" w:rsidRPr="009F0785" w:rsidRDefault="00BE51E2" w:rsidP="00327B3C">
      <w:pPr>
        <w:pStyle w:val="PargrafodaLista"/>
        <w:numPr>
          <w:ilvl w:val="1"/>
          <w:numId w:val="136"/>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os preços das edificações implantadas no imóvel e o valor da sua área nua, apurados nas últimas transações de compra e venda, realizadas nas zonas respectivas;</w:t>
      </w:r>
    </w:p>
    <w:p w14:paraId="45EF27B1" w14:textId="77777777" w:rsidR="00BE51E2" w:rsidRPr="009F0785" w:rsidRDefault="00BE51E2" w:rsidP="00327B3C">
      <w:pPr>
        <w:pStyle w:val="PargrafodaLista"/>
        <w:numPr>
          <w:ilvl w:val="1"/>
          <w:numId w:val="136"/>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 forma, as dimensões, os acidentes naturais e outras características do terreno;</w:t>
      </w:r>
    </w:p>
    <w:p w14:paraId="02D289A5" w14:textId="77777777" w:rsidR="00BE51E2" w:rsidRPr="009F0785" w:rsidRDefault="00BE51E2" w:rsidP="00327B3C">
      <w:pPr>
        <w:pStyle w:val="PargrafodaLista"/>
        <w:numPr>
          <w:ilvl w:val="1"/>
          <w:numId w:val="136"/>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 existência de melhoramentos implantados pelo Poder Público, tais como pavimentação, serviços de abastecimento de água, esgoto, iluminação pública, coleta de lixo e limpeza pública;</w:t>
      </w:r>
    </w:p>
    <w:p w14:paraId="61F73856" w14:textId="77777777" w:rsidR="00BE51E2" w:rsidRPr="009F0785" w:rsidRDefault="00BE51E2" w:rsidP="00327B3C">
      <w:pPr>
        <w:pStyle w:val="PargrafodaLista"/>
        <w:numPr>
          <w:ilvl w:val="1"/>
          <w:numId w:val="136"/>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os valores aferidos no mercado imobiliário;</w:t>
      </w:r>
    </w:p>
    <w:p w14:paraId="64391A54" w14:textId="77777777" w:rsidR="00BE51E2" w:rsidRPr="009F0785" w:rsidRDefault="00BE51E2" w:rsidP="00327B3C">
      <w:pPr>
        <w:pStyle w:val="PargrafodaLista"/>
        <w:numPr>
          <w:ilvl w:val="1"/>
          <w:numId w:val="136"/>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outros dados informativos, tecnicamente coletados e reconhecidos, obtidos pelas repartições competentes.</w:t>
      </w:r>
    </w:p>
    <w:p w14:paraId="7DB3E63F" w14:textId="77777777" w:rsidR="00BE51E2" w:rsidRPr="009F0785" w:rsidRDefault="00BE51E2" w:rsidP="00327B3C">
      <w:pPr>
        <w:spacing w:line="360" w:lineRule="auto"/>
        <w:ind w:hanging="11"/>
        <w:jc w:val="both"/>
        <w:rPr>
          <w:rFonts w:ascii="Garamond" w:hAnsi="Garamond" w:cs="Arial"/>
          <w:color w:val="000000"/>
        </w:rPr>
      </w:pPr>
    </w:p>
    <w:p w14:paraId="79950801" w14:textId="77777777" w:rsidR="00BE51E2" w:rsidRPr="009F0785" w:rsidRDefault="00E03A03" w:rsidP="00327B3C">
      <w:pPr>
        <w:pStyle w:val="PargrafodaLista"/>
        <w:numPr>
          <w:ilvl w:val="0"/>
          <w:numId w:val="135"/>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o caso de prédios:</w:t>
      </w:r>
    </w:p>
    <w:p w14:paraId="6560F7C9" w14:textId="77777777" w:rsidR="00BE51E2" w:rsidRPr="009F0785" w:rsidRDefault="00BE51E2" w:rsidP="00327B3C">
      <w:pPr>
        <w:pStyle w:val="PargrafodaLista"/>
        <w:numPr>
          <w:ilvl w:val="1"/>
          <w:numId w:val="137"/>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 área construída;</w:t>
      </w:r>
    </w:p>
    <w:p w14:paraId="540EC9BD" w14:textId="77777777" w:rsidR="00BE51E2" w:rsidRPr="009F0785" w:rsidRDefault="00BE51E2" w:rsidP="00327B3C">
      <w:pPr>
        <w:pStyle w:val="PargrafodaLista"/>
        <w:numPr>
          <w:ilvl w:val="1"/>
          <w:numId w:val="137"/>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 valor unitário (apartamento, salas e garagens) da construção;</w:t>
      </w:r>
    </w:p>
    <w:p w14:paraId="565E2AD4" w14:textId="77777777" w:rsidR="00BE51E2" w:rsidRPr="009F0785" w:rsidRDefault="00BE51E2" w:rsidP="00327B3C">
      <w:pPr>
        <w:pStyle w:val="PargrafodaLista"/>
        <w:numPr>
          <w:ilvl w:val="1"/>
          <w:numId w:val="137"/>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 estado de conservação da construção;</w:t>
      </w:r>
    </w:p>
    <w:p w14:paraId="759DF8AE" w14:textId="77777777" w:rsidR="00BE51E2" w:rsidRPr="009F0785" w:rsidRDefault="00BE51E2" w:rsidP="00327B3C">
      <w:pPr>
        <w:pStyle w:val="PargrafodaLista"/>
        <w:numPr>
          <w:ilvl w:val="1"/>
          <w:numId w:val="137"/>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 valor do terreno;</w:t>
      </w:r>
    </w:p>
    <w:p w14:paraId="485A1A1B" w14:textId="77777777" w:rsidR="00BE51E2" w:rsidRPr="009F0785" w:rsidRDefault="00BE51E2" w:rsidP="00327B3C">
      <w:pPr>
        <w:pStyle w:val="PargrafodaLista"/>
        <w:numPr>
          <w:ilvl w:val="1"/>
          <w:numId w:val="137"/>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 tipo de construção;</w:t>
      </w:r>
    </w:p>
    <w:p w14:paraId="43A8510E" w14:textId="77777777" w:rsidR="00BE51E2" w:rsidRPr="009F0785" w:rsidRDefault="00BE51E2" w:rsidP="00327B3C">
      <w:pPr>
        <w:pStyle w:val="PargrafodaLista"/>
        <w:numPr>
          <w:ilvl w:val="1"/>
          <w:numId w:val="137"/>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as características da construção;</w:t>
      </w:r>
    </w:p>
    <w:p w14:paraId="2B3A585C" w14:textId="77777777" w:rsidR="00BE51E2" w:rsidRPr="009F0785" w:rsidRDefault="00BE51E2" w:rsidP="00327B3C">
      <w:pPr>
        <w:pStyle w:val="PargrafodaLista"/>
        <w:numPr>
          <w:ilvl w:val="1"/>
          <w:numId w:val="137"/>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os valores correntes das transações de bens da mesma natureza no mercado imobiliário local;</w:t>
      </w:r>
    </w:p>
    <w:p w14:paraId="785C85D4" w14:textId="77777777" w:rsidR="00BE51E2" w:rsidRPr="009F0785" w:rsidRDefault="00BE51E2" w:rsidP="00327B3C">
      <w:pPr>
        <w:pStyle w:val="PargrafodaLista"/>
        <w:numPr>
          <w:ilvl w:val="1"/>
          <w:numId w:val="137"/>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os valores das áreas vizinhas ou situadas em zonas economicamente equivalentes;</w:t>
      </w:r>
    </w:p>
    <w:p w14:paraId="10871001" w14:textId="77777777" w:rsidR="00BE51E2" w:rsidRPr="009F0785" w:rsidRDefault="00BE51E2" w:rsidP="00327B3C">
      <w:pPr>
        <w:pStyle w:val="PargrafodaLista"/>
        <w:numPr>
          <w:ilvl w:val="1"/>
          <w:numId w:val="137"/>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outros dados informativos, tecnicamente reconhecidos, obtidos pelas repartições competentes.</w:t>
      </w:r>
    </w:p>
    <w:p w14:paraId="287D9EC0" w14:textId="77777777" w:rsidR="00BE51E2" w:rsidRPr="009F0785" w:rsidRDefault="00BE51E2" w:rsidP="00327B3C">
      <w:pPr>
        <w:spacing w:line="360" w:lineRule="auto"/>
        <w:ind w:hanging="11"/>
        <w:jc w:val="both"/>
        <w:rPr>
          <w:rFonts w:ascii="Garamond" w:hAnsi="Garamond" w:cs="Arial"/>
          <w:color w:val="000000"/>
        </w:rPr>
      </w:pPr>
      <w:r w:rsidRPr="009F0785">
        <w:rPr>
          <w:rFonts w:ascii="Garamond" w:hAnsi="Garamond" w:cs="Arial"/>
          <w:color w:val="000000"/>
        </w:rPr>
        <w:t xml:space="preserve">  </w:t>
      </w:r>
    </w:p>
    <w:p w14:paraId="764001EA" w14:textId="0C021C26" w:rsidR="00BE51E2" w:rsidRPr="009F0785" w:rsidRDefault="00BE51E2" w:rsidP="00327B3C">
      <w:pPr>
        <w:pStyle w:val="PargrafodaLista"/>
        <w:numPr>
          <w:ilvl w:val="0"/>
          <w:numId w:val="40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Para efeito de apuração do valor venal, nos casos dos incisos I e II deste artigo, é deduzida a área que for declarada reserva legal devidamente averbada</w:t>
      </w:r>
      <w:r w:rsidR="00211FD7">
        <w:rPr>
          <w:rFonts w:ascii="Garamond" w:hAnsi="Garamond" w:cs="Arial"/>
          <w:color w:val="000000"/>
          <w:sz w:val="24"/>
          <w:szCs w:val="24"/>
        </w:rPr>
        <w:t>,</w:t>
      </w:r>
      <w:r w:rsidRPr="009F0785">
        <w:rPr>
          <w:rFonts w:ascii="Garamond" w:hAnsi="Garamond" w:cs="Arial"/>
          <w:color w:val="000000"/>
          <w:sz w:val="24"/>
          <w:szCs w:val="24"/>
        </w:rPr>
        <w:t xml:space="preserve"> ou de utilidade pública para desapropriação pelo Município, pelo Estado ou pela União.</w:t>
      </w:r>
    </w:p>
    <w:p w14:paraId="109669DE" w14:textId="4E3A42A6" w:rsidR="00BE51E2" w:rsidRPr="009F0785" w:rsidRDefault="00BE51E2" w:rsidP="00327B3C">
      <w:pPr>
        <w:tabs>
          <w:tab w:val="left" w:pos="-1276"/>
        </w:tabs>
        <w:spacing w:line="360" w:lineRule="auto"/>
        <w:ind w:hanging="11"/>
        <w:jc w:val="both"/>
        <w:rPr>
          <w:rFonts w:ascii="Garamond" w:hAnsi="Garamond" w:cs="Arial"/>
          <w:b/>
          <w:color w:val="000000"/>
        </w:rPr>
      </w:pPr>
    </w:p>
    <w:p w14:paraId="756826DD" w14:textId="18363800" w:rsidR="00BE51E2" w:rsidRPr="009F0785" w:rsidRDefault="00BE51E2" w:rsidP="00327B3C">
      <w:pPr>
        <w:pStyle w:val="PargrafodaLista"/>
        <w:numPr>
          <w:ilvl w:val="0"/>
          <w:numId w:val="40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 xml:space="preserve">Na arrematação ou leilão, nas partilhas oriundas de separações judiciais e na adjudicação de bens imóveis, a base de cálculo é o </w:t>
      </w:r>
      <w:r w:rsidR="00211FD7">
        <w:rPr>
          <w:rFonts w:ascii="Garamond" w:hAnsi="Garamond" w:cs="Arial"/>
          <w:color w:val="000000"/>
          <w:sz w:val="24"/>
          <w:szCs w:val="24"/>
        </w:rPr>
        <w:t>preço pago na</w:t>
      </w:r>
      <w:r w:rsidRPr="009F0785">
        <w:rPr>
          <w:rFonts w:ascii="Garamond" w:hAnsi="Garamond" w:cs="Arial"/>
          <w:color w:val="000000"/>
          <w:sz w:val="24"/>
          <w:szCs w:val="24"/>
        </w:rPr>
        <w:t xml:space="preserve"> arrematação.</w:t>
      </w:r>
    </w:p>
    <w:p w14:paraId="37A7D57C" w14:textId="77777777" w:rsidR="00BE51E2" w:rsidRPr="009F0785" w:rsidRDefault="00BE51E2" w:rsidP="00327B3C">
      <w:pPr>
        <w:tabs>
          <w:tab w:val="left" w:pos="-1276"/>
        </w:tabs>
        <w:spacing w:line="360" w:lineRule="auto"/>
        <w:ind w:hanging="11"/>
        <w:jc w:val="both"/>
        <w:rPr>
          <w:rFonts w:ascii="Garamond" w:hAnsi="Garamond" w:cs="Arial"/>
          <w:color w:val="000000"/>
        </w:rPr>
      </w:pPr>
    </w:p>
    <w:p w14:paraId="3CB5D0C9" w14:textId="7B4872F8" w:rsidR="00BE51E2" w:rsidRPr="009F0785" w:rsidRDefault="00BE51E2" w:rsidP="00327B3C">
      <w:pPr>
        <w:pStyle w:val="PargrafodaLista"/>
        <w:numPr>
          <w:ilvl w:val="0"/>
          <w:numId w:val="40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Nas tornas ou reposições, a base de cálculo é o valor da fração ideal.</w:t>
      </w:r>
    </w:p>
    <w:p w14:paraId="26178796" w14:textId="77777777" w:rsidR="00BE51E2" w:rsidRPr="009F0785" w:rsidRDefault="00BE51E2" w:rsidP="00327B3C">
      <w:pPr>
        <w:tabs>
          <w:tab w:val="left" w:pos="-1276"/>
        </w:tabs>
        <w:spacing w:line="360" w:lineRule="auto"/>
        <w:ind w:hanging="11"/>
        <w:jc w:val="both"/>
        <w:rPr>
          <w:rFonts w:ascii="Garamond" w:hAnsi="Garamond" w:cs="Arial"/>
          <w:color w:val="000000"/>
        </w:rPr>
      </w:pPr>
    </w:p>
    <w:p w14:paraId="5CD17473" w14:textId="4F038922" w:rsidR="00BE51E2" w:rsidRPr="009F0785" w:rsidRDefault="00BE51E2" w:rsidP="00327B3C">
      <w:pPr>
        <w:pStyle w:val="PargrafodaLista"/>
        <w:numPr>
          <w:ilvl w:val="0"/>
          <w:numId w:val="40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Nas rendas expressamente constituídas sobre imóveis, a base de cálculo é o valor do negócio ou 30% (trinta por cento) do valor do bem imóvel, se este for maior.</w:t>
      </w:r>
    </w:p>
    <w:p w14:paraId="6A6D4108" w14:textId="77777777" w:rsidR="00BE51E2" w:rsidRPr="009F0785" w:rsidRDefault="00BE51E2" w:rsidP="00327B3C">
      <w:pPr>
        <w:tabs>
          <w:tab w:val="left" w:pos="-1276"/>
        </w:tabs>
        <w:spacing w:line="360" w:lineRule="auto"/>
        <w:ind w:hanging="11"/>
        <w:jc w:val="both"/>
        <w:rPr>
          <w:rFonts w:ascii="Garamond" w:hAnsi="Garamond" w:cs="Arial"/>
          <w:b/>
          <w:color w:val="000000"/>
        </w:rPr>
      </w:pPr>
    </w:p>
    <w:p w14:paraId="7C64C743" w14:textId="64538264" w:rsidR="00BE51E2" w:rsidRPr="009F0785" w:rsidRDefault="00BE51E2" w:rsidP="00327B3C">
      <w:pPr>
        <w:pStyle w:val="PargrafodaLista"/>
        <w:numPr>
          <w:ilvl w:val="0"/>
          <w:numId w:val="40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Na concessão real de uso, a base de cálculo é o valor do negócio jurídico ou 40%</w:t>
      </w:r>
      <w:r w:rsidRPr="009F0785">
        <w:rPr>
          <w:rFonts w:ascii="Garamond" w:hAnsi="Garamond" w:cs="Arial"/>
          <w:b/>
          <w:color w:val="000000"/>
          <w:sz w:val="24"/>
          <w:szCs w:val="24"/>
        </w:rPr>
        <w:t xml:space="preserve"> </w:t>
      </w:r>
      <w:r w:rsidRPr="009F0785">
        <w:rPr>
          <w:rFonts w:ascii="Garamond" w:hAnsi="Garamond" w:cs="Arial"/>
          <w:color w:val="000000"/>
          <w:sz w:val="24"/>
          <w:szCs w:val="24"/>
        </w:rPr>
        <w:t>(quarenta por cento) do valor do bem imóvel, se este for maior.</w:t>
      </w:r>
    </w:p>
    <w:p w14:paraId="413D631B" w14:textId="2805A78D" w:rsidR="00BE51E2" w:rsidRPr="009F0785" w:rsidRDefault="00BE51E2" w:rsidP="00327B3C">
      <w:pPr>
        <w:spacing w:line="360" w:lineRule="auto"/>
        <w:ind w:right="-12" w:hanging="11"/>
        <w:jc w:val="both"/>
        <w:rPr>
          <w:rFonts w:ascii="Garamond" w:hAnsi="Garamond" w:cs="Arial"/>
          <w:color w:val="000000"/>
        </w:rPr>
      </w:pPr>
    </w:p>
    <w:p w14:paraId="6B0FCFC2" w14:textId="19DED5E7" w:rsidR="00BE51E2" w:rsidRPr="009F0785" w:rsidRDefault="00BE51E2" w:rsidP="00327B3C">
      <w:pPr>
        <w:pStyle w:val="PargrafodaLista"/>
        <w:numPr>
          <w:ilvl w:val="0"/>
          <w:numId w:val="40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Na instituição de usufruto, a base de cálculo é de 30% (trinta por cento) do valor apurado pelo órgão municipal competente ou do valor declarado, se este for maior</w:t>
      </w:r>
      <w:r w:rsidRPr="009F0785">
        <w:rPr>
          <w:rFonts w:ascii="Garamond" w:hAnsi="Garamond" w:cs="Arial"/>
          <w:b/>
          <w:color w:val="000000"/>
          <w:sz w:val="24"/>
          <w:szCs w:val="24"/>
        </w:rPr>
        <w:t xml:space="preserve">. </w:t>
      </w:r>
    </w:p>
    <w:p w14:paraId="58A23438" w14:textId="36153E52" w:rsidR="00BE51E2" w:rsidRPr="009F0785" w:rsidRDefault="00BE51E2" w:rsidP="00327B3C">
      <w:pPr>
        <w:tabs>
          <w:tab w:val="left" w:pos="-1276"/>
        </w:tabs>
        <w:spacing w:line="360" w:lineRule="auto"/>
        <w:ind w:hanging="11"/>
        <w:jc w:val="both"/>
        <w:rPr>
          <w:rFonts w:ascii="Garamond" w:hAnsi="Garamond" w:cs="Arial"/>
          <w:color w:val="000000"/>
        </w:rPr>
      </w:pPr>
    </w:p>
    <w:p w14:paraId="61BA342A" w14:textId="56791247" w:rsidR="00BE51E2" w:rsidRPr="009F0785" w:rsidRDefault="00BE51E2" w:rsidP="00327B3C">
      <w:pPr>
        <w:pStyle w:val="PargrafodaLista"/>
        <w:numPr>
          <w:ilvl w:val="0"/>
          <w:numId w:val="40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No caso de cessão de direitos de usufruto, a base de cálculo é o valor do negócio jurídico ou 70% (setenta por cento) do valor do bem imóvel, se este for maior.</w:t>
      </w:r>
    </w:p>
    <w:p w14:paraId="3F7017B5" w14:textId="77777777" w:rsidR="00BE51E2" w:rsidRPr="009F0785" w:rsidRDefault="00BE51E2" w:rsidP="00327B3C">
      <w:pPr>
        <w:tabs>
          <w:tab w:val="left" w:pos="-1276"/>
        </w:tabs>
        <w:spacing w:line="360" w:lineRule="auto"/>
        <w:ind w:hanging="11"/>
        <w:jc w:val="both"/>
        <w:rPr>
          <w:rFonts w:ascii="Garamond" w:hAnsi="Garamond" w:cs="Arial"/>
          <w:color w:val="000000"/>
        </w:rPr>
      </w:pPr>
    </w:p>
    <w:p w14:paraId="4A4A5C89" w14:textId="2801B132" w:rsidR="00BE51E2" w:rsidRDefault="00BE51E2" w:rsidP="00327B3C">
      <w:pPr>
        <w:pStyle w:val="PargrafodaLista"/>
        <w:numPr>
          <w:ilvl w:val="0"/>
          <w:numId w:val="40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No caso de acessão física, a base de cálculo é o valor da indenização ou o valor da fração ou acréscimo transmitido, se este for maior.</w:t>
      </w:r>
    </w:p>
    <w:p w14:paraId="59B97B84" w14:textId="77777777" w:rsidR="00211FD7" w:rsidRPr="00211FD7" w:rsidRDefault="00211FD7" w:rsidP="00327B3C">
      <w:pPr>
        <w:pStyle w:val="PargrafodaLista"/>
        <w:spacing w:line="360" w:lineRule="auto"/>
        <w:ind w:left="0" w:hanging="11"/>
        <w:rPr>
          <w:rFonts w:ascii="Garamond" w:hAnsi="Garamond" w:cs="Arial"/>
          <w:color w:val="000000"/>
          <w:sz w:val="24"/>
          <w:szCs w:val="24"/>
        </w:rPr>
      </w:pPr>
    </w:p>
    <w:p w14:paraId="63F7A646" w14:textId="13372911" w:rsidR="00211FD7" w:rsidRPr="00211FD7" w:rsidRDefault="00211FD7" w:rsidP="00327B3C">
      <w:pPr>
        <w:pStyle w:val="PargrafodaLista"/>
        <w:widowControl w:val="0"/>
        <w:numPr>
          <w:ilvl w:val="0"/>
          <w:numId w:val="402"/>
        </w:numPr>
        <w:tabs>
          <w:tab w:val="left" w:pos="709"/>
        </w:tabs>
        <w:spacing w:line="360" w:lineRule="auto"/>
        <w:ind w:left="0" w:hanging="11"/>
        <w:contextualSpacing/>
        <w:jc w:val="both"/>
        <w:rPr>
          <w:rFonts w:ascii="Garamond" w:hAnsi="Garamond" w:cs="Arial"/>
          <w:sz w:val="24"/>
          <w:szCs w:val="24"/>
        </w:rPr>
      </w:pPr>
      <w:r w:rsidRPr="0084049E">
        <w:rPr>
          <w:rFonts w:ascii="Garamond" w:hAnsi="Garamond" w:cs="Arial"/>
          <w:sz w:val="24"/>
          <w:szCs w:val="24"/>
        </w:rPr>
        <w:t xml:space="preserve">No caso de dação em pagamento, o valor do imóvel. </w:t>
      </w:r>
    </w:p>
    <w:p w14:paraId="21CCCF2F" w14:textId="77777777" w:rsidR="00BE51E2" w:rsidRPr="009F0785" w:rsidRDefault="00BE51E2" w:rsidP="00327B3C">
      <w:pPr>
        <w:tabs>
          <w:tab w:val="left" w:pos="-1276"/>
        </w:tabs>
        <w:spacing w:line="360" w:lineRule="auto"/>
        <w:ind w:hanging="11"/>
        <w:jc w:val="both"/>
        <w:rPr>
          <w:rFonts w:ascii="Garamond" w:hAnsi="Garamond" w:cs="Arial"/>
          <w:color w:val="000000"/>
        </w:rPr>
      </w:pPr>
    </w:p>
    <w:p w14:paraId="493508A1" w14:textId="1F7AEF7A" w:rsidR="00BE51E2" w:rsidRPr="009F0785" w:rsidRDefault="00C57BFF" w:rsidP="00327B3C">
      <w:pPr>
        <w:tabs>
          <w:tab w:val="left" w:pos="-1276"/>
        </w:tabs>
        <w:spacing w:line="360" w:lineRule="auto"/>
        <w:ind w:hanging="11"/>
        <w:jc w:val="both"/>
        <w:rPr>
          <w:rFonts w:ascii="Garamond" w:hAnsi="Garamond" w:cs="Arial"/>
        </w:rPr>
      </w:pPr>
      <w:r w:rsidRPr="009F0785">
        <w:rPr>
          <w:rFonts w:ascii="Garamond" w:hAnsi="Garamond" w:cs="Arial"/>
          <w:b/>
        </w:rPr>
        <w:t>§ 10</w:t>
      </w:r>
      <w:r w:rsidR="00BE51E2" w:rsidRPr="009F0785">
        <w:rPr>
          <w:rFonts w:ascii="Garamond" w:hAnsi="Garamond" w:cs="Arial"/>
        </w:rPr>
        <w:t xml:space="preserve"> </w:t>
      </w:r>
      <w:r w:rsidRPr="009F0785">
        <w:rPr>
          <w:rFonts w:ascii="Garamond" w:hAnsi="Garamond" w:cs="Arial"/>
        </w:rPr>
        <w:t xml:space="preserve">  </w:t>
      </w:r>
      <w:r w:rsidR="00211FD7">
        <w:rPr>
          <w:rFonts w:ascii="Garamond" w:hAnsi="Garamond" w:cs="Arial"/>
        </w:rPr>
        <w:t xml:space="preserve"> </w:t>
      </w:r>
      <w:r w:rsidR="00BE51E2" w:rsidRPr="009F0785">
        <w:rPr>
          <w:rFonts w:ascii="Garamond" w:hAnsi="Garamond" w:cs="Arial"/>
        </w:rPr>
        <w:t>Quando a fixação do valor do bem imóvel ou direito transmitido tiver por base o valor da terra nua, estabelecido pelo órgão federal ou estadual competente, pode o Município reavaliá-lo.</w:t>
      </w:r>
    </w:p>
    <w:p w14:paraId="1298D811" w14:textId="77777777" w:rsidR="00BE51E2" w:rsidRPr="009F0785" w:rsidRDefault="00BE51E2" w:rsidP="00327B3C">
      <w:pPr>
        <w:tabs>
          <w:tab w:val="left" w:pos="-1276"/>
        </w:tabs>
        <w:spacing w:line="360" w:lineRule="auto"/>
        <w:ind w:hanging="11"/>
        <w:jc w:val="both"/>
        <w:rPr>
          <w:rFonts w:ascii="Garamond" w:hAnsi="Garamond" w:cs="Arial"/>
        </w:rPr>
      </w:pPr>
      <w:r w:rsidRPr="009F0785">
        <w:rPr>
          <w:rFonts w:ascii="Garamond" w:hAnsi="Garamond" w:cs="Arial"/>
        </w:rPr>
        <w:tab/>
      </w:r>
    </w:p>
    <w:p w14:paraId="0CA5B3E9" w14:textId="3C1B66F6" w:rsidR="00BE51E2" w:rsidRPr="009F0785" w:rsidRDefault="00C57BFF" w:rsidP="00327B3C">
      <w:pPr>
        <w:tabs>
          <w:tab w:val="left" w:pos="-1276"/>
        </w:tabs>
        <w:spacing w:line="360" w:lineRule="auto"/>
        <w:ind w:hanging="11"/>
        <w:jc w:val="both"/>
        <w:rPr>
          <w:rFonts w:ascii="Garamond" w:hAnsi="Garamond" w:cs="Arial"/>
        </w:rPr>
      </w:pPr>
      <w:r w:rsidRPr="009F0785">
        <w:rPr>
          <w:rFonts w:ascii="Garamond" w:hAnsi="Garamond" w:cs="Arial"/>
          <w:b/>
        </w:rPr>
        <w:t xml:space="preserve">§ 11     </w:t>
      </w:r>
      <w:r w:rsidR="00BE51E2" w:rsidRPr="009F0785">
        <w:rPr>
          <w:rFonts w:ascii="Garamond" w:hAnsi="Garamond" w:cs="Arial"/>
        </w:rPr>
        <w:t xml:space="preserve"> A Fazenda Pública tem prazo de até 15 (quinze) dias úteis para a expedição do documento para o recolhimento do imposto, contados da data da solicitação.</w:t>
      </w:r>
    </w:p>
    <w:p w14:paraId="4BF399CE" w14:textId="77777777" w:rsidR="00BE51E2" w:rsidRPr="009F0785" w:rsidRDefault="00BE51E2" w:rsidP="00327B3C">
      <w:pPr>
        <w:tabs>
          <w:tab w:val="left" w:pos="-1276"/>
        </w:tabs>
        <w:spacing w:line="360" w:lineRule="auto"/>
        <w:ind w:hanging="11"/>
        <w:jc w:val="both"/>
        <w:rPr>
          <w:rFonts w:ascii="Garamond" w:hAnsi="Garamond" w:cs="Arial"/>
          <w:b/>
          <w:bCs/>
        </w:rPr>
      </w:pPr>
      <w:r w:rsidRPr="009F0785">
        <w:rPr>
          <w:rFonts w:ascii="Garamond" w:hAnsi="Garamond" w:cs="Arial"/>
        </w:rPr>
        <w:t xml:space="preserve">  </w:t>
      </w:r>
      <w:r w:rsidRPr="009F0785">
        <w:rPr>
          <w:rFonts w:ascii="Garamond" w:hAnsi="Garamond" w:cs="Arial"/>
          <w:b/>
          <w:bCs/>
        </w:rPr>
        <w:t> </w:t>
      </w:r>
    </w:p>
    <w:p w14:paraId="5B605B76" w14:textId="7E5C6474" w:rsidR="00BE51E2" w:rsidRPr="009F0785" w:rsidRDefault="00E03A03" w:rsidP="00327B3C">
      <w:pPr>
        <w:spacing w:line="360" w:lineRule="auto"/>
        <w:ind w:hanging="11"/>
        <w:jc w:val="both"/>
        <w:rPr>
          <w:rFonts w:ascii="Garamond" w:hAnsi="Garamond" w:cs="Arial"/>
        </w:rPr>
      </w:pPr>
      <w:r w:rsidRPr="009F0785">
        <w:rPr>
          <w:rFonts w:ascii="Garamond" w:hAnsi="Garamond" w:cs="Arial"/>
          <w:b/>
          <w:bCs/>
        </w:rPr>
        <w:t xml:space="preserve">§ </w:t>
      </w:r>
      <w:r w:rsidR="00C57BFF" w:rsidRPr="009F0785">
        <w:rPr>
          <w:rFonts w:ascii="Garamond" w:hAnsi="Garamond" w:cs="Arial"/>
          <w:b/>
          <w:bCs/>
        </w:rPr>
        <w:t xml:space="preserve">12    </w:t>
      </w:r>
      <w:r w:rsidR="00BE51E2" w:rsidRPr="009F0785">
        <w:rPr>
          <w:rFonts w:ascii="Garamond" w:hAnsi="Garamond" w:cs="Arial"/>
        </w:rPr>
        <w:t xml:space="preserve"> Tratando-se de reavaliação de imóvel localizado no perímetro urbano ou de expansão urbana do Município, não é tomado como base de cálculo o valor venal atribuído para efeito de lançamento do Imposto Predial e Territorial Urbano.</w:t>
      </w:r>
    </w:p>
    <w:p w14:paraId="1AA19FBA" w14:textId="77777777" w:rsidR="00BE51E2" w:rsidRPr="009F0785" w:rsidRDefault="00BE51E2" w:rsidP="00327B3C">
      <w:pPr>
        <w:spacing w:line="360" w:lineRule="auto"/>
        <w:jc w:val="both"/>
        <w:rPr>
          <w:rFonts w:ascii="Garamond" w:hAnsi="Garamond" w:cs="Arial"/>
          <w:color w:val="000000"/>
        </w:rPr>
      </w:pPr>
      <w:r w:rsidRPr="009F0785">
        <w:rPr>
          <w:rFonts w:ascii="Garamond" w:hAnsi="Garamond" w:cs="Arial"/>
          <w:color w:val="000000"/>
        </w:rPr>
        <w:tab/>
        <w:t> </w:t>
      </w:r>
    </w:p>
    <w:p w14:paraId="45795E96"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imposto é calculado aplicando-se sobre o valor estabelecido como base de cálculo as seguintes alíquotas:</w:t>
      </w:r>
    </w:p>
    <w:p w14:paraId="5C2E8D49" w14:textId="77777777" w:rsidR="00BE51E2" w:rsidRPr="009F0785" w:rsidRDefault="00BE51E2" w:rsidP="00327B3C">
      <w:pPr>
        <w:spacing w:line="360" w:lineRule="auto"/>
        <w:jc w:val="both"/>
        <w:rPr>
          <w:rFonts w:ascii="Garamond" w:hAnsi="Garamond" w:cs="Arial"/>
          <w:color w:val="000000"/>
        </w:rPr>
      </w:pPr>
    </w:p>
    <w:p w14:paraId="00EF1FD6" w14:textId="77777777" w:rsidR="00BE51E2" w:rsidRPr="009F0785" w:rsidRDefault="00E03A03" w:rsidP="00327B3C">
      <w:pPr>
        <w:pStyle w:val="PargrafodaLista"/>
        <w:numPr>
          <w:ilvl w:val="0"/>
          <w:numId w:val="138"/>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ara as transmissões compreendidas no sistema financeiro de habitação, considerando-se o valor do imóvel no momento da apuração do tributo:</w:t>
      </w:r>
    </w:p>
    <w:p w14:paraId="70A500F2" w14:textId="77777777" w:rsidR="00BE51E2" w:rsidRPr="009F0785" w:rsidRDefault="00BE51E2" w:rsidP="00327B3C">
      <w:pPr>
        <w:pStyle w:val="PargrafodaLista"/>
        <w:widowControl w:val="0"/>
        <w:numPr>
          <w:ilvl w:val="1"/>
          <w:numId w:val="139"/>
        </w:numPr>
        <w:tabs>
          <w:tab w:val="left" w:pos="-1276"/>
        </w:tabs>
        <w:spacing w:after="0" w:line="360" w:lineRule="auto"/>
        <w:ind w:left="0" w:hanging="11"/>
        <w:contextualSpacing/>
        <w:jc w:val="both"/>
        <w:rPr>
          <w:rFonts w:ascii="Garamond" w:hAnsi="Garamond" w:cs="Arial"/>
          <w:color w:val="000000"/>
          <w:sz w:val="24"/>
          <w:szCs w:val="24"/>
        </w:rPr>
      </w:pPr>
      <w:r w:rsidRPr="009F0785">
        <w:rPr>
          <w:rFonts w:ascii="Garamond" w:hAnsi="Garamond" w:cs="Arial"/>
          <w:color w:val="000000"/>
          <w:sz w:val="24"/>
          <w:szCs w:val="24"/>
        </w:rPr>
        <w:t>0,50% (meio por cento) sobre o saldo financiado pelo agente financeiro;</w:t>
      </w:r>
    </w:p>
    <w:p w14:paraId="05224A91" w14:textId="77777777" w:rsidR="00BE51E2" w:rsidRPr="009F0785" w:rsidRDefault="00BE51E2" w:rsidP="00327B3C">
      <w:pPr>
        <w:pStyle w:val="PargrafodaLista"/>
        <w:widowControl w:val="0"/>
        <w:numPr>
          <w:ilvl w:val="1"/>
          <w:numId w:val="139"/>
        </w:numPr>
        <w:tabs>
          <w:tab w:val="left" w:pos="-1276"/>
        </w:tabs>
        <w:spacing w:after="0" w:line="360" w:lineRule="auto"/>
        <w:ind w:left="0" w:hanging="11"/>
        <w:contextualSpacing/>
        <w:jc w:val="both"/>
        <w:rPr>
          <w:rFonts w:ascii="Garamond" w:hAnsi="Garamond" w:cs="Arial"/>
          <w:color w:val="000000"/>
          <w:sz w:val="24"/>
          <w:szCs w:val="24"/>
        </w:rPr>
      </w:pPr>
      <w:r w:rsidRPr="009F0785">
        <w:rPr>
          <w:rFonts w:ascii="Garamond" w:hAnsi="Garamond"/>
          <w:sz w:val="24"/>
          <w:szCs w:val="24"/>
        </w:rPr>
        <w:t>2,00% (dois por cento) sobre o saldo remanescente.</w:t>
      </w:r>
    </w:p>
    <w:p w14:paraId="1FCD4CFB" w14:textId="606AC4A3" w:rsidR="00BE51E2" w:rsidRPr="009F0785" w:rsidRDefault="00E03A03" w:rsidP="00327B3C">
      <w:pPr>
        <w:pStyle w:val="PargrafodaLista"/>
        <w:numPr>
          <w:ilvl w:val="0"/>
          <w:numId w:val="138"/>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ara as demais transmissões, 2</w:t>
      </w:r>
      <w:r w:rsidR="00D21E67" w:rsidRPr="009F0785">
        <w:rPr>
          <w:rFonts w:ascii="Garamond" w:hAnsi="Garamond" w:cs="Arial"/>
          <w:color w:val="000000"/>
          <w:sz w:val="24"/>
          <w:szCs w:val="24"/>
        </w:rPr>
        <w:t>,00</w:t>
      </w:r>
      <w:r w:rsidR="00BE51E2" w:rsidRPr="009F0785">
        <w:rPr>
          <w:rFonts w:ascii="Garamond" w:hAnsi="Garamond" w:cs="Arial"/>
          <w:color w:val="000000"/>
          <w:sz w:val="24"/>
          <w:szCs w:val="24"/>
        </w:rPr>
        <w:t>% (dois por cento).</w:t>
      </w:r>
    </w:p>
    <w:p w14:paraId="220F0EAE" w14:textId="77777777" w:rsidR="00BE51E2" w:rsidRPr="009F0785" w:rsidRDefault="00BE51E2" w:rsidP="00327B3C">
      <w:pPr>
        <w:tabs>
          <w:tab w:val="left" w:pos="-1276"/>
        </w:tabs>
        <w:spacing w:line="360" w:lineRule="auto"/>
        <w:ind w:hanging="11"/>
        <w:jc w:val="both"/>
        <w:rPr>
          <w:rFonts w:ascii="Garamond" w:hAnsi="Garamond" w:cs="Arial"/>
          <w:b/>
          <w:bCs/>
          <w:color w:val="000000"/>
        </w:rPr>
      </w:pPr>
      <w:r w:rsidRPr="009F0785">
        <w:rPr>
          <w:rFonts w:ascii="Garamond" w:hAnsi="Garamond" w:cs="Arial"/>
          <w:b/>
          <w:bCs/>
          <w:color w:val="000000"/>
        </w:rPr>
        <w:tab/>
      </w:r>
    </w:p>
    <w:p w14:paraId="36B2E65A" w14:textId="5CFA8591" w:rsidR="00BE51E2" w:rsidRPr="009F0785" w:rsidRDefault="00BE51E2" w:rsidP="00327B3C">
      <w:pPr>
        <w:pStyle w:val="PargrafodaLista"/>
        <w:numPr>
          <w:ilvl w:val="0"/>
          <w:numId w:val="401"/>
        </w:numPr>
        <w:tabs>
          <w:tab w:val="left" w:pos="-1276"/>
        </w:tabs>
        <w:spacing w:after="0" w:line="360" w:lineRule="auto"/>
        <w:ind w:left="0" w:hanging="11"/>
        <w:jc w:val="both"/>
        <w:rPr>
          <w:rFonts w:ascii="Garamond" w:hAnsi="Garamond" w:cs="Arial"/>
          <w:bCs/>
          <w:color w:val="000000"/>
          <w:sz w:val="24"/>
          <w:szCs w:val="24"/>
        </w:rPr>
      </w:pPr>
      <w:r w:rsidRPr="009F0785">
        <w:rPr>
          <w:rFonts w:ascii="Garamond" w:hAnsi="Garamond" w:cs="Arial"/>
          <w:bCs/>
          <w:color w:val="000000"/>
          <w:sz w:val="24"/>
          <w:szCs w:val="24"/>
        </w:rPr>
        <w:t>A aplicação do percentual de 0,50% (</w:t>
      </w:r>
      <w:r w:rsidR="00360157">
        <w:rPr>
          <w:rFonts w:ascii="Garamond" w:hAnsi="Garamond" w:cs="Arial"/>
          <w:bCs/>
          <w:color w:val="000000"/>
          <w:sz w:val="24"/>
          <w:szCs w:val="24"/>
        </w:rPr>
        <w:t xml:space="preserve">zero vírgula cinquenta </w:t>
      </w:r>
      <w:r w:rsidRPr="009F0785">
        <w:rPr>
          <w:rFonts w:ascii="Garamond" w:hAnsi="Garamond" w:cs="Arial"/>
          <w:bCs/>
          <w:color w:val="000000"/>
          <w:sz w:val="24"/>
          <w:szCs w:val="24"/>
        </w:rPr>
        <w:t xml:space="preserve">por cento) de que trata a alínea “a” do inciso I, do </w:t>
      </w:r>
      <w:r w:rsidRPr="009F0785">
        <w:rPr>
          <w:rFonts w:ascii="Garamond" w:hAnsi="Garamond" w:cs="Arial"/>
          <w:bCs/>
          <w:i/>
          <w:color w:val="000000"/>
          <w:sz w:val="24"/>
          <w:szCs w:val="24"/>
        </w:rPr>
        <w:t>caput</w:t>
      </w:r>
      <w:r w:rsidRPr="009F0785">
        <w:rPr>
          <w:rFonts w:ascii="Garamond" w:hAnsi="Garamond" w:cs="Arial"/>
          <w:bCs/>
          <w:color w:val="000000"/>
          <w:sz w:val="24"/>
          <w:szCs w:val="24"/>
        </w:rPr>
        <w:t xml:space="preserve"> do presente artigo, somente se aplicará às transmissões que atendam à Política Nacional da Habitação, a que se refere o art. 39 do Código Tributário Nacional. </w:t>
      </w:r>
    </w:p>
    <w:p w14:paraId="083BECEE" w14:textId="22FDAD8D" w:rsidR="00BE51E2" w:rsidRPr="009F0785" w:rsidRDefault="00BE51E2" w:rsidP="00327B3C">
      <w:pPr>
        <w:tabs>
          <w:tab w:val="left" w:pos="-1276"/>
        </w:tabs>
        <w:spacing w:line="360" w:lineRule="auto"/>
        <w:ind w:hanging="11"/>
        <w:jc w:val="both"/>
        <w:rPr>
          <w:rFonts w:ascii="Garamond" w:hAnsi="Garamond" w:cs="Arial"/>
          <w:bCs/>
          <w:color w:val="000000"/>
        </w:rPr>
      </w:pPr>
    </w:p>
    <w:p w14:paraId="7DFD1EF4" w14:textId="611CE43B" w:rsidR="00BE51E2" w:rsidRPr="009F0785" w:rsidRDefault="00BE51E2" w:rsidP="00327B3C">
      <w:pPr>
        <w:pStyle w:val="PargrafodaLista"/>
        <w:numPr>
          <w:ilvl w:val="0"/>
          <w:numId w:val="401"/>
        </w:numPr>
        <w:tabs>
          <w:tab w:val="left" w:pos="-1276"/>
        </w:tabs>
        <w:spacing w:after="0" w:line="360" w:lineRule="auto"/>
        <w:ind w:left="0" w:hanging="11"/>
        <w:jc w:val="both"/>
        <w:rPr>
          <w:rFonts w:ascii="Garamond" w:hAnsi="Garamond" w:cs="Arial"/>
          <w:bCs/>
          <w:color w:val="000000"/>
          <w:sz w:val="24"/>
          <w:szCs w:val="24"/>
        </w:rPr>
      </w:pPr>
      <w:r w:rsidRPr="009F0785">
        <w:rPr>
          <w:rFonts w:ascii="Garamond" w:hAnsi="Garamond" w:cs="Arial"/>
          <w:bCs/>
          <w:color w:val="000000"/>
          <w:sz w:val="24"/>
          <w:szCs w:val="24"/>
        </w:rPr>
        <w:t xml:space="preserve">A alíquota do ITBI incidente </w:t>
      </w:r>
      <w:r w:rsidRPr="004761D3">
        <w:rPr>
          <w:rFonts w:ascii="Garamond" w:hAnsi="Garamond" w:cs="Arial"/>
          <w:bCs/>
          <w:color w:val="000000"/>
          <w:sz w:val="24"/>
          <w:szCs w:val="24"/>
        </w:rPr>
        <w:t xml:space="preserve">sobre os imóveis localizados na zona rural do Município é de 2% (dois por cento), calculada na forma do artigo </w:t>
      </w:r>
      <w:r w:rsidR="00482BC3" w:rsidRPr="004761D3">
        <w:rPr>
          <w:rFonts w:ascii="Garamond" w:hAnsi="Garamond" w:cs="Arial"/>
          <w:bCs/>
          <w:color w:val="000000"/>
          <w:sz w:val="24"/>
          <w:szCs w:val="24"/>
        </w:rPr>
        <w:t>33</w:t>
      </w:r>
      <w:r w:rsidR="006F5FF4" w:rsidRPr="004761D3">
        <w:rPr>
          <w:rFonts w:ascii="Garamond" w:hAnsi="Garamond" w:cs="Arial"/>
          <w:bCs/>
          <w:color w:val="000000"/>
          <w:sz w:val="24"/>
          <w:szCs w:val="24"/>
        </w:rPr>
        <w:t>4</w:t>
      </w:r>
      <w:r w:rsidRPr="004761D3">
        <w:rPr>
          <w:rFonts w:ascii="Garamond" w:hAnsi="Garamond" w:cs="Arial"/>
          <w:bCs/>
          <w:color w:val="000000"/>
          <w:sz w:val="24"/>
          <w:szCs w:val="24"/>
        </w:rPr>
        <w:t xml:space="preserve"> desta</w:t>
      </w:r>
      <w:r w:rsidRPr="009F0785">
        <w:rPr>
          <w:rFonts w:ascii="Garamond" w:hAnsi="Garamond" w:cs="Arial"/>
          <w:bCs/>
          <w:color w:val="000000"/>
          <w:sz w:val="24"/>
          <w:szCs w:val="24"/>
        </w:rPr>
        <w:t xml:space="preserve"> Lei</w:t>
      </w:r>
      <w:r w:rsidR="00360157">
        <w:rPr>
          <w:rFonts w:ascii="Garamond" w:hAnsi="Garamond" w:cs="Arial"/>
          <w:bCs/>
          <w:color w:val="000000"/>
          <w:sz w:val="24"/>
          <w:szCs w:val="24"/>
        </w:rPr>
        <w:t xml:space="preserve"> Complementar</w:t>
      </w:r>
      <w:r w:rsidRPr="009F0785">
        <w:rPr>
          <w:rFonts w:ascii="Garamond" w:hAnsi="Garamond" w:cs="Arial"/>
          <w:bCs/>
          <w:color w:val="000000"/>
          <w:sz w:val="24"/>
          <w:szCs w:val="24"/>
        </w:rPr>
        <w:t>.</w:t>
      </w:r>
    </w:p>
    <w:p w14:paraId="72997531" w14:textId="77777777" w:rsidR="00BE51E2" w:rsidRPr="009F0785" w:rsidRDefault="00BE51E2" w:rsidP="00327B3C">
      <w:pPr>
        <w:tabs>
          <w:tab w:val="left" w:pos="-1276"/>
        </w:tabs>
        <w:spacing w:line="360" w:lineRule="auto"/>
        <w:ind w:hanging="11"/>
        <w:jc w:val="both"/>
        <w:rPr>
          <w:rFonts w:ascii="Garamond" w:hAnsi="Garamond" w:cs="Arial"/>
          <w:bCs/>
          <w:color w:val="000000"/>
        </w:rPr>
      </w:pPr>
    </w:p>
    <w:p w14:paraId="0431D111" w14:textId="207EF352" w:rsidR="00BE51E2" w:rsidRPr="009F0785" w:rsidRDefault="00BE51E2" w:rsidP="00327B3C">
      <w:pPr>
        <w:pStyle w:val="PargrafodaLista"/>
        <w:numPr>
          <w:ilvl w:val="0"/>
          <w:numId w:val="401"/>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Para efeitos de cobrança do ITBI não são considerados os descontos eventualmente concedidos no lançamento e/ou cobrança do Imposto sobre a Propriedade Predial e Territorial Urbana - IPTU.</w:t>
      </w:r>
    </w:p>
    <w:p w14:paraId="062E1AD3" w14:textId="77777777" w:rsidR="00BE51E2" w:rsidRPr="009F0785" w:rsidRDefault="00BE51E2" w:rsidP="00327B3C">
      <w:pPr>
        <w:tabs>
          <w:tab w:val="left" w:pos="-1276"/>
        </w:tabs>
        <w:spacing w:line="360" w:lineRule="auto"/>
        <w:jc w:val="both"/>
        <w:rPr>
          <w:rFonts w:ascii="Garamond" w:hAnsi="Garamond" w:cs="Arial"/>
          <w:b/>
          <w:bCs/>
          <w:color w:val="000000"/>
        </w:rPr>
      </w:pPr>
    </w:p>
    <w:p w14:paraId="31C7B31F"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Na aquisição de terreno ou fração ideal de terreno, bem como na cessão dos respectivos direitos, cumulados com contrato de construção por empreitada ou administração, deve ser comprovada a preexistência do referido contrato, inclusive através de outros documentos, a critério do Fisco Municipal, sob pena de ser exigido o imposto sobre o imóvel, incluída a construção e/ou benfeitoria, no estado em que se encontre por ocasião do ato translativo da propriedade.</w:t>
      </w:r>
    </w:p>
    <w:p w14:paraId="552F7504" w14:textId="77777777" w:rsidR="00BE51E2" w:rsidRPr="009F0785" w:rsidRDefault="00BE51E2" w:rsidP="00327B3C">
      <w:pPr>
        <w:spacing w:line="360" w:lineRule="auto"/>
        <w:jc w:val="both"/>
        <w:rPr>
          <w:rFonts w:ascii="Garamond" w:hAnsi="Garamond" w:cs="Arial"/>
          <w:b/>
          <w:bCs/>
          <w:color w:val="000000"/>
        </w:rPr>
      </w:pPr>
    </w:p>
    <w:p w14:paraId="18A9029B" w14:textId="47F0B105" w:rsidR="00BE51E2" w:rsidRPr="009F0785" w:rsidRDefault="00BE51E2" w:rsidP="00327B3C">
      <w:pPr>
        <w:pStyle w:val="Ttulo2"/>
        <w:spacing w:before="0" w:after="0" w:line="360" w:lineRule="auto"/>
        <w:jc w:val="center"/>
        <w:rPr>
          <w:i w:val="0"/>
          <w:szCs w:val="24"/>
        </w:rPr>
      </w:pPr>
      <w:bookmarkStart w:id="344" w:name="_Toc132394035"/>
      <w:r w:rsidRPr="009F0785">
        <w:rPr>
          <w:i w:val="0"/>
          <w:szCs w:val="24"/>
        </w:rPr>
        <w:t>CAPÍTULO V</w:t>
      </w:r>
      <w:bookmarkEnd w:id="344"/>
      <w:r w:rsidR="00482BC3">
        <w:rPr>
          <w:i w:val="0"/>
          <w:szCs w:val="24"/>
        </w:rPr>
        <w:br/>
      </w:r>
    </w:p>
    <w:p w14:paraId="26D5BA38" w14:textId="77777777" w:rsidR="00BE51E2" w:rsidRPr="009F0785" w:rsidRDefault="00BE51E2" w:rsidP="00327B3C">
      <w:pPr>
        <w:pStyle w:val="Ttulo2"/>
        <w:spacing w:before="0" w:line="360" w:lineRule="auto"/>
        <w:jc w:val="center"/>
        <w:rPr>
          <w:i w:val="0"/>
          <w:szCs w:val="24"/>
        </w:rPr>
      </w:pPr>
      <w:bookmarkStart w:id="345" w:name="_Toc132394036"/>
      <w:r w:rsidRPr="009F0785">
        <w:rPr>
          <w:i w:val="0"/>
          <w:szCs w:val="24"/>
        </w:rPr>
        <w:t>DO LANÇAMENTO</w:t>
      </w:r>
      <w:bookmarkEnd w:id="345"/>
    </w:p>
    <w:p w14:paraId="7055BBE0" w14:textId="77777777" w:rsidR="00BE51E2" w:rsidRPr="009F0785" w:rsidRDefault="00BE51E2" w:rsidP="00327B3C">
      <w:pPr>
        <w:spacing w:line="360" w:lineRule="auto"/>
        <w:jc w:val="both"/>
        <w:rPr>
          <w:rFonts w:ascii="Garamond" w:hAnsi="Garamond" w:cs="Arial"/>
          <w:b/>
          <w:bCs/>
          <w:color w:val="000000"/>
        </w:rPr>
      </w:pPr>
    </w:p>
    <w:p w14:paraId="24156FCC"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lançamento do Imposto sobre Transmissão de Bens Imóveis – ITBI ocorre:</w:t>
      </w:r>
    </w:p>
    <w:p w14:paraId="656E9C7B" w14:textId="77777777" w:rsidR="00BE51E2" w:rsidRPr="009F0785" w:rsidRDefault="00BE51E2" w:rsidP="00327B3C">
      <w:pPr>
        <w:spacing w:line="360" w:lineRule="auto"/>
        <w:jc w:val="both"/>
        <w:rPr>
          <w:rFonts w:ascii="Garamond" w:hAnsi="Garamond" w:cs="Arial"/>
          <w:color w:val="000000"/>
        </w:rPr>
      </w:pPr>
    </w:p>
    <w:p w14:paraId="5F75FD70" w14:textId="77777777" w:rsidR="00BE51E2" w:rsidRPr="009F0785" w:rsidRDefault="00E03A03" w:rsidP="00327B3C">
      <w:pPr>
        <w:pStyle w:val="PargrafodaLista"/>
        <w:numPr>
          <w:ilvl w:val="0"/>
          <w:numId w:val="140"/>
        </w:numPr>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as transmissões ou nas cessões, através do preenchimento, pelo contribuinte, escrivão de notas ou tabelião, antes da lavratura da escritura pública ou do instrumento, conforme o caso, do Formulário Informativo da Transmissão Imobiliária, contendo descrição detalhada do imóvel, suas características, localização, área do terreno, informações a respeito das benfeitorias e outros elementos que possibilitem o cálculo do imposto, o qual deve ser encaminhado a Fazenda Municipal para sua homologação ou adequação aos valores referenciais apurados pelo Município;</w:t>
      </w:r>
    </w:p>
    <w:p w14:paraId="4C889AF6" w14:textId="59648074" w:rsidR="00BE51E2" w:rsidRPr="009F0785" w:rsidRDefault="00E03A03" w:rsidP="00327B3C">
      <w:pPr>
        <w:pStyle w:val="PargrafodaLista"/>
        <w:numPr>
          <w:ilvl w:val="0"/>
          <w:numId w:val="140"/>
        </w:numPr>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os demais casos que independam da lavratura de escritura pública ou outro instrumento similar, através da solicitação do cálculo do imposto, nos termos do inciso anterior, pelo Oficial de Registro, antes da transcrição imobiliária.</w:t>
      </w:r>
    </w:p>
    <w:p w14:paraId="7FA0D3CE" w14:textId="77777777" w:rsidR="00E151BB" w:rsidRPr="009F0785" w:rsidRDefault="00E151BB" w:rsidP="00327B3C">
      <w:pPr>
        <w:spacing w:line="360" w:lineRule="auto"/>
        <w:jc w:val="both"/>
        <w:rPr>
          <w:rFonts w:ascii="Garamond" w:hAnsi="Garamond" w:cs="Arial"/>
          <w:color w:val="000000"/>
        </w:rPr>
      </w:pPr>
    </w:p>
    <w:p w14:paraId="2FADB113" w14:textId="600C1C71" w:rsidR="00D764B4" w:rsidRPr="009F0785" w:rsidRDefault="008E72E2" w:rsidP="00327B3C">
      <w:pPr>
        <w:spacing w:line="360" w:lineRule="auto"/>
        <w:jc w:val="both"/>
        <w:rPr>
          <w:rFonts w:ascii="Garamond" w:hAnsi="Garamond" w:cs="Arial"/>
        </w:rPr>
      </w:pPr>
      <w:r w:rsidRPr="009F0785">
        <w:rPr>
          <w:rFonts w:ascii="Garamond" w:hAnsi="Garamond" w:cs="Arial"/>
          <w:b/>
          <w:bCs/>
        </w:rPr>
        <w:t xml:space="preserve">Parágrafo </w:t>
      </w:r>
      <w:r w:rsidR="00327B3C">
        <w:rPr>
          <w:rFonts w:ascii="Garamond" w:hAnsi="Garamond" w:cs="Arial"/>
          <w:b/>
          <w:bCs/>
        </w:rPr>
        <w:t>Único</w:t>
      </w:r>
      <w:r w:rsidR="00D764B4" w:rsidRPr="009F0785">
        <w:rPr>
          <w:rFonts w:ascii="Garamond" w:hAnsi="Garamond" w:cs="Arial"/>
          <w:b/>
          <w:bCs/>
        </w:rPr>
        <w:t xml:space="preserve">. </w:t>
      </w:r>
      <w:r w:rsidR="00D764B4" w:rsidRPr="009F0785">
        <w:rPr>
          <w:rFonts w:ascii="Garamond" w:hAnsi="Garamond" w:cs="Arial"/>
          <w:bCs/>
        </w:rPr>
        <w:t>O município não aceitará cancelamentos subsequentes de requerimentos em relação ao lançamento do imposto, sendo que, para cada imóvel,</w:t>
      </w:r>
      <w:r w:rsidR="003B113A" w:rsidRPr="009F0785">
        <w:rPr>
          <w:rFonts w:ascii="Garamond" w:hAnsi="Garamond" w:cs="Arial"/>
          <w:bCs/>
        </w:rPr>
        <w:t xml:space="preserve"> em relação aos mesmos negociantes, serão</w:t>
      </w:r>
      <w:r w:rsidR="00D764B4" w:rsidRPr="009F0785">
        <w:rPr>
          <w:rFonts w:ascii="Garamond" w:hAnsi="Garamond" w:cs="Arial"/>
          <w:bCs/>
        </w:rPr>
        <w:t xml:space="preserve"> aceita</w:t>
      </w:r>
      <w:r w:rsidR="003B113A" w:rsidRPr="009F0785">
        <w:rPr>
          <w:rFonts w:ascii="Garamond" w:hAnsi="Garamond" w:cs="Arial"/>
          <w:bCs/>
        </w:rPr>
        <w:t>s</w:t>
      </w:r>
      <w:r w:rsidR="00D764B4" w:rsidRPr="009F0785">
        <w:rPr>
          <w:rFonts w:ascii="Garamond" w:hAnsi="Garamond" w:cs="Arial"/>
          <w:bCs/>
        </w:rPr>
        <w:t xml:space="preserve"> pela municipalidade </w:t>
      </w:r>
      <w:r w:rsidR="003B113A" w:rsidRPr="009F0785">
        <w:rPr>
          <w:rFonts w:ascii="Garamond" w:hAnsi="Garamond" w:cs="Arial"/>
          <w:bCs/>
        </w:rPr>
        <w:t xml:space="preserve">no máximo 03 solicitações </w:t>
      </w:r>
      <w:r w:rsidR="00D764B4" w:rsidRPr="009F0785">
        <w:rPr>
          <w:rFonts w:ascii="Garamond" w:hAnsi="Garamond" w:cs="Arial"/>
          <w:bCs/>
        </w:rPr>
        <w:t xml:space="preserve">pelo período de 12 meses. </w:t>
      </w:r>
    </w:p>
    <w:p w14:paraId="356EFA59" w14:textId="77777777" w:rsidR="00D764B4" w:rsidRPr="009F0785" w:rsidRDefault="00D764B4" w:rsidP="00327B3C">
      <w:pPr>
        <w:spacing w:line="360" w:lineRule="auto"/>
        <w:jc w:val="both"/>
        <w:rPr>
          <w:rFonts w:ascii="Garamond" w:hAnsi="Garamond" w:cs="Arial"/>
          <w:color w:val="000000"/>
        </w:rPr>
      </w:pPr>
    </w:p>
    <w:p w14:paraId="7D86F701" w14:textId="4A67E97E" w:rsidR="00BE51E2" w:rsidRPr="009F0785" w:rsidRDefault="00BE51E2" w:rsidP="00327B3C">
      <w:pPr>
        <w:pStyle w:val="Ttulo2"/>
        <w:spacing w:after="0" w:line="360" w:lineRule="auto"/>
        <w:jc w:val="center"/>
        <w:rPr>
          <w:i w:val="0"/>
          <w:szCs w:val="24"/>
        </w:rPr>
      </w:pPr>
      <w:bookmarkStart w:id="346" w:name="_Toc132394037"/>
      <w:r w:rsidRPr="009F0785">
        <w:rPr>
          <w:i w:val="0"/>
          <w:szCs w:val="24"/>
        </w:rPr>
        <w:t>CAPÍTULO VI</w:t>
      </w:r>
      <w:bookmarkEnd w:id="346"/>
      <w:r w:rsidR="00482BC3">
        <w:rPr>
          <w:i w:val="0"/>
          <w:szCs w:val="24"/>
        </w:rPr>
        <w:br/>
      </w:r>
    </w:p>
    <w:p w14:paraId="3DBED6ED" w14:textId="77777777" w:rsidR="00BE51E2" w:rsidRPr="009F0785" w:rsidRDefault="00BE51E2" w:rsidP="00327B3C">
      <w:pPr>
        <w:pStyle w:val="Ttulo2"/>
        <w:spacing w:before="0" w:after="0" w:line="360" w:lineRule="auto"/>
        <w:jc w:val="center"/>
        <w:rPr>
          <w:i w:val="0"/>
          <w:szCs w:val="24"/>
        </w:rPr>
      </w:pPr>
      <w:bookmarkStart w:id="347" w:name="_Toc132394038"/>
      <w:r w:rsidRPr="009F0785">
        <w:rPr>
          <w:i w:val="0"/>
          <w:szCs w:val="24"/>
        </w:rPr>
        <w:t>DO PAGAMENTO DO IMPOSTO</w:t>
      </w:r>
      <w:bookmarkEnd w:id="347"/>
    </w:p>
    <w:p w14:paraId="5D481BC9" w14:textId="77777777" w:rsidR="00BE51E2" w:rsidRPr="009F0785" w:rsidRDefault="00BE51E2" w:rsidP="00327B3C">
      <w:pPr>
        <w:spacing w:line="360" w:lineRule="auto"/>
        <w:jc w:val="center"/>
        <w:rPr>
          <w:rFonts w:ascii="Garamond" w:hAnsi="Garamond" w:cs="Arial"/>
          <w:b/>
          <w:color w:val="000000"/>
        </w:rPr>
      </w:pPr>
    </w:p>
    <w:p w14:paraId="325ED81F" w14:textId="6FDCC4BF" w:rsidR="00BE51E2" w:rsidRPr="009F0785" w:rsidRDefault="00BE5B5F" w:rsidP="00327B3C">
      <w:pPr>
        <w:pStyle w:val="Ttulo3"/>
        <w:spacing w:before="0" w:after="0" w:line="360" w:lineRule="auto"/>
        <w:jc w:val="center"/>
        <w:rPr>
          <w:szCs w:val="24"/>
        </w:rPr>
      </w:pPr>
      <w:bookmarkStart w:id="348" w:name="_Toc132394039"/>
      <w:r w:rsidRPr="009F0785">
        <w:rPr>
          <w:szCs w:val="24"/>
        </w:rPr>
        <w:t>Seção I</w:t>
      </w:r>
      <w:bookmarkEnd w:id="348"/>
      <w:r w:rsidR="00482BC3">
        <w:rPr>
          <w:szCs w:val="24"/>
        </w:rPr>
        <w:br/>
      </w:r>
    </w:p>
    <w:p w14:paraId="7B95D887" w14:textId="77777777" w:rsidR="00BE51E2" w:rsidRPr="009F0785" w:rsidRDefault="00BE5B5F" w:rsidP="00327B3C">
      <w:pPr>
        <w:pStyle w:val="Ttulo3"/>
        <w:spacing w:before="0" w:line="360" w:lineRule="auto"/>
        <w:jc w:val="center"/>
        <w:rPr>
          <w:szCs w:val="24"/>
        </w:rPr>
      </w:pPr>
      <w:bookmarkStart w:id="349" w:name="_Toc132394040"/>
      <w:r w:rsidRPr="009F0785">
        <w:rPr>
          <w:szCs w:val="24"/>
        </w:rPr>
        <w:t>Do Pagamento</w:t>
      </w:r>
      <w:bookmarkEnd w:id="349"/>
    </w:p>
    <w:p w14:paraId="3EA0A6E2" w14:textId="77777777" w:rsidR="00BE51E2" w:rsidRPr="009F0785" w:rsidRDefault="00BE51E2" w:rsidP="00327B3C">
      <w:pPr>
        <w:spacing w:line="360" w:lineRule="auto"/>
        <w:jc w:val="both"/>
        <w:rPr>
          <w:rFonts w:ascii="Garamond" w:hAnsi="Garamond" w:cs="Arial"/>
          <w:color w:val="000000"/>
        </w:rPr>
      </w:pPr>
    </w:p>
    <w:p w14:paraId="342EFF0C"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Imposto sobre a transmissão “inter vivos”, por ato oneroso, de bens imóveis e de direitos reais a eles relativos, será pago até a data do ato translativo da propriedade, exceto nos seguintes casos:</w:t>
      </w:r>
    </w:p>
    <w:p w14:paraId="09FB4C20" w14:textId="77777777" w:rsidR="00BE51E2" w:rsidRPr="009F0785" w:rsidRDefault="00BE51E2" w:rsidP="00327B3C">
      <w:pPr>
        <w:tabs>
          <w:tab w:val="left" w:pos="-1276"/>
        </w:tabs>
        <w:spacing w:line="360" w:lineRule="auto"/>
        <w:ind w:left="709" w:hanging="709"/>
        <w:jc w:val="both"/>
        <w:rPr>
          <w:rFonts w:ascii="Garamond" w:hAnsi="Garamond" w:cs="Arial"/>
        </w:rPr>
      </w:pPr>
    </w:p>
    <w:p w14:paraId="08A41629" w14:textId="77777777" w:rsidR="00BE51E2" w:rsidRPr="009F0785" w:rsidRDefault="00E03A03" w:rsidP="00327B3C">
      <w:pPr>
        <w:pStyle w:val="PargrafodaLista"/>
        <w:numPr>
          <w:ilvl w:val="0"/>
          <w:numId w:val="141"/>
        </w:numPr>
        <w:tabs>
          <w:tab w:val="left" w:pos="-1276"/>
        </w:tabs>
        <w:spacing w:after="0" w:line="360" w:lineRule="auto"/>
        <w:ind w:left="0" w:firstLine="0"/>
        <w:jc w:val="both"/>
        <w:rPr>
          <w:rFonts w:ascii="Garamond" w:hAnsi="Garamond" w:cs="Arial"/>
          <w:sz w:val="24"/>
          <w:szCs w:val="24"/>
        </w:rPr>
      </w:pPr>
      <w:r w:rsidRPr="009F0785">
        <w:rPr>
          <w:rFonts w:ascii="Garamond" w:hAnsi="Garamond" w:cs="Arial"/>
          <w:sz w:val="24"/>
          <w:szCs w:val="24"/>
        </w:rPr>
        <w:t>n</w:t>
      </w:r>
      <w:r w:rsidR="00BE51E2" w:rsidRPr="009F0785">
        <w:rPr>
          <w:rFonts w:ascii="Garamond" w:hAnsi="Garamond" w:cs="Arial"/>
          <w:sz w:val="24"/>
          <w:szCs w:val="24"/>
        </w:rPr>
        <w:t xml:space="preserve">a transferência de imóvel à pessoa jurídica ou desta para seus sócios ou acionistas, ou seus respectivos sucessores, dentro de 30 (trinta) dias contados da data de assembleia ou da escritura pública definitiva; </w:t>
      </w:r>
    </w:p>
    <w:p w14:paraId="19F2CEA8" w14:textId="77777777" w:rsidR="00BE51E2" w:rsidRPr="009F0785" w:rsidRDefault="00E03A03" w:rsidP="00327B3C">
      <w:pPr>
        <w:pStyle w:val="PargrafodaLista"/>
        <w:numPr>
          <w:ilvl w:val="0"/>
          <w:numId w:val="141"/>
        </w:numPr>
        <w:tabs>
          <w:tab w:val="left" w:pos="-1276"/>
        </w:tabs>
        <w:spacing w:after="0" w:line="360" w:lineRule="auto"/>
        <w:ind w:left="0" w:firstLine="0"/>
        <w:jc w:val="both"/>
        <w:rPr>
          <w:rFonts w:ascii="Garamond" w:hAnsi="Garamond" w:cs="Arial"/>
          <w:color w:val="000000"/>
          <w:sz w:val="24"/>
          <w:szCs w:val="24"/>
        </w:rPr>
      </w:pPr>
      <w:r w:rsidRPr="009F0785">
        <w:rPr>
          <w:rFonts w:ascii="Garamond" w:hAnsi="Garamond" w:cs="Arial"/>
          <w:sz w:val="24"/>
          <w:szCs w:val="24"/>
        </w:rPr>
        <w:t>n</w:t>
      </w:r>
      <w:r w:rsidR="00BE51E2" w:rsidRPr="009F0785">
        <w:rPr>
          <w:rFonts w:ascii="Garamond" w:hAnsi="Garamond" w:cs="Arial"/>
          <w:sz w:val="24"/>
          <w:szCs w:val="24"/>
        </w:rPr>
        <w:t>a arrematação ou na adjudicação em praça ou leilão, dentro de 30 (trinta) dias a contar da data em que houver sido assinado o auto ou deferida a adjudicação, ainda</w:t>
      </w:r>
      <w:r w:rsidR="00BE51E2" w:rsidRPr="009F0785">
        <w:rPr>
          <w:rFonts w:ascii="Garamond" w:hAnsi="Garamond" w:cs="Arial"/>
          <w:color w:val="000000"/>
          <w:sz w:val="24"/>
          <w:szCs w:val="24"/>
        </w:rPr>
        <w:t xml:space="preserve"> que exista recurso pendente;</w:t>
      </w:r>
    </w:p>
    <w:p w14:paraId="12EEB982" w14:textId="77777777" w:rsidR="00BE51E2" w:rsidRPr="009F0785" w:rsidRDefault="00E03A03" w:rsidP="00327B3C">
      <w:pPr>
        <w:pStyle w:val="PargrafodaLista"/>
        <w:numPr>
          <w:ilvl w:val="0"/>
          <w:numId w:val="141"/>
        </w:numPr>
        <w:tabs>
          <w:tab w:val="left" w:pos="-1276"/>
        </w:tabs>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a acessão física, até a data do pagamento da indenização;</w:t>
      </w:r>
    </w:p>
    <w:p w14:paraId="6B4F65B9" w14:textId="77777777" w:rsidR="00BE51E2" w:rsidRPr="009F0785" w:rsidRDefault="00E03A03" w:rsidP="00327B3C">
      <w:pPr>
        <w:pStyle w:val="PargrafodaLista"/>
        <w:numPr>
          <w:ilvl w:val="0"/>
          <w:numId w:val="141"/>
        </w:numPr>
        <w:tabs>
          <w:tab w:val="left" w:pos="-1276"/>
        </w:tabs>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as tornas ou reposições e nos demais atos judiciais, dentro de 30 (trinta) dias contados da data da sentença que reconhecer o direito, ainda que exista recurso pendente.</w:t>
      </w:r>
    </w:p>
    <w:p w14:paraId="5FFE5E92" w14:textId="77777777" w:rsidR="00BE51E2" w:rsidRPr="009F0785" w:rsidRDefault="00BE51E2" w:rsidP="00327B3C">
      <w:pPr>
        <w:tabs>
          <w:tab w:val="left" w:pos="-1276"/>
        </w:tabs>
        <w:spacing w:line="360" w:lineRule="auto"/>
        <w:ind w:left="709" w:hanging="709"/>
        <w:jc w:val="both"/>
        <w:rPr>
          <w:rFonts w:ascii="Garamond" w:hAnsi="Garamond" w:cs="Arial"/>
          <w:color w:val="000000"/>
        </w:rPr>
      </w:pPr>
    </w:p>
    <w:p w14:paraId="23F7E774" w14:textId="4EF02F1F" w:rsidR="0012361E" w:rsidRDefault="00223C18"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r>
        <w:rPr>
          <w:rFonts w:ascii="Garamond" w:hAnsi="Garamond" w:cs="Arial"/>
          <w:b/>
          <w:color w:val="000000"/>
        </w:rPr>
        <w:t xml:space="preserve">§ 1º   </w:t>
      </w:r>
      <w:r w:rsidR="00BE51E2" w:rsidRPr="009F0785">
        <w:rPr>
          <w:rFonts w:ascii="Garamond" w:hAnsi="Garamond" w:cs="Arial"/>
          <w:color w:val="000000"/>
        </w:rPr>
        <w:t xml:space="preserve"> </w:t>
      </w:r>
      <w:r w:rsidR="0012361E" w:rsidRPr="00FB5666">
        <w:rPr>
          <w:rFonts w:ascii="Garamond" w:hAnsi="Garamond" w:cs="Arial"/>
          <w:bCs/>
          <w:color w:val="000000" w:themeColor="text1"/>
        </w:rPr>
        <w:t xml:space="preserve">O pagamento do imposto deve ser </w:t>
      </w:r>
      <w:r w:rsidR="0012361E">
        <w:rPr>
          <w:rFonts w:ascii="Garamond" w:hAnsi="Garamond" w:cs="Arial"/>
          <w:bCs/>
          <w:color w:val="000000" w:themeColor="text1"/>
        </w:rPr>
        <w:t xml:space="preserve">efetivado </w:t>
      </w:r>
      <w:r w:rsidR="0012361E" w:rsidRPr="00FB5666">
        <w:rPr>
          <w:rFonts w:ascii="Garamond" w:hAnsi="Garamond" w:cs="Arial"/>
          <w:bCs/>
          <w:color w:val="000000" w:themeColor="text1"/>
        </w:rPr>
        <w:t xml:space="preserve">até a data de vencimento </w:t>
      </w:r>
      <w:r w:rsidR="0012361E">
        <w:rPr>
          <w:rFonts w:ascii="Garamond" w:hAnsi="Garamond" w:cs="Arial"/>
          <w:bCs/>
          <w:color w:val="000000" w:themeColor="text1"/>
        </w:rPr>
        <w:t>impresso n</w:t>
      </w:r>
      <w:r w:rsidR="0012361E" w:rsidRPr="00FB5666">
        <w:rPr>
          <w:rFonts w:ascii="Garamond" w:hAnsi="Garamond" w:cs="Arial"/>
          <w:bCs/>
          <w:color w:val="000000" w:themeColor="text1"/>
        </w:rPr>
        <w:t xml:space="preserve">a guia de recolhimento do ITBI, em estabelecimento </w:t>
      </w:r>
      <w:r w:rsidR="0012361E">
        <w:rPr>
          <w:rFonts w:ascii="Garamond" w:hAnsi="Garamond" w:cs="Arial"/>
          <w:bCs/>
          <w:color w:val="000000" w:themeColor="text1"/>
        </w:rPr>
        <w:t>arrecadador</w:t>
      </w:r>
      <w:r w:rsidR="0012361E" w:rsidRPr="00FB5666">
        <w:rPr>
          <w:rFonts w:ascii="Garamond" w:hAnsi="Garamond" w:cs="Arial"/>
          <w:bCs/>
          <w:color w:val="000000" w:themeColor="text1"/>
        </w:rPr>
        <w:t xml:space="preserve"> autorizado pela Administração</w:t>
      </w:r>
      <w:r w:rsidR="0012361E">
        <w:rPr>
          <w:rFonts w:ascii="Garamond" w:hAnsi="Garamond" w:cs="Arial"/>
          <w:bCs/>
          <w:color w:val="000000" w:themeColor="text1"/>
        </w:rPr>
        <w:t>:</w:t>
      </w:r>
    </w:p>
    <w:p w14:paraId="78771FEF" w14:textId="77777777" w:rsidR="0012361E" w:rsidRDefault="0012361E"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r>
        <w:rPr>
          <w:rFonts w:ascii="Garamond" w:hAnsi="Garamond" w:cs="Arial"/>
          <w:bCs/>
          <w:color w:val="000000" w:themeColor="text1"/>
        </w:rPr>
        <w:t>I – em parcela única;</w:t>
      </w:r>
    </w:p>
    <w:p w14:paraId="0D110904" w14:textId="0D49885F" w:rsidR="0012361E" w:rsidRDefault="0012361E"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r>
        <w:rPr>
          <w:rFonts w:ascii="Garamond" w:hAnsi="Garamond" w:cs="Arial"/>
          <w:bCs/>
          <w:color w:val="000000" w:themeColor="text1"/>
        </w:rPr>
        <w:t>II – parcelado, e</w:t>
      </w:r>
      <w:r w:rsidRPr="001C4B76">
        <w:rPr>
          <w:rFonts w:ascii="Garamond" w:hAnsi="Garamond" w:cs="Arial"/>
          <w:bCs/>
          <w:color w:val="000000" w:themeColor="text1"/>
        </w:rPr>
        <w:t xml:space="preserve">m </w:t>
      </w:r>
      <w:r w:rsidR="001C4B76">
        <w:rPr>
          <w:rFonts w:ascii="Garamond" w:hAnsi="Garamond" w:cs="Arial"/>
          <w:bCs/>
          <w:color w:val="000000" w:themeColor="text1"/>
        </w:rPr>
        <w:t xml:space="preserve">até </w:t>
      </w:r>
      <w:r w:rsidR="001C4B76" w:rsidRPr="001C4B76">
        <w:rPr>
          <w:rFonts w:ascii="Garamond" w:hAnsi="Garamond" w:cs="Arial"/>
          <w:bCs/>
          <w:color w:val="000000" w:themeColor="text1"/>
        </w:rPr>
        <w:t>0</w:t>
      </w:r>
      <w:r w:rsidR="001C4B76">
        <w:rPr>
          <w:rFonts w:ascii="Garamond" w:hAnsi="Garamond" w:cs="Arial"/>
          <w:bCs/>
          <w:color w:val="000000" w:themeColor="text1"/>
        </w:rPr>
        <w:t xml:space="preserve">5 </w:t>
      </w:r>
      <w:r w:rsidRPr="001C4B76">
        <w:rPr>
          <w:rFonts w:ascii="Garamond" w:hAnsi="Garamond" w:cs="Arial"/>
          <w:bCs/>
          <w:color w:val="000000" w:themeColor="text1"/>
        </w:rPr>
        <w:t>(</w:t>
      </w:r>
      <w:r w:rsidR="001C4B76">
        <w:rPr>
          <w:rFonts w:ascii="Garamond" w:hAnsi="Garamond" w:cs="Arial"/>
          <w:bCs/>
          <w:color w:val="000000" w:themeColor="text1"/>
        </w:rPr>
        <w:t>cinco</w:t>
      </w:r>
      <w:r w:rsidRPr="001C4B76">
        <w:rPr>
          <w:rFonts w:ascii="Garamond" w:hAnsi="Garamond" w:cs="Arial"/>
          <w:bCs/>
          <w:color w:val="000000" w:themeColor="text1"/>
        </w:rPr>
        <w:t>) parcelas,</w:t>
      </w:r>
      <w:r>
        <w:rPr>
          <w:rFonts w:ascii="Garamond" w:hAnsi="Garamond" w:cs="Arial"/>
          <w:bCs/>
          <w:color w:val="000000" w:themeColor="text1"/>
        </w:rPr>
        <w:t xml:space="preserve"> desde que o valor de cada parcela não seja inferior a 01 (uma) UFM.</w:t>
      </w:r>
    </w:p>
    <w:p w14:paraId="61939539" w14:textId="77777777" w:rsidR="0012361E" w:rsidRDefault="0012361E"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p>
    <w:p w14:paraId="75D0A371" w14:textId="46556510" w:rsidR="0012361E" w:rsidRDefault="0012361E"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r w:rsidRPr="000F75D3">
        <w:rPr>
          <w:rFonts w:ascii="Garamond" w:hAnsi="Garamond" w:cs="Arial"/>
          <w:b/>
          <w:bCs/>
          <w:color w:val="000000" w:themeColor="text1"/>
        </w:rPr>
        <w:t xml:space="preserve">§ </w:t>
      </w:r>
      <w:r w:rsidR="00AA2930">
        <w:rPr>
          <w:rFonts w:ascii="Garamond" w:hAnsi="Garamond" w:cs="Arial"/>
          <w:b/>
          <w:bCs/>
          <w:color w:val="000000" w:themeColor="text1"/>
        </w:rPr>
        <w:t>2</w:t>
      </w:r>
      <w:r w:rsidRPr="000F75D3">
        <w:rPr>
          <w:rFonts w:ascii="Garamond" w:hAnsi="Garamond" w:cs="Arial"/>
          <w:b/>
          <w:bCs/>
          <w:color w:val="000000" w:themeColor="text1"/>
        </w:rPr>
        <w:t>º</w:t>
      </w:r>
      <w:r>
        <w:rPr>
          <w:rFonts w:ascii="Garamond" w:hAnsi="Garamond" w:cs="Arial"/>
          <w:bCs/>
          <w:color w:val="000000" w:themeColor="text1"/>
        </w:rPr>
        <w:t xml:space="preserve"> Após o pagamento de todas as parcelas a que se refere o inciso II, o contribuinte deverá solicitar a emissão da certidão de quitação do ITBI. </w:t>
      </w:r>
    </w:p>
    <w:p w14:paraId="601B09EE" w14:textId="77777777" w:rsidR="0012361E" w:rsidRDefault="0012361E"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p>
    <w:p w14:paraId="0858CE40" w14:textId="22179B63" w:rsidR="0012361E" w:rsidRDefault="0012361E"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r w:rsidRPr="000F75D3">
        <w:rPr>
          <w:rFonts w:ascii="Garamond" w:hAnsi="Garamond" w:cs="Arial"/>
          <w:b/>
          <w:bCs/>
          <w:color w:val="000000" w:themeColor="text1"/>
        </w:rPr>
        <w:t>§</w:t>
      </w:r>
      <w:r w:rsidR="00AA2930">
        <w:rPr>
          <w:rFonts w:ascii="Garamond" w:hAnsi="Garamond" w:cs="Arial"/>
          <w:b/>
          <w:bCs/>
          <w:color w:val="000000" w:themeColor="text1"/>
        </w:rPr>
        <w:t xml:space="preserve"> 3</w:t>
      </w:r>
      <w:r w:rsidRPr="000F75D3">
        <w:rPr>
          <w:rFonts w:ascii="Garamond" w:hAnsi="Garamond" w:cs="Arial"/>
          <w:b/>
          <w:bCs/>
          <w:color w:val="000000" w:themeColor="text1"/>
        </w:rPr>
        <w:t>º</w:t>
      </w:r>
      <w:r>
        <w:rPr>
          <w:rFonts w:ascii="Garamond" w:hAnsi="Garamond" w:cs="Arial"/>
          <w:bCs/>
          <w:color w:val="000000" w:themeColor="text1"/>
        </w:rPr>
        <w:t xml:space="preserve"> No caso de parcelamento efetuado conforme disposto no inciso II, a certidão de quitação de ITBI, regularmente expedida pela administração tributária, é o </w:t>
      </w:r>
      <w:r w:rsidR="00327B3C">
        <w:rPr>
          <w:rFonts w:ascii="Garamond" w:hAnsi="Garamond" w:cs="Arial"/>
          <w:bCs/>
          <w:color w:val="000000" w:themeColor="text1"/>
        </w:rPr>
        <w:t>único</w:t>
      </w:r>
      <w:r>
        <w:rPr>
          <w:rFonts w:ascii="Garamond" w:hAnsi="Garamond" w:cs="Arial"/>
          <w:bCs/>
          <w:color w:val="000000" w:themeColor="text1"/>
        </w:rPr>
        <w:t xml:space="preserve"> documento válido para a comprovação do pagamento do imposto perante o Cartório de Registro de Imóveis, para fins de registro e/ou averbação do título de transmissão.</w:t>
      </w:r>
    </w:p>
    <w:p w14:paraId="222839EB" w14:textId="77777777" w:rsidR="0012361E" w:rsidRDefault="0012361E"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p>
    <w:p w14:paraId="0D17C379" w14:textId="375D60C1" w:rsidR="0012361E" w:rsidRDefault="0012361E" w:rsidP="00327B3C">
      <w:pPr>
        <w:pStyle w:val="NormalWeb"/>
        <w:spacing w:before="0" w:beforeAutospacing="0" w:after="0" w:afterAutospacing="0" w:line="360" w:lineRule="auto"/>
        <w:jc w:val="both"/>
        <w:rPr>
          <w:rFonts w:ascii="Garamond" w:hAnsi="Garamond" w:cs="Arial"/>
          <w:color w:val="FF0000"/>
        </w:rPr>
      </w:pPr>
      <w:r>
        <w:rPr>
          <w:rFonts w:ascii="Garamond" w:hAnsi="Garamond" w:cs="Arial"/>
          <w:b/>
        </w:rPr>
        <w:t xml:space="preserve">§ </w:t>
      </w:r>
      <w:r w:rsidR="00AA2930">
        <w:rPr>
          <w:rFonts w:ascii="Garamond" w:hAnsi="Garamond" w:cs="Arial"/>
          <w:b/>
        </w:rPr>
        <w:t>4</w:t>
      </w:r>
      <w:r w:rsidRPr="00223C18">
        <w:rPr>
          <w:rFonts w:ascii="Garamond" w:hAnsi="Garamond" w:cs="Arial"/>
          <w:b/>
        </w:rPr>
        <w:t>º</w:t>
      </w:r>
      <w:r>
        <w:rPr>
          <w:rFonts w:ascii="Garamond" w:hAnsi="Garamond" w:cs="Arial"/>
        </w:rPr>
        <w:t xml:space="preserve"> O</w:t>
      </w:r>
      <w:r w:rsidRPr="00223C18">
        <w:rPr>
          <w:rFonts w:ascii="Garamond" w:hAnsi="Garamond" w:cs="Arial"/>
        </w:rPr>
        <w:t xml:space="preserve"> parcelamento do crédito tributário não exclu</w:t>
      </w:r>
      <w:r>
        <w:rPr>
          <w:rFonts w:ascii="Garamond" w:hAnsi="Garamond" w:cs="Arial"/>
        </w:rPr>
        <w:t xml:space="preserve">i </w:t>
      </w:r>
      <w:r w:rsidRPr="00223C18">
        <w:rPr>
          <w:rFonts w:ascii="Garamond" w:hAnsi="Garamond" w:cs="Arial"/>
        </w:rPr>
        <w:t xml:space="preserve">a incidência de juros </w:t>
      </w:r>
      <w:r>
        <w:rPr>
          <w:rFonts w:ascii="Garamond" w:hAnsi="Garamond" w:cs="Arial"/>
        </w:rPr>
        <w:t xml:space="preserve">de mora </w:t>
      </w:r>
      <w:r w:rsidRPr="00223C18">
        <w:rPr>
          <w:rFonts w:ascii="Garamond" w:hAnsi="Garamond" w:cs="Arial"/>
        </w:rPr>
        <w:t xml:space="preserve">e correção monetária, </w:t>
      </w:r>
      <w:r>
        <w:rPr>
          <w:rFonts w:ascii="Garamond" w:hAnsi="Garamond" w:cs="Arial"/>
        </w:rPr>
        <w:t xml:space="preserve">na </w:t>
      </w:r>
      <w:r w:rsidRPr="006D7776">
        <w:rPr>
          <w:rFonts w:ascii="Garamond" w:hAnsi="Garamond" w:cs="Arial"/>
        </w:rPr>
        <w:t>forma dos §§ 1º e 4º do art</w:t>
      </w:r>
      <w:r w:rsidR="00AA2930">
        <w:rPr>
          <w:rFonts w:ascii="Garamond" w:hAnsi="Garamond" w:cs="Arial"/>
        </w:rPr>
        <w:t>.</w:t>
      </w:r>
      <w:r w:rsidRPr="006D7776">
        <w:rPr>
          <w:rFonts w:ascii="Garamond" w:hAnsi="Garamond" w:cs="Arial"/>
        </w:rPr>
        <w:t xml:space="preserve"> </w:t>
      </w:r>
      <w:r w:rsidR="006D7776" w:rsidRPr="006D7776">
        <w:rPr>
          <w:rFonts w:ascii="Garamond" w:hAnsi="Garamond" w:cs="Arial"/>
        </w:rPr>
        <w:t xml:space="preserve">90, </w:t>
      </w:r>
      <w:r w:rsidR="006D7776">
        <w:rPr>
          <w:rFonts w:ascii="Garamond" w:hAnsi="Garamond" w:cs="Arial"/>
        </w:rPr>
        <w:t xml:space="preserve">desta lei Complementar, </w:t>
      </w:r>
      <w:r w:rsidRPr="006D7776">
        <w:rPr>
          <w:rFonts w:ascii="Garamond" w:hAnsi="Garamond" w:cs="Arial"/>
        </w:rPr>
        <w:t>calculados até a data</w:t>
      </w:r>
      <w:r w:rsidRPr="00223C18">
        <w:rPr>
          <w:rFonts w:ascii="Garamond" w:hAnsi="Garamond" w:cs="Arial"/>
        </w:rPr>
        <w:t xml:space="preserve"> da concessão do parcelamento.</w:t>
      </w:r>
      <w:r w:rsidRPr="00223C18">
        <w:rPr>
          <w:rFonts w:ascii="Garamond" w:hAnsi="Garamond" w:cs="Arial"/>
          <w:color w:val="FF0000"/>
        </w:rPr>
        <w:t>    </w:t>
      </w:r>
    </w:p>
    <w:p w14:paraId="51ED181C" w14:textId="77777777" w:rsidR="0012361E" w:rsidRDefault="0012361E"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p>
    <w:p w14:paraId="0FC2C01E" w14:textId="5483D2DB" w:rsidR="0012361E" w:rsidRDefault="0012361E" w:rsidP="00327B3C">
      <w:pPr>
        <w:widowControl/>
        <w:tabs>
          <w:tab w:val="left" w:pos="6946"/>
        </w:tabs>
        <w:kinsoku/>
        <w:autoSpaceDE w:val="0"/>
        <w:autoSpaceDN w:val="0"/>
        <w:adjustRightInd w:val="0"/>
        <w:spacing w:line="360" w:lineRule="auto"/>
        <w:jc w:val="both"/>
        <w:rPr>
          <w:rFonts w:ascii="Garamond" w:hAnsi="Garamond" w:cs="Arial"/>
          <w:bCs/>
          <w:color w:val="000000" w:themeColor="text1"/>
        </w:rPr>
      </w:pPr>
      <w:r w:rsidRPr="000F75D3">
        <w:rPr>
          <w:rFonts w:ascii="Garamond" w:hAnsi="Garamond" w:cs="Arial"/>
          <w:b/>
          <w:bCs/>
          <w:color w:val="000000" w:themeColor="text1"/>
        </w:rPr>
        <w:t>§</w:t>
      </w:r>
      <w:r>
        <w:rPr>
          <w:rFonts w:ascii="Garamond" w:hAnsi="Garamond" w:cs="Arial"/>
          <w:b/>
          <w:bCs/>
          <w:color w:val="000000" w:themeColor="text1"/>
        </w:rPr>
        <w:t xml:space="preserve"> </w:t>
      </w:r>
      <w:r w:rsidR="00AA2930">
        <w:rPr>
          <w:rFonts w:ascii="Garamond" w:hAnsi="Garamond" w:cs="Arial"/>
          <w:b/>
          <w:bCs/>
          <w:color w:val="000000" w:themeColor="text1"/>
        </w:rPr>
        <w:t>5</w:t>
      </w:r>
      <w:r w:rsidRPr="000F75D3">
        <w:rPr>
          <w:rFonts w:ascii="Garamond" w:hAnsi="Garamond" w:cs="Arial"/>
          <w:b/>
          <w:bCs/>
          <w:color w:val="000000" w:themeColor="text1"/>
        </w:rPr>
        <w:t>º</w:t>
      </w:r>
      <w:r>
        <w:rPr>
          <w:rFonts w:ascii="Garamond" w:hAnsi="Garamond" w:cs="Arial"/>
          <w:bCs/>
          <w:color w:val="000000" w:themeColor="text1"/>
        </w:rPr>
        <w:t xml:space="preserve"> A falta de pagamento das parcelas nas datas dos respectivos vencimentos, importará na cobrança, dos juros de mora, multa de mora e correção monetária, na forma dos parágrafos do </w:t>
      </w:r>
      <w:r w:rsidRPr="006D7776">
        <w:rPr>
          <w:rFonts w:ascii="Garamond" w:hAnsi="Garamond" w:cs="Arial"/>
          <w:bCs/>
          <w:color w:val="000000" w:themeColor="text1"/>
        </w:rPr>
        <w:t>art</w:t>
      </w:r>
      <w:r w:rsidR="00AA2930">
        <w:rPr>
          <w:rFonts w:ascii="Garamond" w:hAnsi="Garamond" w:cs="Arial"/>
          <w:bCs/>
          <w:color w:val="000000" w:themeColor="text1"/>
        </w:rPr>
        <w:t>.</w:t>
      </w:r>
      <w:r w:rsidR="006D7776" w:rsidRPr="006D7776">
        <w:rPr>
          <w:rFonts w:ascii="Garamond" w:hAnsi="Garamond" w:cs="Arial"/>
          <w:bCs/>
          <w:color w:val="000000" w:themeColor="text1"/>
        </w:rPr>
        <w:t xml:space="preserve"> 90,</w:t>
      </w:r>
      <w:r w:rsidRPr="006D7776">
        <w:rPr>
          <w:rFonts w:ascii="Garamond" w:hAnsi="Garamond" w:cs="Arial"/>
          <w:bCs/>
          <w:color w:val="000000" w:themeColor="text1"/>
        </w:rPr>
        <w:t xml:space="preserve"> desta Lei Complementar</w:t>
      </w:r>
      <w:r>
        <w:rPr>
          <w:rFonts w:ascii="Garamond" w:hAnsi="Garamond" w:cs="Arial"/>
          <w:bCs/>
          <w:color w:val="000000" w:themeColor="text1"/>
        </w:rPr>
        <w:t>.</w:t>
      </w:r>
    </w:p>
    <w:p w14:paraId="6B0A2375" w14:textId="4B6F37D7" w:rsidR="00BE51E2" w:rsidRPr="009F0785" w:rsidRDefault="00BE51E2" w:rsidP="00327B3C">
      <w:pPr>
        <w:tabs>
          <w:tab w:val="left" w:pos="-1276"/>
        </w:tabs>
        <w:spacing w:line="360" w:lineRule="auto"/>
        <w:jc w:val="both"/>
        <w:rPr>
          <w:rFonts w:ascii="Garamond" w:hAnsi="Garamond" w:cs="Arial"/>
          <w:color w:val="000000"/>
        </w:rPr>
      </w:pPr>
    </w:p>
    <w:p w14:paraId="24884EC7"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recolhimento importa em concordância tácita quanto ao cálculo do imposto devido, precluindo o prazo para qualquer reclamação relativa ao imposto pago.</w:t>
      </w:r>
    </w:p>
    <w:p w14:paraId="1C42E55D" w14:textId="77777777" w:rsidR="00D65640" w:rsidRPr="009F0785" w:rsidRDefault="00D65640" w:rsidP="00327B3C">
      <w:pPr>
        <w:spacing w:line="360" w:lineRule="auto"/>
        <w:jc w:val="both"/>
        <w:rPr>
          <w:rFonts w:ascii="Garamond" w:hAnsi="Garamond" w:cs="Arial"/>
          <w:color w:val="000000"/>
        </w:rPr>
      </w:pPr>
    </w:p>
    <w:p w14:paraId="4D65D5AF" w14:textId="4B8063B8" w:rsidR="00BE51E2" w:rsidRPr="009F0785" w:rsidRDefault="00BE5B5F" w:rsidP="00327B3C">
      <w:pPr>
        <w:pStyle w:val="Ttulo3"/>
        <w:spacing w:before="0" w:after="0" w:line="360" w:lineRule="auto"/>
        <w:jc w:val="center"/>
        <w:rPr>
          <w:szCs w:val="24"/>
        </w:rPr>
      </w:pPr>
      <w:bookmarkStart w:id="350" w:name="_Toc132394041"/>
      <w:r w:rsidRPr="009F0785">
        <w:rPr>
          <w:szCs w:val="24"/>
        </w:rPr>
        <w:t>Seção II</w:t>
      </w:r>
      <w:bookmarkEnd w:id="350"/>
      <w:r w:rsidR="00482BC3">
        <w:rPr>
          <w:szCs w:val="24"/>
        </w:rPr>
        <w:br/>
      </w:r>
    </w:p>
    <w:p w14:paraId="56C37D8E" w14:textId="77777777" w:rsidR="00BE51E2" w:rsidRPr="009F0785" w:rsidRDefault="00BE5B5F" w:rsidP="00327B3C">
      <w:pPr>
        <w:pStyle w:val="Ttulo3"/>
        <w:spacing w:before="0" w:line="360" w:lineRule="auto"/>
        <w:jc w:val="center"/>
        <w:rPr>
          <w:szCs w:val="24"/>
        </w:rPr>
      </w:pPr>
      <w:bookmarkStart w:id="351" w:name="_Toc132394042"/>
      <w:r w:rsidRPr="009F0785">
        <w:rPr>
          <w:szCs w:val="24"/>
        </w:rPr>
        <w:t>Da Restituição</w:t>
      </w:r>
      <w:bookmarkEnd w:id="351"/>
    </w:p>
    <w:p w14:paraId="24B48867" w14:textId="77777777" w:rsidR="00BE51E2" w:rsidRPr="009F0785" w:rsidRDefault="00BE51E2" w:rsidP="00327B3C">
      <w:pPr>
        <w:tabs>
          <w:tab w:val="left" w:pos="-1276"/>
        </w:tabs>
        <w:spacing w:line="360" w:lineRule="auto"/>
        <w:jc w:val="both"/>
        <w:rPr>
          <w:rFonts w:ascii="Garamond" w:hAnsi="Garamond" w:cs="Arial"/>
          <w:b/>
          <w:color w:val="000000"/>
        </w:rPr>
      </w:pPr>
    </w:p>
    <w:p w14:paraId="3CE1ACC3" w14:textId="7DA9AB6D"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Observado o disposto nesta Lei</w:t>
      </w:r>
      <w:r w:rsidR="007D74F0">
        <w:rPr>
          <w:rFonts w:ascii="Garamond" w:hAnsi="Garamond" w:cs="Arial"/>
          <w:sz w:val="24"/>
          <w:szCs w:val="24"/>
        </w:rPr>
        <w:t xml:space="preserve"> Complementar</w:t>
      </w:r>
      <w:r w:rsidRPr="009F0785">
        <w:rPr>
          <w:rFonts w:ascii="Garamond" w:hAnsi="Garamond" w:cs="Arial"/>
          <w:sz w:val="24"/>
          <w:szCs w:val="24"/>
        </w:rPr>
        <w:t>, o valor pago a título de imposto somente poderá ser restituído quando:</w:t>
      </w:r>
    </w:p>
    <w:p w14:paraId="38AD8A69" w14:textId="77777777" w:rsidR="00BE51E2" w:rsidRPr="009F0785" w:rsidRDefault="00BE5B5F" w:rsidP="00327B3C">
      <w:pPr>
        <w:pStyle w:val="PargrafodaLista"/>
        <w:numPr>
          <w:ilvl w:val="0"/>
          <w:numId w:val="14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 xml:space="preserve">ão se formalizar o ato ou negócio que tenha dado causa ao pagamento, formalmente comprovado, no </w:t>
      </w:r>
      <w:r w:rsidR="00BE51E2" w:rsidRPr="009F0785">
        <w:rPr>
          <w:rFonts w:ascii="Garamond" w:hAnsi="Garamond" w:cs="Arial"/>
          <w:sz w:val="24"/>
          <w:szCs w:val="24"/>
        </w:rPr>
        <w:t>prazo de até 90 (</w:t>
      </w:r>
      <w:r w:rsidR="00BE51E2" w:rsidRPr="009F0785">
        <w:rPr>
          <w:rFonts w:ascii="Garamond" w:hAnsi="Garamond" w:cs="Arial"/>
          <w:color w:val="000000"/>
          <w:sz w:val="24"/>
          <w:szCs w:val="24"/>
        </w:rPr>
        <w:t>noventa) dias a contar do recolhimento do tributo;</w:t>
      </w:r>
    </w:p>
    <w:p w14:paraId="74A3A240" w14:textId="77777777" w:rsidR="00BE51E2" w:rsidRPr="009F0785" w:rsidRDefault="00BE5B5F" w:rsidP="00327B3C">
      <w:pPr>
        <w:pStyle w:val="PargrafodaLista"/>
        <w:numPr>
          <w:ilvl w:val="0"/>
          <w:numId w:val="14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or declarada, por decisão judicial transitada em julgado, no prazo do inciso anterior, a nulidade do ato ou do negócio jurídico que tenha dado causa ao pagamento;</w:t>
      </w:r>
    </w:p>
    <w:p w14:paraId="449475B9" w14:textId="77777777" w:rsidR="00BE51E2" w:rsidRPr="009F0785" w:rsidRDefault="00D65640" w:rsidP="00327B3C">
      <w:pPr>
        <w:pStyle w:val="PargrafodaLista"/>
        <w:numPr>
          <w:ilvl w:val="0"/>
          <w:numId w:val="142"/>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or considerado indevido por decisão administrativa final ou por decisão judicial transitada em julgado, no prazo do inciso I;</w:t>
      </w:r>
    </w:p>
    <w:p w14:paraId="0E751972" w14:textId="77777777" w:rsidR="00BE51E2" w:rsidRPr="009F0785" w:rsidRDefault="00BE5B5F" w:rsidP="00327B3C">
      <w:pPr>
        <w:pStyle w:val="PargrafodaLista"/>
        <w:numPr>
          <w:ilvl w:val="0"/>
          <w:numId w:val="142"/>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correr a rescisão, resilição ou distrato do negócio jurídico, inclusive na hipótese de rescisão com fundamento no Código Civil Brasileiro, no prazo do inciso I.</w:t>
      </w:r>
    </w:p>
    <w:p w14:paraId="3D5DD8B8" w14:textId="77777777" w:rsidR="00BE51E2" w:rsidRPr="009F0785" w:rsidRDefault="00BE51E2" w:rsidP="00327B3C">
      <w:pPr>
        <w:tabs>
          <w:tab w:val="left" w:pos="-1276"/>
        </w:tabs>
        <w:spacing w:line="360" w:lineRule="auto"/>
        <w:jc w:val="both"/>
        <w:rPr>
          <w:rFonts w:ascii="Garamond" w:hAnsi="Garamond" w:cs="Arial"/>
          <w:color w:val="000000"/>
        </w:rPr>
      </w:pPr>
      <w:r w:rsidRPr="009F0785">
        <w:rPr>
          <w:rFonts w:ascii="Garamond" w:hAnsi="Garamond" w:cs="Arial"/>
          <w:color w:val="000000"/>
        </w:rPr>
        <w:t xml:space="preserve">  </w:t>
      </w:r>
    </w:p>
    <w:p w14:paraId="544FEE6C" w14:textId="62550E3F" w:rsidR="00BE51E2" w:rsidRPr="009F0785" w:rsidRDefault="008E72E2" w:rsidP="00327B3C">
      <w:pPr>
        <w:tabs>
          <w:tab w:val="left" w:pos="-1276"/>
        </w:tabs>
        <w:spacing w:line="360" w:lineRule="auto"/>
        <w:jc w:val="both"/>
        <w:rPr>
          <w:rFonts w:ascii="Garamond" w:hAnsi="Garamond" w:cs="Arial"/>
          <w:bCs/>
          <w:color w:val="000000"/>
        </w:rPr>
      </w:pPr>
      <w:r w:rsidRPr="009F0785">
        <w:rPr>
          <w:rFonts w:ascii="Garamond" w:hAnsi="Garamond" w:cs="Arial"/>
          <w:b/>
          <w:color w:val="000000"/>
        </w:rPr>
        <w:t xml:space="preserve">Parágrafo </w:t>
      </w:r>
      <w:r w:rsidR="00327B3C">
        <w:rPr>
          <w:rFonts w:ascii="Garamond" w:hAnsi="Garamond" w:cs="Arial"/>
          <w:b/>
          <w:color w:val="000000"/>
        </w:rPr>
        <w:t>Único</w:t>
      </w:r>
      <w:r w:rsidR="00BE51E2" w:rsidRPr="009F0785">
        <w:rPr>
          <w:rFonts w:ascii="Garamond" w:hAnsi="Garamond" w:cs="Arial"/>
          <w:color w:val="000000"/>
        </w:rPr>
        <w:t>. A restituição é feita a quem prove haver pago o valor respectivo, observado o procedimento de restituição previsto n</w:t>
      </w:r>
      <w:r w:rsidR="00BE4CA8">
        <w:rPr>
          <w:rFonts w:ascii="Garamond" w:hAnsi="Garamond" w:cs="Arial"/>
          <w:color w:val="000000"/>
        </w:rPr>
        <w:t xml:space="preserve">este Código Tributário Municipal.  </w:t>
      </w:r>
    </w:p>
    <w:p w14:paraId="197A8E70" w14:textId="77777777" w:rsidR="00BE51E2" w:rsidRPr="009F0785" w:rsidRDefault="00BE51E2" w:rsidP="00327B3C">
      <w:pPr>
        <w:spacing w:line="360" w:lineRule="auto"/>
        <w:jc w:val="both"/>
        <w:rPr>
          <w:rFonts w:ascii="Garamond" w:hAnsi="Garamond" w:cs="Arial"/>
          <w:color w:val="000000"/>
        </w:rPr>
      </w:pPr>
      <w:r w:rsidRPr="009F0785">
        <w:rPr>
          <w:rFonts w:ascii="Garamond" w:hAnsi="Garamond" w:cs="Arial"/>
          <w:color w:val="000000"/>
        </w:rPr>
        <w:t xml:space="preserve">  </w:t>
      </w:r>
    </w:p>
    <w:p w14:paraId="0DB71311"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Não se restitui o imposto pago:</w:t>
      </w:r>
    </w:p>
    <w:p w14:paraId="43632561" w14:textId="77777777" w:rsidR="00BE51E2" w:rsidRPr="009F0785" w:rsidRDefault="00BE5B5F" w:rsidP="00327B3C">
      <w:pPr>
        <w:pStyle w:val="PargrafodaLista"/>
        <w:numPr>
          <w:ilvl w:val="0"/>
          <w:numId w:val="143"/>
        </w:numPr>
        <w:tabs>
          <w:tab w:val="left" w:pos="-1276"/>
        </w:tabs>
        <w:spacing w:after="0" w:line="360" w:lineRule="auto"/>
        <w:ind w:hanging="720"/>
        <w:jc w:val="both"/>
        <w:rPr>
          <w:rFonts w:ascii="Garamond" w:hAnsi="Garamond" w:cs="Arial"/>
          <w:color w:val="000000"/>
          <w:sz w:val="24"/>
          <w:szCs w:val="24"/>
        </w:rPr>
      </w:pPr>
      <w:r w:rsidRPr="009F0785">
        <w:rPr>
          <w:rFonts w:ascii="Garamond" w:hAnsi="Garamond" w:cs="Arial"/>
          <w:color w:val="000000"/>
          <w:sz w:val="24"/>
          <w:szCs w:val="24"/>
        </w:rPr>
        <w:t>q</w:t>
      </w:r>
      <w:r w:rsidR="00BE51E2" w:rsidRPr="009F0785">
        <w:rPr>
          <w:rFonts w:ascii="Garamond" w:hAnsi="Garamond" w:cs="Arial"/>
          <w:color w:val="000000"/>
          <w:sz w:val="24"/>
          <w:szCs w:val="24"/>
        </w:rPr>
        <w:t xml:space="preserve">uando houver subsequente cessão da promessa ou compromisso; </w:t>
      </w:r>
    </w:p>
    <w:p w14:paraId="4D9DC88A" w14:textId="77777777" w:rsidR="00BE51E2" w:rsidRPr="009F0785" w:rsidRDefault="00BE5B5F" w:rsidP="00327B3C">
      <w:pPr>
        <w:pStyle w:val="PargrafodaLista"/>
        <w:numPr>
          <w:ilvl w:val="0"/>
          <w:numId w:val="143"/>
        </w:numPr>
        <w:tabs>
          <w:tab w:val="left" w:pos="-1276"/>
        </w:tabs>
        <w:spacing w:after="0" w:line="360" w:lineRule="auto"/>
        <w:ind w:hanging="720"/>
        <w:jc w:val="both"/>
        <w:rPr>
          <w:rFonts w:ascii="Garamond" w:hAnsi="Garamond" w:cs="Arial"/>
          <w:color w:val="000000"/>
          <w:sz w:val="24"/>
          <w:szCs w:val="24"/>
        </w:rPr>
      </w:pPr>
      <w:r w:rsidRPr="009F0785">
        <w:rPr>
          <w:rFonts w:ascii="Garamond" w:hAnsi="Garamond" w:cs="Arial"/>
          <w:color w:val="000000"/>
          <w:sz w:val="24"/>
          <w:szCs w:val="24"/>
        </w:rPr>
        <w:t>q</w:t>
      </w:r>
      <w:r w:rsidR="00BE51E2" w:rsidRPr="009F0785">
        <w:rPr>
          <w:rFonts w:ascii="Garamond" w:hAnsi="Garamond" w:cs="Arial"/>
          <w:color w:val="000000"/>
          <w:sz w:val="24"/>
          <w:szCs w:val="24"/>
        </w:rPr>
        <w:t>uando o adquirente perder o imóvel em virtude de pacto de retrovenda.</w:t>
      </w:r>
    </w:p>
    <w:p w14:paraId="392328DB" w14:textId="77777777" w:rsidR="00BE51E2" w:rsidRPr="009F0785" w:rsidRDefault="00BE51E2" w:rsidP="00327B3C">
      <w:pPr>
        <w:spacing w:line="360" w:lineRule="auto"/>
        <w:jc w:val="both"/>
        <w:rPr>
          <w:rFonts w:ascii="Garamond" w:hAnsi="Garamond" w:cs="Arial"/>
          <w:b/>
          <w:bCs/>
          <w:color w:val="000000"/>
        </w:rPr>
      </w:pPr>
    </w:p>
    <w:p w14:paraId="14E3216B" w14:textId="4955A41C" w:rsidR="00BE51E2" w:rsidRPr="009F0785" w:rsidRDefault="00BE51E2" w:rsidP="00327B3C">
      <w:pPr>
        <w:pStyle w:val="Ttulo2"/>
        <w:spacing w:before="0" w:after="0" w:line="360" w:lineRule="auto"/>
        <w:jc w:val="center"/>
        <w:rPr>
          <w:i w:val="0"/>
          <w:szCs w:val="24"/>
        </w:rPr>
      </w:pPr>
      <w:bookmarkStart w:id="352" w:name="_Toc132394043"/>
      <w:r w:rsidRPr="009F0785">
        <w:rPr>
          <w:i w:val="0"/>
          <w:szCs w:val="24"/>
        </w:rPr>
        <w:t>CAPÍTULO VII</w:t>
      </w:r>
      <w:bookmarkEnd w:id="352"/>
      <w:r w:rsidR="00482BC3">
        <w:rPr>
          <w:i w:val="0"/>
          <w:szCs w:val="24"/>
        </w:rPr>
        <w:br/>
      </w:r>
    </w:p>
    <w:p w14:paraId="6885C0C3" w14:textId="77777777" w:rsidR="00BE51E2" w:rsidRPr="009F0785" w:rsidRDefault="00BE51E2" w:rsidP="00327B3C">
      <w:pPr>
        <w:pStyle w:val="Ttulo2"/>
        <w:spacing w:before="0" w:line="360" w:lineRule="auto"/>
        <w:jc w:val="center"/>
        <w:rPr>
          <w:i w:val="0"/>
          <w:szCs w:val="24"/>
        </w:rPr>
      </w:pPr>
      <w:bookmarkStart w:id="353" w:name="_Toc132394044"/>
      <w:r w:rsidRPr="009F0785">
        <w:rPr>
          <w:i w:val="0"/>
          <w:szCs w:val="24"/>
        </w:rPr>
        <w:t>DAS OBRIGAÇÕES ACESSÓRIAS</w:t>
      </w:r>
      <w:bookmarkEnd w:id="353"/>
    </w:p>
    <w:p w14:paraId="6E40F033" w14:textId="77777777" w:rsidR="00BE51E2" w:rsidRPr="009F0785" w:rsidRDefault="00BE51E2" w:rsidP="00327B3C">
      <w:pPr>
        <w:spacing w:line="360" w:lineRule="auto"/>
        <w:jc w:val="both"/>
        <w:rPr>
          <w:rFonts w:ascii="Garamond" w:hAnsi="Garamond" w:cs="Arial"/>
          <w:color w:val="000000"/>
        </w:rPr>
      </w:pPr>
    </w:p>
    <w:p w14:paraId="4C4BBBEE"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preenchimento ou fornecimento da guia para pagamento do imposto sobre a transmissão “inter vivos”, por ato oneroso, de bens imóveis e de direitos reais a eles relativos é de responsabilidade da repartição competente.</w:t>
      </w:r>
    </w:p>
    <w:p w14:paraId="1075666A" w14:textId="77777777" w:rsidR="00BE51E2" w:rsidRPr="009F0785" w:rsidRDefault="00BE51E2" w:rsidP="00327B3C">
      <w:pPr>
        <w:spacing w:line="360" w:lineRule="auto"/>
        <w:jc w:val="both"/>
        <w:rPr>
          <w:rFonts w:ascii="Garamond" w:hAnsi="Garamond" w:cs="Arial"/>
          <w:color w:val="000000"/>
        </w:rPr>
      </w:pPr>
    </w:p>
    <w:p w14:paraId="02E6B8E5"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sujeito passivo é obrigado a:</w:t>
      </w:r>
    </w:p>
    <w:p w14:paraId="684FC822" w14:textId="77777777" w:rsidR="00BE51E2" w:rsidRPr="009F0785" w:rsidRDefault="00BE5B5F" w:rsidP="00327B3C">
      <w:pPr>
        <w:pStyle w:val="PargrafodaLista"/>
        <w:numPr>
          <w:ilvl w:val="0"/>
          <w:numId w:val="14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presentar na repartição competente todos os documentos e informações que forem necessários para o lançamento do imposto, conforme estabelecido em regulamento;</w:t>
      </w:r>
    </w:p>
    <w:p w14:paraId="57BDC13B" w14:textId="77777777" w:rsidR="00BE51E2" w:rsidRPr="009F0785" w:rsidRDefault="00BE5B5F" w:rsidP="00327B3C">
      <w:pPr>
        <w:pStyle w:val="PargrafodaLista"/>
        <w:numPr>
          <w:ilvl w:val="0"/>
          <w:numId w:val="144"/>
        </w:numPr>
        <w:tabs>
          <w:tab w:val="left" w:pos="-1276"/>
        </w:tabs>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ornecer declaração prévia contendo todos os elementos indispensáveis à emissão da guia para pagamento do respectivo imposto.</w:t>
      </w:r>
    </w:p>
    <w:p w14:paraId="25AACF19" w14:textId="77777777" w:rsidR="00BE51E2" w:rsidRPr="009F0785" w:rsidRDefault="00BE51E2" w:rsidP="00327B3C">
      <w:pPr>
        <w:tabs>
          <w:tab w:val="left" w:pos="-1276"/>
        </w:tabs>
        <w:spacing w:line="360" w:lineRule="auto"/>
        <w:jc w:val="both"/>
        <w:rPr>
          <w:rFonts w:ascii="Garamond" w:hAnsi="Garamond" w:cs="Arial"/>
          <w:color w:val="000000"/>
        </w:rPr>
      </w:pPr>
    </w:p>
    <w:p w14:paraId="24D7C3AE"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Aquele que adquirir bem ou direito cuja transmissão constitua ou possa constituir fato gerador do imposto, fica obrigado a apresentar o título à Fazenda Municipal no prazo de 10 (dez) dias da data em que for lavrado o ato de transmissão do bem ou do direito.</w:t>
      </w:r>
    </w:p>
    <w:p w14:paraId="047ABCA3" w14:textId="77777777" w:rsidR="00BE51E2" w:rsidRPr="009F0785" w:rsidRDefault="00BE51E2" w:rsidP="00327B3C">
      <w:pPr>
        <w:tabs>
          <w:tab w:val="left" w:pos="-1276"/>
        </w:tabs>
        <w:spacing w:line="360" w:lineRule="auto"/>
        <w:jc w:val="both"/>
        <w:rPr>
          <w:rFonts w:ascii="Garamond" w:hAnsi="Garamond" w:cs="Arial"/>
          <w:color w:val="000000"/>
        </w:rPr>
      </w:pPr>
    </w:p>
    <w:p w14:paraId="73A36532" w14:textId="702058BE" w:rsidR="00BE51E2" w:rsidRPr="009F0785" w:rsidRDefault="00BE51E2" w:rsidP="00327B3C">
      <w:pPr>
        <w:pStyle w:val="Ttulo2"/>
        <w:spacing w:before="0" w:after="0" w:line="360" w:lineRule="auto"/>
        <w:jc w:val="center"/>
        <w:rPr>
          <w:i w:val="0"/>
          <w:szCs w:val="24"/>
        </w:rPr>
      </w:pPr>
      <w:bookmarkStart w:id="354" w:name="_Toc132394045"/>
      <w:r w:rsidRPr="009F0785">
        <w:rPr>
          <w:i w:val="0"/>
          <w:szCs w:val="24"/>
        </w:rPr>
        <w:t>CAPÍTULO VIII</w:t>
      </w:r>
      <w:bookmarkEnd w:id="354"/>
      <w:r w:rsidR="00482BC3">
        <w:rPr>
          <w:i w:val="0"/>
          <w:szCs w:val="24"/>
        </w:rPr>
        <w:br/>
      </w:r>
    </w:p>
    <w:p w14:paraId="5E6E20E7" w14:textId="77777777" w:rsidR="00BE51E2" w:rsidRPr="009F0785" w:rsidRDefault="00BE51E2" w:rsidP="00327B3C">
      <w:pPr>
        <w:pStyle w:val="Ttulo2"/>
        <w:spacing w:before="0" w:line="360" w:lineRule="auto"/>
        <w:jc w:val="center"/>
        <w:rPr>
          <w:i w:val="0"/>
          <w:szCs w:val="24"/>
        </w:rPr>
      </w:pPr>
      <w:bookmarkStart w:id="355" w:name="_Toc132394046"/>
      <w:r w:rsidRPr="009F0785">
        <w:rPr>
          <w:i w:val="0"/>
          <w:szCs w:val="24"/>
        </w:rPr>
        <w:t>DAS OBRIGAÇÕES DE TERCEIROS</w:t>
      </w:r>
      <w:bookmarkEnd w:id="355"/>
    </w:p>
    <w:p w14:paraId="41F133EE" w14:textId="77777777" w:rsidR="00BE51E2" w:rsidRPr="009F0785" w:rsidRDefault="00BE51E2" w:rsidP="00327B3C">
      <w:pPr>
        <w:spacing w:line="360" w:lineRule="auto"/>
        <w:jc w:val="both"/>
        <w:rPr>
          <w:rFonts w:ascii="Garamond" w:hAnsi="Garamond" w:cs="Arial"/>
          <w:b/>
          <w:bCs/>
          <w:color w:val="000000"/>
        </w:rPr>
      </w:pPr>
    </w:p>
    <w:p w14:paraId="5D620E85"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Não serão registrados, inscritos ou averbados pelos notários, oficiais de registro de imóveis ou seus prepostos, os atos e termos relacionados à transmissão de bens imóveis ou de direitos reais a eles relativos, sem a prova do pagamento do imposto devido, ou do reconhecimento administrativo da não incidência, da imunidade ou da concessão da isenção.</w:t>
      </w:r>
    </w:p>
    <w:p w14:paraId="15D3F516" w14:textId="77777777" w:rsidR="00BE51E2" w:rsidRPr="009F0785" w:rsidRDefault="00BE51E2" w:rsidP="00327B3C">
      <w:pPr>
        <w:spacing w:line="360" w:lineRule="auto"/>
        <w:jc w:val="both"/>
        <w:rPr>
          <w:rFonts w:ascii="Garamond" w:hAnsi="Garamond" w:cs="Arial"/>
          <w:b/>
          <w:color w:val="000000"/>
        </w:rPr>
      </w:pPr>
    </w:p>
    <w:p w14:paraId="7F6E0EA0" w14:textId="414F9C13" w:rsidR="00BE51E2" w:rsidRPr="009F0785" w:rsidRDefault="00BE51E2" w:rsidP="00327B3C">
      <w:pPr>
        <w:pStyle w:val="PargrafodaLista"/>
        <w:numPr>
          <w:ilvl w:val="0"/>
          <w:numId w:val="400"/>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Os tabeliães ou escrivães farão constar nos atos e termos que registrarem a estimativa fiscal, o valor do imposto, a data do seu pagamento e o número atribuído à guia pelo Departamento de Tributação, ou, se for o caso, a identificação do documento comprobatório da exoneração tributária.</w:t>
      </w:r>
    </w:p>
    <w:p w14:paraId="3C3414D3" w14:textId="112A0E1B" w:rsidR="00BE51E2" w:rsidRPr="009F0785" w:rsidRDefault="00BE51E2" w:rsidP="00327B3C">
      <w:pPr>
        <w:spacing w:line="360" w:lineRule="auto"/>
        <w:ind w:hanging="11"/>
        <w:jc w:val="both"/>
        <w:rPr>
          <w:rFonts w:ascii="Garamond" w:hAnsi="Garamond" w:cs="Arial"/>
          <w:color w:val="000000"/>
        </w:rPr>
      </w:pPr>
    </w:p>
    <w:p w14:paraId="350FB081" w14:textId="2BB7858A" w:rsidR="00BE51E2" w:rsidRDefault="00BE51E2" w:rsidP="00327B3C">
      <w:pPr>
        <w:pStyle w:val="PargrafodaLista"/>
        <w:numPr>
          <w:ilvl w:val="0"/>
          <w:numId w:val="400"/>
        </w:numPr>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As solicitações de pagamento do imposto que envolva transações que possam, a juízo da autoridade fazendária municipal envolver a doação ou atos equivalentes, só serão acolhidas mediante expressa manifestação do Fisco Estadual, de que não há incidência do imposto de sua competência.</w:t>
      </w:r>
    </w:p>
    <w:p w14:paraId="3A8ADA06" w14:textId="11DF52C0" w:rsidR="00837B9E" w:rsidRPr="009F0785" w:rsidRDefault="00837B9E" w:rsidP="00327B3C">
      <w:pPr>
        <w:pStyle w:val="PargrafodaLista"/>
        <w:spacing w:after="0" w:line="360" w:lineRule="auto"/>
        <w:ind w:left="0"/>
        <w:jc w:val="both"/>
        <w:rPr>
          <w:rFonts w:ascii="Garamond" w:hAnsi="Garamond" w:cs="Arial"/>
          <w:color w:val="000000"/>
          <w:sz w:val="24"/>
          <w:szCs w:val="24"/>
        </w:rPr>
      </w:pPr>
    </w:p>
    <w:p w14:paraId="5041DC36" w14:textId="77777777" w:rsidR="00837B9E" w:rsidRPr="009F0785" w:rsidRDefault="00837B9E" w:rsidP="00327B3C">
      <w:pPr>
        <w:pStyle w:val="PargrafodaLista"/>
        <w:numPr>
          <w:ilvl w:val="0"/>
          <w:numId w:val="400"/>
        </w:numPr>
        <w:spacing w:after="0" w:line="360" w:lineRule="auto"/>
        <w:ind w:left="0" w:firstLine="0"/>
        <w:jc w:val="both"/>
        <w:rPr>
          <w:rFonts w:ascii="Garamond" w:hAnsi="Garamond" w:cs="Arial"/>
          <w:sz w:val="24"/>
          <w:szCs w:val="24"/>
        </w:rPr>
      </w:pPr>
      <w:r w:rsidRPr="009F0785">
        <w:rPr>
          <w:rFonts w:ascii="Garamond" w:hAnsi="Garamond" w:cs="Arial"/>
          <w:sz w:val="24"/>
          <w:szCs w:val="24"/>
        </w:rPr>
        <w:t>Nos termos do inciso III e VI do art. 45 desta Lei Complementar, até o dia 20 (vinte) de cada mês as imobiliárias e os serventuários da Justiça enviarão ao Departamento de Tributação, extratos ou comunicações de atos relativos a imóveis, inclusive escrituras de enfiteuse, anticrese, hipotecas, arrendamentos ou locação, bem como das averbações, inscrições ou transações realizadas no mês anterior.</w:t>
      </w:r>
    </w:p>
    <w:p w14:paraId="09A9EDA5" w14:textId="77777777" w:rsidR="00837B9E" w:rsidRPr="009F0785" w:rsidRDefault="00837B9E" w:rsidP="00327B3C">
      <w:pPr>
        <w:pStyle w:val="Style2"/>
        <w:kinsoku w:val="0"/>
        <w:autoSpaceDE/>
        <w:autoSpaceDN/>
        <w:spacing w:line="360" w:lineRule="auto"/>
        <w:ind w:left="720" w:firstLine="0"/>
        <w:rPr>
          <w:rStyle w:val="CharacterStyle2"/>
          <w:rFonts w:ascii="Garamond" w:hAnsi="Garamond"/>
          <w:sz w:val="24"/>
          <w:szCs w:val="24"/>
        </w:rPr>
      </w:pPr>
    </w:p>
    <w:p w14:paraId="570E873E" w14:textId="22C0B156" w:rsidR="00837B9E" w:rsidRPr="009F0785" w:rsidRDefault="00837B9E" w:rsidP="00327B3C">
      <w:pPr>
        <w:pStyle w:val="Style2"/>
        <w:numPr>
          <w:ilvl w:val="0"/>
          <w:numId w:val="400"/>
        </w:numPr>
        <w:kinsoku w:val="0"/>
        <w:autoSpaceDE/>
        <w:autoSpaceDN/>
        <w:spacing w:line="360" w:lineRule="auto"/>
        <w:ind w:left="0" w:firstLine="0"/>
        <w:rPr>
          <w:rStyle w:val="CharacterStyle2"/>
          <w:rFonts w:ascii="Garamond" w:hAnsi="Garamond"/>
          <w:sz w:val="24"/>
          <w:szCs w:val="24"/>
        </w:rPr>
      </w:pPr>
      <w:r>
        <w:rPr>
          <w:rStyle w:val="CharacterStyle2"/>
          <w:rFonts w:ascii="Garamond" w:hAnsi="Garamond"/>
          <w:sz w:val="24"/>
          <w:szCs w:val="24"/>
        </w:rPr>
        <w:t>O</w:t>
      </w:r>
      <w:r w:rsidRPr="009F0785">
        <w:rPr>
          <w:rStyle w:val="CharacterStyle2"/>
          <w:rFonts w:ascii="Garamond" w:hAnsi="Garamond"/>
          <w:sz w:val="24"/>
          <w:szCs w:val="24"/>
        </w:rPr>
        <w:t xml:space="preserve">s cartórios e tabelionatos serão obrigados a exigir, sob pena de responsabilidade, para efeito de lavratura de transferência ou venda de imóvel, além da comprovação de prévia quitação do </w:t>
      </w:r>
      <w:r w:rsidRPr="009F0785">
        <w:rPr>
          <w:rStyle w:val="CharacterStyle2"/>
          <w:rFonts w:ascii="Garamond" w:hAnsi="Garamond" w:cs="Times New Roman"/>
          <w:iCs/>
          <w:sz w:val="24"/>
          <w:szCs w:val="24"/>
        </w:rPr>
        <w:t>ITBI – Imposto sobre Transmissão de Bens Imóveis Inter Vivos,</w:t>
      </w:r>
      <w:r w:rsidRPr="009F0785">
        <w:rPr>
          <w:rStyle w:val="CharacterStyle2"/>
          <w:rFonts w:ascii="Garamond" w:hAnsi="Garamond" w:cs="Times New Roman"/>
          <w:i/>
          <w:iCs/>
          <w:sz w:val="24"/>
          <w:szCs w:val="24"/>
        </w:rPr>
        <w:t xml:space="preserve"> </w:t>
      </w:r>
      <w:r w:rsidRPr="009F0785">
        <w:rPr>
          <w:rStyle w:val="CharacterStyle2"/>
          <w:rFonts w:ascii="Garamond" w:hAnsi="Garamond"/>
          <w:sz w:val="24"/>
          <w:szCs w:val="24"/>
        </w:rPr>
        <w:t>a certidão de aprovação do loteamento, quando couber, e enviar à Fazenda Pública Municipal os dados das operações realizadas com imóveis nos termos deste artigo.</w:t>
      </w:r>
    </w:p>
    <w:p w14:paraId="413D4887" w14:textId="47E45093" w:rsidR="00BE51E2" w:rsidRPr="009F0785" w:rsidRDefault="00BE51E2" w:rsidP="00327B3C">
      <w:pPr>
        <w:pStyle w:val="Ttulo2"/>
        <w:spacing w:before="0" w:after="0" w:line="360" w:lineRule="auto"/>
        <w:jc w:val="center"/>
        <w:rPr>
          <w:i w:val="0"/>
          <w:szCs w:val="24"/>
        </w:rPr>
      </w:pPr>
      <w:bookmarkStart w:id="356" w:name="_Toc132394047"/>
      <w:r w:rsidRPr="009F0785">
        <w:rPr>
          <w:i w:val="0"/>
          <w:szCs w:val="24"/>
        </w:rPr>
        <w:t>CAPÍTULO IX</w:t>
      </w:r>
      <w:bookmarkEnd w:id="356"/>
      <w:r w:rsidR="00482BC3">
        <w:rPr>
          <w:i w:val="0"/>
          <w:szCs w:val="24"/>
        </w:rPr>
        <w:br/>
      </w:r>
    </w:p>
    <w:p w14:paraId="67142C9F" w14:textId="77777777" w:rsidR="00BE51E2" w:rsidRPr="009F0785" w:rsidRDefault="00BE51E2" w:rsidP="00327B3C">
      <w:pPr>
        <w:pStyle w:val="Ttulo2"/>
        <w:spacing w:before="0" w:line="360" w:lineRule="auto"/>
        <w:jc w:val="center"/>
        <w:rPr>
          <w:i w:val="0"/>
          <w:szCs w:val="24"/>
        </w:rPr>
      </w:pPr>
      <w:bookmarkStart w:id="357" w:name="_Toc132394048"/>
      <w:r w:rsidRPr="009F0785">
        <w:rPr>
          <w:i w:val="0"/>
          <w:szCs w:val="24"/>
        </w:rPr>
        <w:t>DAS INFRAÇÕES E DAS PENALIDADES</w:t>
      </w:r>
      <w:bookmarkEnd w:id="357"/>
    </w:p>
    <w:p w14:paraId="0C00B7D7" w14:textId="77777777" w:rsidR="00BE51E2" w:rsidRPr="009F0785" w:rsidRDefault="00BE51E2" w:rsidP="00327B3C">
      <w:pPr>
        <w:spacing w:line="360" w:lineRule="auto"/>
        <w:jc w:val="both"/>
        <w:rPr>
          <w:rFonts w:ascii="Garamond" w:hAnsi="Garamond" w:cs="Arial"/>
          <w:b/>
          <w:bCs/>
          <w:color w:val="000000"/>
        </w:rPr>
      </w:pPr>
    </w:p>
    <w:p w14:paraId="1299720C" w14:textId="42ACFFB6" w:rsidR="00BE51E2" w:rsidRPr="009F0785" w:rsidRDefault="00BE51E2" w:rsidP="00327B3C">
      <w:pPr>
        <w:pStyle w:val="PargrafodaLista"/>
        <w:numPr>
          <w:ilvl w:val="0"/>
          <w:numId w:val="468"/>
        </w:numPr>
        <w:spacing w:before="240" w:after="0" w:line="360" w:lineRule="auto"/>
        <w:ind w:left="0" w:firstLine="0"/>
        <w:jc w:val="both"/>
        <w:rPr>
          <w:rFonts w:ascii="Garamond" w:hAnsi="Garamond" w:cs="Arial"/>
          <w:sz w:val="24"/>
          <w:szCs w:val="24"/>
        </w:rPr>
      </w:pPr>
      <w:r w:rsidRPr="009F0785">
        <w:rPr>
          <w:rFonts w:ascii="Garamond" w:hAnsi="Garamond" w:cs="Arial"/>
          <w:sz w:val="24"/>
          <w:szCs w:val="24"/>
        </w:rPr>
        <w:t>Sem prejuízo das</w:t>
      </w:r>
      <w:r w:rsidR="00E379ED">
        <w:rPr>
          <w:rFonts w:ascii="Garamond" w:hAnsi="Garamond" w:cs="Arial"/>
          <w:sz w:val="24"/>
          <w:szCs w:val="24"/>
        </w:rPr>
        <w:t xml:space="preserve"> demais</w:t>
      </w:r>
      <w:r w:rsidRPr="009F0785">
        <w:rPr>
          <w:rFonts w:ascii="Garamond" w:hAnsi="Garamond" w:cs="Arial"/>
          <w:sz w:val="24"/>
          <w:szCs w:val="24"/>
        </w:rPr>
        <w:t xml:space="preserve"> penalidades criminais </w:t>
      </w:r>
      <w:r w:rsidR="00E379ED">
        <w:rPr>
          <w:rFonts w:ascii="Garamond" w:hAnsi="Garamond" w:cs="Arial"/>
          <w:sz w:val="24"/>
          <w:szCs w:val="24"/>
        </w:rPr>
        <w:t xml:space="preserve">e administrativas cabíveis, será </w:t>
      </w:r>
      <w:r w:rsidRPr="009F0785">
        <w:rPr>
          <w:rFonts w:ascii="Garamond" w:hAnsi="Garamond" w:cs="Arial"/>
          <w:sz w:val="24"/>
          <w:szCs w:val="24"/>
        </w:rPr>
        <w:t>aplicada</w:t>
      </w:r>
      <w:r w:rsidR="00E379ED">
        <w:rPr>
          <w:rFonts w:ascii="Garamond" w:hAnsi="Garamond" w:cs="Arial"/>
          <w:sz w:val="24"/>
          <w:szCs w:val="24"/>
        </w:rPr>
        <w:t xml:space="preserve"> multa de 10 (dez) UFM </w:t>
      </w:r>
      <w:r w:rsidRPr="009F0785">
        <w:rPr>
          <w:rFonts w:ascii="Garamond" w:hAnsi="Garamond" w:cs="Arial"/>
          <w:sz w:val="24"/>
          <w:szCs w:val="24"/>
        </w:rPr>
        <w:t xml:space="preserve">ao serventuário ou funcionário público que não observar qualquer dos dispositivos legais e regulamentares relativos ao Imposto sobre Transmissão de Bens Imóveis e Direitos a eles relativos, bem como concorrer de qualquer modo para seu não pagamento ou evasão fiscal, </w:t>
      </w:r>
      <w:r w:rsidR="00E379ED">
        <w:rPr>
          <w:rFonts w:ascii="Garamond" w:hAnsi="Garamond" w:cs="Arial"/>
          <w:sz w:val="24"/>
          <w:szCs w:val="24"/>
        </w:rPr>
        <w:t xml:space="preserve">sendo que </w:t>
      </w:r>
      <w:r w:rsidRPr="009F0785">
        <w:rPr>
          <w:rFonts w:ascii="Garamond" w:hAnsi="Garamond" w:cs="Arial"/>
          <w:sz w:val="24"/>
          <w:szCs w:val="24"/>
        </w:rPr>
        <w:t>deve</w:t>
      </w:r>
      <w:r w:rsidR="00E379ED">
        <w:rPr>
          <w:rFonts w:ascii="Garamond" w:hAnsi="Garamond" w:cs="Arial"/>
          <w:sz w:val="24"/>
          <w:szCs w:val="24"/>
        </w:rPr>
        <w:t>m</w:t>
      </w:r>
      <w:r w:rsidRPr="009F0785">
        <w:rPr>
          <w:rFonts w:ascii="Garamond" w:hAnsi="Garamond" w:cs="Arial"/>
          <w:sz w:val="24"/>
          <w:szCs w:val="24"/>
        </w:rPr>
        <w:t xml:space="preserve"> ser notificados para o pagamento da multa.</w:t>
      </w:r>
    </w:p>
    <w:p w14:paraId="23B90004" w14:textId="77777777" w:rsidR="00AD621F" w:rsidRPr="009F0785" w:rsidRDefault="00AD621F" w:rsidP="00327B3C">
      <w:pPr>
        <w:spacing w:line="360" w:lineRule="auto"/>
        <w:jc w:val="both"/>
        <w:rPr>
          <w:rFonts w:ascii="Garamond" w:hAnsi="Garamond" w:cs="Arial"/>
          <w:color w:val="000000"/>
        </w:rPr>
      </w:pPr>
    </w:p>
    <w:p w14:paraId="0B426223" w14:textId="1A2A6733" w:rsidR="00BE51E2" w:rsidRPr="00641BA9"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641BA9">
        <w:rPr>
          <w:rFonts w:ascii="Garamond" w:hAnsi="Garamond" w:cs="Arial"/>
          <w:sz w:val="24"/>
          <w:szCs w:val="24"/>
        </w:rPr>
        <w:t>Sem prejuízo das demais penalidades previstas em lei, o adquirente de imóvel ou de direitos a ele relativos que não apresentar o seu título à repartição fiscalizadora no prazo legal do art. 34</w:t>
      </w:r>
      <w:r w:rsidR="00641BA9" w:rsidRPr="00641BA9">
        <w:rPr>
          <w:rFonts w:ascii="Garamond" w:hAnsi="Garamond" w:cs="Arial"/>
          <w:sz w:val="24"/>
          <w:szCs w:val="24"/>
        </w:rPr>
        <w:t>6</w:t>
      </w:r>
      <w:r w:rsidRPr="00641BA9">
        <w:rPr>
          <w:rFonts w:ascii="Garamond" w:hAnsi="Garamond" w:cs="Arial"/>
          <w:sz w:val="24"/>
          <w:szCs w:val="24"/>
        </w:rPr>
        <w:t>, fica sujeito à multa de 05</w:t>
      </w:r>
      <w:r w:rsidR="008E6CDE" w:rsidRPr="00641BA9">
        <w:rPr>
          <w:rFonts w:ascii="Garamond" w:hAnsi="Garamond" w:cs="Arial"/>
          <w:sz w:val="24"/>
          <w:szCs w:val="24"/>
        </w:rPr>
        <w:t xml:space="preserve"> (cinco)</w:t>
      </w:r>
      <w:r w:rsidRPr="00641BA9">
        <w:rPr>
          <w:rFonts w:ascii="Garamond" w:hAnsi="Garamond" w:cs="Arial"/>
          <w:sz w:val="24"/>
          <w:szCs w:val="24"/>
        </w:rPr>
        <w:t xml:space="preserve"> UFM</w:t>
      </w:r>
      <w:r w:rsidR="008E6CDE" w:rsidRPr="00641BA9">
        <w:rPr>
          <w:rFonts w:ascii="Garamond" w:hAnsi="Garamond" w:cs="Arial"/>
          <w:sz w:val="24"/>
          <w:szCs w:val="24"/>
        </w:rPr>
        <w:t xml:space="preserve">.  </w:t>
      </w:r>
    </w:p>
    <w:p w14:paraId="0CBB9389" w14:textId="77777777" w:rsidR="00BE51E2" w:rsidRPr="009F0785" w:rsidRDefault="00BE51E2" w:rsidP="00327B3C">
      <w:pPr>
        <w:tabs>
          <w:tab w:val="left" w:pos="-1276"/>
        </w:tabs>
        <w:spacing w:line="360" w:lineRule="auto"/>
        <w:jc w:val="both"/>
        <w:rPr>
          <w:rFonts w:ascii="Garamond" w:hAnsi="Garamond" w:cs="Arial"/>
          <w:color w:val="000000"/>
        </w:rPr>
      </w:pPr>
      <w:r w:rsidRPr="009F0785">
        <w:rPr>
          <w:rFonts w:ascii="Garamond" w:hAnsi="Garamond" w:cs="Arial"/>
          <w:color w:val="000000"/>
        </w:rPr>
        <w:t xml:space="preserve">  </w:t>
      </w:r>
    </w:p>
    <w:p w14:paraId="1317B8CD" w14:textId="1A6ABCBC"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não recolhimento do imposto </w:t>
      </w:r>
      <w:r w:rsidRPr="00641BA9">
        <w:rPr>
          <w:rFonts w:ascii="Garamond" w:hAnsi="Garamond" w:cs="Arial"/>
          <w:sz w:val="24"/>
          <w:szCs w:val="24"/>
        </w:rPr>
        <w:t xml:space="preserve">nos prazos fixados em lei obriga o infrator ao pagamento de multa e juros moratórios na forma prevista no </w:t>
      </w:r>
      <w:r w:rsidR="00482BC3" w:rsidRPr="00641BA9">
        <w:rPr>
          <w:rFonts w:ascii="Garamond" w:hAnsi="Garamond" w:cs="Arial"/>
          <w:sz w:val="24"/>
          <w:szCs w:val="24"/>
        </w:rPr>
        <w:t xml:space="preserve">art. 90 </w:t>
      </w:r>
      <w:r w:rsidRPr="00641BA9">
        <w:rPr>
          <w:rFonts w:ascii="Garamond" w:hAnsi="Garamond" w:cs="Arial"/>
          <w:sz w:val="24"/>
          <w:szCs w:val="24"/>
        </w:rPr>
        <w:t>desta Lei</w:t>
      </w:r>
      <w:r w:rsidR="008E6CDE" w:rsidRPr="00641BA9">
        <w:rPr>
          <w:rFonts w:ascii="Garamond" w:hAnsi="Garamond" w:cs="Arial"/>
          <w:sz w:val="24"/>
          <w:szCs w:val="24"/>
        </w:rPr>
        <w:t xml:space="preserve"> Complementar</w:t>
      </w:r>
      <w:r w:rsidRPr="00482BC3">
        <w:rPr>
          <w:rFonts w:ascii="Garamond" w:hAnsi="Garamond" w:cs="Arial"/>
          <w:sz w:val="24"/>
          <w:szCs w:val="24"/>
        </w:rPr>
        <w:t>.</w:t>
      </w:r>
    </w:p>
    <w:p w14:paraId="101955A2" w14:textId="77777777" w:rsidR="00BE51E2" w:rsidRPr="009F0785" w:rsidRDefault="00BE51E2" w:rsidP="00327B3C">
      <w:pPr>
        <w:tabs>
          <w:tab w:val="left" w:pos="-1276"/>
        </w:tabs>
        <w:spacing w:line="360" w:lineRule="auto"/>
        <w:jc w:val="both"/>
        <w:rPr>
          <w:rFonts w:ascii="Garamond" w:hAnsi="Garamond" w:cs="Arial"/>
          <w:color w:val="FF0000"/>
        </w:rPr>
      </w:pPr>
    </w:p>
    <w:p w14:paraId="53645733"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 omissão ou inexatidão fraudulenta de declaração relativa a elementos que possam influir no cálculo do imposto sujeita o contribuinte à multa de 50% (cinquenta por cento) sobre o valor do imposto sonegado.</w:t>
      </w:r>
    </w:p>
    <w:p w14:paraId="4B72182B" w14:textId="77777777" w:rsidR="00BE51E2" w:rsidRPr="009F0785" w:rsidRDefault="00BE51E2" w:rsidP="00327B3C">
      <w:pPr>
        <w:tabs>
          <w:tab w:val="left" w:pos="-1276"/>
        </w:tabs>
        <w:spacing w:line="360" w:lineRule="auto"/>
        <w:jc w:val="both"/>
        <w:rPr>
          <w:rFonts w:ascii="Garamond" w:hAnsi="Garamond" w:cs="Arial"/>
          <w:color w:val="000000"/>
        </w:rPr>
      </w:pPr>
      <w:r w:rsidRPr="009F0785">
        <w:rPr>
          <w:rFonts w:ascii="Garamond" w:hAnsi="Garamond" w:cs="Arial"/>
          <w:color w:val="000000"/>
        </w:rPr>
        <w:t xml:space="preserve">  </w:t>
      </w:r>
    </w:p>
    <w:p w14:paraId="7315FEE3" w14:textId="3504FE1A" w:rsidR="00BE51E2" w:rsidRPr="009F0785" w:rsidRDefault="00BE51E2" w:rsidP="00327B3C">
      <w:pPr>
        <w:tabs>
          <w:tab w:val="left" w:pos="-1276"/>
        </w:tabs>
        <w:spacing w:line="360" w:lineRule="auto"/>
        <w:jc w:val="both"/>
        <w:rPr>
          <w:rFonts w:ascii="Garamond" w:hAnsi="Garamond" w:cs="Arial"/>
          <w:color w:val="000000"/>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color w:val="000000"/>
        </w:rPr>
        <w:t>. Igual multa é aplicada a qualquer pessoa que intervenha no negócio jurídico ou na declaração e seja conivente ou auxilie na prática do ato ilícito.</w:t>
      </w:r>
    </w:p>
    <w:p w14:paraId="2DE03F6E" w14:textId="77777777" w:rsidR="00BE51E2" w:rsidRPr="009F0785" w:rsidRDefault="00BE51E2" w:rsidP="00327B3C">
      <w:pPr>
        <w:spacing w:line="360" w:lineRule="auto"/>
        <w:jc w:val="both"/>
        <w:rPr>
          <w:rFonts w:ascii="Garamond" w:hAnsi="Garamond" w:cs="Arial"/>
          <w:color w:val="000000"/>
        </w:rPr>
      </w:pPr>
      <w:r w:rsidRPr="009F0785">
        <w:rPr>
          <w:rFonts w:ascii="Garamond" w:hAnsi="Garamond" w:cs="Arial"/>
          <w:color w:val="000000"/>
        </w:rPr>
        <w:t> </w:t>
      </w:r>
    </w:p>
    <w:p w14:paraId="0EEE2745" w14:textId="71C53488"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não cumprimento do </w:t>
      </w:r>
      <w:r w:rsidRPr="00641BA9">
        <w:rPr>
          <w:rFonts w:ascii="Garamond" w:hAnsi="Garamond" w:cs="Arial"/>
          <w:sz w:val="24"/>
          <w:szCs w:val="24"/>
        </w:rPr>
        <w:t>disposto no art. 3</w:t>
      </w:r>
      <w:r w:rsidR="00FA2389" w:rsidRPr="00641BA9">
        <w:rPr>
          <w:rFonts w:ascii="Garamond" w:hAnsi="Garamond" w:cs="Arial"/>
          <w:sz w:val="24"/>
          <w:szCs w:val="24"/>
        </w:rPr>
        <w:t>4</w:t>
      </w:r>
      <w:r w:rsidR="00641BA9" w:rsidRPr="00641BA9">
        <w:rPr>
          <w:rFonts w:ascii="Garamond" w:hAnsi="Garamond" w:cs="Arial"/>
          <w:sz w:val="24"/>
          <w:szCs w:val="24"/>
        </w:rPr>
        <w:t>7</w:t>
      </w:r>
      <w:r w:rsidRPr="00641BA9">
        <w:rPr>
          <w:rFonts w:ascii="Garamond" w:hAnsi="Garamond" w:cs="Arial"/>
          <w:sz w:val="24"/>
          <w:szCs w:val="24"/>
        </w:rPr>
        <w:t xml:space="preserve"> desta Lei</w:t>
      </w:r>
      <w:r w:rsidR="008E6CDE">
        <w:rPr>
          <w:rFonts w:ascii="Garamond" w:hAnsi="Garamond" w:cs="Arial"/>
          <w:sz w:val="24"/>
          <w:szCs w:val="24"/>
        </w:rPr>
        <w:t xml:space="preserve"> Complementar</w:t>
      </w:r>
      <w:r w:rsidRPr="009F0785">
        <w:rPr>
          <w:rFonts w:ascii="Garamond" w:hAnsi="Garamond" w:cs="Arial"/>
          <w:sz w:val="24"/>
          <w:szCs w:val="24"/>
        </w:rPr>
        <w:t>, implicará em multa de 10 (dez) UFM do Município ao serventuário responsável pela lavratura do ato.</w:t>
      </w:r>
    </w:p>
    <w:p w14:paraId="61654068" w14:textId="77777777" w:rsidR="00BE51E2" w:rsidRPr="009F0785" w:rsidRDefault="00BE51E2" w:rsidP="00327B3C">
      <w:pPr>
        <w:spacing w:line="360" w:lineRule="auto"/>
        <w:jc w:val="both"/>
        <w:rPr>
          <w:rFonts w:ascii="Garamond" w:hAnsi="Garamond" w:cs="Arial"/>
          <w:color w:val="000000"/>
        </w:rPr>
      </w:pPr>
    </w:p>
    <w:p w14:paraId="0464B46B" w14:textId="3F828CFC" w:rsidR="00BE51E2" w:rsidRPr="009F0785" w:rsidRDefault="00BE51E2" w:rsidP="00327B3C">
      <w:pPr>
        <w:spacing w:line="360" w:lineRule="auto"/>
        <w:jc w:val="both"/>
        <w:rPr>
          <w:rFonts w:ascii="Garamond" w:hAnsi="Garamond" w:cs="Arial"/>
          <w:color w:val="000000"/>
        </w:rPr>
      </w:pPr>
      <w:r w:rsidRPr="009F0785">
        <w:rPr>
          <w:rFonts w:ascii="Garamond" w:hAnsi="Garamond" w:cs="Arial"/>
          <w:b/>
          <w:bCs/>
          <w:color w:val="000000"/>
        </w:rPr>
        <w:t xml:space="preserve">Parágrafo </w:t>
      </w:r>
      <w:r w:rsidR="00327B3C">
        <w:rPr>
          <w:rFonts w:ascii="Garamond" w:hAnsi="Garamond" w:cs="Arial"/>
          <w:b/>
          <w:bCs/>
          <w:color w:val="000000"/>
        </w:rPr>
        <w:t>Único</w:t>
      </w:r>
      <w:r w:rsidRPr="009F0785">
        <w:rPr>
          <w:rFonts w:ascii="Garamond" w:hAnsi="Garamond" w:cs="Arial"/>
          <w:b/>
          <w:bCs/>
          <w:color w:val="000000"/>
        </w:rPr>
        <w:t>.</w:t>
      </w:r>
      <w:r w:rsidRPr="009F0785">
        <w:rPr>
          <w:rFonts w:ascii="Garamond" w:hAnsi="Garamond" w:cs="Arial"/>
          <w:color w:val="000000"/>
        </w:rPr>
        <w:t xml:space="preserve"> Caso a irregularidade seja constatada mediante ação fiscal, aplica-se multa em dobro daquela prevista para a infração.</w:t>
      </w:r>
    </w:p>
    <w:p w14:paraId="266A3029" w14:textId="77777777" w:rsidR="00BE51E2" w:rsidRPr="009F0785" w:rsidRDefault="00BE51E2" w:rsidP="00327B3C">
      <w:pPr>
        <w:spacing w:line="360" w:lineRule="auto"/>
        <w:jc w:val="both"/>
        <w:rPr>
          <w:rFonts w:ascii="Garamond" w:hAnsi="Garamond" w:cs="Arial"/>
          <w:color w:val="000000"/>
        </w:rPr>
      </w:pPr>
    </w:p>
    <w:p w14:paraId="1356945B" w14:textId="7B45E98C" w:rsidR="00FA2389" w:rsidRPr="00FA2389" w:rsidRDefault="00BE51E2" w:rsidP="00327B3C">
      <w:pPr>
        <w:pStyle w:val="PargrafodaLista"/>
        <w:numPr>
          <w:ilvl w:val="0"/>
          <w:numId w:val="468"/>
        </w:numPr>
        <w:spacing w:after="0" w:line="360" w:lineRule="auto"/>
        <w:ind w:left="0" w:firstLine="0"/>
        <w:jc w:val="both"/>
        <w:outlineLvl w:val="6"/>
        <w:rPr>
          <w:rFonts w:ascii="Garamond" w:hAnsi="Garamond" w:cs="Arial"/>
          <w:b/>
          <w:bCs/>
          <w:color w:val="000000"/>
        </w:rPr>
      </w:pPr>
      <w:r w:rsidRPr="00FA2389">
        <w:rPr>
          <w:rFonts w:ascii="Garamond" w:hAnsi="Garamond" w:cs="Arial"/>
          <w:sz w:val="24"/>
          <w:szCs w:val="24"/>
        </w:rPr>
        <w:t>O crédito tributário não liquidado no prazo legal fica sujeito a atualização monetária do seu valor, sem prejuízo das demais penalidades.</w:t>
      </w:r>
    </w:p>
    <w:p w14:paraId="0CC68020" w14:textId="77777777" w:rsidR="00BE51E2" w:rsidRPr="009F0785" w:rsidRDefault="00BE51E2" w:rsidP="00327B3C">
      <w:pPr>
        <w:pStyle w:val="Ttulo2"/>
        <w:spacing w:line="360" w:lineRule="auto"/>
        <w:jc w:val="center"/>
        <w:rPr>
          <w:i w:val="0"/>
          <w:szCs w:val="24"/>
        </w:rPr>
      </w:pPr>
      <w:bookmarkStart w:id="358" w:name="_Toc132394049"/>
      <w:r w:rsidRPr="009F0785">
        <w:rPr>
          <w:i w:val="0"/>
          <w:szCs w:val="24"/>
        </w:rPr>
        <w:t>CAPÍTULO X</w:t>
      </w:r>
      <w:bookmarkEnd w:id="358"/>
    </w:p>
    <w:p w14:paraId="362E0938" w14:textId="77777777" w:rsidR="00BE51E2" w:rsidRPr="009F0785" w:rsidRDefault="00BE51E2" w:rsidP="00327B3C">
      <w:pPr>
        <w:pStyle w:val="Ttulo2"/>
        <w:spacing w:line="360" w:lineRule="auto"/>
        <w:jc w:val="center"/>
        <w:rPr>
          <w:i w:val="0"/>
          <w:szCs w:val="24"/>
        </w:rPr>
      </w:pPr>
      <w:bookmarkStart w:id="359" w:name="_Toc132394050"/>
      <w:r w:rsidRPr="009F0785">
        <w:rPr>
          <w:i w:val="0"/>
          <w:szCs w:val="24"/>
        </w:rPr>
        <w:t>DA FISCALIZAÇÃO DO ITBI</w:t>
      </w:r>
      <w:bookmarkEnd w:id="359"/>
    </w:p>
    <w:p w14:paraId="1F2468A9" w14:textId="77777777" w:rsidR="00BE51E2" w:rsidRPr="009F0785" w:rsidRDefault="00BE51E2" w:rsidP="00327B3C">
      <w:pPr>
        <w:spacing w:line="360" w:lineRule="auto"/>
        <w:jc w:val="both"/>
        <w:rPr>
          <w:rFonts w:ascii="Garamond" w:hAnsi="Garamond" w:cs="Arial"/>
          <w:color w:val="000000"/>
        </w:rPr>
      </w:pPr>
    </w:p>
    <w:p w14:paraId="52CFE187" w14:textId="7B65C9F2"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Sem prejuízo do disposto nesta Lei</w:t>
      </w:r>
      <w:r w:rsidR="008E6CDE">
        <w:rPr>
          <w:rFonts w:ascii="Garamond" w:hAnsi="Garamond" w:cs="Arial"/>
          <w:sz w:val="24"/>
          <w:szCs w:val="24"/>
        </w:rPr>
        <w:t xml:space="preserve"> Complementar</w:t>
      </w:r>
      <w:r w:rsidRPr="009F0785">
        <w:rPr>
          <w:rFonts w:ascii="Garamond" w:hAnsi="Garamond" w:cs="Arial"/>
          <w:sz w:val="24"/>
          <w:szCs w:val="24"/>
        </w:rPr>
        <w:t>, estão sujeitos a fiscalização tributária os contribuintes e as pessoas físicas ou jurídicas que interferirem em atos ou negócios jurídicos alcançados pelo imposto, bem como aquelas que, em razão de seu ofício, judicial ou extrajudicial, pratiquem ou perante as quais devam ser praticados atos que tenham relação com o imposto.</w:t>
      </w:r>
    </w:p>
    <w:p w14:paraId="0C0BD27C" w14:textId="77777777" w:rsidR="00AD621F" w:rsidRPr="009F0785" w:rsidRDefault="00AD621F" w:rsidP="00327B3C">
      <w:pPr>
        <w:spacing w:line="360" w:lineRule="auto"/>
        <w:jc w:val="both"/>
        <w:rPr>
          <w:rFonts w:ascii="Garamond" w:hAnsi="Garamond" w:cs="Arial"/>
          <w:color w:val="000000"/>
        </w:rPr>
      </w:pPr>
    </w:p>
    <w:p w14:paraId="3C969BBD"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Os escrivães, tabeliães, oficiais de nota, de registro de imóveis e de registro de títulos e documentos ficam obrigados a facilitar à fiscalização da Fazenda Municipal, o exame, em cartório, dos livros, registros e outros documentos e a lhes fornecer, quando solicitadas, certidões de atos que forem lavrados, transcritos, averbados ou inscritos e concernentes a imóveis ou direitos a eles relativos.</w:t>
      </w:r>
    </w:p>
    <w:p w14:paraId="78E18071" w14:textId="77777777" w:rsidR="00BE51E2" w:rsidRPr="009F0785" w:rsidRDefault="00BE51E2" w:rsidP="00327B3C">
      <w:pPr>
        <w:spacing w:line="360" w:lineRule="auto"/>
        <w:jc w:val="both"/>
        <w:rPr>
          <w:rFonts w:ascii="Garamond" w:hAnsi="Garamond" w:cs="Arial"/>
          <w:b/>
          <w:color w:val="000000"/>
        </w:rPr>
      </w:pPr>
    </w:p>
    <w:p w14:paraId="7E0966A2" w14:textId="7BC7A206" w:rsidR="00BE51E2" w:rsidRPr="009F0785" w:rsidRDefault="00BE51E2" w:rsidP="00327B3C">
      <w:pPr>
        <w:pStyle w:val="PargrafodaLista"/>
        <w:numPr>
          <w:ilvl w:val="0"/>
          <w:numId w:val="399"/>
        </w:numPr>
        <w:spacing w:line="360" w:lineRule="auto"/>
        <w:ind w:left="0" w:firstLine="0"/>
        <w:jc w:val="both"/>
        <w:rPr>
          <w:rFonts w:ascii="Garamond" w:hAnsi="Garamond" w:cs="Arial"/>
          <w:b/>
          <w:sz w:val="24"/>
          <w:szCs w:val="24"/>
        </w:rPr>
      </w:pPr>
      <w:r w:rsidRPr="009F0785">
        <w:rPr>
          <w:rFonts w:ascii="Garamond" w:hAnsi="Garamond" w:cs="Arial"/>
          <w:sz w:val="24"/>
          <w:szCs w:val="24"/>
        </w:rPr>
        <w:t>Os escrivães, tabeliães, oficiais de nota, de registro de imóveis e de registro de títulos e documentos ficam obrigados até o 10º. (décimo) dia do mês subsequente</w:t>
      </w:r>
      <w:r w:rsidRPr="009F0785">
        <w:rPr>
          <w:rFonts w:ascii="Garamond" w:hAnsi="Garamond" w:cs="Arial"/>
          <w:color w:val="FF0000"/>
          <w:sz w:val="24"/>
          <w:szCs w:val="24"/>
        </w:rPr>
        <w:t xml:space="preserve"> </w:t>
      </w:r>
      <w:r w:rsidRPr="009F0785">
        <w:rPr>
          <w:rFonts w:ascii="Garamond" w:hAnsi="Garamond" w:cs="Arial"/>
          <w:sz w:val="24"/>
          <w:szCs w:val="24"/>
        </w:rPr>
        <w:t>à prática do ato de transmissão, de cessão ou de permuta de bens e de direitos, a comunicar ao Município, os seguintes elementos constitutivos:</w:t>
      </w:r>
    </w:p>
    <w:p w14:paraId="49B35128" w14:textId="77777777" w:rsidR="00BE51E2" w:rsidRPr="009F0785" w:rsidRDefault="00BE5B5F" w:rsidP="00327B3C">
      <w:pPr>
        <w:pStyle w:val="PargrafodaLista"/>
        <w:numPr>
          <w:ilvl w:val="0"/>
          <w:numId w:val="270"/>
        </w:numPr>
        <w:spacing w:after="0" w:line="360" w:lineRule="auto"/>
        <w:ind w:left="0" w:firstLine="0"/>
        <w:jc w:val="both"/>
        <w:rPr>
          <w:rFonts w:ascii="Garamond" w:hAnsi="Garamond" w:cs="Arial"/>
          <w:sz w:val="24"/>
          <w:szCs w:val="24"/>
        </w:rPr>
      </w:pPr>
      <w:r w:rsidRPr="009F0785">
        <w:rPr>
          <w:rFonts w:ascii="Garamond" w:hAnsi="Garamond" w:cs="Arial"/>
          <w:sz w:val="24"/>
          <w:szCs w:val="24"/>
        </w:rPr>
        <w:t>a</w:t>
      </w:r>
      <w:r w:rsidR="00BE51E2" w:rsidRPr="009F0785">
        <w:rPr>
          <w:rFonts w:ascii="Garamond" w:hAnsi="Garamond" w:cs="Arial"/>
          <w:sz w:val="24"/>
          <w:szCs w:val="24"/>
        </w:rPr>
        <w:t xml:space="preserve"> descrição do imóvel, valor objeto da transmissão, cessão ou permuta;</w:t>
      </w:r>
    </w:p>
    <w:p w14:paraId="7F3D528E" w14:textId="77777777" w:rsidR="00BE51E2" w:rsidRPr="009F0785" w:rsidRDefault="00BE5B5F" w:rsidP="00327B3C">
      <w:pPr>
        <w:pStyle w:val="PargrafodaLista"/>
        <w:numPr>
          <w:ilvl w:val="0"/>
          <w:numId w:val="270"/>
        </w:numPr>
        <w:spacing w:after="0" w:line="360" w:lineRule="auto"/>
        <w:ind w:left="0" w:firstLine="0"/>
        <w:jc w:val="both"/>
        <w:rPr>
          <w:rFonts w:ascii="Garamond" w:hAnsi="Garamond" w:cs="Arial"/>
          <w:sz w:val="24"/>
          <w:szCs w:val="24"/>
        </w:rPr>
      </w:pPr>
      <w:r w:rsidRPr="009F0785">
        <w:rPr>
          <w:rFonts w:ascii="Garamond" w:hAnsi="Garamond" w:cs="Arial"/>
          <w:sz w:val="24"/>
          <w:szCs w:val="24"/>
        </w:rPr>
        <w:t>o</w:t>
      </w:r>
      <w:r w:rsidR="00BE51E2" w:rsidRPr="009F0785">
        <w:rPr>
          <w:rFonts w:ascii="Garamond" w:hAnsi="Garamond" w:cs="Arial"/>
          <w:sz w:val="24"/>
          <w:szCs w:val="24"/>
        </w:rPr>
        <w:t xml:space="preserve"> nome e endereço do transmitente, adquirente, cedente, cessionário ou dos permutantes, conforme for o caso;</w:t>
      </w:r>
    </w:p>
    <w:p w14:paraId="6E95086B" w14:textId="77777777" w:rsidR="00BE51E2" w:rsidRPr="009F0785" w:rsidRDefault="00BE5B5F" w:rsidP="00327B3C">
      <w:pPr>
        <w:pStyle w:val="PargrafodaLista"/>
        <w:numPr>
          <w:ilvl w:val="0"/>
          <w:numId w:val="270"/>
        </w:numPr>
        <w:spacing w:after="0" w:line="360" w:lineRule="auto"/>
        <w:ind w:left="0" w:firstLine="0"/>
        <w:jc w:val="both"/>
        <w:rPr>
          <w:rFonts w:ascii="Garamond" w:hAnsi="Garamond" w:cs="Arial"/>
          <w:sz w:val="24"/>
          <w:szCs w:val="24"/>
        </w:rPr>
      </w:pPr>
      <w:r w:rsidRPr="009F0785">
        <w:rPr>
          <w:rFonts w:ascii="Garamond" w:hAnsi="Garamond" w:cs="Arial"/>
          <w:sz w:val="24"/>
          <w:szCs w:val="24"/>
        </w:rPr>
        <w:t>o</w:t>
      </w:r>
      <w:r w:rsidR="00BE51E2" w:rsidRPr="009F0785">
        <w:rPr>
          <w:rFonts w:ascii="Garamond" w:hAnsi="Garamond" w:cs="Arial"/>
          <w:sz w:val="24"/>
          <w:szCs w:val="24"/>
        </w:rPr>
        <w:t xml:space="preserve"> valor do imposto, número da guia de recolhimento, data de pagamento e o nome da instituição arrecadadora;</w:t>
      </w:r>
    </w:p>
    <w:p w14:paraId="6670F45E" w14:textId="77777777" w:rsidR="00BE51E2" w:rsidRPr="009F0785" w:rsidRDefault="00BE5B5F" w:rsidP="00327B3C">
      <w:pPr>
        <w:pStyle w:val="PargrafodaLista"/>
        <w:numPr>
          <w:ilvl w:val="0"/>
          <w:numId w:val="270"/>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w:t>
      </w:r>
      <w:r w:rsidR="00BE51E2" w:rsidRPr="009F0785">
        <w:rPr>
          <w:rFonts w:ascii="Garamond" w:hAnsi="Garamond" w:cs="Arial"/>
          <w:sz w:val="24"/>
          <w:szCs w:val="24"/>
        </w:rPr>
        <w:t>desfazimento do negócio jurídico, com o consequente cancelamento do lançamento;</w:t>
      </w:r>
    </w:p>
    <w:p w14:paraId="165BB1F6" w14:textId="77777777" w:rsidR="00BE51E2" w:rsidRPr="009F0785" w:rsidRDefault="00BE5B5F" w:rsidP="00327B3C">
      <w:pPr>
        <w:pStyle w:val="PargrafodaLista"/>
        <w:numPr>
          <w:ilvl w:val="0"/>
          <w:numId w:val="270"/>
        </w:numPr>
        <w:spacing w:after="0" w:line="360" w:lineRule="auto"/>
        <w:ind w:left="0" w:firstLine="0"/>
        <w:jc w:val="both"/>
        <w:rPr>
          <w:rFonts w:ascii="Garamond" w:hAnsi="Garamond" w:cs="Arial"/>
          <w:sz w:val="24"/>
          <w:szCs w:val="24"/>
        </w:rPr>
      </w:pPr>
      <w:r w:rsidRPr="009F0785">
        <w:rPr>
          <w:rFonts w:ascii="Garamond" w:hAnsi="Garamond" w:cs="Arial"/>
          <w:sz w:val="24"/>
          <w:szCs w:val="24"/>
        </w:rPr>
        <w:t>o</w:t>
      </w:r>
      <w:r w:rsidR="00BE51E2" w:rsidRPr="009F0785">
        <w:rPr>
          <w:rFonts w:ascii="Garamond" w:hAnsi="Garamond" w:cs="Arial"/>
          <w:sz w:val="24"/>
          <w:szCs w:val="24"/>
        </w:rPr>
        <w:t>utras informações que forem julgadas necessárias pela Municipalidade.</w:t>
      </w:r>
    </w:p>
    <w:p w14:paraId="56C6EEDA" w14:textId="77777777" w:rsidR="00BE51E2" w:rsidRPr="009F0785" w:rsidRDefault="00BE51E2" w:rsidP="00327B3C">
      <w:pPr>
        <w:spacing w:line="360" w:lineRule="auto"/>
        <w:jc w:val="both"/>
        <w:rPr>
          <w:rFonts w:ascii="Garamond" w:hAnsi="Garamond" w:cs="Arial"/>
        </w:rPr>
      </w:pPr>
    </w:p>
    <w:p w14:paraId="28C5FBC9" w14:textId="784A9D31" w:rsidR="00BE51E2" w:rsidRPr="009F0785" w:rsidRDefault="00BE51E2" w:rsidP="00327B3C">
      <w:pPr>
        <w:pStyle w:val="PargrafodaLista"/>
        <w:numPr>
          <w:ilvl w:val="0"/>
          <w:numId w:val="399"/>
        </w:numPr>
        <w:spacing w:after="0" w:line="360" w:lineRule="auto"/>
        <w:ind w:left="0" w:firstLine="0"/>
        <w:jc w:val="both"/>
        <w:rPr>
          <w:rFonts w:ascii="Garamond" w:hAnsi="Garamond" w:cs="Arial"/>
          <w:sz w:val="24"/>
          <w:szCs w:val="24"/>
        </w:rPr>
      </w:pPr>
      <w:r w:rsidRPr="009F0785">
        <w:rPr>
          <w:rFonts w:ascii="Garamond" w:hAnsi="Garamond" w:cs="Arial"/>
          <w:sz w:val="24"/>
          <w:szCs w:val="24"/>
        </w:rPr>
        <w:t>O não cumprimento do disposto no parágrafo anterior deste artigo implicará em multa de 10 (dez) UFM do Município ao titular da serventia.</w:t>
      </w:r>
    </w:p>
    <w:p w14:paraId="661AE4A0" w14:textId="77777777" w:rsidR="003B113A" w:rsidRPr="009F0785" w:rsidRDefault="003B113A" w:rsidP="00327B3C">
      <w:pPr>
        <w:pStyle w:val="Ttulo"/>
        <w:spacing w:before="0" w:line="360" w:lineRule="auto"/>
        <w:rPr>
          <w:szCs w:val="24"/>
        </w:rPr>
      </w:pPr>
    </w:p>
    <w:p w14:paraId="43904CCE" w14:textId="0904F2D9" w:rsidR="00BE51E2" w:rsidRPr="009F0785" w:rsidRDefault="00BE51E2" w:rsidP="00327B3C">
      <w:pPr>
        <w:pStyle w:val="Ttulo"/>
        <w:spacing w:after="0" w:line="360" w:lineRule="auto"/>
        <w:rPr>
          <w:szCs w:val="24"/>
          <w:lang w:val="pt-BR"/>
        </w:rPr>
      </w:pPr>
      <w:bookmarkStart w:id="360" w:name="_Toc132394051"/>
      <w:r w:rsidRPr="009F0785">
        <w:rPr>
          <w:szCs w:val="24"/>
        </w:rPr>
        <w:t>TÍTULO I</w:t>
      </w:r>
      <w:r w:rsidR="003B113A" w:rsidRPr="009F0785">
        <w:rPr>
          <w:szCs w:val="24"/>
          <w:lang w:val="pt-BR"/>
        </w:rPr>
        <w:t>V</w:t>
      </w:r>
      <w:bookmarkEnd w:id="360"/>
      <w:r w:rsidR="00471F6F">
        <w:rPr>
          <w:szCs w:val="24"/>
          <w:lang w:val="pt-BR"/>
        </w:rPr>
        <w:br/>
      </w:r>
    </w:p>
    <w:p w14:paraId="11DF49BD" w14:textId="77777777" w:rsidR="00BE51E2" w:rsidRPr="009F0785" w:rsidRDefault="00BE51E2" w:rsidP="00327B3C">
      <w:pPr>
        <w:pStyle w:val="Ttulo"/>
        <w:spacing w:before="0" w:line="360" w:lineRule="auto"/>
        <w:rPr>
          <w:rFonts w:eastAsia="MS Mincho"/>
          <w:szCs w:val="24"/>
        </w:rPr>
      </w:pPr>
      <w:bookmarkStart w:id="361" w:name="_Toc132394052"/>
      <w:r w:rsidRPr="009F0785">
        <w:rPr>
          <w:rFonts w:eastAsia="MS Mincho"/>
          <w:szCs w:val="24"/>
        </w:rPr>
        <w:t>IMPOSTO SOBRE SERVIÇOS DE QUALQUER NATUREZA – ISSQN</w:t>
      </w:r>
      <w:bookmarkEnd w:id="361"/>
    </w:p>
    <w:p w14:paraId="3E1C9567" w14:textId="77777777" w:rsidR="00BE51E2" w:rsidRPr="009F0785" w:rsidRDefault="00BE51E2" w:rsidP="00327B3C">
      <w:pPr>
        <w:suppressAutoHyphens/>
        <w:spacing w:line="360" w:lineRule="auto"/>
        <w:ind w:right="1"/>
        <w:jc w:val="center"/>
        <w:rPr>
          <w:rFonts w:ascii="Garamond" w:hAnsi="Garamond" w:cs="Arial"/>
          <w:color w:val="000000"/>
        </w:rPr>
      </w:pPr>
    </w:p>
    <w:p w14:paraId="699C5DAB" w14:textId="6D50C1F3" w:rsidR="00BE51E2" w:rsidRPr="009F0785" w:rsidRDefault="00BE51E2" w:rsidP="00327B3C">
      <w:pPr>
        <w:pStyle w:val="Ttulo2"/>
        <w:spacing w:before="0" w:after="0" w:line="360" w:lineRule="auto"/>
        <w:jc w:val="center"/>
        <w:rPr>
          <w:i w:val="0"/>
          <w:szCs w:val="24"/>
        </w:rPr>
      </w:pPr>
      <w:bookmarkStart w:id="362" w:name="_Toc132394053"/>
      <w:r w:rsidRPr="009F0785">
        <w:rPr>
          <w:i w:val="0"/>
          <w:szCs w:val="24"/>
        </w:rPr>
        <w:t>CAPÍTULO I</w:t>
      </w:r>
      <w:bookmarkEnd w:id="362"/>
      <w:r w:rsidR="00471F6F">
        <w:rPr>
          <w:i w:val="0"/>
          <w:szCs w:val="24"/>
        </w:rPr>
        <w:br/>
      </w:r>
    </w:p>
    <w:p w14:paraId="2EC24D60" w14:textId="77777777" w:rsidR="00BE51E2" w:rsidRPr="009F0785" w:rsidRDefault="00BE51E2" w:rsidP="00327B3C">
      <w:pPr>
        <w:pStyle w:val="Ttulo2"/>
        <w:spacing w:before="0" w:line="360" w:lineRule="auto"/>
        <w:jc w:val="center"/>
        <w:rPr>
          <w:i w:val="0"/>
          <w:szCs w:val="24"/>
        </w:rPr>
      </w:pPr>
      <w:bookmarkStart w:id="363" w:name="_Toc132394054"/>
      <w:r w:rsidRPr="009F0785">
        <w:rPr>
          <w:i w:val="0"/>
          <w:szCs w:val="24"/>
        </w:rPr>
        <w:t>DA INCIDÊNCIA E DO FATO GERADOR</w:t>
      </w:r>
      <w:bookmarkEnd w:id="363"/>
    </w:p>
    <w:p w14:paraId="6F1F370F" w14:textId="77777777" w:rsidR="00BE51E2" w:rsidRPr="009F0785" w:rsidRDefault="00BE51E2" w:rsidP="00327B3C">
      <w:pPr>
        <w:suppressAutoHyphens/>
        <w:spacing w:line="360" w:lineRule="auto"/>
        <w:ind w:right="1" w:firstLine="851"/>
        <w:jc w:val="center"/>
        <w:rPr>
          <w:rFonts w:ascii="Garamond" w:hAnsi="Garamond" w:cs="Arial"/>
          <w:b/>
          <w:color w:val="000000"/>
        </w:rPr>
      </w:pPr>
      <w:r w:rsidRPr="009F0785">
        <w:rPr>
          <w:rFonts w:ascii="Garamond" w:hAnsi="Garamond" w:cs="Arial"/>
          <w:b/>
          <w:color w:val="000000"/>
        </w:rPr>
        <w:t> </w:t>
      </w:r>
    </w:p>
    <w:p w14:paraId="1B903CD4" w14:textId="4CB027C6"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Constitui fato gerador do Imposto sobre Serviços de Qualquer Natureza a prestação de serviços constantes da Lista de Serviços, Anexo </w:t>
      </w:r>
      <w:r w:rsidR="00311F24">
        <w:rPr>
          <w:rFonts w:ascii="Garamond" w:hAnsi="Garamond" w:cs="Arial"/>
          <w:sz w:val="24"/>
          <w:szCs w:val="24"/>
        </w:rPr>
        <w:t>I</w:t>
      </w:r>
      <w:r w:rsidRPr="009F0785">
        <w:rPr>
          <w:rFonts w:ascii="Garamond" w:hAnsi="Garamond" w:cs="Arial"/>
          <w:sz w:val="24"/>
          <w:szCs w:val="24"/>
        </w:rPr>
        <w:t xml:space="preserve">I, </w:t>
      </w:r>
      <w:r w:rsidRPr="00311F24">
        <w:rPr>
          <w:rFonts w:ascii="Garamond" w:hAnsi="Garamond" w:cs="Arial"/>
          <w:sz w:val="24"/>
          <w:szCs w:val="24"/>
        </w:rPr>
        <w:t>Tabelas 1, 2, 3 e 4 desta Lei</w:t>
      </w:r>
      <w:r w:rsidRPr="009F0785">
        <w:rPr>
          <w:rFonts w:ascii="Garamond" w:hAnsi="Garamond" w:cs="Arial"/>
          <w:sz w:val="24"/>
          <w:szCs w:val="24"/>
        </w:rPr>
        <w:t xml:space="preserve"> Complementar, ainda que essa prestação não se constitua atividade preponderante do prestador.</w:t>
      </w:r>
    </w:p>
    <w:p w14:paraId="077A4698" w14:textId="77777777" w:rsidR="00BE51E2" w:rsidRPr="009F0785" w:rsidRDefault="00BE51E2" w:rsidP="00327B3C">
      <w:pPr>
        <w:suppressAutoHyphens/>
        <w:spacing w:line="360" w:lineRule="auto"/>
        <w:ind w:right="1" w:firstLine="851"/>
        <w:jc w:val="both"/>
        <w:rPr>
          <w:rFonts w:ascii="Garamond" w:hAnsi="Garamond" w:cs="Arial"/>
          <w:b/>
          <w:color w:val="000000"/>
        </w:rPr>
      </w:pPr>
    </w:p>
    <w:p w14:paraId="78F2E3D2" w14:textId="0C5913FF" w:rsidR="00BE51E2" w:rsidRPr="009F0785" w:rsidRDefault="00BE51E2" w:rsidP="00327B3C">
      <w:pPr>
        <w:pStyle w:val="PargrafodaLista"/>
        <w:numPr>
          <w:ilvl w:val="0"/>
          <w:numId w:val="39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 imposto incide também sobre o serviço proveniente do exterior do País, ou cuja prestação se tenha iniciado no exterior do País.</w:t>
      </w:r>
    </w:p>
    <w:p w14:paraId="191AEEBF" w14:textId="77777777" w:rsidR="00BE51E2" w:rsidRPr="009F0785" w:rsidRDefault="00BE51E2" w:rsidP="00327B3C">
      <w:pPr>
        <w:suppressAutoHyphens/>
        <w:spacing w:line="360" w:lineRule="auto"/>
        <w:ind w:right="1" w:hanging="11"/>
        <w:jc w:val="both"/>
        <w:rPr>
          <w:rFonts w:ascii="Garamond" w:hAnsi="Garamond" w:cs="Arial"/>
          <w:color w:val="000000"/>
        </w:rPr>
      </w:pPr>
    </w:p>
    <w:p w14:paraId="3945C7D0" w14:textId="703F7AB4" w:rsidR="00BE51E2" w:rsidRPr="009F0785" w:rsidRDefault="00BE51E2" w:rsidP="00327B3C">
      <w:pPr>
        <w:pStyle w:val="PargrafodaLista"/>
        <w:numPr>
          <w:ilvl w:val="0"/>
          <w:numId w:val="39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Tratando-se de prestação de serviços com fornecimento de mercadorias, previstos na Lista de Serviços, a incidência do imposto será integral sobre o preço cobrado, exceto na hipótese em que houver ressalva expressa de sujeição do fornecimento de mercadoria à incidência do imposto de competência estadual, caso em que a incidência do Imposto Sobre Serviços de Qualquer Natureza se limitará ao preço do serviço.</w:t>
      </w:r>
    </w:p>
    <w:p w14:paraId="450F59C4" w14:textId="77777777" w:rsidR="00BE51E2" w:rsidRPr="009F0785" w:rsidRDefault="00BE51E2" w:rsidP="00327B3C">
      <w:pPr>
        <w:suppressAutoHyphens/>
        <w:spacing w:line="360" w:lineRule="auto"/>
        <w:ind w:right="1" w:hanging="11"/>
        <w:jc w:val="both"/>
        <w:rPr>
          <w:rFonts w:ascii="Garamond" w:hAnsi="Garamond" w:cs="Arial"/>
          <w:b/>
          <w:color w:val="000000"/>
        </w:rPr>
      </w:pPr>
    </w:p>
    <w:p w14:paraId="78F3A0EC" w14:textId="170910AC" w:rsidR="00BE51E2" w:rsidRPr="009F0785" w:rsidRDefault="00BE51E2" w:rsidP="00327B3C">
      <w:pPr>
        <w:pStyle w:val="PargrafodaLista"/>
        <w:numPr>
          <w:ilvl w:val="0"/>
          <w:numId w:val="39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 imposto incide ainda sobre os serviços prestados mediante a utilização de bens e serviços públicos explorados economicamente mediante autorização, permissão ou concessão, com o pagamento de tarifa, preço ou pedágio pelo usuário final do serviço.</w:t>
      </w:r>
    </w:p>
    <w:p w14:paraId="35716D14" w14:textId="77777777" w:rsidR="00BE51E2" w:rsidRPr="009F0785" w:rsidRDefault="00BE51E2" w:rsidP="00327B3C">
      <w:pPr>
        <w:suppressAutoHyphens/>
        <w:spacing w:line="360" w:lineRule="auto"/>
        <w:ind w:right="1" w:hanging="11"/>
        <w:jc w:val="both"/>
        <w:rPr>
          <w:rFonts w:ascii="Garamond" w:hAnsi="Garamond" w:cs="Arial"/>
          <w:color w:val="000000"/>
        </w:rPr>
      </w:pPr>
    </w:p>
    <w:p w14:paraId="5B726F1B" w14:textId="62BA11DE" w:rsidR="00BE51E2" w:rsidRPr="009F0785" w:rsidRDefault="00BE51E2" w:rsidP="00327B3C">
      <w:pPr>
        <w:pStyle w:val="PargrafodaLista"/>
        <w:numPr>
          <w:ilvl w:val="0"/>
          <w:numId w:val="398"/>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Considera-se ocorrido o fato gerador do imposto no Município onde está instalada a agência bancária, posto de atendimento bancário, correspondentes bancários ou estabelecimentos equivalentes do titular do cartão de crédito ou débito ou do domicílio do tomador do serviço no caso dos subitens 10.01, 15.01, 15.08 e 15.14 da Lista de Serviços anexa desta Lei Complementar.</w:t>
      </w:r>
    </w:p>
    <w:p w14:paraId="501D4CA7" w14:textId="77777777" w:rsidR="00BE51E2" w:rsidRPr="009F0785" w:rsidRDefault="00BE51E2" w:rsidP="00327B3C">
      <w:pPr>
        <w:suppressAutoHyphens/>
        <w:spacing w:line="360" w:lineRule="auto"/>
        <w:ind w:right="1" w:hanging="11"/>
        <w:jc w:val="both"/>
        <w:rPr>
          <w:rFonts w:ascii="Garamond" w:hAnsi="Garamond" w:cs="Arial"/>
          <w:color w:val="000000"/>
        </w:rPr>
      </w:pPr>
    </w:p>
    <w:p w14:paraId="0F128773" w14:textId="0A589178" w:rsidR="00BE51E2" w:rsidRPr="009F0785" w:rsidRDefault="00BE51E2" w:rsidP="00327B3C">
      <w:pPr>
        <w:pStyle w:val="PargrafodaLista"/>
        <w:numPr>
          <w:ilvl w:val="0"/>
          <w:numId w:val="398"/>
        </w:numPr>
        <w:suppressAutoHyphens/>
        <w:spacing w:after="0" w:line="360" w:lineRule="auto"/>
        <w:ind w:left="0" w:right="1" w:hanging="11"/>
        <w:jc w:val="both"/>
        <w:rPr>
          <w:rFonts w:ascii="Garamond" w:hAnsi="Garamond" w:cs="Arial"/>
          <w:bCs/>
          <w:sz w:val="24"/>
          <w:szCs w:val="24"/>
        </w:rPr>
      </w:pPr>
      <w:r w:rsidRPr="009F0785">
        <w:rPr>
          <w:rFonts w:ascii="Garamond" w:hAnsi="Garamond" w:cs="Arial"/>
          <w:bCs/>
          <w:sz w:val="24"/>
          <w:szCs w:val="24"/>
        </w:rPr>
        <w:t xml:space="preserve">Considera-se ocorrido o fato imponível quando consumada a atividade em que consiste a prestação do serviço ou, no caso de tributo fixo anual, no dia primeiro de janeiro de cada exercício ou ainda, em se tratando de início de atividade, na data do pedido de inscrição no cadastro fiscal. </w:t>
      </w:r>
    </w:p>
    <w:p w14:paraId="54E30604" w14:textId="77777777" w:rsidR="008A73B5" w:rsidRPr="009F0785" w:rsidRDefault="008A73B5" w:rsidP="00327B3C">
      <w:pPr>
        <w:suppressAutoHyphens/>
        <w:spacing w:line="360" w:lineRule="auto"/>
        <w:ind w:right="1" w:hanging="11"/>
        <w:jc w:val="both"/>
        <w:rPr>
          <w:rFonts w:ascii="Garamond" w:hAnsi="Garamond" w:cs="Arial"/>
          <w:bCs/>
        </w:rPr>
      </w:pPr>
    </w:p>
    <w:p w14:paraId="246AACFC" w14:textId="11C8F4A7" w:rsidR="00BE51E2" w:rsidRPr="009F0785" w:rsidRDefault="00BE51E2" w:rsidP="00327B3C">
      <w:pPr>
        <w:pStyle w:val="PargrafodaLista"/>
        <w:numPr>
          <w:ilvl w:val="0"/>
          <w:numId w:val="398"/>
        </w:numPr>
        <w:suppressAutoHyphens/>
        <w:autoSpaceDE w:val="0"/>
        <w:snapToGrid w:val="0"/>
        <w:spacing w:after="0" w:line="360" w:lineRule="auto"/>
        <w:ind w:left="0" w:hanging="11"/>
        <w:jc w:val="both"/>
        <w:rPr>
          <w:rFonts w:ascii="Garamond" w:hAnsi="Garamond"/>
          <w:sz w:val="24"/>
          <w:szCs w:val="24"/>
        </w:rPr>
      </w:pPr>
      <w:r w:rsidRPr="009F0785">
        <w:rPr>
          <w:rFonts w:ascii="Garamond" w:hAnsi="Garamond" w:cs="Arial-BoldMT"/>
          <w:color w:val="000000"/>
          <w:sz w:val="24"/>
          <w:szCs w:val="24"/>
        </w:rPr>
        <w:t>O</w:t>
      </w:r>
      <w:r w:rsidRPr="009F0785">
        <w:rPr>
          <w:rFonts w:ascii="Garamond" w:hAnsi="Garamond" w:cs="Arial-BoldMT"/>
          <w:sz w:val="24"/>
          <w:szCs w:val="24"/>
        </w:rPr>
        <w:t xml:space="preserve"> fato</w:t>
      </w:r>
      <w:r w:rsidRPr="009F0785">
        <w:rPr>
          <w:rFonts w:ascii="Garamond" w:hAnsi="Garamond" w:cs="Arial-BoldMT"/>
          <w:color w:val="000000"/>
          <w:sz w:val="24"/>
          <w:szCs w:val="24"/>
        </w:rPr>
        <w:t xml:space="preserve"> gerador, n</w:t>
      </w:r>
      <w:r w:rsidRPr="009F0785">
        <w:rPr>
          <w:rFonts w:ascii="Garamond" w:hAnsi="Garamond" w:cs="ArialMT"/>
          <w:color w:val="000000"/>
          <w:sz w:val="24"/>
          <w:szCs w:val="24"/>
        </w:rPr>
        <w:t xml:space="preserve">o caso de tributo fixo anual, ocorre no dia primeiro de janeiro de cada exercício, ou, em se tratando de início de atividade, na data do pedido de inscrição no cadastro fiscal. </w:t>
      </w:r>
    </w:p>
    <w:p w14:paraId="2B7AF7BF" w14:textId="77777777" w:rsidR="00BE51E2" w:rsidRPr="009F0785" w:rsidRDefault="00BE51E2" w:rsidP="00327B3C">
      <w:pPr>
        <w:suppressAutoHyphens/>
        <w:spacing w:line="360" w:lineRule="auto"/>
        <w:ind w:right="1" w:hanging="11"/>
        <w:jc w:val="both"/>
        <w:rPr>
          <w:rFonts w:ascii="Garamond" w:hAnsi="Garamond"/>
          <w:bCs/>
        </w:rPr>
      </w:pPr>
    </w:p>
    <w:p w14:paraId="277F16B5" w14:textId="5BCF60F8" w:rsidR="00BE51E2" w:rsidRPr="009F0785" w:rsidRDefault="00BE51E2" w:rsidP="00327B3C">
      <w:pPr>
        <w:pStyle w:val="PargrafodaLista"/>
        <w:numPr>
          <w:ilvl w:val="0"/>
          <w:numId w:val="398"/>
        </w:numPr>
        <w:suppressAutoHyphens/>
        <w:autoSpaceDE w:val="0"/>
        <w:snapToGrid w:val="0"/>
        <w:spacing w:after="0" w:line="360" w:lineRule="auto"/>
        <w:ind w:left="0" w:hanging="11"/>
        <w:jc w:val="both"/>
        <w:rPr>
          <w:rFonts w:ascii="Garamond" w:hAnsi="Garamond"/>
          <w:sz w:val="24"/>
          <w:szCs w:val="24"/>
        </w:rPr>
      </w:pPr>
      <w:r w:rsidRPr="009F0785">
        <w:rPr>
          <w:rFonts w:ascii="Garamond" w:hAnsi="Garamond" w:cs="Arial-BoldMT"/>
          <w:color w:val="000000"/>
          <w:sz w:val="24"/>
          <w:szCs w:val="24"/>
        </w:rPr>
        <w:t>N</w:t>
      </w:r>
      <w:r w:rsidRPr="009F0785">
        <w:rPr>
          <w:rFonts w:ascii="Garamond" w:hAnsi="Garamond" w:cs="ArialMT"/>
          <w:color w:val="000000"/>
          <w:sz w:val="24"/>
          <w:szCs w:val="24"/>
        </w:rPr>
        <w:t>o caso de serviço de construção civil, ocorre o fato gerador onde a execução seja continuada,</w:t>
      </w:r>
      <w:r w:rsidR="004C6F46">
        <w:rPr>
          <w:rFonts w:ascii="Garamond" w:hAnsi="Garamond" w:cs="ArialMT"/>
          <w:color w:val="000000"/>
          <w:sz w:val="24"/>
          <w:szCs w:val="24"/>
        </w:rPr>
        <w:t xml:space="preserve"> na data de cada medição mensal, ou no final da obra, no termo de conclusão de obra ou “habite-se”. </w:t>
      </w:r>
    </w:p>
    <w:p w14:paraId="5196D9B2"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232A677E"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 incidência do imposto não depende:</w:t>
      </w:r>
    </w:p>
    <w:p w14:paraId="2CD120D8" w14:textId="77777777" w:rsidR="00BE51E2" w:rsidRPr="009F0785" w:rsidRDefault="008A73B5" w:rsidP="00327B3C">
      <w:pPr>
        <w:pStyle w:val="PargrafodaLista"/>
        <w:numPr>
          <w:ilvl w:val="0"/>
          <w:numId w:val="14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a denominação dada ao serviço prestado;</w:t>
      </w:r>
    </w:p>
    <w:p w14:paraId="6DE5D0AA" w14:textId="77777777" w:rsidR="00BE51E2" w:rsidRPr="009F0785" w:rsidRDefault="008A73B5" w:rsidP="00327B3C">
      <w:pPr>
        <w:pStyle w:val="PargrafodaLista"/>
        <w:numPr>
          <w:ilvl w:val="0"/>
          <w:numId w:val="14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a existência de estabelecimento fixo;</w:t>
      </w:r>
    </w:p>
    <w:p w14:paraId="2482ED90" w14:textId="77777777" w:rsidR="00BE51E2" w:rsidRPr="009F0785" w:rsidRDefault="008A73B5" w:rsidP="00327B3C">
      <w:pPr>
        <w:pStyle w:val="PargrafodaLista"/>
        <w:numPr>
          <w:ilvl w:val="0"/>
          <w:numId w:val="14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o serviço ser prestado em caráter permanente ou eventual;</w:t>
      </w:r>
    </w:p>
    <w:p w14:paraId="4DE0850E" w14:textId="77777777" w:rsidR="00BE51E2" w:rsidRPr="009F0785" w:rsidRDefault="00DA0541" w:rsidP="00327B3C">
      <w:pPr>
        <w:pStyle w:val="PargrafodaLista"/>
        <w:numPr>
          <w:ilvl w:val="0"/>
          <w:numId w:val="14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o cumprimento de quaisquer exigências legais, regulamentares ou administrativas relativas à atividade, sem prejuízo das cominações cabíveis;</w:t>
      </w:r>
    </w:p>
    <w:p w14:paraId="395D3876" w14:textId="77777777" w:rsidR="00BE51E2" w:rsidRPr="009F0785" w:rsidRDefault="008A73B5" w:rsidP="00327B3C">
      <w:pPr>
        <w:pStyle w:val="PargrafodaLista"/>
        <w:numPr>
          <w:ilvl w:val="0"/>
          <w:numId w:val="14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o recebimento do preço ou do resultado econômico obtido com a prestação dos serviços;</w:t>
      </w:r>
    </w:p>
    <w:p w14:paraId="484BE08E" w14:textId="77777777" w:rsidR="00BE51E2" w:rsidRPr="009F0785" w:rsidRDefault="008A73B5" w:rsidP="00327B3C">
      <w:pPr>
        <w:pStyle w:val="PargrafodaLista"/>
        <w:numPr>
          <w:ilvl w:val="0"/>
          <w:numId w:val="145"/>
        </w:numPr>
        <w:suppressAutoHyphens/>
        <w:autoSpaceDE w:val="0"/>
        <w:snapToGrid w:val="0"/>
        <w:spacing w:after="0" w:line="360" w:lineRule="auto"/>
        <w:ind w:left="0" w:hanging="11"/>
        <w:jc w:val="both"/>
        <w:rPr>
          <w:rFonts w:ascii="Garamond" w:hAnsi="Garamond" w:cs="ArialMT"/>
          <w:color w:val="000000"/>
          <w:sz w:val="24"/>
          <w:szCs w:val="24"/>
        </w:rPr>
      </w:pPr>
      <w:r w:rsidRPr="009F0785">
        <w:rPr>
          <w:rFonts w:ascii="Garamond" w:hAnsi="Garamond" w:cs="ArialMT"/>
          <w:color w:val="000000"/>
          <w:sz w:val="24"/>
          <w:szCs w:val="24"/>
        </w:rPr>
        <w:t>d</w:t>
      </w:r>
      <w:r w:rsidR="00BE51E2" w:rsidRPr="009F0785">
        <w:rPr>
          <w:rFonts w:ascii="Garamond" w:hAnsi="Garamond" w:cs="ArialMT"/>
          <w:color w:val="000000"/>
          <w:sz w:val="24"/>
          <w:szCs w:val="24"/>
        </w:rPr>
        <w:t>a destinação dos serviços;</w:t>
      </w:r>
    </w:p>
    <w:p w14:paraId="21F291B0" w14:textId="77777777" w:rsidR="00BE51E2" w:rsidRPr="009F0785" w:rsidRDefault="008A73B5" w:rsidP="00327B3C">
      <w:pPr>
        <w:pStyle w:val="PargrafodaLista"/>
        <w:numPr>
          <w:ilvl w:val="0"/>
          <w:numId w:val="145"/>
        </w:numPr>
        <w:suppressAutoHyphens/>
        <w:autoSpaceDE w:val="0"/>
        <w:snapToGrid w:val="0"/>
        <w:spacing w:after="0" w:line="360" w:lineRule="auto"/>
        <w:ind w:left="0" w:hanging="11"/>
        <w:jc w:val="both"/>
        <w:rPr>
          <w:rFonts w:ascii="Garamond" w:hAnsi="Garamond"/>
          <w:sz w:val="24"/>
          <w:szCs w:val="24"/>
        </w:rPr>
      </w:pPr>
      <w:r w:rsidRPr="009F0785">
        <w:rPr>
          <w:rFonts w:ascii="Garamond" w:hAnsi="Garamond" w:cs="ArialMT"/>
          <w:color w:val="000000"/>
          <w:sz w:val="24"/>
          <w:szCs w:val="24"/>
        </w:rPr>
        <w:t>d</w:t>
      </w:r>
      <w:r w:rsidR="00BE51E2" w:rsidRPr="009F0785">
        <w:rPr>
          <w:rFonts w:ascii="Garamond" w:hAnsi="Garamond" w:cs="ArialMT"/>
          <w:color w:val="000000"/>
          <w:sz w:val="24"/>
          <w:szCs w:val="24"/>
        </w:rPr>
        <w:t xml:space="preserve">o pagamento ou recebimento do preço dos serviços prestados ou de qualquer outra </w:t>
      </w:r>
      <w:r w:rsidR="00BE51E2" w:rsidRPr="009F0785">
        <w:rPr>
          <w:rFonts w:ascii="Garamond" w:hAnsi="Garamond" w:cs="ArialMT"/>
          <w:sz w:val="24"/>
          <w:szCs w:val="24"/>
        </w:rPr>
        <w:t xml:space="preserve">condição relativa à forma de sua remuneração; </w:t>
      </w:r>
    </w:p>
    <w:p w14:paraId="71CBC834" w14:textId="77777777" w:rsidR="00BE51E2" w:rsidRPr="009F0785" w:rsidRDefault="008A73B5" w:rsidP="00327B3C">
      <w:pPr>
        <w:pStyle w:val="PargrafodaLista"/>
        <w:numPr>
          <w:ilvl w:val="0"/>
          <w:numId w:val="145"/>
        </w:numPr>
        <w:suppressAutoHyphens/>
        <w:autoSpaceDE w:val="0"/>
        <w:snapToGrid w:val="0"/>
        <w:spacing w:after="0" w:line="360" w:lineRule="auto"/>
        <w:ind w:left="0" w:hanging="11"/>
        <w:jc w:val="both"/>
        <w:rPr>
          <w:rFonts w:ascii="Garamond" w:hAnsi="Garamond" w:cs="ArialMT"/>
          <w:sz w:val="24"/>
          <w:szCs w:val="24"/>
        </w:rPr>
      </w:pPr>
      <w:r w:rsidRPr="009F0785">
        <w:rPr>
          <w:rFonts w:ascii="Garamond" w:hAnsi="Garamond" w:cs="ArialMT"/>
          <w:sz w:val="24"/>
          <w:szCs w:val="24"/>
        </w:rPr>
        <w:t>d</w:t>
      </w:r>
      <w:r w:rsidR="00BE51E2" w:rsidRPr="009F0785">
        <w:rPr>
          <w:rFonts w:ascii="Garamond" w:hAnsi="Garamond" w:cs="ArialMT"/>
          <w:sz w:val="24"/>
          <w:szCs w:val="24"/>
        </w:rPr>
        <w:t>o resultado financeiro do exercício da atividade;</w:t>
      </w:r>
    </w:p>
    <w:p w14:paraId="31CC66BB" w14:textId="77777777" w:rsidR="00BE51E2" w:rsidRPr="009F0785" w:rsidRDefault="008A73B5" w:rsidP="00327B3C">
      <w:pPr>
        <w:pStyle w:val="PargrafodaLista"/>
        <w:numPr>
          <w:ilvl w:val="0"/>
          <w:numId w:val="145"/>
        </w:numPr>
        <w:suppressAutoHyphens/>
        <w:autoSpaceDE w:val="0"/>
        <w:snapToGrid w:val="0"/>
        <w:spacing w:after="0" w:line="360" w:lineRule="auto"/>
        <w:ind w:left="0" w:hanging="11"/>
        <w:jc w:val="both"/>
        <w:rPr>
          <w:rFonts w:ascii="Garamond" w:hAnsi="Garamond"/>
          <w:sz w:val="24"/>
          <w:szCs w:val="24"/>
        </w:rPr>
      </w:pPr>
      <w:r w:rsidRPr="009F0785">
        <w:rPr>
          <w:rFonts w:ascii="Garamond" w:hAnsi="Garamond" w:cs="ArialMT"/>
          <w:sz w:val="24"/>
          <w:szCs w:val="24"/>
        </w:rPr>
        <w:t>d</w:t>
      </w:r>
      <w:r w:rsidR="00BE51E2" w:rsidRPr="009F0785">
        <w:rPr>
          <w:rFonts w:ascii="Garamond" w:hAnsi="Garamond" w:cs="ArialMT"/>
          <w:sz w:val="24"/>
          <w:szCs w:val="24"/>
        </w:rPr>
        <w:t>o pagamento ou não do preço do serviço no mesmo mês ou exercício.</w:t>
      </w:r>
    </w:p>
    <w:p w14:paraId="098DE6E2" w14:textId="77777777" w:rsidR="00BE51E2" w:rsidRPr="009F0785" w:rsidRDefault="00BE51E2" w:rsidP="00327B3C">
      <w:pPr>
        <w:suppressAutoHyphens/>
        <w:spacing w:line="360" w:lineRule="auto"/>
        <w:ind w:right="1" w:firstLine="709"/>
        <w:jc w:val="both"/>
        <w:rPr>
          <w:rFonts w:ascii="Garamond" w:hAnsi="Garamond" w:cs="Arial"/>
          <w:color w:val="000000"/>
        </w:rPr>
      </w:pPr>
    </w:p>
    <w:p w14:paraId="23DF2280" w14:textId="6EEF2338"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Ocorre o fato gerador no momento da prestação do serviço, salvo as exceções expressamente previstas nesta Lei</w:t>
      </w:r>
      <w:r w:rsidR="004C6F46">
        <w:rPr>
          <w:rFonts w:ascii="Garamond" w:hAnsi="Garamond" w:cs="Arial"/>
          <w:sz w:val="24"/>
          <w:szCs w:val="24"/>
        </w:rPr>
        <w:t xml:space="preserve"> Complementar</w:t>
      </w:r>
      <w:r w:rsidRPr="009F0785">
        <w:rPr>
          <w:rFonts w:ascii="Garamond" w:hAnsi="Garamond" w:cs="Arial"/>
          <w:sz w:val="24"/>
          <w:szCs w:val="24"/>
        </w:rPr>
        <w:t>.</w:t>
      </w:r>
    </w:p>
    <w:p w14:paraId="423B5D65" w14:textId="77777777" w:rsidR="00BE51E2" w:rsidRPr="009F0785" w:rsidRDefault="00BE51E2" w:rsidP="00327B3C">
      <w:pPr>
        <w:suppressAutoHyphens/>
        <w:spacing w:line="360" w:lineRule="auto"/>
        <w:ind w:right="1" w:firstLine="851"/>
        <w:jc w:val="both"/>
        <w:rPr>
          <w:rFonts w:ascii="Garamond" w:hAnsi="Garamond" w:cs="Arial"/>
          <w:color w:val="000000"/>
        </w:rPr>
      </w:pPr>
      <w:r w:rsidRPr="009F0785">
        <w:rPr>
          <w:rFonts w:ascii="Garamond" w:hAnsi="Garamond" w:cs="Arial"/>
          <w:color w:val="000000"/>
        </w:rPr>
        <w:t xml:space="preserve">  </w:t>
      </w:r>
    </w:p>
    <w:p w14:paraId="7A7ABDCF" w14:textId="31B167C3"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color w:val="000000"/>
        </w:rPr>
        <w:t>. No caso da existência e durante a vigência de contrato de prestação de serviços em que figurem, de um lado, o tomador e, de outro, o prestador de serviço, ficando aquele obrigado a pagar a este um valor monetário, fixo ou variável, periodicamente, em contrapartida à eventual prestação de serviços disponibilizados na forma de contrato, considera-se ocorrido o fato gerador decorrente de tal contrato, quando do vencimento das respectivas parcelas.</w:t>
      </w:r>
    </w:p>
    <w:p w14:paraId="51D0B166" w14:textId="77777777" w:rsidR="00BE51E2" w:rsidRPr="009F0785" w:rsidRDefault="00BE51E2" w:rsidP="00327B3C">
      <w:pPr>
        <w:suppressAutoHyphens/>
        <w:spacing w:line="360" w:lineRule="auto"/>
        <w:ind w:right="1" w:firstLine="851"/>
        <w:jc w:val="center"/>
        <w:rPr>
          <w:rFonts w:ascii="Garamond" w:hAnsi="Garamond" w:cs="Arial"/>
          <w:color w:val="000000"/>
        </w:rPr>
      </w:pPr>
      <w:r w:rsidRPr="009F0785">
        <w:rPr>
          <w:rFonts w:ascii="Garamond" w:hAnsi="Garamond" w:cs="Arial"/>
          <w:color w:val="000000"/>
        </w:rPr>
        <w:t xml:space="preserve">  </w:t>
      </w:r>
    </w:p>
    <w:p w14:paraId="4E3271FE" w14:textId="77777777" w:rsidR="00DA0541"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Para efeito de incidência do Imposto Sobre Serviços de Qualquer Natureza, considera-se:</w:t>
      </w:r>
    </w:p>
    <w:p w14:paraId="004BF23F" w14:textId="77777777" w:rsidR="00BE51E2" w:rsidRPr="009F0785" w:rsidRDefault="003E7D38" w:rsidP="00327B3C">
      <w:pPr>
        <w:pStyle w:val="PargrafodaLista"/>
        <w:numPr>
          <w:ilvl w:val="0"/>
          <w:numId w:val="146"/>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
          <w:color w:val="000000"/>
          <w:sz w:val="24"/>
          <w:szCs w:val="24"/>
        </w:rPr>
        <w:t>e</w:t>
      </w:r>
      <w:r w:rsidR="00BE51E2" w:rsidRPr="009F0785">
        <w:rPr>
          <w:rFonts w:ascii="Garamond" w:hAnsi="Garamond" w:cs="ArialMT"/>
          <w:color w:val="000000"/>
          <w:sz w:val="24"/>
          <w:szCs w:val="24"/>
        </w:rPr>
        <w:t>stabelecimento prestador: o local onde o contribuinte desenvolva a atividade de prestar serviços, de modo permanente ou temporário, e que configure unidade econômica ou profissional, sendo irrelevantes para caracterizá-las denominações de sede, filial, agências, posto de atendimento, sucursal, escritório de representação ou contato quaisquer outras que venham a ser utilizadas;</w:t>
      </w:r>
    </w:p>
    <w:p w14:paraId="7C990D9C" w14:textId="77777777" w:rsidR="00BE51E2" w:rsidRPr="009F0785" w:rsidRDefault="003E7D38" w:rsidP="00327B3C">
      <w:pPr>
        <w:pStyle w:val="PargrafodaLista"/>
        <w:numPr>
          <w:ilvl w:val="0"/>
          <w:numId w:val="146"/>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c</w:t>
      </w:r>
      <w:r w:rsidR="00BE51E2" w:rsidRPr="009F0785">
        <w:rPr>
          <w:rFonts w:ascii="Garamond" w:hAnsi="Garamond" w:cs="ArialMT"/>
          <w:color w:val="000000"/>
          <w:sz w:val="24"/>
          <w:szCs w:val="24"/>
        </w:rPr>
        <w:t xml:space="preserve">onstrução civil: todas as obras desdobradas de engenharia, com elaboração de projeto técnico </w:t>
      </w:r>
      <w:r w:rsidR="00BE51E2" w:rsidRPr="009F0785">
        <w:rPr>
          <w:rFonts w:ascii="Garamond" w:hAnsi="Garamond" w:cs="ArialMT"/>
          <w:sz w:val="24"/>
          <w:szCs w:val="24"/>
        </w:rPr>
        <w:t>ou não, tais</w:t>
      </w:r>
      <w:r w:rsidR="00BE51E2" w:rsidRPr="009F0785">
        <w:rPr>
          <w:rFonts w:ascii="Garamond" w:hAnsi="Garamond" w:cs="ArialMT"/>
          <w:color w:val="000000"/>
          <w:sz w:val="24"/>
          <w:szCs w:val="24"/>
        </w:rPr>
        <w:t xml:space="preserve"> como civil, naval, elétrica, industrial, mecânica, telecomunicações, química, de minas, arquitetura e/ou urbanismo, obras hidráulicas e outras semelhantes, necessárias à sua realização, tais como:</w:t>
      </w:r>
    </w:p>
    <w:p w14:paraId="16AC18C1"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e</w:t>
      </w:r>
      <w:r w:rsidR="00BE51E2" w:rsidRPr="009F0785">
        <w:rPr>
          <w:rFonts w:ascii="Garamond" w:hAnsi="Garamond" w:cs="ArialMT"/>
          <w:color w:val="000000"/>
          <w:sz w:val="24"/>
          <w:szCs w:val="24"/>
        </w:rPr>
        <w:t>dificações em geral;</w:t>
      </w:r>
    </w:p>
    <w:p w14:paraId="633E685F"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r</w:t>
      </w:r>
      <w:r w:rsidR="00BE51E2" w:rsidRPr="009F0785">
        <w:rPr>
          <w:rFonts w:ascii="Garamond" w:hAnsi="Garamond" w:cs="ArialMT"/>
          <w:color w:val="000000"/>
          <w:sz w:val="24"/>
          <w:szCs w:val="24"/>
        </w:rPr>
        <w:t>odovias, ferrovias, hidrovias, portos e aeroportos;</w:t>
      </w:r>
    </w:p>
    <w:p w14:paraId="6C36F08E"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p</w:t>
      </w:r>
      <w:r w:rsidR="00BE51E2" w:rsidRPr="009F0785">
        <w:rPr>
          <w:rFonts w:ascii="Garamond" w:hAnsi="Garamond" w:cs="ArialMT"/>
          <w:color w:val="000000"/>
          <w:sz w:val="24"/>
          <w:szCs w:val="24"/>
        </w:rPr>
        <w:t>ontes, túneis, viadutos e logradouros públicos;</w:t>
      </w:r>
    </w:p>
    <w:p w14:paraId="12B774F2"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c</w:t>
      </w:r>
      <w:r w:rsidR="00BE51E2" w:rsidRPr="009F0785">
        <w:rPr>
          <w:rFonts w:ascii="Garamond" w:hAnsi="Garamond" w:cs="ArialMT"/>
          <w:color w:val="000000"/>
          <w:sz w:val="24"/>
          <w:szCs w:val="24"/>
        </w:rPr>
        <w:t>anais de drenagem ou de irrigação urbana e rural, obras de retificação ou de regularização de leitos ou rios;</w:t>
      </w:r>
    </w:p>
    <w:p w14:paraId="230E170C"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b</w:t>
      </w:r>
      <w:r w:rsidR="00BE51E2" w:rsidRPr="009F0785">
        <w:rPr>
          <w:rFonts w:ascii="Garamond" w:hAnsi="Garamond" w:cs="ArialMT"/>
          <w:color w:val="000000"/>
          <w:sz w:val="24"/>
          <w:szCs w:val="24"/>
        </w:rPr>
        <w:t>arragens, canais e diques;</w:t>
      </w:r>
    </w:p>
    <w:p w14:paraId="6E96E480"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s</w:t>
      </w:r>
      <w:r w:rsidR="00BE51E2" w:rsidRPr="009F0785">
        <w:rPr>
          <w:rFonts w:ascii="Garamond" w:hAnsi="Garamond" w:cs="ArialMT"/>
          <w:color w:val="000000"/>
          <w:sz w:val="24"/>
          <w:szCs w:val="24"/>
        </w:rPr>
        <w:t>istemas de abastecimento de água e de saneamento, poços artesianos, semiartesianos ou manilhados;</w:t>
      </w:r>
    </w:p>
    <w:p w14:paraId="2DC8E4BC"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s</w:t>
      </w:r>
      <w:r w:rsidR="00BE51E2" w:rsidRPr="009F0785">
        <w:rPr>
          <w:rFonts w:ascii="Garamond" w:hAnsi="Garamond" w:cs="ArialMT"/>
          <w:color w:val="000000"/>
          <w:sz w:val="24"/>
          <w:szCs w:val="24"/>
        </w:rPr>
        <w:t>istemas de produção e distribuição de energia elétrica;</w:t>
      </w:r>
    </w:p>
    <w:p w14:paraId="0EFBB8DF"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s</w:t>
      </w:r>
      <w:r w:rsidR="00BE51E2" w:rsidRPr="009F0785">
        <w:rPr>
          <w:rFonts w:ascii="Garamond" w:hAnsi="Garamond" w:cs="ArialMT"/>
          <w:color w:val="000000"/>
          <w:sz w:val="24"/>
          <w:szCs w:val="24"/>
        </w:rPr>
        <w:t>istemas de telecomunicações;</w:t>
      </w:r>
    </w:p>
    <w:p w14:paraId="69EFFBCE"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re</w:t>
      </w:r>
      <w:r w:rsidR="00BE51E2" w:rsidRPr="009F0785">
        <w:rPr>
          <w:rFonts w:ascii="Garamond" w:hAnsi="Garamond" w:cs="ArialMT"/>
          <w:color w:val="000000"/>
          <w:sz w:val="24"/>
          <w:szCs w:val="24"/>
        </w:rPr>
        <w:t>finarias, oleodutos, gasodutos e outros sistemas de distribuição de líquidos e gases;</w:t>
      </w:r>
    </w:p>
    <w:p w14:paraId="369C01E7"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e</w:t>
      </w:r>
      <w:r w:rsidR="00BE51E2" w:rsidRPr="009F0785">
        <w:rPr>
          <w:rFonts w:ascii="Garamond" w:hAnsi="Garamond" w:cs="ArialMT"/>
          <w:color w:val="000000"/>
          <w:sz w:val="24"/>
          <w:szCs w:val="24"/>
        </w:rPr>
        <w:t>scoramento e contenção de encostas e serviços congêneres;</w:t>
      </w:r>
    </w:p>
    <w:p w14:paraId="1A01BC42" w14:textId="77777777" w:rsidR="00BE51E2" w:rsidRPr="009F0785" w:rsidRDefault="00BE51E2" w:rsidP="00327B3C">
      <w:pPr>
        <w:pStyle w:val="PargrafodaLista"/>
        <w:numPr>
          <w:ilvl w:val="1"/>
          <w:numId w:val="147"/>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recuperação ou reforço natural de edificações, pontes e congêneres quando vinculadas a projetos de engenharia da qual resulte a substituição de elementos construtivos essenciais, limitado exclusivamente relacionada à substituição de pilares, vigas, lajes, alvenarias estruturais ou portantes, fundações e tudo aquilo que implique na segurança ou estabilidade da estrutura;</w:t>
      </w:r>
    </w:p>
    <w:p w14:paraId="4F9FF270"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e</w:t>
      </w:r>
      <w:r w:rsidR="00BE51E2" w:rsidRPr="009F0785">
        <w:rPr>
          <w:rFonts w:ascii="Garamond" w:hAnsi="Garamond" w:cs="ArialMT"/>
          <w:color w:val="000000"/>
          <w:sz w:val="24"/>
          <w:szCs w:val="24"/>
        </w:rPr>
        <w:t>staqueamentos, fundações, escavações, aterros, perfurações, desmontes, demolições, rebaixamento de água, dragagens, escoramentos, terraplanagens;</w:t>
      </w:r>
    </w:p>
    <w:p w14:paraId="462490F2"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c</w:t>
      </w:r>
      <w:r w:rsidR="00BE51E2" w:rsidRPr="009F0785">
        <w:rPr>
          <w:rFonts w:ascii="Garamond" w:hAnsi="Garamond" w:cs="ArialMT"/>
          <w:color w:val="000000"/>
          <w:sz w:val="24"/>
          <w:szCs w:val="24"/>
        </w:rPr>
        <w:t>oncretagem e alvenaria;</w:t>
      </w:r>
    </w:p>
    <w:p w14:paraId="03D98117"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r</w:t>
      </w:r>
      <w:r w:rsidR="00BE51E2" w:rsidRPr="009F0785">
        <w:rPr>
          <w:rFonts w:ascii="Garamond" w:hAnsi="Garamond" w:cs="ArialMT"/>
          <w:color w:val="000000"/>
          <w:sz w:val="24"/>
          <w:szCs w:val="24"/>
        </w:rPr>
        <w:t>evestimentos e pinturas de pisos, tetos, paredes, forros e divisórias;</w:t>
      </w:r>
    </w:p>
    <w:p w14:paraId="4A39F56B" w14:textId="77777777" w:rsidR="003E7D38"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c</w:t>
      </w:r>
      <w:r w:rsidR="00BE51E2" w:rsidRPr="009F0785">
        <w:rPr>
          <w:rFonts w:ascii="Garamond" w:hAnsi="Garamond" w:cs="ArialMT"/>
          <w:color w:val="000000"/>
          <w:sz w:val="24"/>
          <w:szCs w:val="24"/>
        </w:rPr>
        <w:t>arpintaria, serral</w:t>
      </w:r>
      <w:r w:rsidRPr="009F0785">
        <w:rPr>
          <w:rFonts w:ascii="Garamond" w:hAnsi="Garamond" w:cs="ArialMT"/>
          <w:color w:val="000000"/>
          <w:sz w:val="24"/>
          <w:szCs w:val="24"/>
        </w:rPr>
        <w:t>heria, vidraçaria e marmoraria;</w:t>
      </w:r>
    </w:p>
    <w:p w14:paraId="2C88EE34"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i</w:t>
      </w:r>
      <w:r w:rsidR="00BE51E2" w:rsidRPr="009F0785">
        <w:rPr>
          <w:rFonts w:ascii="Garamond" w:hAnsi="Garamond" w:cs="ArialMT"/>
          <w:color w:val="000000"/>
          <w:sz w:val="24"/>
          <w:szCs w:val="24"/>
        </w:rPr>
        <w:t>mpermeabilizações e isolamentos térmicos e acústicos;</w:t>
      </w:r>
    </w:p>
    <w:p w14:paraId="1C26FCB0"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i</w:t>
      </w:r>
      <w:r w:rsidR="00BE51E2" w:rsidRPr="009F0785">
        <w:rPr>
          <w:rFonts w:ascii="Garamond" w:hAnsi="Garamond" w:cs="ArialMT"/>
          <w:color w:val="000000"/>
          <w:sz w:val="24"/>
          <w:szCs w:val="24"/>
        </w:rPr>
        <w:t>nstalações e ligações de água, de energia elétrica, de proteção catódica, de comunicações, de elevadores, condicionamento de ar, de refrigeração, de vapor, de ar comprimido, de sistemas de condução e exaustão de combustão, inclusive dos equipamentos relacionados com esses serviços;</w:t>
      </w:r>
    </w:p>
    <w:p w14:paraId="1EB89D78"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c</w:t>
      </w:r>
      <w:r w:rsidR="00BE51E2" w:rsidRPr="009F0785">
        <w:rPr>
          <w:rFonts w:ascii="Garamond" w:hAnsi="Garamond" w:cs="ArialMT"/>
          <w:color w:val="000000"/>
          <w:sz w:val="24"/>
          <w:szCs w:val="24"/>
        </w:rPr>
        <w:t>onstrução de jardins, iluminação externa, casa de guarda e outros da mesma natureza, previstos original, desde que integrados ao preço de construção da unidade imobiliária;</w:t>
      </w:r>
    </w:p>
    <w:p w14:paraId="2B7DBA8B"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o</w:t>
      </w:r>
      <w:r w:rsidR="00BE51E2" w:rsidRPr="009F0785">
        <w:rPr>
          <w:rFonts w:ascii="Garamond" w:hAnsi="Garamond" w:cs="ArialMT"/>
          <w:color w:val="000000"/>
          <w:sz w:val="24"/>
          <w:szCs w:val="24"/>
        </w:rPr>
        <w:t>utros serviços diretamente relacionados às obras hidráulicas de construção civil e semelhantes;</w:t>
      </w:r>
    </w:p>
    <w:p w14:paraId="116A37F2"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p</w:t>
      </w:r>
      <w:r w:rsidR="00BE51E2" w:rsidRPr="009F0785">
        <w:rPr>
          <w:rFonts w:ascii="Garamond" w:hAnsi="Garamond" w:cs="ArialMT"/>
          <w:color w:val="000000"/>
          <w:sz w:val="24"/>
          <w:szCs w:val="24"/>
        </w:rPr>
        <w:t>avimentação em geral;</w:t>
      </w:r>
    </w:p>
    <w:p w14:paraId="32F10366"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i</w:t>
      </w:r>
      <w:r w:rsidR="00BE51E2" w:rsidRPr="009F0785">
        <w:rPr>
          <w:rFonts w:ascii="Garamond" w:hAnsi="Garamond" w:cs="ArialMT"/>
          <w:color w:val="000000"/>
          <w:sz w:val="24"/>
          <w:szCs w:val="24"/>
        </w:rPr>
        <w:t>mplantação de sinalização em estradas e rodovias;</w:t>
      </w:r>
    </w:p>
    <w:p w14:paraId="631C3AA4" w14:textId="77777777" w:rsidR="00BE51E2" w:rsidRPr="009F0785" w:rsidRDefault="003E7D38" w:rsidP="00327B3C">
      <w:pPr>
        <w:pStyle w:val="PargrafodaLista"/>
        <w:numPr>
          <w:ilvl w:val="1"/>
          <w:numId w:val="147"/>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m</w:t>
      </w:r>
      <w:r w:rsidR="00BE51E2" w:rsidRPr="009F0785">
        <w:rPr>
          <w:rFonts w:ascii="Garamond" w:hAnsi="Garamond" w:cs="ArialMT"/>
          <w:color w:val="000000"/>
          <w:sz w:val="24"/>
          <w:szCs w:val="24"/>
        </w:rPr>
        <w:t>ontagens de estruturas em geral.</w:t>
      </w:r>
    </w:p>
    <w:p w14:paraId="77573594" w14:textId="77777777" w:rsidR="00BE51E2" w:rsidRPr="009F0785" w:rsidRDefault="00DA0541" w:rsidP="00327B3C">
      <w:pPr>
        <w:pStyle w:val="PargrafodaLista"/>
        <w:numPr>
          <w:ilvl w:val="0"/>
          <w:numId w:val="146"/>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e</w:t>
      </w:r>
      <w:r w:rsidR="00BE51E2" w:rsidRPr="009F0785">
        <w:rPr>
          <w:rFonts w:ascii="Garamond" w:hAnsi="Garamond" w:cs="ArialMT"/>
          <w:color w:val="000000"/>
          <w:sz w:val="24"/>
          <w:szCs w:val="24"/>
        </w:rPr>
        <w:t>mpresa: o local onde se exerce atividade econômica organizada, edificado ou não, próprio ou de terceiros, sejam executadas atividades sujeitas à incidência do imposto;</w:t>
      </w:r>
    </w:p>
    <w:p w14:paraId="67AF6719" w14:textId="77777777" w:rsidR="00BE51E2" w:rsidRPr="009F0785" w:rsidRDefault="003E7D38" w:rsidP="00327B3C">
      <w:pPr>
        <w:pStyle w:val="PargrafodaLista"/>
        <w:numPr>
          <w:ilvl w:val="0"/>
          <w:numId w:val="146"/>
        </w:numPr>
        <w:suppressAutoHyphens/>
        <w:autoSpaceDE w:val="0"/>
        <w:snapToGrid w:val="0"/>
        <w:spacing w:after="0" w:line="360" w:lineRule="auto"/>
        <w:ind w:left="0" w:firstLine="0"/>
        <w:jc w:val="both"/>
        <w:rPr>
          <w:rFonts w:ascii="Garamond" w:hAnsi="Garamond" w:cs="ArialMT"/>
          <w:color w:val="000000"/>
          <w:sz w:val="24"/>
          <w:szCs w:val="24"/>
        </w:rPr>
      </w:pPr>
      <w:r w:rsidRPr="009F0785">
        <w:rPr>
          <w:rFonts w:ascii="Garamond" w:hAnsi="Garamond" w:cs="ArialMT"/>
          <w:color w:val="000000"/>
          <w:sz w:val="24"/>
          <w:szCs w:val="24"/>
        </w:rPr>
        <w:t>p</w:t>
      </w:r>
      <w:r w:rsidR="00BE51E2" w:rsidRPr="009F0785">
        <w:rPr>
          <w:rFonts w:ascii="Garamond" w:hAnsi="Garamond" w:cs="ArialMT"/>
          <w:color w:val="000000"/>
          <w:sz w:val="24"/>
          <w:szCs w:val="24"/>
        </w:rPr>
        <w:t>rofissional autônomo:</w:t>
      </w:r>
    </w:p>
    <w:p w14:paraId="4F131F7E" w14:textId="77777777" w:rsidR="003E7D38" w:rsidRPr="009F0785" w:rsidRDefault="00BE51E2" w:rsidP="00327B3C">
      <w:pPr>
        <w:pStyle w:val="PargrafodaLista"/>
        <w:numPr>
          <w:ilvl w:val="1"/>
          <w:numId w:val="148"/>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pessoa física que exerce profissão intelectual, de natureza científica, literária ou artística ainda com o uso de auxiliares ou colaboradores, salvo se o exercício da profissão constituir elemento de empresa;</w:t>
      </w:r>
    </w:p>
    <w:p w14:paraId="2BAC16D1" w14:textId="77777777" w:rsidR="00BE51E2" w:rsidRPr="009F0785" w:rsidRDefault="00BE51E2" w:rsidP="00327B3C">
      <w:pPr>
        <w:pStyle w:val="PargrafodaLista"/>
        <w:numPr>
          <w:ilvl w:val="1"/>
          <w:numId w:val="148"/>
        </w:numPr>
        <w:suppressAutoHyphens/>
        <w:autoSpaceDE w:val="0"/>
        <w:snapToGrid w:val="0"/>
        <w:spacing w:after="0" w:line="360" w:lineRule="auto"/>
        <w:ind w:left="0" w:firstLine="0"/>
        <w:jc w:val="both"/>
        <w:rPr>
          <w:rFonts w:ascii="Garamond" w:hAnsi="Garamond"/>
          <w:sz w:val="24"/>
          <w:szCs w:val="24"/>
        </w:rPr>
      </w:pPr>
      <w:r w:rsidRPr="009F0785">
        <w:rPr>
          <w:rFonts w:ascii="Garamond" w:hAnsi="Garamond" w:cs="ArialMT"/>
          <w:color w:val="000000"/>
          <w:sz w:val="24"/>
          <w:szCs w:val="24"/>
        </w:rPr>
        <w:t xml:space="preserve">pessoa física que fornecer o próprio trabalho, em caráter pessoal, sem relação de emprego, com o </w:t>
      </w:r>
      <w:r w:rsidRPr="009F0785">
        <w:rPr>
          <w:rFonts w:ascii="Garamond" w:hAnsi="Garamond" w:cs="ArialMT"/>
          <w:sz w:val="24"/>
          <w:szCs w:val="24"/>
        </w:rPr>
        <w:t>auxílio de,</w:t>
      </w:r>
      <w:r w:rsidRPr="009F0785">
        <w:rPr>
          <w:rFonts w:ascii="Garamond" w:hAnsi="Garamond" w:cs="ArialMT"/>
          <w:color w:val="FF0000"/>
          <w:sz w:val="24"/>
          <w:szCs w:val="24"/>
        </w:rPr>
        <w:t xml:space="preserve"> </w:t>
      </w:r>
      <w:r w:rsidRPr="009F0785">
        <w:rPr>
          <w:rFonts w:ascii="Garamond" w:hAnsi="Garamond" w:cs="ArialMT"/>
          <w:color w:val="000000"/>
          <w:sz w:val="24"/>
          <w:szCs w:val="24"/>
        </w:rPr>
        <w:t>no máximo, duas pessoas, salvo se o exercício da profissão constituir elemento de empresa.</w:t>
      </w:r>
    </w:p>
    <w:p w14:paraId="45D3F9D4" w14:textId="77777777" w:rsidR="00BE51E2" w:rsidRPr="009F0785" w:rsidRDefault="003E7D38" w:rsidP="00327B3C">
      <w:pPr>
        <w:pStyle w:val="PargrafodaLista"/>
        <w:numPr>
          <w:ilvl w:val="0"/>
          <w:numId w:val="146"/>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t</w:t>
      </w:r>
      <w:r w:rsidR="00BE51E2" w:rsidRPr="009F0785">
        <w:rPr>
          <w:rFonts w:ascii="Garamond" w:hAnsi="Garamond" w:cs="Arial"/>
          <w:color w:val="000000"/>
          <w:sz w:val="24"/>
          <w:szCs w:val="24"/>
        </w:rPr>
        <w:t>rabalhador temporário: a pessoa natural que prestar serviços por intermédio de empresa de trabalho temporário ao tomador ou cliente por um período máximo de três meses, sendo empregado da empresa de trabalho temporário por esse período, não tendo autonomia, mas subordinação;</w:t>
      </w:r>
    </w:p>
    <w:p w14:paraId="70240E28" w14:textId="77777777" w:rsidR="00BE51E2" w:rsidRPr="009F0785" w:rsidRDefault="003E7D38" w:rsidP="00327B3C">
      <w:pPr>
        <w:pStyle w:val="PargrafodaLista"/>
        <w:numPr>
          <w:ilvl w:val="0"/>
          <w:numId w:val="146"/>
        </w:numPr>
        <w:tabs>
          <w:tab w:val="left" w:pos="927"/>
        </w:tabs>
        <w:suppressAutoHyphens/>
        <w:spacing w:after="0" w:line="360" w:lineRule="auto"/>
        <w:ind w:left="0" w:right="1" w:firstLine="0"/>
        <w:jc w:val="both"/>
        <w:rPr>
          <w:rFonts w:ascii="Garamond" w:hAnsi="Garamond"/>
          <w:sz w:val="24"/>
          <w:szCs w:val="24"/>
        </w:rPr>
      </w:pPr>
      <w:r w:rsidRPr="009F0785">
        <w:rPr>
          <w:rFonts w:ascii="Garamond" w:hAnsi="Garamond" w:cs="Arial"/>
          <w:bCs/>
          <w:color w:val="000000"/>
          <w:sz w:val="24"/>
          <w:szCs w:val="24"/>
        </w:rPr>
        <w:t>t</w:t>
      </w:r>
      <w:r w:rsidR="00BE51E2" w:rsidRPr="009F0785">
        <w:rPr>
          <w:rFonts w:ascii="Garamond" w:hAnsi="Garamond" w:cs="Arial"/>
          <w:bCs/>
          <w:color w:val="000000"/>
          <w:sz w:val="24"/>
          <w:szCs w:val="24"/>
        </w:rPr>
        <w:t>rabalhador eventual ou avulso:</w:t>
      </w:r>
      <w:r w:rsidR="00BE51E2" w:rsidRPr="009F0785">
        <w:rPr>
          <w:rFonts w:ascii="Garamond" w:hAnsi="Garamond" w:cs="Arial"/>
          <w:color w:val="000000"/>
          <w:sz w:val="24"/>
          <w:szCs w:val="24"/>
        </w:rPr>
        <w:t xml:space="preserve"> a pessoa natural que prestar serviços descontínuos a uma ou mais pessoas, sendo sindicalizado ou não, porém arregimentado pelo sindicato da categoria profissional ou pelo órgão gestor de mão de obra, sem dependência hierárquica ou vinculação empregatícia;</w:t>
      </w:r>
    </w:p>
    <w:p w14:paraId="3240140F" w14:textId="77777777" w:rsidR="00BE51E2" w:rsidRPr="009F0785" w:rsidRDefault="003E7D38" w:rsidP="00327B3C">
      <w:pPr>
        <w:pStyle w:val="PargrafodaLista"/>
        <w:numPr>
          <w:ilvl w:val="0"/>
          <w:numId w:val="146"/>
        </w:numPr>
        <w:tabs>
          <w:tab w:val="left" w:pos="927"/>
        </w:tabs>
        <w:suppressAutoHyphens/>
        <w:spacing w:after="0" w:line="360" w:lineRule="auto"/>
        <w:ind w:left="0" w:right="1" w:firstLine="0"/>
        <w:jc w:val="both"/>
        <w:rPr>
          <w:rFonts w:ascii="Garamond" w:hAnsi="Garamond"/>
          <w:sz w:val="24"/>
          <w:szCs w:val="24"/>
        </w:rPr>
      </w:pPr>
      <w:r w:rsidRPr="009F0785">
        <w:rPr>
          <w:rFonts w:ascii="Garamond" w:hAnsi="Garamond"/>
          <w:sz w:val="24"/>
          <w:szCs w:val="24"/>
        </w:rPr>
        <w:t>t</w:t>
      </w:r>
      <w:r w:rsidR="00BE51E2" w:rsidRPr="009F0785">
        <w:rPr>
          <w:rFonts w:ascii="Garamond" w:hAnsi="Garamond" w:cs="Arial"/>
          <w:color w:val="000000"/>
          <w:sz w:val="24"/>
          <w:szCs w:val="24"/>
        </w:rPr>
        <w:t>rabalho pessoal: aquele trabalho material ou intelectual, executado pelo próprio prestador, pessoa física;</w:t>
      </w:r>
    </w:p>
    <w:p w14:paraId="5F4E6348" w14:textId="77777777" w:rsidR="00BE51E2" w:rsidRPr="009F0785" w:rsidRDefault="003E7D38" w:rsidP="00327B3C">
      <w:pPr>
        <w:pStyle w:val="PargrafodaLista"/>
        <w:numPr>
          <w:ilvl w:val="0"/>
          <w:numId w:val="146"/>
        </w:numPr>
        <w:tabs>
          <w:tab w:val="left" w:pos="0"/>
        </w:tabs>
        <w:suppressAutoHyphens/>
        <w:spacing w:after="0" w:line="360" w:lineRule="auto"/>
        <w:ind w:left="0" w:right="1" w:firstLine="0"/>
        <w:jc w:val="both"/>
        <w:rPr>
          <w:rFonts w:ascii="Garamond" w:hAnsi="Garamond" w:cs="Arial"/>
          <w:color w:val="000000"/>
          <w:sz w:val="24"/>
          <w:szCs w:val="24"/>
        </w:rPr>
      </w:pPr>
      <w:r w:rsidRPr="009F0785">
        <w:rPr>
          <w:rFonts w:ascii="Garamond" w:hAnsi="Garamond"/>
          <w:sz w:val="24"/>
          <w:szCs w:val="24"/>
        </w:rPr>
        <w:t>s</w:t>
      </w:r>
      <w:r w:rsidR="00BE51E2" w:rsidRPr="009F0785">
        <w:rPr>
          <w:rFonts w:ascii="Garamond" w:hAnsi="Garamond" w:cs="Arial"/>
          <w:color w:val="000000"/>
          <w:sz w:val="24"/>
          <w:szCs w:val="24"/>
        </w:rPr>
        <w:t>ociedade simples de trabalho profissional: aquela com caráter especializado, organizada para a prestação de serviços, e que tenha seu contrato ou ato constitutivo registrado no respectivo órgão de classe;</w:t>
      </w:r>
    </w:p>
    <w:p w14:paraId="5D43A735" w14:textId="77777777" w:rsidR="00BE51E2" w:rsidRPr="009F0785" w:rsidRDefault="003E7D38" w:rsidP="00327B3C">
      <w:pPr>
        <w:pStyle w:val="PargrafodaLista"/>
        <w:numPr>
          <w:ilvl w:val="0"/>
          <w:numId w:val="146"/>
        </w:numPr>
        <w:tabs>
          <w:tab w:val="left" w:pos="927"/>
        </w:tabs>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m</w:t>
      </w:r>
      <w:r w:rsidR="00BE51E2" w:rsidRPr="009F0785">
        <w:rPr>
          <w:rFonts w:ascii="Garamond" w:hAnsi="Garamond" w:cs="Arial"/>
          <w:color w:val="000000"/>
          <w:sz w:val="24"/>
          <w:szCs w:val="24"/>
        </w:rPr>
        <w:t xml:space="preserve">icroempreendedor individual – MEI: aquele empresário individual que tenha auferido, no ano calendário anterior, receita bruta total dentro do </w:t>
      </w:r>
      <w:r w:rsidR="00BE51E2" w:rsidRPr="009F0785">
        <w:rPr>
          <w:rFonts w:ascii="Garamond" w:hAnsi="Garamond" w:cs="Arial"/>
          <w:sz w:val="24"/>
          <w:szCs w:val="24"/>
        </w:rPr>
        <w:t>limite definido</w:t>
      </w:r>
      <w:r w:rsidR="00BE51E2" w:rsidRPr="009F0785">
        <w:rPr>
          <w:rFonts w:ascii="Garamond" w:hAnsi="Garamond" w:cs="Arial"/>
          <w:color w:val="000000"/>
          <w:sz w:val="24"/>
          <w:szCs w:val="24"/>
        </w:rPr>
        <w:t xml:space="preserve"> em Lei Complementar federal.</w:t>
      </w:r>
    </w:p>
    <w:p w14:paraId="0772853B" w14:textId="77777777" w:rsidR="00BE51E2" w:rsidRPr="009F0785" w:rsidRDefault="00BE51E2" w:rsidP="00327B3C">
      <w:pPr>
        <w:tabs>
          <w:tab w:val="left" w:pos="927"/>
        </w:tabs>
        <w:suppressAutoHyphens/>
        <w:spacing w:line="360" w:lineRule="auto"/>
        <w:ind w:right="1"/>
        <w:jc w:val="both"/>
        <w:rPr>
          <w:rFonts w:ascii="Garamond" w:hAnsi="Garamond" w:cs="Arial"/>
          <w:color w:val="000000"/>
        </w:rPr>
      </w:pPr>
    </w:p>
    <w:p w14:paraId="4F6DEE44" w14:textId="1693B3B4" w:rsidR="00BE51E2" w:rsidRPr="009F0785" w:rsidRDefault="00BE51E2" w:rsidP="00327B3C">
      <w:pPr>
        <w:pStyle w:val="PargrafodaLista"/>
        <w:numPr>
          <w:ilvl w:val="0"/>
          <w:numId w:val="397"/>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 xml:space="preserve">Os valores de referência obedecerão às atualizações verificadas mediante Lei Complementar Federal ou outra norma equivalente. </w:t>
      </w:r>
    </w:p>
    <w:p w14:paraId="475A8BA2" w14:textId="77777777" w:rsidR="00DA0541" w:rsidRPr="009F0785" w:rsidRDefault="00DA0541" w:rsidP="00327B3C">
      <w:pPr>
        <w:suppressAutoHyphens/>
        <w:spacing w:line="360" w:lineRule="auto"/>
        <w:ind w:right="1"/>
        <w:jc w:val="both"/>
        <w:rPr>
          <w:rFonts w:ascii="Garamond" w:hAnsi="Garamond"/>
        </w:rPr>
      </w:pPr>
    </w:p>
    <w:p w14:paraId="77AB9306" w14:textId="36071094" w:rsidR="00BE51E2" w:rsidRPr="005B1D3C" w:rsidRDefault="00BE51E2" w:rsidP="00327B3C">
      <w:pPr>
        <w:pStyle w:val="PargrafodaLista"/>
        <w:numPr>
          <w:ilvl w:val="0"/>
          <w:numId w:val="397"/>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Para os fins deste artigo, equipara-se à empresa a sociedade civil ou de fato, inclusive a sociedade cooperativa.</w:t>
      </w:r>
    </w:p>
    <w:p w14:paraId="4813C971" w14:textId="175955A6" w:rsidR="005B1D3C" w:rsidRDefault="005B1D3C" w:rsidP="00327B3C">
      <w:pPr>
        <w:suppressAutoHyphens/>
        <w:spacing w:line="360" w:lineRule="auto"/>
        <w:ind w:right="1"/>
        <w:jc w:val="both"/>
        <w:rPr>
          <w:rFonts w:ascii="Garamond" w:hAnsi="Garamond"/>
        </w:rPr>
      </w:pPr>
    </w:p>
    <w:p w14:paraId="68C85193" w14:textId="77777777" w:rsidR="00E568C2" w:rsidRPr="005B1D3C" w:rsidRDefault="00E568C2" w:rsidP="00327B3C">
      <w:pPr>
        <w:suppressAutoHyphens/>
        <w:spacing w:line="360" w:lineRule="auto"/>
        <w:ind w:right="1"/>
        <w:jc w:val="both"/>
        <w:rPr>
          <w:rFonts w:ascii="Garamond" w:hAnsi="Garamond"/>
        </w:rPr>
      </w:pPr>
    </w:p>
    <w:p w14:paraId="7ECE8FA8" w14:textId="6B2AC890" w:rsidR="00BE51E2" w:rsidRPr="009F0785" w:rsidRDefault="00BE51E2" w:rsidP="00327B3C">
      <w:pPr>
        <w:pStyle w:val="Ttulo2"/>
        <w:spacing w:before="0" w:after="0" w:line="360" w:lineRule="auto"/>
        <w:jc w:val="center"/>
        <w:rPr>
          <w:i w:val="0"/>
          <w:szCs w:val="24"/>
        </w:rPr>
      </w:pPr>
      <w:bookmarkStart w:id="364" w:name="_Toc132394055"/>
      <w:r w:rsidRPr="009F0785">
        <w:rPr>
          <w:i w:val="0"/>
          <w:szCs w:val="24"/>
        </w:rPr>
        <w:t>CAPÍTULO II</w:t>
      </w:r>
      <w:bookmarkEnd w:id="364"/>
      <w:r w:rsidR="005B1D3C">
        <w:rPr>
          <w:i w:val="0"/>
          <w:szCs w:val="24"/>
        </w:rPr>
        <w:br/>
      </w:r>
    </w:p>
    <w:p w14:paraId="556A21BB" w14:textId="77777777" w:rsidR="00BE51E2" w:rsidRPr="009F0785" w:rsidRDefault="00BE51E2" w:rsidP="00327B3C">
      <w:pPr>
        <w:pStyle w:val="Ttulo2"/>
        <w:spacing w:before="0" w:after="0" w:line="360" w:lineRule="auto"/>
        <w:jc w:val="center"/>
        <w:rPr>
          <w:i w:val="0"/>
          <w:szCs w:val="24"/>
        </w:rPr>
      </w:pPr>
      <w:bookmarkStart w:id="365" w:name="_Toc132394056"/>
      <w:r w:rsidRPr="009F0785">
        <w:rPr>
          <w:i w:val="0"/>
          <w:szCs w:val="24"/>
        </w:rPr>
        <w:t>DOS BENEFÍCIOS FISCAIS</w:t>
      </w:r>
      <w:bookmarkEnd w:id="365"/>
    </w:p>
    <w:p w14:paraId="639CECF5" w14:textId="77777777" w:rsidR="00BE51E2" w:rsidRPr="009F0785" w:rsidRDefault="00BE51E2" w:rsidP="00327B3C">
      <w:pPr>
        <w:suppressAutoHyphens/>
        <w:spacing w:line="360" w:lineRule="auto"/>
        <w:ind w:right="1"/>
        <w:jc w:val="center"/>
        <w:rPr>
          <w:rFonts w:ascii="Garamond" w:hAnsi="Garamond" w:cs="Arial"/>
          <w:b/>
          <w:color w:val="000000"/>
        </w:rPr>
      </w:pPr>
    </w:p>
    <w:p w14:paraId="163B4DAC" w14:textId="47801C99" w:rsidR="00BE51E2" w:rsidRPr="009F0785" w:rsidRDefault="003E7D38" w:rsidP="00327B3C">
      <w:pPr>
        <w:pStyle w:val="Ttulo3"/>
        <w:spacing w:before="0" w:after="0" w:line="360" w:lineRule="auto"/>
        <w:jc w:val="center"/>
        <w:rPr>
          <w:szCs w:val="24"/>
        </w:rPr>
      </w:pPr>
      <w:bookmarkStart w:id="366" w:name="_Toc132394057"/>
      <w:r w:rsidRPr="009F0785">
        <w:rPr>
          <w:szCs w:val="24"/>
        </w:rPr>
        <w:t>Seção I</w:t>
      </w:r>
      <w:bookmarkEnd w:id="366"/>
      <w:r w:rsidR="005B1D3C">
        <w:rPr>
          <w:szCs w:val="24"/>
        </w:rPr>
        <w:br/>
      </w:r>
    </w:p>
    <w:p w14:paraId="7C1F6AB7" w14:textId="77777777" w:rsidR="00BE51E2" w:rsidRPr="009F0785" w:rsidRDefault="003E7D38" w:rsidP="00327B3C">
      <w:pPr>
        <w:pStyle w:val="Ttulo3"/>
        <w:spacing w:before="0" w:line="360" w:lineRule="auto"/>
        <w:jc w:val="center"/>
        <w:rPr>
          <w:szCs w:val="24"/>
        </w:rPr>
      </w:pPr>
      <w:bookmarkStart w:id="367" w:name="_Toc132394058"/>
      <w:r w:rsidRPr="009F0785">
        <w:rPr>
          <w:szCs w:val="24"/>
        </w:rPr>
        <w:t>Da Não Incidência</w:t>
      </w:r>
      <w:bookmarkEnd w:id="367"/>
    </w:p>
    <w:p w14:paraId="5C4DE743" w14:textId="77777777" w:rsidR="00BE51E2" w:rsidRPr="009F0785" w:rsidRDefault="00BE51E2" w:rsidP="00327B3C">
      <w:pPr>
        <w:suppressAutoHyphens/>
        <w:spacing w:line="360" w:lineRule="auto"/>
        <w:ind w:right="1" w:firstLine="851"/>
        <w:rPr>
          <w:rFonts w:ascii="Garamond" w:hAnsi="Garamond" w:cs="Arial"/>
          <w:b/>
          <w:bCs/>
          <w:color w:val="000000"/>
        </w:rPr>
      </w:pPr>
      <w:r w:rsidRPr="009F0785">
        <w:rPr>
          <w:rFonts w:ascii="Garamond" w:hAnsi="Garamond" w:cs="Arial"/>
          <w:b/>
          <w:bCs/>
          <w:color w:val="000000"/>
        </w:rPr>
        <w:tab/>
      </w:r>
    </w:p>
    <w:p w14:paraId="33ADEE0D"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imposto não incide sobre:</w:t>
      </w:r>
      <w:r w:rsidRPr="009F0785">
        <w:rPr>
          <w:rFonts w:ascii="Garamond" w:hAnsi="Garamond" w:cs="Arial"/>
          <w:color w:val="000000"/>
          <w:sz w:val="24"/>
          <w:szCs w:val="24"/>
        </w:rPr>
        <w:t xml:space="preserve">  </w:t>
      </w:r>
    </w:p>
    <w:p w14:paraId="3292341A" w14:textId="77777777" w:rsidR="003E7D38" w:rsidRPr="009F0785" w:rsidRDefault="003E7D38" w:rsidP="00327B3C">
      <w:pPr>
        <w:pStyle w:val="PargrafodaLista"/>
        <w:numPr>
          <w:ilvl w:val="0"/>
          <w:numId w:val="149"/>
        </w:numPr>
        <w:tabs>
          <w:tab w:val="left" w:pos="0"/>
        </w:tabs>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s exportações de se</w:t>
      </w:r>
      <w:r w:rsidRPr="009F0785">
        <w:rPr>
          <w:rFonts w:ascii="Garamond" w:hAnsi="Garamond" w:cs="Arial"/>
          <w:color w:val="000000"/>
          <w:sz w:val="24"/>
          <w:szCs w:val="24"/>
        </w:rPr>
        <w:t>rviços para o exterior do País;</w:t>
      </w:r>
    </w:p>
    <w:p w14:paraId="2DE598F2" w14:textId="77777777" w:rsidR="00BE51E2" w:rsidRPr="009F0785" w:rsidRDefault="003E7D38" w:rsidP="00327B3C">
      <w:pPr>
        <w:pStyle w:val="PargrafodaLista"/>
        <w:numPr>
          <w:ilvl w:val="0"/>
          <w:numId w:val="149"/>
        </w:numPr>
        <w:tabs>
          <w:tab w:val="left" w:pos="0"/>
        </w:tabs>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prestação de serviços em relação de emprego, dos trabalhadores avulsos, dos diretores e membros de conselho consultivo ou fiscal de sociedades e fundações, bem como dos sócios-administradores e dos administradores-delegados;</w:t>
      </w:r>
    </w:p>
    <w:p w14:paraId="5C294B09" w14:textId="77777777" w:rsidR="00BE51E2" w:rsidRPr="009F0785" w:rsidRDefault="003E7D38" w:rsidP="00327B3C">
      <w:pPr>
        <w:pStyle w:val="PargrafodaLista"/>
        <w:numPr>
          <w:ilvl w:val="0"/>
          <w:numId w:val="149"/>
        </w:numPr>
        <w:tabs>
          <w:tab w:val="left" w:pos="0"/>
        </w:tabs>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valor intermediado no mercado de títulos e valores mobiliários; o valor dos depósitos bancários; o principal, juros e acréscimos moratórios relativos a operações de crédito realizadas por instituições financeiras;</w:t>
      </w:r>
    </w:p>
    <w:p w14:paraId="37309148" w14:textId="77777777" w:rsidR="00BE51E2" w:rsidRPr="009F0785" w:rsidRDefault="003E7D38" w:rsidP="00327B3C">
      <w:pPr>
        <w:pStyle w:val="PargrafodaLista"/>
        <w:numPr>
          <w:ilvl w:val="0"/>
          <w:numId w:val="149"/>
        </w:numPr>
        <w:tabs>
          <w:tab w:val="left" w:pos="0"/>
        </w:tabs>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s atos cooperativos, assim entendidos aqueles praticados entre as cooperativas e seus associados, entre estes e aquelas e pelas cooperativas entre si, quando associados, para a consecução dos objetivos sociais.</w:t>
      </w:r>
    </w:p>
    <w:p w14:paraId="5D42380B" w14:textId="77777777" w:rsidR="00BE51E2" w:rsidRPr="009F0785" w:rsidRDefault="00BE51E2" w:rsidP="00327B3C">
      <w:pPr>
        <w:tabs>
          <w:tab w:val="left" w:pos="993"/>
        </w:tabs>
        <w:suppressAutoHyphens/>
        <w:spacing w:line="360" w:lineRule="auto"/>
        <w:ind w:right="1" w:firstLine="851"/>
        <w:rPr>
          <w:rFonts w:ascii="Garamond" w:hAnsi="Garamond" w:cs="Arial"/>
          <w:color w:val="000000"/>
        </w:rPr>
      </w:pPr>
    </w:p>
    <w:p w14:paraId="506CE360" w14:textId="09FE0119" w:rsidR="00BE51E2" w:rsidRPr="009F0785" w:rsidRDefault="008E72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00BE51E2" w:rsidRPr="009F0785">
        <w:rPr>
          <w:rFonts w:ascii="Garamond" w:hAnsi="Garamond" w:cs="Arial"/>
          <w:color w:val="000000"/>
        </w:rPr>
        <w:t>. Não se enquadram no disposto no inciso I deste artigo os serviços desenvolvidos no Brasil, cujo resultado aqui se verifique, ainda que o pagamento seja feito por residente no exterior do País.</w:t>
      </w:r>
    </w:p>
    <w:p w14:paraId="49151F15" w14:textId="77777777" w:rsidR="004C6F46" w:rsidRPr="009F0785" w:rsidRDefault="004C6F46" w:rsidP="00327B3C">
      <w:pPr>
        <w:suppressAutoHyphens/>
        <w:spacing w:line="360" w:lineRule="auto"/>
        <w:ind w:right="1"/>
        <w:jc w:val="center"/>
        <w:rPr>
          <w:rFonts w:ascii="Garamond" w:hAnsi="Garamond" w:cs="Arial"/>
          <w:b/>
          <w:color w:val="000000"/>
        </w:rPr>
      </w:pPr>
    </w:p>
    <w:p w14:paraId="63A8B50F" w14:textId="03C78CE5" w:rsidR="00BE51E2" w:rsidRPr="009F0785" w:rsidRDefault="003E7D38" w:rsidP="00327B3C">
      <w:pPr>
        <w:pStyle w:val="Ttulo3"/>
        <w:spacing w:before="0" w:after="0" w:line="360" w:lineRule="auto"/>
        <w:jc w:val="center"/>
        <w:rPr>
          <w:szCs w:val="24"/>
        </w:rPr>
      </w:pPr>
      <w:bookmarkStart w:id="368" w:name="_Toc132394059"/>
      <w:r w:rsidRPr="009F0785">
        <w:rPr>
          <w:szCs w:val="24"/>
        </w:rPr>
        <w:t>Seção II</w:t>
      </w:r>
      <w:bookmarkEnd w:id="368"/>
      <w:r w:rsidR="005B1D3C">
        <w:rPr>
          <w:szCs w:val="24"/>
        </w:rPr>
        <w:br/>
      </w:r>
    </w:p>
    <w:p w14:paraId="5A36E214" w14:textId="77777777" w:rsidR="00BE51E2" w:rsidRPr="009F0785" w:rsidRDefault="003E7D38" w:rsidP="00327B3C">
      <w:pPr>
        <w:pStyle w:val="Ttulo3"/>
        <w:spacing w:before="0" w:line="360" w:lineRule="auto"/>
        <w:jc w:val="center"/>
        <w:rPr>
          <w:szCs w:val="24"/>
        </w:rPr>
      </w:pPr>
      <w:bookmarkStart w:id="369" w:name="_Toc132394060"/>
      <w:r w:rsidRPr="009F0785">
        <w:rPr>
          <w:szCs w:val="24"/>
        </w:rPr>
        <w:t>Das Isenções</w:t>
      </w:r>
      <w:bookmarkEnd w:id="369"/>
    </w:p>
    <w:p w14:paraId="068C0D1C" w14:textId="77777777" w:rsidR="00BE51E2" w:rsidRPr="009F0785" w:rsidRDefault="00BE51E2" w:rsidP="00327B3C">
      <w:pPr>
        <w:suppressAutoHyphens/>
        <w:spacing w:line="360" w:lineRule="auto"/>
        <w:ind w:right="1" w:firstLine="851"/>
        <w:jc w:val="center"/>
        <w:rPr>
          <w:rFonts w:ascii="Garamond" w:hAnsi="Garamond" w:cs="Arial"/>
          <w:color w:val="000000"/>
        </w:rPr>
      </w:pPr>
    </w:p>
    <w:p w14:paraId="45DF979B" w14:textId="0D667249" w:rsidR="00BE51E2" w:rsidRPr="00641BA9"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Imposto Sobre Serviços de Qualquer Natureza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w:t>
      </w:r>
      <w:r w:rsidRPr="00641BA9">
        <w:rPr>
          <w:rFonts w:ascii="Garamond" w:hAnsi="Garamond" w:cs="Arial"/>
          <w:sz w:val="24"/>
          <w:szCs w:val="24"/>
        </w:rPr>
        <w:t xml:space="preserve">estabelecida </w:t>
      </w:r>
      <w:r w:rsidR="00641BA9">
        <w:rPr>
          <w:rFonts w:ascii="Garamond" w:hAnsi="Garamond" w:cs="Arial"/>
          <w:sz w:val="24"/>
          <w:szCs w:val="24"/>
        </w:rPr>
        <w:t>no a</w:t>
      </w:r>
      <w:r w:rsidRPr="00641BA9">
        <w:rPr>
          <w:rFonts w:ascii="Garamond" w:hAnsi="Garamond" w:cs="Arial"/>
          <w:sz w:val="24"/>
          <w:szCs w:val="24"/>
        </w:rPr>
        <w:t xml:space="preserve">rtigo </w:t>
      </w:r>
      <w:r w:rsidR="00291604" w:rsidRPr="00641BA9">
        <w:rPr>
          <w:rFonts w:ascii="Garamond" w:hAnsi="Garamond" w:cs="Arial"/>
          <w:sz w:val="24"/>
          <w:szCs w:val="24"/>
        </w:rPr>
        <w:t>40</w:t>
      </w:r>
      <w:r w:rsidR="00641BA9" w:rsidRPr="00641BA9">
        <w:rPr>
          <w:rFonts w:ascii="Garamond" w:hAnsi="Garamond" w:cs="Arial"/>
          <w:sz w:val="24"/>
          <w:szCs w:val="24"/>
        </w:rPr>
        <w:t>1</w:t>
      </w:r>
      <w:r w:rsidRPr="00641BA9">
        <w:rPr>
          <w:rFonts w:ascii="Garamond" w:hAnsi="Garamond" w:cs="Arial"/>
          <w:sz w:val="24"/>
          <w:szCs w:val="24"/>
        </w:rPr>
        <w:t>, inciso I, desta Lei Complementar, exceto para os serviços a que se referem os subitens 7.02, 7.05 e 16.01 da Lista de Serviços anexa a esta Lei Complementar.</w:t>
      </w:r>
    </w:p>
    <w:p w14:paraId="2DC7E422" w14:textId="77777777" w:rsidR="00BE51E2" w:rsidRPr="00641BA9" w:rsidRDefault="00BE51E2" w:rsidP="00327B3C">
      <w:pPr>
        <w:suppressAutoHyphens/>
        <w:spacing w:line="360" w:lineRule="auto"/>
        <w:ind w:right="1" w:firstLine="851"/>
        <w:jc w:val="both"/>
        <w:rPr>
          <w:rFonts w:ascii="Garamond" w:eastAsia="Batang" w:hAnsi="Garamond" w:cs="Arial"/>
          <w:color w:val="000000"/>
        </w:rPr>
      </w:pPr>
    </w:p>
    <w:p w14:paraId="6887C97C" w14:textId="3C8D5E1F" w:rsidR="00BE51E2" w:rsidRPr="009F0785" w:rsidRDefault="00BE51E2" w:rsidP="00327B3C">
      <w:pPr>
        <w:pStyle w:val="PargrafodaLista"/>
        <w:numPr>
          <w:ilvl w:val="0"/>
          <w:numId w:val="396"/>
        </w:numPr>
        <w:suppressAutoHyphens/>
        <w:spacing w:after="0" w:line="360" w:lineRule="auto"/>
        <w:ind w:left="0" w:right="1" w:hanging="11"/>
        <w:jc w:val="both"/>
        <w:rPr>
          <w:rFonts w:ascii="Garamond" w:hAnsi="Garamond"/>
          <w:sz w:val="24"/>
          <w:szCs w:val="24"/>
        </w:rPr>
      </w:pPr>
      <w:r w:rsidRPr="00641BA9">
        <w:rPr>
          <w:rFonts w:ascii="Garamond" w:eastAsia="Batang" w:hAnsi="Garamond" w:cs="Arial"/>
          <w:color w:val="000000"/>
          <w:sz w:val="24"/>
          <w:szCs w:val="24"/>
        </w:rPr>
        <w:t xml:space="preserve">É nula a lei ou o ato do Município que não respeite as disposições relativas à alíquota mínima prevista no </w:t>
      </w:r>
      <w:r w:rsidR="00641BA9">
        <w:rPr>
          <w:rFonts w:ascii="Garamond" w:eastAsia="Batang" w:hAnsi="Garamond" w:cs="Arial"/>
          <w:color w:val="000000"/>
          <w:sz w:val="24"/>
          <w:szCs w:val="24"/>
        </w:rPr>
        <w:t>a</w:t>
      </w:r>
      <w:r w:rsidRPr="00641BA9">
        <w:rPr>
          <w:rFonts w:ascii="Garamond" w:eastAsia="Batang" w:hAnsi="Garamond" w:cs="Arial"/>
          <w:color w:val="000000"/>
          <w:sz w:val="24"/>
          <w:szCs w:val="24"/>
        </w:rPr>
        <w:t>rtigo</w:t>
      </w:r>
      <w:r w:rsidR="00291604" w:rsidRPr="00641BA9">
        <w:rPr>
          <w:rFonts w:ascii="Garamond" w:eastAsia="Batang" w:hAnsi="Garamond" w:cs="Arial"/>
          <w:color w:val="000000"/>
          <w:sz w:val="24"/>
          <w:szCs w:val="24"/>
        </w:rPr>
        <w:t xml:space="preserve"> 40</w:t>
      </w:r>
      <w:r w:rsidR="00641BA9" w:rsidRPr="00641BA9">
        <w:rPr>
          <w:rFonts w:ascii="Garamond" w:eastAsia="Batang" w:hAnsi="Garamond" w:cs="Arial"/>
          <w:color w:val="000000"/>
          <w:sz w:val="24"/>
          <w:szCs w:val="24"/>
        </w:rPr>
        <w:t>1</w:t>
      </w:r>
      <w:r w:rsidRPr="00641BA9">
        <w:rPr>
          <w:rFonts w:ascii="Garamond" w:eastAsia="Batang" w:hAnsi="Garamond" w:cs="Arial"/>
          <w:color w:val="000000"/>
          <w:sz w:val="24"/>
          <w:szCs w:val="24"/>
        </w:rPr>
        <w:t>,</w:t>
      </w:r>
      <w:r w:rsidRPr="00291604">
        <w:rPr>
          <w:rFonts w:ascii="Garamond" w:eastAsia="Batang" w:hAnsi="Garamond" w:cs="Arial"/>
          <w:color w:val="000000"/>
          <w:sz w:val="24"/>
          <w:szCs w:val="24"/>
        </w:rPr>
        <w:t xml:space="preserve"> inciso I, desta Lei Complementar, no caso de serviço prestado a tomador ou intermediário localizado em Município</w:t>
      </w:r>
      <w:r w:rsidRPr="009F0785">
        <w:rPr>
          <w:rFonts w:ascii="Garamond" w:eastAsia="Batang" w:hAnsi="Garamond" w:cs="Arial"/>
          <w:color w:val="000000"/>
          <w:sz w:val="24"/>
          <w:szCs w:val="24"/>
        </w:rPr>
        <w:t xml:space="preserve"> diverso daquele onde está localizado o prestador do serviço. </w:t>
      </w:r>
    </w:p>
    <w:p w14:paraId="3C4991C8" w14:textId="77777777" w:rsidR="00BE51E2" w:rsidRPr="009F0785" w:rsidRDefault="00BE51E2" w:rsidP="00327B3C">
      <w:pPr>
        <w:suppressAutoHyphens/>
        <w:spacing w:line="360" w:lineRule="auto"/>
        <w:ind w:right="1" w:hanging="11"/>
        <w:jc w:val="both"/>
        <w:rPr>
          <w:rFonts w:ascii="Garamond" w:eastAsia="Batang" w:hAnsi="Garamond" w:cs="Arial"/>
          <w:color w:val="000000"/>
        </w:rPr>
      </w:pPr>
    </w:p>
    <w:p w14:paraId="6D6A8989" w14:textId="546315E1" w:rsidR="00BE51E2" w:rsidRPr="009F0785" w:rsidRDefault="00BE51E2" w:rsidP="00327B3C">
      <w:pPr>
        <w:pStyle w:val="PargrafodaLista"/>
        <w:numPr>
          <w:ilvl w:val="0"/>
          <w:numId w:val="396"/>
        </w:numPr>
        <w:suppressAutoHyphens/>
        <w:spacing w:after="0" w:line="360" w:lineRule="auto"/>
        <w:ind w:left="0" w:right="1" w:hanging="11"/>
        <w:jc w:val="both"/>
        <w:rPr>
          <w:rFonts w:ascii="Garamond" w:hAnsi="Garamond"/>
          <w:sz w:val="24"/>
          <w:szCs w:val="24"/>
        </w:rPr>
      </w:pPr>
      <w:r w:rsidRPr="009F0785">
        <w:rPr>
          <w:rFonts w:ascii="Garamond" w:eastAsia="Batang" w:hAnsi="Garamond" w:cs="Arial"/>
          <w:color w:val="000000"/>
          <w:sz w:val="24"/>
          <w:szCs w:val="24"/>
        </w:rPr>
        <w:t>A nulidade a que se refere o parágrafo anterior gera, para o prestador do serviço, perante o Município que não respeitar as disposições deste artigo, o direito à restituição do valor efetivamente pago do Imposto sobre Serviços de Qualquer Natureza, calculado sob a égide da lei nula.</w:t>
      </w:r>
    </w:p>
    <w:p w14:paraId="2B2B2B7B" w14:textId="77777777" w:rsidR="00BE51E2" w:rsidRPr="009F0785" w:rsidRDefault="00BE51E2" w:rsidP="00327B3C">
      <w:pPr>
        <w:suppressAutoHyphens/>
        <w:spacing w:line="360" w:lineRule="auto"/>
        <w:ind w:right="1"/>
        <w:jc w:val="both"/>
        <w:rPr>
          <w:rFonts w:ascii="Garamond" w:eastAsia="Batang" w:hAnsi="Garamond" w:cs="Arial"/>
          <w:color w:val="000000"/>
        </w:rPr>
      </w:pPr>
    </w:p>
    <w:p w14:paraId="322FD7F0"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município poderá reduzir de tributação o ISSQN (Imposto Sobre Serviços de Qualquer Natureza) sobre a mão-de-obra empregada na atividade de construção civil as construções que estejam contempladas por programas habitacionais federais, estaduais e municipais destinados a famílias consideradas de baixa renda.</w:t>
      </w:r>
    </w:p>
    <w:p w14:paraId="707BEC40" w14:textId="77777777" w:rsidR="00BE51E2" w:rsidRPr="009F0785" w:rsidRDefault="00BE51E2" w:rsidP="00327B3C">
      <w:pPr>
        <w:suppressAutoHyphens/>
        <w:spacing w:line="360" w:lineRule="auto"/>
        <w:ind w:right="1" w:firstLine="851"/>
        <w:jc w:val="both"/>
        <w:rPr>
          <w:rFonts w:ascii="Garamond" w:hAnsi="Garamond"/>
          <w:color w:val="000000"/>
          <w:lang w:eastAsia="ar-SA"/>
        </w:rPr>
      </w:pPr>
    </w:p>
    <w:p w14:paraId="5D2339D3" w14:textId="02414F73" w:rsidR="00BE51E2" w:rsidRPr="009F0785" w:rsidRDefault="00BE51E2" w:rsidP="00327B3C">
      <w:pPr>
        <w:suppressAutoHyphens/>
        <w:spacing w:line="360" w:lineRule="auto"/>
        <w:ind w:right="1"/>
        <w:jc w:val="both"/>
        <w:rPr>
          <w:rFonts w:ascii="Garamond" w:hAnsi="Garamond"/>
        </w:rPr>
      </w:pPr>
      <w:r w:rsidRPr="009F0785">
        <w:rPr>
          <w:rFonts w:ascii="Garamond" w:eastAsia="Batang" w:hAnsi="Garamond" w:cs="Arial"/>
          <w:b/>
          <w:color w:val="000000"/>
        </w:rPr>
        <w:t xml:space="preserve">Parágrafo </w:t>
      </w:r>
      <w:r w:rsidR="00327B3C">
        <w:rPr>
          <w:rFonts w:ascii="Garamond" w:eastAsia="Batang" w:hAnsi="Garamond" w:cs="Arial"/>
          <w:b/>
          <w:color w:val="000000"/>
        </w:rPr>
        <w:t>Único</w:t>
      </w:r>
      <w:r w:rsidRPr="009F0785">
        <w:rPr>
          <w:rFonts w:ascii="Garamond" w:eastAsia="Batang" w:hAnsi="Garamond" w:cs="Arial"/>
          <w:b/>
          <w:color w:val="000000"/>
        </w:rPr>
        <w:t>.</w:t>
      </w:r>
      <w:r w:rsidRPr="009F0785">
        <w:rPr>
          <w:rFonts w:ascii="Garamond" w:eastAsia="Batang" w:hAnsi="Garamond" w:cs="Arial"/>
          <w:color w:val="000000"/>
        </w:rPr>
        <w:t xml:space="preserve">  A redução de que trata o </w:t>
      </w:r>
      <w:r w:rsidRPr="009F0785">
        <w:rPr>
          <w:rFonts w:ascii="Garamond" w:eastAsia="Batang" w:hAnsi="Garamond" w:cs="Arial"/>
          <w:i/>
          <w:color w:val="000000"/>
        </w:rPr>
        <w:t>caput</w:t>
      </w:r>
      <w:r w:rsidRPr="009F0785">
        <w:rPr>
          <w:rFonts w:ascii="Garamond" w:eastAsia="Batang" w:hAnsi="Garamond" w:cs="Arial"/>
          <w:color w:val="000000"/>
        </w:rPr>
        <w:t xml:space="preserve"> deste artigo será regulamentada por lei específica, e está condicionada à fiscalização, verificação e aprovação por parte do Departamento de Assistência Social, condicionado a parecer jurídico favorável da Procuradoria Municipal.    </w:t>
      </w:r>
    </w:p>
    <w:p w14:paraId="2B6E471E" w14:textId="77777777" w:rsidR="00BE51E2" w:rsidRPr="009F0785" w:rsidRDefault="00BE51E2" w:rsidP="00327B3C">
      <w:pPr>
        <w:suppressAutoHyphens/>
        <w:spacing w:line="360" w:lineRule="auto"/>
        <w:ind w:right="1" w:firstLine="851"/>
        <w:jc w:val="center"/>
        <w:rPr>
          <w:rFonts w:ascii="Garamond" w:hAnsi="Garamond" w:cs="Arial"/>
          <w:b/>
          <w:color w:val="000000"/>
        </w:rPr>
      </w:pPr>
    </w:p>
    <w:p w14:paraId="40AB2037" w14:textId="7E95604A" w:rsidR="00BE51E2" w:rsidRPr="009F0785" w:rsidRDefault="003E7D38" w:rsidP="00327B3C">
      <w:pPr>
        <w:pStyle w:val="Ttulo3"/>
        <w:spacing w:before="0" w:after="0" w:line="360" w:lineRule="auto"/>
        <w:jc w:val="center"/>
        <w:rPr>
          <w:szCs w:val="24"/>
        </w:rPr>
      </w:pPr>
      <w:bookmarkStart w:id="370" w:name="_Toc132394061"/>
      <w:r w:rsidRPr="009F0785">
        <w:rPr>
          <w:szCs w:val="24"/>
        </w:rPr>
        <w:t>Seção III</w:t>
      </w:r>
      <w:bookmarkEnd w:id="370"/>
      <w:r w:rsidR="00291604">
        <w:rPr>
          <w:szCs w:val="24"/>
        </w:rPr>
        <w:br/>
      </w:r>
    </w:p>
    <w:p w14:paraId="7FFFC168" w14:textId="77777777" w:rsidR="00BE51E2" w:rsidRPr="009F0785" w:rsidRDefault="003E7D38" w:rsidP="00327B3C">
      <w:pPr>
        <w:pStyle w:val="Ttulo3"/>
        <w:spacing w:before="0" w:after="0" w:line="360" w:lineRule="auto"/>
        <w:jc w:val="center"/>
        <w:rPr>
          <w:szCs w:val="24"/>
        </w:rPr>
      </w:pPr>
      <w:bookmarkStart w:id="371" w:name="_Toc132394062"/>
      <w:r w:rsidRPr="009F0785">
        <w:rPr>
          <w:szCs w:val="24"/>
        </w:rPr>
        <w:t>Das Disposições Comuns</w:t>
      </w:r>
      <w:bookmarkEnd w:id="371"/>
    </w:p>
    <w:p w14:paraId="11ABB469" w14:textId="77777777" w:rsidR="00BE51E2" w:rsidRPr="009F0785" w:rsidRDefault="00BE51E2" w:rsidP="00327B3C">
      <w:pPr>
        <w:suppressAutoHyphens/>
        <w:spacing w:line="360" w:lineRule="auto"/>
        <w:ind w:right="1" w:firstLine="851"/>
        <w:jc w:val="center"/>
        <w:rPr>
          <w:rFonts w:ascii="Garamond" w:hAnsi="Garamond" w:cs="Arial"/>
          <w:color w:val="000000"/>
        </w:rPr>
      </w:pPr>
    </w:p>
    <w:p w14:paraId="0334DCEA"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Quando o benefício fiscal depender de requisito a ser preenchido e não sendo este satisfeito, o imposto será considerado devido a partir do momento em que tenha ocorrido a prestação do serviço. </w:t>
      </w:r>
    </w:p>
    <w:p w14:paraId="1E0BBC66"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43476229" w14:textId="724BCBA3" w:rsidR="00BE51E2" w:rsidRPr="009F0785" w:rsidRDefault="00BE51E2" w:rsidP="00327B3C">
      <w:pPr>
        <w:pStyle w:val="PargrafodaLista"/>
        <w:numPr>
          <w:ilvl w:val="0"/>
          <w:numId w:val="39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 xml:space="preserve">O recolhimento do imposto far-se-á acrescido de multa e demais acréscimos legais, os quais serão devidos a partir do vencimento do prazo em que o imposto deveria ter sido recolhido, caso a operação ou prestação não fossem efetuadas com o benefício fiscal, observadas, quanto ao termo inicial de incidência, as respectivas normas reguladoras da matéria. </w:t>
      </w:r>
    </w:p>
    <w:p w14:paraId="248D85DB" w14:textId="77777777" w:rsidR="00BE51E2" w:rsidRPr="009F0785" w:rsidRDefault="00BE51E2" w:rsidP="00327B3C">
      <w:pPr>
        <w:suppressAutoHyphens/>
        <w:spacing w:line="360" w:lineRule="auto"/>
        <w:ind w:right="1" w:hanging="11"/>
        <w:jc w:val="both"/>
        <w:rPr>
          <w:rFonts w:ascii="Garamond" w:hAnsi="Garamond" w:cs="Arial"/>
          <w:b/>
          <w:color w:val="000000"/>
        </w:rPr>
      </w:pPr>
    </w:p>
    <w:p w14:paraId="6454D68F" w14:textId="5492F521" w:rsidR="00BE51E2" w:rsidRPr="009F0785" w:rsidRDefault="00BE51E2" w:rsidP="00327B3C">
      <w:pPr>
        <w:pStyle w:val="PargrafodaLista"/>
        <w:numPr>
          <w:ilvl w:val="0"/>
          <w:numId w:val="39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 outorga de benefício não dispensa o contribuinte do cumprimento de obrigações acessórias.</w:t>
      </w:r>
    </w:p>
    <w:p w14:paraId="25B8080A" w14:textId="77777777" w:rsidR="00BE51E2" w:rsidRPr="009F0785" w:rsidRDefault="00BE51E2" w:rsidP="00327B3C">
      <w:pPr>
        <w:suppressAutoHyphens/>
        <w:spacing w:line="360" w:lineRule="auto"/>
        <w:ind w:right="1" w:hanging="11"/>
        <w:jc w:val="both"/>
        <w:rPr>
          <w:rFonts w:ascii="Garamond" w:hAnsi="Garamond" w:cs="Arial"/>
          <w:b/>
          <w:bCs/>
          <w:color w:val="000000"/>
        </w:rPr>
      </w:pPr>
    </w:p>
    <w:p w14:paraId="2019242D" w14:textId="4D7814DF" w:rsidR="00BE51E2" w:rsidRPr="009F0785" w:rsidRDefault="00BE51E2" w:rsidP="00327B3C">
      <w:pPr>
        <w:pStyle w:val="PargrafodaLista"/>
        <w:numPr>
          <w:ilvl w:val="0"/>
          <w:numId w:val="39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Deverão ser concedidos os benefícios fiscais municipais de qualquer natureza às microempresas, empresas de pequeno porte e Microempreendedor Individual – MEI, quando enquadradas na Lei Complementar federal, e demais alterações posteriores.</w:t>
      </w:r>
    </w:p>
    <w:p w14:paraId="7F8DA331" w14:textId="77777777" w:rsidR="00BE51E2" w:rsidRPr="009F0785" w:rsidRDefault="00BE51E2" w:rsidP="00327B3C">
      <w:pPr>
        <w:suppressAutoHyphens/>
        <w:spacing w:line="360" w:lineRule="auto"/>
        <w:ind w:right="1" w:firstLine="851"/>
        <w:rPr>
          <w:rFonts w:ascii="Garamond" w:hAnsi="Garamond" w:cs="Arial"/>
          <w:color w:val="000000"/>
        </w:rPr>
      </w:pPr>
    </w:p>
    <w:p w14:paraId="77BA8EA0" w14:textId="7BB70CE9" w:rsidR="00BE51E2" w:rsidRPr="009F0785" w:rsidRDefault="00BE51E2" w:rsidP="00327B3C">
      <w:pPr>
        <w:pStyle w:val="Ttulo2"/>
        <w:spacing w:before="0" w:after="0" w:line="360" w:lineRule="auto"/>
        <w:jc w:val="center"/>
        <w:rPr>
          <w:i w:val="0"/>
          <w:szCs w:val="24"/>
        </w:rPr>
      </w:pPr>
      <w:bookmarkStart w:id="372" w:name="_Toc132394063"/>
      <w:r w:rsidRPr="009F0785">
        <w:rPr>
          <w:i w:val="0"/>
          <w:szCs w:val="24"/>
        </w:rPr>
        <w:t>CAPÍTULO III</w:t>
      </w:r>
      <w:bookmarkEnd w:id="372"/>
      <w:r w:rsidR="00291604">
        <w:rPr>
          <w:i w:val="0"/>
          <w:szCs w:val="24"/>
        </w:rPr>
        <w:br/>
      </w:r>
    </w:p>
    <w:p w14:paraId="4AFE8BD5" w14:textId="77777777" w:rsidR="00BE51E2" w:rsidRPr="009F0785" w:rsidRDefault="00BE51E2" w:rsidP="00327B3C">
      <w:pPr>
        <w:pStyle w:val="Ttulo2"/>
        <w:spacing w:before="0" w:after="0" w:line="360" w:lineRule="auto"/>
        <w:jc w:val="center"/>
        <w:rPr>
          <w:i w:val="0"/>
          <w:szCs w:val="24"/>
        </w:rPr>
      </w:pPr>
      <w:bookmarkStart w:id="373" w:name="_Toc132394064"/>
      <w:r w:rsidRPr="009F0785">
        <w:rPr>
          <w:i w:val="0"/>
          <w:szCs w:val="24"/>
        </w:rPr>
        <w:t>DA SUJEIÇÃO PASSIVA</w:t>
      </w:r>
      <w:bookmarkEnd w:id="373"/>
    </w:p>
    <w:p w14:paraId="22474006" w14:textId="77777777" w:rsidR="00BE51E2" w:rsidRPr="009F0785" w:rsidRDefault="00BE51E2" w:rsidP="00327B3C">
      <w:pPr>
        <w:suppressAutoHyphens/>
        <w:spacing w:line="360" w:lineRule="auto"/>
        <w:ind w:right="1"/>
        <w:jc w:val="center"/>
        <w:rPr>
          <w:rFonts w:ascii="Garamond" w:hAnsi="Garamond" w:cs="Arial"/>
          <w:b/>
          <w:bCs/>
          <w:color w:val="000000"/>
        </w:rPr>
      </w:pPr>
      <w:r w:rsidRPr="009F0785">
        <w:rPr>
          <w:rFonts w:ascii="Garamond" w:hAnsi="Garamond" w:cs="Arial"/>
          <w:b/>
          <w:bCs/>
          <w:color w:val="000000"/>
        </w:rPr>
        <w:t xml:space="preserve">    </w:t>
      </w:r>
    </w:p>
    <w:p w14:paraId="226FF143" w14:textId="6F3EE458" w:rsidR="00BE51E2" w:rsidRPr="009F0785" w:rsidRDefault="003E7D38" w:rsidP="00327B3C">
      <w:pPr>
        <w:pStyle w:val="Ttulo3"/>
        <w:spacing w:before="0" w:after="0" w:line="360" w:lineRule="auto"/>
        <w:jc w:val="center"/>
        <w:rPr>
          <w:szCs w:val="24"/>
        </w:rPr>
      </w:pPr>
      <w:bookmarkStart w:id="374" w:name="_Toc132394065"/>
      <w:r w:rsidRPr="009F0785">
        <w:rPr>
          <w:szCs w:val="24"/>
        </w:rPr>
        <w:t>Seção I</w:t>
      </w:r>
      <w:bookmarkEnd w:id="374"/>
      <w:r w:rsidR="00291604">
        <w:rPr>
          <w:szCs w:val="24"/>
        </w:rPr>
        <w:br/>
      </w:r>
    </w:p>
    <w:p w14:paraId="3B874AF7" w14:textId="77777777" w:rsidR="00BE51E2" w:rsidRPr="009F0785" w:rsidRDefault="003E7D38" w:rsidP="00327B3C">
      <w:pPr>
        <w:pStyle w:val="Ttulo3"/>
        <w:spacing w:before="0" w:line="360" w:lineRule="auto"/>
        <w:jc w:val="center"/>
        <w:rPr>
          <w:szCs w:val="24"/>
        </w:rPr>
      </w:pPr>
      <w:bookmarkStart w:id="375" w:name="_Toc132394066"/>
      <w:r w:rsidRPr="009F0785">
        <w:rPr>
          <w:szCs w:val="24"/>
        </w:rPr>
        <w:t>Do Contribuinte</w:t>
      </w:r>
      <w:bookmarkEnd w:id="375"/>
    </w:p>
    <w:p w14:paraId="5053C557" w14:textId="77777777" w:rsidR="00BE51E2" w:rsidRPr="009F0785" w:rsidRDefault="00BE51E2" w:rsidP="00327B3C">
      <w:pPr>
        <w:suppressAutoHyphens/>
        <w:spacing w:line="360" w:lineRule="auto"/>
        <w:ind w:right="1" w:firstLine="851"/>
        <w:rPr>
          <w:rFonts w:ascii="Garamond" w:hAnsi="Garamond" w:cs="Arial"/>
          <w:color w:val="000000"/>
        </w:rPr>
      </w:pPr>
    </w:p>
    <w:p w14:paraId="38C66BC1" w14:textId="7209938B"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Contribuinte do imposto é qualquer pessoa, natural ou jurídica, que prestar serviços discriminados na Lista de Serviços anexa a esta Lei</w:t>
      </w:r>
      <w:r w:rsidR="009F7500">
        <w:rPr>
          <w:rFonts w:ascii="Garamond" w:hAnsi="Garamond" w:cs="Arial"/>
          <w:sz w:val="24"/>
          <w:szCs w:val="24"/>
        </w:rPr>
        <w:t xml:space="preserve"> Complementar</w:t>
      </w:r>
      <w:r w:rsidRPr="009F0785">
        <w:rPr>
          <w:rFonts w:ascii="Garamond" w:hAnsi="Garamond" w:cs="Arial"/>
          <w:sz w:val="24"/>
          <w:szCs w:val="24"/>
        </w:rPr>
        <w:t>.</w:t>
      </w:r>
    </w:p>
    <w:p w14:paraId="2F209A17" w14:textId="77777777" w:rsidR="00BE51E2" w:rsidRPr="009F0785" w:rsidRDefault="00BE51E2" w:rsidP="00327B3C">
      <w:pPr>
        <w:suppressAutoHyphens/>
        <w:spacing w:line="360" w:lineRule="auto"/>
        <w:ind w:right="1" w:firstLine="851"/>
        <w:rPr>
          <w:rFonts w:ascii="Garamond" w:hAnsi="Garamond" w:cs="Arial"/>
          <w:color w:val="000000"/>
        </w:rPr>
      </w:pPr>
      <w:r w:rsidRPr="009F0785">
        <w:rPr>
          <w:rFonts w:ascii="Garamond" w:hAnsi="Garamond" w:cs="Arial"/>
          <w:color w:val="000000"/>
        </w:rPr>
        <w:t xml:space="preserve">  </w:t>
      </w:r>
    </w:p>
    <w:p w14:paraId="10C42911" w14:textId="52BCF84A" w:rsidR="00BE51E2" w:rsidRPr="009F0785" w:rsidRDefault="008E72E2" w:rsidP="00327B3C">
      <w:pPr>
        <w:suppressAutoHyphens/>
        <w:spacing w:line="360" w:lineRule="auto"/>
        <w:ind w:right="1"/>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00BE51E2" w:rsidRPr="009F0785">
        <w:rPr>
          <w:rFonts w:ascii="Garamond" w:hAnsi="Garamond" w:cs="Arial"/>
          <w:color w:val="000000"/>
        </w:rPr>
        <w:t xml:space="preserve">. É também contribuinte:  </w:t>
      </w:r>
    </w:p>
    <w:p w14:paraId="50683A4E" w14:textId="77777777" w:rsidR="00BE51E2" w:rsidRPr="009F0785" w:rsidRDefault="00596D72" w:rsidP="00327B3C">
      <w:pPr>
        <w:pStyle w:val="PargrafodaLista"/>
        <w:numPr>
          <w:ilvl w:val="0"/>
          <w:numId w:val="150"/>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sociedade de fato que vier a exercer quaisquer das atividades elencadas na Lista de Serviços;</w:t>
      </w:r>
    </w:p>
    <w:p w14:paraId="4991A6F7" w14:textId="77777777" w:rsidR="00BE51E2" w:rsidRPr="009F0785" w:rsidRDefault="00596D72" w:rsidP="00327B3C">
      <w:pPr>
        <w:pStyle w:val="PargrafodaLista"/>
        <w:numPr>
          <w:ilvl w:val="0"/>
          <w:numId w:val="150"/>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condomínio que prestar a terceiros os serviços constantes da referida Lista de Serviços.</w:t>
      </w:r>
    </w:p>
    <w:p w14:paraId="73BF2965" w14:textId="77777777" w:rsidR="00BE51E2" w:rsidRPr="009F0785" w:rsidRDefault="00BE51E2" w:rsidP="00327B3C">
      <w:pPr>
        <w:suppressAutoHyphens/>
        <w:spacing w:line="360" w:lineRule="auto"/>
        <w:ind w:right="1" w:firstLine="851"/>
        <w:jc w:val="center"/>
        <w:rPr>
          <w:rFonts w:ascii="Garamond" w:hAnsi="Garamond" w:cs="Arial"/>
          <w:caps/>
          <w:color w:val="000000"/>
        </w:rPr>
      </w:pPr>
      <w:r w:rsidRPr="009F0785">
        <w:rPr>
          <w:rFonts w:ascii="Garamond" w:hAnsi="Garamond" w:cs="Arial"/>
          <w:caps/>
          <w:color w:val="000000"/>
        </w:rPr>
        <w:t xml:space="preserve">  </w:t>
      </w:r>
    </w:p>
    <w:p w14:paraId="07A3F577"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Por ocasião da prestação de cada serviço deverá ser emitida nota fiscal, cuja utilização esteja prevista em regulamento ou autorizada por regime especial.</w:t>
      </w:r>
    </w:p>
    <w:p w14:paraId="380C8DC1" w14:textId="77777777" w:rsidR="00BE51E2" w:rsidRPr="009F0785" w:rsidRDefault="00BE51E2" w:rsidP="00327B3C">
      <w:pPr>
        <w:suppressAutoHyphens/>
        <w:spacing w:line="360" w:lineRule="auto"/>
        <w:ind w:right="1"/>
        <w:rPr>
          <w:rFonts w:ascii="Garamond" w:hAnsi="Garamond"/>
        </w:rPr>
      </w:pPr>
    </w:p>
    <w:p w14:paraId="54A6EF71" w14:textId="76E5F092" w:rsidR="00BE51E2" w:rsidRPr="009F0785" w:rsidRDefault="005A744E" w:rsidP="00327B3C">
      <w:pPr>
        <w:pStyle w:val="Ttulo3"/>
        <w:spacing w:after="0" w:line="360" w:lineRule="auto"/>
        <w:jc w:val="center"/>
        <w:rPr>
          <w:szCs w:val="24"/>
        </w:rPr>
      </w:pPr>
      <w:bookmarkStart w:id="376" w:name="_Toc132394067"/>
      <w:r w:rsidRPr="009F0785">
        <w:rPr>
          <w:szCs w:val="24"/>
        </w:rPr>
        <w:t>Seção II</w:t>
      </w:r>
      <w:bookmarkEnd w:id="376"/>
      <w:r w:rsidR="00DA58E1">
        <w:rPr>
          <w:szCs w:val="24"/>
        </w:rPr>
        <w:br/>
      </w:r>
    </w:p>
    <w:p w14:paraId="233CA316" w14:textId="77777777" w:rsidR="00BE51E2" w:rsidRPr="009F0785" w:rsidRDefault="005A744E" w:rsidP="00327B3C">
      <w:pPr>
        <w:pStyle w:val="Ttulo3"/>
        <w:spacing w:before="0" w:line="360" w:lineRule="auto"/>
        <w:jc w:val="center"/>
        <w:rPr>
          <w:iCs/>
          <w:szCs w:val="24"/>
        </w:rPr>
      </w:pPr>
      <w:bookmarkStart w:id="377" w:name="_Toc132394068"/>
      <w:r w:rsidRPr="009F0785">
        <w:rPr>
          <w:iCs/>
          <w:szCs w:val="24"/>
        </w:rPr>
        <w:t>Do Responsável</w:t>
      </w:r>
      <w:bookmarkEnd w:id="377"/>
    </w:p>
    <w:p w14:paraId="68493F15" w14:textId="77777777" w:rsidR="00BE51E2" w:rsidRPr="009F0785" w:rsidRDefault="00BE51E2" w:rsidP="00327B3C">
      <w:pPr>
        <w:suppressAutoHyphens/>
        <w:spacing w:line="360" w:lineRule="auto"/>
        <w:ind w:right="1" w:firstLine="851"/>
        <w:rPr>
          <w:rFonts w:ascii="Garamond" w:hAnsi="Garamond"/>
        </w:rPr>
      </w:pPr>
      <w:r w:rsidRPr="009F0785">
        <w:rPr>
          <w:rFonts w:ascii="Garamond" w:hAnsi="Garamond" w:cs="Arial"/>
          <w:b/>
          <w:bCs/>
          <w:color w:val="000000"/>
        </w:rPr>
        <w:t xml:space="preserve">   </w:t>
      </w:r>
      <w:r w:rsidRPr="009F0785">
        <w:rPr>
          <w:rFonts w:ascii="Garamond" w:hAnsi="Garamond" w:cs="Arial"/>
          <w:b/>
          <w:color w:val="000000"/>
        </w:rPr>
        <w:t xml:space="preserve">  </w:t>
      </w:r>
    </w:p>
    <w:p w14:paraId="5D05FC64"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tomador do serviço deverá exigir Nota Fiscal de Serviços ou outro documento exigido pela administração, cuja utilização esteja prevista em regulamento ou autorizada por regime especial.</w:t>
      </w:r>
    </w:p>
    <w:p w14:paraId="49B07A85" w14:textId="77777777" w:rsidR="00BE51E2" w:rsidRPr="009F0785" w:rsidRDefault="00BE51E2" w:rsidP="00327B3C">
      <w:pPr>
        <w:suppressAutoHyphens/>
        <w:spacing w:line="360" w:lineRule="auto"/>
        <w:ind w:right="1" w:firstLine="851"/>
        <w:rPr>
          <w:rFonts w:ascii="Garamond" w:hAnsi="Garamond" w:cs="Arial"/>
          <w:color w:val="000000"/>
        </w:rPr>
      </w:pPr>
    </w:p>
    <w:p w14:paraId="12591344" w14:textId="0A2BCBFE" w:rsidR="00BE51E2" w:rsidRPr="009F0785" w:rsidRDefault="00BE51E2" w:rsidP="00327B3C">
      <w:pPr>
        <w:pStyle w:val="PargrafodaLista"/>
        <w:numPr>
          <w:ilvl w:val="0"/>
          <w:numId w:val="394"/>
        </w:numPr>
        <w:suppressAutoHyphens/>
        <w:spacing w:line="360" w:lineRule="auto"/>
        <w:ind w:left="0" w:right="1" w:firstLine="0"/>
        <w:rPr>
          <w:rFonts w:ascii="Garamond" w:hAnsi="Garamond"/>
          <w:sz w:val="24"/>
          <w:szCs w:val="24"/>
        </w:rPr>
      </w:pPr>
      <w:r w:rsidRPr="009F0785">
        <w:rPr>
          <w:rFonts w:ascii="Garamond" w:hAnsi="Garamond" w:cs="Arial"/>
          <w:color w:val="000000"/>
          <w:sz w:val="24"/>
          <w:szCs w:val="24"/>
        </w:rPr>
        <w:t>O tomador do serviço é responsável pelo recolhimento do imposto devido e deve reter o seu montante, quando o prestador:</w:t>
      </w:r>
    </w:p>
    <w:p w14:paraId="7E44CE19" w14:textId="77777777" w:rsidR="005A744E" w:rsidRPr="009F0785" w:rsidRDefault="00596D72" w:rsidP="00327B3C">
      <w:pPr>
        <w:pStyle w:val="PargrafodaLista"/>
        <w:numPr>
          <w:ilvl w:val="0"/>
          <w:numId w:val="151"/>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brigado à emissão de nota fiscal de serviços ou outro documento exigido p</w:t>
      </w:r>
      <w:r w:rsidR="005A744E" w:rsidRPr="009F0785">
        <w:rPr>
          <w:rFonts w:ascii="Garamond" w:hAnsi="Garamond" w:cs="Arial"/>
          <w:color w:val="000000"/>
          <w:sz w:val="24"/>
          <w:szCs w:val="24"/>
        </w:rPr>
        <w:t>ela Administração, não o fizer;</w:t>
      </w:r>
    </w:p>
    <w:p w14:paraId="30A39057" w14:textId="77777777" w:rsidR="00BE51E2" w:rsidRPr="009F0785" w:rsidRDefault="005A744E" w:rsidP="00327B3C">
      <w:pPr>
        <w:pStyle w:val="PargrafodaLista"/>
        <w:numPr>
          <w:ilvl w:val="0"/>
          <w:numId w:val="151"/>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esobrigado da emissão de nota fiscal de serviços ou outro documento exigido pela Administração, não fornecer ao menos um dos seguintes documentos:</w:t>
      </w:r>
    </w:p>
    <w:p w14:paraId="0DE52BCE" w14:textId="77777777" w:rsidR="00BE51E2" w:rsidRPr="009F0785" w:rsidRDefault="005A744E" w:rsidP="00327B3C">
      <w:pPr>
        <w:pStyle w:val="PargrafodaLista"/>
        <w:numPr>
          <w:ilvl w:val="1"/>
          <w:numId w:val="152"/>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r</w:t>
      </w:r>
      <w:r w:rsidR="00BE51E2" w:rsidRPr="009F0785">
        <w:rPr>
          <w:rFonts w:ascii="Garamond" w:hAnsi="Garamond" w:cs="Arial"/>
          <w:color w:val="000000"/>
          <w:sz w:val="24"/>
          <w:szCs w:val="24"/>
        </w:rPr>
        <w:t>ecibo constando, no mínimo, o nome do contribuinte, número de inscrição municipal, endereço, descrição do serviço prestado, nome do tomador do serviço e o valor do serviço;</w:t>
      </w:r>
    </w:p>
    <w:p w14:paraId="2BCE3B47" w14:textId="77777777" w:rsidR="00BE51E2" w:rsidRPr="009F0785" w:rsidRDefault="005A744E" w:rsidP="00327B3C">
      <w:pPr>
        <w:pStyle w:val="PargrafodaLista"/>
        <w:numPr>
          <w:ilvl w:val="1"/>
          <w:numId w:val="152"/>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omprovante de que tenha sido recolhido o imposto correspondente no exercício anterior, salvo se inscrito posteriormente.</w:t>
      </w:r>
    </w:p>
    <w:p w14:paraId="21C4EA89" w14:textId="77777777" w:rsidR="00E13921" w:rsidRPr="009F0785" w:rsidRDefault="00E13921" w:rsidP="00327B3C">
      <w:pPr>
        <w:suppressAutoHyphens/>
        <w:spacing w:line="360" w:lineRule="auto"/>
        <w:ind w:right="1"/>
        <w:jc w:val="both"/>
        <w:rPr>
          <w:rFonts w:ascii="Garamond" w:hAnsi="Garamond"/>
        </w:rPr>
      </w:pPr>
    </w:p>
    <w:p w14:paraId="1A665826" w14:textId="37B592E9" w:rsidR="00BE51E2" w:rsidRPr="009F0785" w:rsidRDefault="00BE51E2" w:rsidP="00327B3C">
      <w:pPr>
        <w:pStyle w:val="PargrafodaLista"/>
        <w:numPr>
          <w:ilvl w:val="0"/>
          <w:numId w:val="394"/>
        </w:numPr>
        <w:suppressAutoHyphens/>
        <w:spacing w:after="0" w:line="360" w:lineRule="auto"/>
        <w:ind w:left="0" w:right="1" w:firstLine="0"/>
        <w:rPr>
          <w:rFonts w:ascii="Garamond" w:hAnsi="Garamond" w:cs="Arial"/>
          <w:color w:val="000000"/>
          <w:sz w:val="24"/>
          <w:szCs w:val="24"/>
        </w:rPr>
      </w:pPr>
      <w:r w:rsidRPr="009F0785">
        <w:rPr>
          <w:rFonts w:ascii="Garamond" w:hAnsi="Garamond" w:cs="Arial"/>
          <w:color w:val="000000"/>
          <w:sz w:val="24"/>
          <w:szCs w:val="24"/>
        </w:rPr>
        <w:t xml:space="preserve">Para a retenção do imposto, nos casos de que trata este artigo, o tomador do serviço utilizará a base de cálculo e a alíquota prevista na </w:t>
      </w:r>
      <w:r w:rsidRPr="00311F24">
        <w:rPr>
          <w:rFonts w:ascii="Garamond" w:hAnsi="Garamond" w:cs="Arial"/>
          <w:color w:val="000000"/>
          <w:sz w:val="24"/>
          <w:szCs w:val="24"/>
        </w:rPr>
        <w:t>Lista de Serviços, Anexo I</w:t>
      </w:r>
      <w:r w:rsidR="00311F24" w:rsidRPr="00311F24">
        <w:rPr>
          <w:rFonts w:ascii="Garamond" w:hAnsi="Garamond" w:cs="Arial"/>
          <w:color w:val="000000"/>
          <w:sz w:val="24"/>
          <w:szCs w:val="24"/>
        </w:rPr>
        <w:t>I</w:t>
      </w:r>
      <w:r w:rsidRPr="00311F24">
        <w:rPr>
          <w:rFonts w:ascii="Garamond" w:hAnsi="Garamond" w:cs="Arial"/>
          <w:color w:val="000000"/>
          <w:sz w:val="24"/>
          <w:szCs w:val="24"/>
        </w:rPr>
        <w:t>, desta Lei</w:t>
      </w:r>
      <w:r w:rsidR="006E1AE5">
        <w:rPr>
          <w:rFonts w:ascii="Garamond" w:hAnsi="Garamond" w:cs="Arial"/>
          <w:color w:val="000000"/>
          <w:sz w:val="24"/>
          <w:szCs w:val="24"/>
        </w:rPr>
        <w:t xml:space="preserve"> Complementar</w:t>
      </w:r>
      <w:r w:rsidRPr="00311F24">
        <w:rPr>
          <w:rFonts w:ascii="Garamond" w:hAnsi="Garamond" w:cs="Arial"/>
          <w:color w:val="000000"/>
          <w:sz w:val="24"/>
          <w:szCs w:val="24"/>
        </w:rPr>
        <w:t>.</w:t>
      </w:r>
    </w:p>
    <w:p w14:paraId="63505D21" w14:textId="77777777" w:rsidR="00BE51E2" w:rsidRPr="009F0785" w:rsidRDefault="00BE51E2" w:rsidP="00327B3C">
      <w:pPr>
        <w:suppressAutoHyphens/>
        <w:spacing w:line="360" w:lineRule="auto"/>
        <w:ind w:right="1" w:firstLine="851"/>
        <w:rPr>
          <w:rFonts w:ascii="Garamond" w:hAnsi="Garamond" w:cs="Arial"/>
          <w:b/>
          <w:color w:val="000000"/>
        </w:rPr>
      </w:pPr>
      <w:r w:rsidRPr="009F0785">
        <w:rPr>
          <w:rFonts w:ascii="Garamond" w:hAnsi="Garamond" w:cs="Arial"/>
          <w:b/>
          <w:color w:val="000000"/>
        </w:rPr>
        <w:t xml:space="preserve"> </w:t>
      </w:r>
    </w:p>
    <w:p w14:paraId="1D11A517"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 responsabilidade pelo crédito tributário é atribuída ao terceiro vinculado ao fato gerador da respectiva obrigação, excluindo a responsabilidade do contribuinte ou atribuindo-a a este em caráter supletivo do cumprimento total ou parcial da referida obrigação, inclusive no que se refere à multa e aos acréscimos legais.</w:t>
      </w:r>
    </w:p>
    <w:p w14:paraId="48F71EA0"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4B5EAD9A" w14:textId="3B520CC1" w:rsidR="00BE51E2" w:rsidRPr="009F0785" w:rsidRDefault="00BE51E2" w:rsidP="00327B3C">
      <w:pPr>
        <w:pStyle w:val="PargrafodaLista"/>
        <w:numPr>
          <w:ilvl w:val="0"/>
          <w:numId w:val="39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Os responsáveis a que se refere este artigo estão obrigados ao recolhimento integral do imposto devido, multa e acréscimos legais, independentemente de ter sido efetuada sua retenção na fonte.</w:t>
      </w:r>
    </w:p>
    <w:p w14:paraId="0A36BFBF" w14:textId="77777777" w:rsidR="00BE51E2" w:rsidRPr="009F0785" w:rsidRDefault="00BE51E2" w:rsidP="00327B3C">
      <w:pPr>
        <w:suppressAutoHyphens/>
        <w:spacing w:line="360" w:lineRule="auto"/>
        <w:ind w:right="1" w:hanging="11"/>
        <w:jc w:val="both"/>
        <w:rPr>
          <w:rFonts w:ascii="Garamond" w:hAnsi="Garamond"/>
          <w:color w:val="000000"/>
        </w:rPr>
      </w:pPr>
    </w:p>
    <w:p w14:paraId="7166AAD8" w14:textId="41ED8143" w:rsidR="00BE51E2" w:rsidRPr="009F0785" w:rsidRDefault="00BE51E2" w:rsidP="00327B3C">
      <w:pPr>
        <w:pStyle w:val="PargrafodaLista"/>
        <w:numPr>
          <w:ilvl w:val="0"/>
          <w:numId w:val="392"/>
        </w:numPr>
        <w:suppressAutoHyphens/>
        <w:spacing w:after="0" w:line="360" w:lineRule="auto"/>
        <w:ind w:left="0" w:right="1" w:hanging="11"/>
        <w:jc w:val="both"/>
        <w:rPr>
          <w:rFonts w:ascii="Garamond" w:hAnsi="Garamond" w:cs="Arial"/>
          <w:color w:val="000000"/>
          <w:sz w:val="24"/>
          <w:szCs w:val="24"/>
        </w:rPr>
      </w:pPr>
      <w:bookmarkStart w:id="378" w:name="art6§2"/>
      <w:bookmarkEnd w:id="378"/>
      <w:r w:rsidRPr="009F0785">
        <w:rPr>
          <w:rFonts w:ascii="Garamond" w:hAnsi="Garamond" w:cs="Arial"/>
          <w:color w:val="000000"/>
          <w:sz w:val="24"/>
          <w:szCs w:val="24"/>
        </w:rPr>
        <w:t>Sem prejuízo do disposto no </w:t>
      </w:r>
      <w:r w:rsidRPr="009F0785">
        <w:rPr>
          <w:rFonts w:ascii="Garamond" w:hAnsi="Garamond" w:cs="Arial"/>
          <w:bCs/>
          <w:i/>
          <w:color w:val="000000"/>
          <w:sz w:val="24"/>
          <w:szCs w:val="24"/>
        </w:rPr>
        <w:t>caput</w:t>
      </w:r>
      <w:r w:rsidRPr="009F0785">
        <w:rPr>
          <w:rFonts w:ascii="Garamond" w:hAnsi="Garamond" w:cs="Arial"/>
          <w:color w:val="000000"/>
          <w:sz w:val="24"/>
          <w:szCs w:val="24"/>
        </w:rPr>
        <w:t xml:space="preserve"> e no </w:t>
      </w:r>
      <w:r w:rsidR="00B35CE2" w:rsidRPr="009F0785">
        <w:rPr>
          <w:rFonts w:ascii="Garamond" w:hAnsi="Garamond" w:cs="Arial"/>
          <w:color w:val="000000"/>
          <w:sz w:val="24"/>
          <w:szCs w:val="24"/>
        </w:rPr>
        <w:t>parágrafo</w:t>
      </w:r>
      <w:r w:rsidRPr="009F0785">
        <w:rPr>
          <w:rFonts w:ascii="Garamond" w:hAnsi="Garamond" w:cs="Arial"/>
          <w:color w:val="000000"/>
          <w:sz w:val="24"/>
          <w:szCs w:val="24"/>
        </w:rPr>
        <w:t xml:space="preserve"> 1º deste artigo, são responsáveis pela retenção do imposto na fonte e seu respectivo recolhimento:</w:t>
      </w:r>
    </w:p>
    <w:p w14:paraId="0AB523F9" w14:textId="77777777" w:rsidR="00BE51E2" w:rsidRPr="009F0785" w:rsidRDefault="00BE51E2" w:rsidP="00327B3C">
      <w:pPr>
        <w:suppressAutoHyphens/>
        <w:spacing w:line="360" w:lineRule="auto"/>
        <w:ind w:right="1" w:hanging="11"/>
        <w:jc w:val="both"/>
        <w:rPr>
          <w:rFonts w:ascii="Garamond" w:hAnsi="Garamond" w:cs="Arial"/>
          <w:color w:val="000000"/>
        </w:rPr>
      </w:pPr>
    </w:p>
    <w:p w14:paraId="6231B28A" w14:textId="77777777" w:rsidR="005A744E" w:rsidRPr="009F0785" w:rsidRDefault="005A744E" w:rsidP="00327B3C">
      <w:pPr>
        <w:pStyle w:val="PargrafodaLista"/>
        <w:numPr>
          <w:ilvl w:val="0"/>
          <w:numId w:val="153"/>
        </w:numPr>
        <w:suppressAutoHyphens/>
        <w:spacing w:after="0" w:line="360" w:lineRule="auto"/>
        <w:ind w:left="0" w:right="1" w:hanging="11"/>
        <w:jc w:val="both"/>
        <w:rPr>
          <w:rFonts w:ascii="Garamond" w:hAnsi="Garamond" w:cs="Arial"/>
          <w:sz w:val="24"/>
          <w:szCs w:val="24"/>
        </w:rPr>
      </w:pPr>
      <w:bookmarkStart w:id="379" w:name="art6§2iv"/>
      <w:bookmarkStart w:id="380" w:name="art4"/>
      <w:bookmarkEnd w:id="379"/>
      <w:bookmarkEnd w:id="380"/>
      <w:r w:rsidRPr="009F0785">
        <w:rPr>
          <w:rFonts w:ascii="Garamond" w:hAnsi="Garamond" w:cs="Arial"/>
          <w:sz w:val="24"/>
          <w:szCs w:val="24"/>
        </w:rPr>
        <w:t>o</w:t>
      </w:r>
      <w:r w:rsidR="00BE51E2" w:rsidRPr="009F0785">
        <w:rPr>
          <w:rFonts w:ascii="Garamond" w:hAnsi="Garamond" w:cs="Arial"/>
          <w:sz w:val="24"/>
          <w:szCs w:val="24"/>
        </w:rPr>
        <w:t xml:space="preserve"> tomador ou intermediário de serviço proveniente do exterior do País ou cuja prestação se tenh</w:t>
      </w:r>
      <w:r w:rsidRPr="009F0785">
        <w:rPr>
          <w:rFonts w:ascii="Garamond" w:hAnsi="Garamond" w:cs="Arial"/>
          <w:sz w:val="24"/>
          <w:szCs w:val="24"/>
        </w:rPr>
        <w:t>a iniciado no exterior do País;</w:t>
      </w:r>
    </w:p>
    <w:p w14:paraId="279B42FB" w14:textId="77777777" w:rsidR="00BE51E2" w:rsidRPr="009F0785" w:rsidRDefault="00596D72" w:rsidP="00327B3C">
      <w:pPr>
        <w:pStyle w:val="PargrafodaLista"/>
        <w:numPr>
          <w:ilvl w:val="0"/>
          <w:numId w:val="153"/>
        </w:numPr>
        <w:suppressAutoHyphens/>
        <w:spacing w:after="0" w:line="360" w:lineRule="auto"/>
        <w:ind w:left="0" w:right="1" w:hanging="11"/>
        <w:jc w:val="both"/>
        <w:rPr>
          <w:rFonts w:ascii="Garamond" w:hAnsi="Garamond" w:cs="Arial"/>
          <w:sz w:val="24"/>
          <w:szCs w:val="24"/>
        </w:rPr>
      </w:pPr>
      <w:r w:rsidRPr="009F0785">
        <w:rPr>
          <w:rFonts w:ascii="Garamond" w:hAnsi="Garamond" w:cs="Arial"/>
          <w:sz w:val="24"/>
          <w:szCs w:val="24"/>
        </w:rPr>
        <w:t>a</w:t>
      </w:r>
      <w:r w:rsidR="00BE51E2" w:rsidRPr="009F0785">
        <w:rPr>
          <w:rFonts w:ascii="Garamond" w:hAnsi="Garamond" w:cs="Arial"/>
          <w:sz w:val="24"/>
          <w:szCs w:val="24"/>
        </w:rPr>
        <w:t xml:space="preserve"> pessoa jurídica, ainda que imune ou isenta, tomadora ou intermediária dos serviços descritos nos subitens 3.05, 7.02, 7.04, 7.05, 7.09, 7.10, 7.12, 7.16, 7.17, 7.19, 11.02, 17.05 e 17.10 da lista anexa desta Lei Complementar, exceto na hipótese dos serviços do subitem 11.05,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p>
    <w:p w14:paraId="0A6571C7" w14:textId="18660601" w:rsidR="005A744E" w:rsidRPr="009F0785" w:rsidRDefault="005A744E" w:rsidP="00327B3C">
      <w:pPr>
        <w:pStyle w:val="PargrafodaLista"/>
        <w:numPr>
          <w:ilvl w:val="0"/>
          <w:numId w:val="153"/>
        </w:numPr>
        <w:suppressAutoHyphens/>
        <w:spacing w:after="0" w:line="360" w:lineRule="auto"/>
        <w:ind w:left="0" w:right="1" w:hanging="11"/>
        <w:jc w:val="both"/>
        <w:rPr>
          <w:rFonts w:ascii="Garamond" w:hAnsi="Garamond"/>
          <w:sz w:val="24"/>
          <w:szCs w:val="24"/>
        </w:rPr>
      </w:pPr>
      <w:bookmarkStart w:id="381" w:name="art6§2iii"/>
      <w:bookmarkEnd w:id="381"/>
      <w:r w:rsidRPr="009F0785">
        <w:rPr>
          <w:rFonts w:ascii="Garamond" w:hAnsi="Garamond" w:cs="Arial"/>
          <w:sz w:val="24"/>
          <w:szCs w:val="24"/>
        </w:rPr>
        <w:t>a</w:t>
      </w:r>
      <w:r w:rsidR="00BE51E2" w:rsidRPr="009F0785">
        <w:rPr>
          <w:rFonts w:ascii="Garamond" w:hAnsi="Garamond" w:cs="Arial"/>
          <w:sz w:val="24"/>
          <w:szCs w:val="24"/>
        </w:rPr>
        <w:t xml:space="preserve"> pessoa jurídica tomadora ou intermediária de serviços, ainda que imune ou isenta, na hipótese prevista no </w:t>
      </w:r>
      <w:r w:rsidR="00B35CE2" w:rsidRPr="00DA58E1">
        <w:rPr>
          <w:rFonts w:ascii="Garamond" w:hAnsi="Garamond" w:cs="Arial"/>
          <w:sz w:val="24"/>
          <w:szCs w:val="24"/>
        </w:rPr>
        <w:t>parágrafo</w:t>
      </w:r>
      <w:r w:rsidR="00BE51E2" w:rsidRPr="00DA58E1">
        <w:rPr>
          <w:rFonts w:ascii="Garamond" w:hAnsi="Garamond" w:cs="Arial"/>
          <w:sz w:val="24"/>
          <w:szCs w:val="24"/>
        </w:rPr>
        <w:t xml:space="preserve"> 4</w:t>
      </w:r>
      <w:r w:rsidR="00BE51E2" w:rsidRPr="00DA58E1">
        <w:rPr>
          <w:rFonts w:ascii="Garamond" w:hAnsi="Garamond" w:cs="Arial"/>
          <w:sz w:val="24"/>
          <w:szCs w:val="24"/>
          <w:u w:val="single"/>
          <w:vertAlign w:val="superscript"/>
        </w:rPr>
        <w:t>o</w:t>
      </w:r>
      <w:r w:rsidR="00BE51E2" w:rsidRPr="00DA58E1">
        <w:rPr>
          <w:rFonts w:ascii="Garamond" w:hAnsi="Garamond" w:cs="Arial"/>
          <w:sz w:val="24"/>
          <w:szCs w:val="24"/>
        </w:rPr>
        <w:t> do artigo 3</w:t>
      </w:r>
      <w:r w:rsidR="00DA58E1" w:rsidRPr="00DA58E1">
        <w:rPr>
          <w:rFonts w:ascii="Garamond" w:hAnsi="Garamond" w:cs="Arial"/>
          <w:sz w:val="24"/>
          <w:szCs w:val="24"/>
        </w:rPr>
        <w:t>8</w:t>
      </w:r>
      <w:r w:rsidR="00641BA9">
        <w:rPr>
          <w:rFonts w:ascii="Garamond" w:hAnsi="Garamond" w:cs="Arial"/>
          <w:sz w:val="24"/>
          <w:szCs w:val="24"/>
        </w:rPr>
        <w:t>3</w:t>
      </w:r>
      <w:r w:rsidR="00BE51E2" w:rsidRPr="009F0785">
        <w:rPr>
          <w:rFonts w:ascii="Garamond" w:hAnsi="Garamond" w:cs="Arial"/>
          <w:sz w:val="24"/>
          <w:szCs w:val="24"/>
        </w:rPr>
        <w:t xml:space="preserve"> desta Lei Complementar;</w:t>
      </w:r>
    </w:p>
    <w:p w14:paraId="70CA838E" w14:textId="33055E6F" w:rsidR="00BE51E2" w:rsidRPr="009F0785" w:rsidRDefault="005A744E" w:rsidP="00327B3C">
      <w:pPr>
        <w:pStyle w:val="PargrafodaLista"/>
        <w:numPr>
          <w:ilvl w:val="0"/>
          <w:numId w:val="153"/>
        </w:numPr>
        <w:suppressAutoHyphens/>
        <w:spacing w:after="0" w:line="360" w:lineRule="auto"/>
        <w:ind w:left="0" w:right="1" w:hanging="11"/>
        <w:jc w:val="both"/>
        <w:rPr>
          <w:rFonts w:ascii="Garamond" w:hAnsi="Garamond"/>
          <w:sz w:val="24"/>
          <w:szCs w:val="24"/>
        </w:rPr>
      </w:pPr>
      <w:r w:rsidRPr="009F0785">
        <w:rPr>
          <w:rFonts w:ascii="Garamond" w:hAnsi="Garamond"/>
          <w:sz w:val="24"/>
          <w:szCs w:val="24"/>
        </w:rPr>
        <w:t>a</w:t>
      </w:r>
      <w:r w:rsidR="00BE51E2" w:rsidRPr="009F0785">
        <w:rPr>
          <w:rFonts w:ascii="Garamond" w:hAnsi="Garamond" w:cs="Arial"/>
          <w:sz w:val="24"/>
          <w:szCs w:val="24"/>
        </w:rPr>
        <w:t xml:space="preserve">s pessoas referidas nos incisos II e III do </w:t>
      </w:r>
      <w:r w:rsidR="00B35CE2" w:rsidRPr="009F0785">
        <w:rPr>
          <w:rFonts w:ascii="Garamond" w:hAnsi="Garamond" w:cs="Arial"/>
          <w:sz w:val="24"/>
          <w:szCs w:val="24"/>
        </w:rPr>
        <w:t>parágrafo</w:t>
      </w:r>
      <w:r w:rsidR="00BE51E2" w:rsidRPr="009F0785">
        <w:rPr>
          <w:rFonts w:ascii="Garamond" w:hAnsi="Garamond" w:cs="Arial"/>
          <w:sz w:val="24"/>
          <w:szCs w:val="24"/>
        </w:rPr>
        <w:t xml:space="preserve"> 9º do art. 3º da Lei Complementar </w:t>
      </w:r>
      <w:r w:rsidR="00E26908">
        <w:rPr>
          <w:rFonts w:ascii="Garamond" w:hAnsi="Garamond" w:cs="Arial"/>
          <w:sz w:val="24"/>
          <w:szCs w:val="24"/>
        </w:rPr>
        <w:t xml:space="preserve">Federal </w:t>
      </w:r>
      <w:r w:rsidR="00BE51E2" w:rsidRPr="009F0785">
        <w:rPr>
          <w:rFonts w:ascii="Garamond" w:hAnsi="Garamond" w:cs="Arial"/>
          <w:sz w:val="24"/>
          <w:szCs w:val="24"/>
        </w:rPr>
        <w:t>nº. 116</w:t>
      </w:r>
      <w:r w:rsidR="00E26908">
        <w:rPr>
          <w:rFonts w:ascii="Garamond" w:hAnsi="Garamond" w:cs="Arial"/>
          <w:sz w:val="24"/>
          <w:szCs w:val="24"/>
        </w:rPr>
        <w:t xml:space="preserve">, </w:t>
      </w:r>
      <w:r w:rsidR="00E26908" w:rsidRPr="009F0785">
        <w:rPr>
          <w:rFonts w:ascii="Garamond" w:hAnsi="Garamond" w:cs="Arial"/>
          <w:color w:val="000000"/>
          <w:sz w:val="24"/>
          <w:szCs w:val="24"/>
        </w:rPr>
        <w:t xml:space="preserve">de 31 de julho </w:t>
      </w:r>
      <w:r w:rsidR="00E26908">
        <w:rPr>
          <w:rFonts w:ascii="Garamond" w:hAnsi="Garamond" w:cs="Arial"/>
          <w:sz w:val="24"/>
          <w:szCs w:val="24"/>
        </w:rPr>
        <w:t>de 2006</w:t>
      </w:r>
      <w:r w:rsidR="00BE51E2" w:rsidRPr="009F0785">
        <w:rPr>
          <w:rFonts w:ascii="Garamond" w:hAnsi="Garamond" w:cs="Arial"/>
          <w:sz w:val="24"/>
          <w:szCs w:val="24"/>
        </w:rPr>
        <w:t xml:space="preserve"> e suas atualizações posteriores (credenciadoras e emissoras de cartões de crédito e débito) pelo imposto devido pelas pessoas a que se refere o inciso I do mesmo parágrafo (bandeiras), em decorrência dos serviços prestados na forma do subitem 15.01 da lista de serviços anexa a esta Lei Complementar.   </w:t>
      </w:r>
    </w:p>
    <w:p w14:paraId="2425DB7E" w14:textId="77777777" w:rsidR="00BE51E2" w:rsidRPr="009F0785" w:rsidRDefault="005A744E" w:rsidP="00327B3C">
      <w:pPr>
        <w:pStyle w:val="PargrafodaLista"/>
        <w:numPr>
          <w:ilvl w:val="0"/>
          <w:numId w:val="15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empresa seguradora, em relação aos seguintes serviços por ela tomados ou intermediados:</w:t>
      </w:r>
    </w:p>
    <w:p w14:paraId="5B6242D2" w14:textId="77777777" w:rsidR="00BE51E2" w:rsidRPr="009F0785" w:rsidRDefault="005A744E" w:rsidP="00327B3C">
      <w:pPr>
        <w:pStyle w:val="PargrafodaLista"/>
        <w:numPr>
          <w:ilvl w:val="1"/>
          <w:numId w:val="154"/>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genciamento, corretagem ou intermediação de seguros, de regulação de sinistros vinculados a contratos de seguros;</w:t>
      </w:r>
    </w:p>
    <w:p w14:paraId="63AA4828" w14:textId="77777777" w:rsidR="00BE51E2" w:rsidRPr="009F0785" w:rsidRDefault="005A744E" w:rsidP="00327B3C">
      <w:pPr>
        <w:pStyle w:val="PargrafodaLista"/>
        <w:numPr>
          <w:ilvl w:val="1"/>
          <w:numId w:val="154"/>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i</w:t>
      </w:r>
      <w:r w:rsidR="00BE51E2" w:rsidRPr="009F0785">
        <w:rPr>
          <w:rFonts w:ascii="Garamond" w:hAnsi="Garamond" w:cs="Arial"/>
          <w:color w:val="000000"/>
          <w:sz w:val="24"/>
          <w:szCs w:val="24"/>
        </w:rPr>
        <w:t>nspeção e avaliação de riscos para cobertura de contratos de seguros;</w:t>
      </w:r>
    </w:p>
    <w:p w14:paraId="169F0684" w14:textId="77777777" w:rsidR="00BE51E2" w:rsidRPr="009F0785" w:rsidRDefault="005A744E" w:rsidP="00327B3C">
      <w:pPr>
        <w:pStyle w:val="PargrafodaLista"/>
        <w:numPr>
          <w:ilvl w:val="1"/>
          <w:numId w:val="154"/>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revenção e gerência de riscos seguráveis e congêneres;</w:t>
      </w:r>
    </w:p>
    <w:p w14:paraId="6DC9C394" w14:textId="77777777" w:rsidR="00BE51E2" w:rsidRPr="009F0785" w:rsidRDefault="005A744E" w:rsidP="00327B3C">
      <w:pPr>
        <w:pStyle w:val="PargrafodaLista"/>
        <w:numPr>
          <w:ilvl w:val="1"/>
          <w:numId w:val="154"/>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b</w:t>
      </w:r>
      <w:r w:rsidR="00BE51E2" w:rsidRPr="009F0785">
        <w:rPr>
          <w:rFonts w:ascii="Garamond" w:hAnsi="Garamond" w:cs="Arial"/>
          <w:color w:val="000000"/>
          <w:sz w:val="24"/>
          <w:szCs w:val="24"/>
        </w:rPr>
        <w:t>ens de terceiros (revisão, conserto, restauração, manutenção e conservação de veículos, aparelhos, equipamentos, motores, elevadores ou de qualquer objeto sinistrado);</w:t>
      </w:r>
    </w:p>
    <w:p w14:paraId="50512628" w14:textId="77777777" w:rsidR="00BE51E2" w:rsidRPr="009F0785" w:rsidRDefault="005A744E" w:rsidP="00327B3C">
      <w:pPr>
        <w:pStyle w:val="PargrafodaLista"/>
        <w:numPr>
          <w:ilvl w:val="0"/>
          <w:numId w:val="15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s sociedades de capitalização, em relação aos serviços por elas tomados ou intermediados, dos quais resultem remunerações ou comissões pagas a seus agentes, corretores ou intermediários estabelecidos no Município, pelos agenciamentos, corretagens ou intermediações de planos e títulos de capitalização;</w:t>
      </w:r>
    </w:p>
    <w:p w14:paraId="5431B175" w14:textId="77777777" w:rsidR="00BE51E2" w:rsidRPr="009F0785" w:rsidRDefault="005A744E" w:rsidP="00327B3C">
      <w:pPr>
        <w:pStyle w:val="PargrafodaLista"/>
        <w:numPr>
          <w:ilvl w:val="0"/>
          <w:numId w:val="15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Caixa Econômica Federal, em relação aos seguintes serviços por ela tomados ou intermediados, dos quais resultem remunerações ou comissões pagas à Rede de Casas Lotéricas e de Venda de Bilhetes, estabelecidas no Município:</w:t>
      </w:r>
    </w:p>
    <w:p w14:paraId="1171C90C" w14:textId="77777777" w:rsidR="00BE51E2" w:rsidRPr="009F0785" w:rsidRDefault="005A744E" w:rsidP="00327B3C">
      <w:pPr>
        <w:pStyle w:val="PargrafodaLista"/>
        <w:numPr>
          <w:ilvl w:val="1"/>
          <w:numId w:val="15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obrança, recebimento ou pagamento em geral, de títulos quaisquer, de contas ou carnês, de tributos e por conta de terceiros, inclusive os serviços correlatos à cobrança, recebimento ou pagamento;</w:t>
      </w:r>
    </w:p>
    <w:p w14:paraId="553A8848" w14:textId="77777777" w:rsidR="00BE51E2" w:rsidRPr="009F0785" w:rsidRDefault="005A744E" w:rsidP="00327B3C">
      <w:pPr>
        <w:pStyle w:val="PargrafodaLista"/>
        <w:numPr>
          <w:ilvl w:val="1"/>
          <w:numId w:val="15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istribuição e venda de bilhetes e demais produtos que tenham as formas de loterias, bingos, cartões, pules ou cupons de apostas, sorteios, prêmios, inclusive os decorrentes de títulos de capitalização e congêneres;</w:t>
      </w:r>
    </w:p>
    <w:p w14:paraId="418B1177" w14:textId="77777777" w:rsidR="00E13921" w:rsidRPr="009F0785" w:rsidRDefault="00E13921" w:rsidP="00327B3C">
      <w:pPr>
        <w:suppressAutoHyphens/>
        <w:spacing w:line="360" w:lineRule="auto"/>
        <w:ind w:right="1" w:hanging="11"/>
        <w:jc w:val="both"/>
        <w:rPr>
          <w:rFonts w:ascii="Garamond" w:hAnsi="Garamond" w:cs="Arial"/>
          <w:color w:val="000000"/>
        </w:rPr>
      </w:pPr>
    </w:p>
    <w:p w14:paraId="0F29DDDF" w14:textId="77777777" w:rsidR="00BE51E2" w:rsidRPr="009F0785" w:rsidRDefault="005A744E" w:rsidP="00327B3C">
      <w:pPr>
        <w:pStyle w:val="PargrafodaLista"/>
        <w:numPr>
          <w:ilvl w:val="0"/>
          <w:numId w:val="15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s demais pessoas jurídicas que explorem loterias e quaisquer outras modalidades de jogos permitidos, inclusive apostas e bingos, em relação aos seguintes serviços por elas tomados ou intermediados:</w:t>
      </w:r>
    </w:p>
    <w:p w14:paraId="54316D1B" w14:textId="77777777" w:rsidR="00BE51E2" w:rsidRPr="009F0785" w:rsidRDefault="005A744E" w:rsidP="00327B3C">
      <w:pPr>
        <w:pStyle w:val="PargrafodaLista"/>
        <w:numPr>
          <w:ilvl w:val="1"/>
          <w:numId w:val="156"/>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istribuição e venda de bilhetes e demais produtos que tenham as formas de loterias, bingos, cartões, pules ou cupons de apostas, sorteios, prêmios, inclusive os decorrentes de títulos de capitalização e congêneres;</w:t>
      </w:r>
    </w:p>
    <w:p w14:paraId="07338E63" w14:textId="77777777" w:rsidR="00BE51E2" w:rsidRPr="009F0785" w:rsidRDefault="005A744E" w:rsidP="00327B3C">
      <w:pPr>
        <w:pStyle w:val="PargrafodaLista"/>
        <w:numPr>
          <w:ilvl w:val="1"/>
          <w:numId w:val="156"/>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obrança, recebimento ou pagamento em geral, de títulos quaisquer, de contas ou carnês, de tributos e por conta de terceiros, inclusive os serviços correlatos à cobrança, recebimento ou pagamento;</w:t>
      </w:r>
    </w:p>
    <w:p w14:paraId="33606840" w14:textId="77777777" w:rsidR="00BE51E2" w:rsidRPr="009F0785" w:rsidRDefault="005A744E" w:rsidP="00327B3C">
      <w:pPr>
        <w:pStyle w:val="PargrafodaLista"/>
        <w:numPr>
          <w:ilvl w:val="0"/>
          <w:numId w:val="15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s empresas que explorem serviços de planos de saúde previstos nos subitens 4.22, 4.23 e 5.09 da Lista de Serviços anexa a esta Lei, em relação aos serviços a elas prestados por hospitais, clínicas, laboratórios de análises clínicas, casas de saúde, bancos de sangue e congêneres;</w:t>
      </w:r>
    </w:p>
    <w:p w14:paraId="148C2F6D" w14:textId="77777777" w:rsidR="00BE51E2" w:rsidRPr="009F0785" w:rsidRDefault="005A744E" w:rsidP="00327B3C">
      <w:pPr>
        <w:pStyle w:val="PargrafodaLista"/>
        <w:numPr>
          <w:ilvl w:val="0"/>
          <w:numId w:val="153"/>
        </w:numPr>
        <w:suppressAutoHyphens/>
        <w:spacing w:after="0" w:line="360" w:lineRule="auto"/>
        <w:ind w:left="0" w:right="1" w:hanging="11"/>
        <w:jc w:val="both"/>
        <w:rPr>
          <w:rFonts w:ascii="Garamond" w:hAnsi="Garamond"/>
          <w:sz w:val="24"/>
          <w:szCs w:val="24"/>
        </w:rPr>
      </w:pPr>
      <w:r w:rsidRPr="009F0785">
        <w:rPr>
          <w:rFonts w:ascii="Garamond" w:hAnsi="Garamond"/>
          <w:sz w:val="24"/>
          <w:szCs w:val="24"/>
        </w:rPr>
        <w:t>o</w:t>
      </w:r>
      <w:r w:rsidR="00BE51E2" w:rsidRPr="009F0785">
        <w:rPr>
          <w:rFonts w:ascii="Garamond" w:hAnsi="Garamond" w:cs="Arial"/>
          <w:color w:val="000000"/>
          <w:sz w:val="24"/>
          <w:szCs w:val="24"/>
        </w:rPr>
        <w:t>s órgãos da administração pública direta da União, dos Estados e do Município, bem como suas autarquias, fundações, empresas, sociedades de economia mista e demais entidades controladas direta ou indiretamente por estes entes, em relação aos seguintes serviços por eles tomados ou intermediados:</w:t>
      </w:r>
    </w:p>
    <w:p w14:paraId="610429B5" w14:textId="77777777" w:rsidR="00BE51E2" w:rsidRPr="009F0785" w:rsidRDefault="005A744E" w:rsidP="00327B3C">
      <w:pPr>
        <w:pStyle w:val="PargrafodaLista"/>
        <w:numPr>
          <w:ilvl w:val="1"/>
          <w:numId w:val="15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v</w:t>
      </w:r>
      <w:r w:rsidR="00BE51E2" w:rsidRPr="009F0785">
        <w:rPr>
          <w:rFonts w:ascii="Garamond" w:hAnsi="Garamond" w:cs="Arial"/>
          <w:color w:val="000000"/>
          <w:sz w:val="24"/>
          <w:szCs w:val="24"/>
        </w:rPr>
        <w:t>igilância ou segurança de pessoas e bens;</w:t>
      </w:r>
    </w:p>
    <w:p w14:paraId="77C0FF09" w14:textId="77777777" w:rsidR="00BE51E2" w:rsidRPr="009F0785" w:rsidRDefault="005A744E" w:rsidP="00327B3C">
      <w:pPr>
        <w:pStyle w:val="PargrafodaLista"/>
        <w:numPr>
          <w:ilvl w:val="1"/>
          <w:numId w:val="15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l</w:t>
      </w:r>
      <w:r w:rsidR="00BE51E2" w:rsidRPr="009F0785">
        <w:rPr>
          <w:rFonts w:ascii="Garamond" w:hAnsi="Garamond" w:cs="Arial"/>
          <w:color w:val="000000"/>
          <w:sz w:val="24"/>
          <w:szCs w:val="24"/>
        </w:rPr>
        <w:t>impeza, manutenção e conservação de imóveis;</w:t>
      </w:r>
    </w:p>
    <w:p w14:paraId="4204E6E5" w14:textId="77777777" w:rsidR="00BE51E2" w:rsidRPr="009F0785" w:rsidRDefault="005A744E" w:rsidP="00327B3C">
      <w:pPr>
        <w:pStyle w:val="PargrafodaLista"/>
        <w:numPr>
          <w:ilvl w:val="1"/>
          <w:numId w:val="15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ornecimento de mão-de-obra, mesmo em caráter temporário;</w:t>
      </w:r>
    </w:p>
    <w:p w14:paraId="511AA4F3" w14:textId="77777777" w:rsidR="00BE51E2" w:rsidRPr="009F0785" w:rsidRDefault="005A744E" w:rsidP="00327B3C">
      <w:pPr>
        <w:pStyle w:val="PargrafodaLista"/>
        <w:numPr>
          <w:ilvl w:val="1"/>
          <w:numId w:val="157"/>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xecução por administração, empreitada, ou subempreitada da construção civil, inclusive serviços auxiliares ou complementares;</w:t>
      </w:r>
    </w:p>
    <w:p w14:paraId="0636DC3E" w14:textId="77777777" w:rsidR="00BE51E2" w:rsidRPr="009F0785" w:rsidRDefault="005A744E" w:rsidP="00327B3C">
      <w:pPr>
        <w:pStyle w:val="PargrafodaLista"/>
        <w:numPr>
          <w:ilvl w:val="1"/>
          <w:numId w:val="157"/>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t</w:t>
      </w:r>
      <w:r w:rsidR="00BE51E2" w:rsidRPr="009F0785">
        <w:rPr>
          <w:rFonts w:ascii="Garamond" w:hAnsi="Garamond" w:cs="Arial"/>
          <w:color w:val="000000"/>
          <w:sz w:val="24"/>
          <w:szCs w:val="24"/>
        </w:rPr>
        <w:t>ransporte, coleta, remessa ou entrega de bens e valores, dentro do território do Município;</w:t>
      </w:r>
    </w:p>
    <w:p w14:paraId="01ABE176" w14:textId="77777777" w:rsidR="00BE51E2" w:rsidRPr="009F0785" w:rsidRDefault="005A744E" w:rsidP="00327B3C">
      <w:pPr>
        <w:pStyle w:val="PargrafodaLista"/>
        <w:numPr>
          <w:ilvl w:val="1"/>
          <w:numId w:val="157"/>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l</w:t>
      </w:r>
      <w:r w:rsidR="00BE51E2" w:rsidRPr="009F0785">
        <w:rPr>
          <w:rFonts w:ascii="Garamond" w:hAnsi="Garamond" w:cs="Arial"/>
          <w:color w:val="000000"/>
          <w:sz w:val="24"/>
          <w:szCs w:val="24"/>
        </w:rPr>
        <w:t>impeza e dragagem de rios, portos, canais, baías, lagos, lagoas, represas, açudes e congêneres;</w:t>
      </w:r>
    </w:p>
    <w:p w14:paraId="39F5226A" w14:textId="77777777" w:rsidR="00BE51E2" w:rsidRPr="009F0785" w:rsidRDefault="005A744E" w:rsidP="00327B3C">
      <w:pPr>
        <w:pStyle w:val="PargrafodaLista"/>
        <w:numPr>
          <w:ilvl w:val="1"/>
          <w:numId w:val="15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ecoração e jardinagem, incluindo-se o corte e poda de árvores.</w:t>
      </w:r>
    </w:p>
    <w:p w14:paraId="135D2D7E" w14:textId="3290FA79" w:rsidR="00BE51E2" w:rsidRPr="009F0785" w:rsidRDefault="005A744E" w:rsidP="00327B3C">
      <w:pPr>
        <w:pStyle w:val="PargrafodaLista"/>
        <w:numPr>
          <w:ilvl w:val="0"/>
          <w:numId w:val="15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s empresas concessionárias, sub-concessionárias e permissionárias de serviços públicos de energia elétrica, telecomunicações, gás, saneamento básico e distribuição de água, em relação aos serviços prestados por terceiros por elas contratados, para o desenvolvimento de atividades inerentes, acessórias ou complementares ao serviço concedido, bem como a implementação de projetos associados, nos termos dos artigos 25 e 26 da Lei Federal n.º 8.987, de 13 de fevereiro de 1995, observado o disposto nesta Lei</w:t>
      </w:r>
      <w:r w:rsidR="00E26908">
        <w:rPr>
          <w:rFonts w:ascii="Garamond" w:hAnsi="Garamond" w:cs="Arial"/>
          <w:color w:val="000000"/>
          <w:sz w:val="24"/>
          <w:szCs w:val="24"/>
        </w:rPr>
        <w:t xml:space="preserve"> Complementar</w:t>
      </w:r>
      <w:r w:rsidR="00BE51E2" w:rsidRPr="009F0785">
        <w:rPr>
          <w:rFonts w:ascii="Garamond" w:hAnsi="Garamond" w:cs="Arial"/>
          <w:color w:val="000000"/>
          <w:sz w:val="24"/>
          <w:szCs w:val="24"/>
        </w:rPr>
        <w:t>.</w:t>
      </w:r>
    </w:p>
    <w:p w14:paraId="78A6E8ED" w14:textId="77777777" w:rsidR="00BE51E2" w:rsidRPr="009F0785" w:rsidRDefault="00BE51E2" w:rsidP="00327B3C">
      <w:pPr>
        <w:suppressAutoHyphens/>
        <w:spacing w:line="360" w:lineRule="auto"/>
        <w:ind w:right="1" w:hanging="11"/>
        <w:rPr>
          <w:rFonts w:ascii="Garamond" w:hAnsi="Garamond" w:cs="Arial"/>
          <w:color w:val="000000"/>
        </w:rPr>
      </w:pPr>
    </w:p>
    <w:p w14:paraId="3642C81B" w14:textId="6C48B326" w:rsidR="00BE51E2" w:rsidRPr="009F0785" w:rsidRDefault="00BE51E2" w:rsidP="00327B3C">
      <w:pPr>
        <w:pStyle w:val="PargrafodaLista"/>
        <w:numPr>
          <w:ilvl w:val="0"/>
          <w:numId w:val="39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Em relação à responsabilidade prevista no inciso II do parágrafo anterior, na hipótese em que o prestador do serviço seja microempresa ou empresa de pequeno porte, a retenção na fonte do ISS será definitiva e o valor retido será por ele deduzido do valor correspondente, apurado no Regime Especial Unificado de Arrecadação de Tributos e Contribuições devidos pelas Microempresas e Empresas de Pequeno Porte (SIMPLES NACIONAL).</w:t>
      </w:r>
    </w:p>
    <w:p w14:paraId="3B037EF6" w14:textId="77777777" w:rsidR="00596D72" w:rsidRPr="009F0785" w:rsidRDefault="00596D72" w:rsidP="00327B3C">
      <w:pPr>
        <w:suppressAutoHyphens/>
        <w:spacing w:line="360" w:lineRule="auto"/>
        <w:ind w:right="1" w:hanging="11"/>
        <w:jc w:val="both"/>
        <w:rPr>
          <w:rFonts w:ascii="Garamond" w:hAnsi="Garamond"/>
        </w:rPr>
      </w:pPr>
    </w:p>
    <w:p w14:paraId="102A8454" w14:textId="5CC29518" w:rsidR="00596D72" w:rsidRPr="009F0785" w:rsidRDefault="00BE51E2" w:rsidP="00327B3C">
      <w:pPr>
        <w:pStyle w:val="PargrafodaLista"/>
        <w:numPr>
          <w:ilvl w:val="0"/>
          <w:numId w:val="39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A responsabilidade de que trata este artigo exclui a responsabilidade do contribuinte pelo pagamento do imposto, inclusive no que se refere à multa e aos acréscimos legais, atribuindo-a aos responsáveis referidos no caput e </w:t>
      </w:r>
      <w:r w:rsidR="00B35CE2" w:rsidRPr="009F0785">
        <w:rPr>
          <w:rFonts w:ascii="Garamond" w:hAnsi="Garamond" w:cs="Arial"/>
          <w:color w:val="000000"/>
          <w:sz w:val="24"/>
          <w:szCs w:val="24"/>
        </w:rPr>
        <w:t xml:space="preserve">parágrafo </w:t>
      </w:r>
      <w:r w:rsidRPr="009F0785">
        <w:rPr>
          <w:rFonts w:ascii="Garamond" w:hAnsi="Garamond" w:cs="Arial"/>
          <w:color w:val="000000"/>
          <w:sz w:val="24"/>
          <w:szCs w:val="24"/>
        </w:rPr>
        <w:t>1º de</w:t>
      </w:r>
      <w:r w:rsidR="00E13921" w:rsidRPr="009F0785">
        <w:rPr>
          <w:rFonts w:ascii="Garamond" w:hAnsi="Garamond" w:cs="Arial"/>
          <w:color w:val="000000"/>
          <w:sz w:val="24"/>
          <w:szCs w:val="24"/>
        </w:rPr>
        <w:t>ste artigo, salvo nos casos de:</w:t>
      </w:r>
    </w:p>
    <w:p w14:paraId="4A233FA4" w14:textId="77777777" w:rsidR="00BE51E2" w:rsidRPr="009F0785" w:rsidRDefault="005A744E" w:rsidP="00327B3C">
      <w:pPr>
        <w:pStyle w:val="PargrafodaLista"/>
        <w:numPr>
          <w:ilvl w:val="1"/>
          <w:numId w:val="15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raude, dolo ou simulação, por parte do contribuinte;</w:t>
      </w:r>
    </w:p>
    <w:p w14:paraId="454D481A" w14:textId="77777777" w:rsidR="00BE51E2" w:rsidRPr="009F0785" w:rsidRDefault="005A744E" w:rsidP="00327B3C">
      <w:pPr>
        <w:pStyle w:val="PargrafodaLista"/>
        <w:numPr>
          <w:ilvl w:val="1"/>
          <w:numId w:val="15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ão emissão de documento fiscal na forma exigida pela legislação, hipóteses em que se aplica ao prestador do serviço a responsabilidade solidária, sem comportar o benefício de ordem;</w:t>
      </w:r>
    </w:p>
    <w:p w14:paraId="40D3D8E6" w14:textId="77777777" w:rsidR="00BE51E2" w:rsidRPr="009F0785" w:rsidRDefault="005A744E" w:rsidP="00327B3C">
      <w:pPr>
        <w:pStyle w:val="PargrafodaLista"/>
        <w:numPr>
          <w:ilvl w:val="1"/>
          <w:numId w:val="15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omprovação do recolhimento do tributo pelo prestador do serviço.</w:t>
      </w:r>
    </w:p>
    <w:p w14:paraId="1A34C606" w14:textId="77777777" w:rsidR="00BE51E2" w:rsidRPr="009F0785" w:rsidRDefault="00BE51E2" w:rsidP="00327B3C">
      <w:pPr>
        <w:suppressAutoHyphens/>
        <w:spacing w:line="360" w:lineRule="auto"/>
        <w:ind w:right="1" w:hanging="11"/>
        <w:jc w:val="both"/>
        <w:rPr>
          <w:rFonts w:ascii="Garamond" w:hAnsi="Garamond" w:cs="Arial"/>
          <w:color w:val="000000"/>
        </w:rPr>
      </w:pPr>
    </w:p>
    <w:p w14:paraId="759D9F2E" w14:textId="61EC0732" w:rsidR="00BE51E2" w:rsidRPr="009F0785" w:rsidRDefault="00BE51E2" w:rsidP="00327B3C">
      <w:pPr>
        <w:pStyle w:val="PargrafodaLista"/>
        <w:numPr>
          <w:ilvl w:val="0"/>
          <w:numId w:val="39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 retenção do imposto por parte da fonte pagadora será consignada em documento fiscal emitido pelo prestador do serviço.</w:t>
      </w:r>
    </w:p>
    <w:p w14:paraId="3AF0A118" w14:textId="77777777" w:rsidR="00BE51E2" w:rsidRPr="009F0785" w:rsidRDefault="00BE51E2" w:rsidP="00327B3C">
      <w:pPr>
        <w:suppressAutoHyphens/>
        <w:spacing w:line="360" w:lineRule="auto"/>
        <w:ind w:right="1" w:hanging="11"/>
        <w:jc w:val="both"/>
        <w:rPr>
          <w:rFonts w:ascii="Garamond" w:hAnsi="Garamond" w:cs="Arial"/>
          <w:color w:val="000000"/>
        </w:rPr>
      </w:pPr>
    </w:p>
    <w:p w14:paraId="3C60F973" w14:textId="6A27AC42" w:rsidR="00BE51E2" w:rsidRPr="009F0785" w:rsidRDefault="00BE51E2" w:rsidP="00327B3C">
      <w:pPr>
        <w:pStyle w:val="PargrafodaLista"/>
        <w:numPr>
          <w:ilvl w:val="0"/>
          <w:numId w:val="39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Para fins de retenção do imposto incidente sobre os serviços com deduções da base de cálculo do imposto:</w:t>
      </w:r>
    </w:p>
    <w:p w14:paraId="6F4E818C" w14:textId="77777777" w:rsidR="00BE51E2" w:rsidRPr="009F0785" w:rsidRDefault="005A744E" w:rsidP="00327B3C">
      <w:pPr>
        <w:pStyle w:val="PargrafodaLista"/>
        <w:numPr>
          <w:ilvl w:val="1"/>
          <w:numId w:val="159"/>
        </w:numPr>
        <w:tabs>
          <w:tab w:val="left" w:pos="1134"/>
        </w:tabs>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prestador de serviços deverá informar ao tomador o valor das deduções da base de cálculo do imposto, em conformidade com a legislação, para fins de apuração da receita tributável;</w:t>
      </w:r>
    </w:p>
    <w:p w14:paraId="31CCD0B8" w14:textId="5BC5EB5D" w:rsidR="00BE51E2" w:rsidRPr="009F0785" w:rsidRDefault="005A744E" w:rsidP="00327B3C">
      <w:pPr>
        <w:pStyle w:val="PargrafodaLista"/>
        <w:numPr>
          <w:ilvl w:val="1"/>
          <w:numId w:val="159"/>
        </w:numPr>
        <w:tabs>
          <w:tab w:val="left" w:pos="1134"/>
        </w:tabs>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aso a</w:t>
      </w:r>
      <w:r w:rsidR="00E26908">
        <w:rPr>
          <w:rFonts w:ascii="Garamond" w:hAnsi="Garamond" w:cs="Arial"/>
          <w:color w:val="000000"/>
          <w:sz w:val="24"/>
          <w:szCs w:val="24"/>
        </w:rPr>
        <w:t xml:space="preserve">s informações a que se refere o inciso </w:t>
      </w:r>
      <w:r w:rsidR="00BE51E2" w:rsidRPr="009F0785">
        <w:rPr>
          <w:rFonts w:ascii="Garamond" w:hAnsi="Garamond" w:cs="Arial"/>
          <w:color w:val="000000"/>
          <w:sz w:val="24"/>
          <w:szCs w:val="24"/>
        </w:rPr>
        <w:t>anterior não sejam fornecidas pelo prestador de serviços, o imposto incidirá sobre o preço do serviço.</w:t>
      </w:r>
    </w:p>
    <w:p w14:paraId="196FFC3C" w14:textId="77777777" w:rsidR="00BE51E2" w:rsidRPr="009F0785" w:rsidRDefault="00BE51E2" w:rsidP="00327B3C">
      <w:pPr>
        <w:suppressAutoHyphens/>
        <w:spacing w:line="360" w:lineRule="auto"/>
        <w:ind w:right="1" w:hanging="11"/>
        <w:rPr>
          <w:rFonts w:ascii="Garamond" w:hAnsi="Garamond" w:cs="Arial"/>
          <w:color w:val="000000"/>
        </w:rPr>
      </w:pPr>
      <w:r w:rsidRPr="009F0785">
        <w:rPr>
          <w:rFonts w:ascii="Garamond" w:hAnsi="Garamond" w:cs="Arial"/>
          <w:color w:val="000000"/>
        </w:rPr>
        <w:t xml:space="preserve">  </w:t>
      </w:r>
    </w:p>
    <w:p w14:paraId="782C5805" w14:textId="357A987C" w:rsidR="00BE51E2" w:rsidRPr="009F0785" w:rsidRDefault="00BE51E2" w:rsidP="00327B3C">
      <w:pPr>
        <w:pStyle w:val="PargrafodaLista"/>
        <w:numPr>
          <w:ilvl w:val="0"/>
          <w:numId w:val="39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 contribuinte responsável nos termos deste artigo, assim como o prestador do serviço, manterá controle em separado das operações sujeitas a esse regime, disponibilizando-o para a fiscalização no prazo e na forma definida na legislação.</w:t>
      </w:r>
    </w:p>
    <w:p w14:paraId="5839A9EE" w14:textId="77777777" w:rsidR="00BE51E2" w:rsidRPr="009F0785" w:rsidRDefault="00BE51E2" w:rsidP="00327B3C">
      <w:pPr>
        <w:suppressAutoHyphens/>
        <w:spacing w:line="360" w:lineRule="auto"/>
        <w:ind w:right="1" w:hanging="11"/>
        <w:jc w:val="both"/>
        <w:rPr>
          <w:rFonts w:ascii="Garamond" w:hAnsi="Garamond" w:cs="Arial"/>
          <w:color w:val="000000"/>
        </w:rPr>
      </w:pPr>
    </w:p>
    <w:p w14:paraId="373901E1" w14:textId="71FC2E5C" w:rsidR="00596D72" w:rsidRPr="00474747" w:rsidRDefault="00BE51E2" w:rsidP="00E568C2">
      <w:pPr>
        <w:pStyle w:val="PargrafodaLista"/>
        <w:numPr>
          <w:ilvl w:val="0"/>
          <w:numId w:val="39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Os responsáveis </w:t>
      </w:r>
      <w:r w:rsidRPr="00474747">
        <w:rPr>
          <w:rFonts w:ascii="Garamond" w:hAnsi="Garamond" w:cs="Arial"/>
          <w:color w:val="000000"/>
          <w:sz w:val="24"/>
          <w:szCs w:val="24"/>
        </w:rPr>
        <w:t xml:space="preserve">tributários ficam desobrigados da retenção e do pagamento do tributo, em relação aos serviços tomados ou intermediados, </w:t>
      </w:r>
      <w:r w:rsidR="00E13921" w:rsidRPr="00474747">
        <w:rPr>
          <w:rFonts w:ascii="Garamond" w:hAnsi="Garamond" w:cs="Arial"/>
          <w:color w:val="000000"/>
          <w:sz w:val="24"/>
          <w:szCs w:val="24"/>
        </w:rPr>
        <w:t>quando o prestador de serviços:</w:t>
      </w:r>
    </w:p>
    <w:p w14:paraId="2109D63A" w14:textId="07948603" w:rsidR="00BE51E2" w:rsidRPr="00641BA9" w:rsidRDefault="005A744E" w:rsidP="00E568C2">
      <w:pPr>
        <w:pStyle w:val="PargrafodaLista"/>
        <w:numPr>
          <w:ilvl w:val="1"/>
          <w:numId w:val="160"/>
        </w:numPr>
        <w:suppressAutoHyphens/>
        <w:spacing w:after="0" w:line="360" w:lineRule="auto"/>
        <w:ind w:left="0" w:right="1" w:hanging="11"/>
        <w:jc w:val="both"/>
        <w:rPr>
          <w:rFonts w:ascii="Garamond" w:hAnsi="Garamond"/>
          <w:sz w:val="24"/>
          <w:szCs w:val="24"/>
        </w:rPr>
      </w:pPr>
      <w:r w:rsidRPr="00641BA9">
        <w:rPr>
          <w:rFonts w:ascii="Garamond" w:hAnsi="Garamond" w:cs="Arial"/>
          <w:color w:val="000000"/>
          <w:sz w:val="24"/>
          <w:szCs w:val="24"/>
        </w:rPr>
        <w:t>e</w:t>
      </w:r>
      <w:r w:rsidR="00BE51E2" w:rsidRPr="00641BA9">
        <w:rPr>
          <w:rFonts w:ascii="Garamond" w:hAnsi="Garamond" w:cs="Arial"/>
          <w:color w:val="000000"/>
          <w:sz w:val="24"/>
          <w:szCs w:val="24"/>
        </w:rPr>
        <w:t>stiver submetido a regime anual para trabalho pessoal, previsto no art. 40</w:t>
      </w:r>
      <w:r w:rsidR="00641BA9" w:rsidRPr="00641BA9">
        <w:rPr>
          <w:rFonts w:ascii="Garamond" w:hAnsi="Garamond" w:cs="Arial"/>
          <w:color w:val="000000"/>
          <w:sz w:val="24"/>
          <w:szCs w:val="24"/>
        </w:rPr>
        <w:t>5</w:t>
      </w:r>
      <w:r w:rsidR="00BE51E2" w:rsidRPr="00641BA9">
        <w:rPr>
          <w:rFonts w:ascii="Garamond" w:hAnsi="Garamond" w:cs="Arial"/>
          <w:color w:val="000000"/>
          <w:sz w:val="24"/>
          <w:szCs w:val="24"/>
        </w:rPr>
        <w:t xml:space="preserve"> desta Lei Complementar;</w:t>
      </w:r>
    </w:p>
    <w:p w14:paraId="116C3F79" w14:textId="540FB39F" w:rsidR="00BE51E2" w:rsidRPr="00641BA9" w:rsidRDefault="005A744E" w:rsidP="00327B3C">
      <w:pPr>
        <w:pStyle w:val="PargrafodaLista"/>
        <w:numPr>
          <w:ilvl w:val="1"/>
          <w:numId w:val="160"/>
        </w:numPr>
        <w:suppressAutoHyphens/>
        <w:spacing w:after="0" w:line="360" w:lineRule="auto"/>
        <w:ind w:left="0" w:right="1" w:hanging="11"/>
        <w:jc w:val="both"/>
        <w:rPr>
          <w:rFonts w:ascii="Garamond" w:hAnsi="Garamond"/>
          <w:sz w:val="24"/>
          <w:szCs w:val="24"/>
        </w:rPr>
      </w:pPr>
      <w:r w:rsidRPr="00641BA9">
        <w:rPr>
          <w:rFonts w:ascii="Garamond" w:hAnsi="Garamond" w:cs="Arial"/>
          <w:color w:val="000000"/>
          <w:sz w:val="24"/>
          <w:szCs w:val="24"/>
        </w:rPr>
        <w:t>e</w:t>
      </w:r>
      <w:r w:rsidR="00BE51E2" w:rsidRPr="00641BA9">
        <w:rPr>
          <w:rFonts w:ascii="Garamond" w:hAnsi="Garamond" w:cs="Arial"/>
          <w:color w:val="000000"/>
          <w:sz w:val="24"/>
          <w:szCs w:val="24"/>
        </w:rPr>
        <w:t xml:space="preserve">stiver submetido ao regime anual para profissões regulamentadas, previsto </w:t>
      </w:r>
      <w:r w:rsidR="00474747" w:rsidRPr="00641BA9">
        <w:rPr>
          <w:rFonts w:ascii="Garamond" w:hAnsi="Garamond" w:cs="Arial"/>
          <w:color w:val="000000"/>
          <w:sz w:val="24"/>
          <w:szCs w:val="24"/>
        </w:rPr>
        <w:t>no art. 41</w:t>
      </w:r>
      <w:r w:rsidR="00641BA9" w:rsidRPr="00641BA9">
        <w:rPr>
          <w:rFonts w:ascii="Garamond" w:hAnsi="Garamond" w:cs="Arial"/>
          <w:color w:val="000000"/>
          <w:sz w:val="24"/>
          <w:szCs w:val="24"/>
        </w:rPr>
        <w:t>1</w:t>
      </w:r>
      <w:r w:rsidR="00BE51E2" w:rsidRPr="00641BA9">
        <w:rPr>
          <w:rFonts w:ascii="Garamond" w:hAnsi="Garamond" w:cs="Arial"/>
          <w:color w:val="000000"/>
          <w:sz w:val="24"/>
          <w:szCs w:val="24"/>
        </w:rPr>
        <w:t xml:space="preserve"> desta Lei Complementar;</w:t>
      </w:r>
    </w:p>
    <w:p w14:paraId="00CBB49E" w14:textId="6BA9881D" w:rsidR="00BE51E2" w:rsidRPr="00641BA9" w:rsidRDefault="005A744E" w:rsidP="00327B3C">
      <w:pPr>
        <w:pStyle w:val="PargrafodaLista"/>
        <w:numPr>
          <w:ilvl w:val="1"/>
          <w:numId w:val="160"/>
        </w:numPr>
        <w:suppressAutoHyphens/>
        <w:spacing w:after="0" w:line="360" w:lineRule="auto"/>
        <w:ind w:left="0" w:right="1" w:hanging="11"/>
        <w:jc w:val="both"/>
        <w:rPr>
          <w:rFonts w:ascii="Garamond" w:hAnsi="Garamond"/>
          <w:sz w:val="24"/>
          <w:szCs w:val="24"/>
        </w:rPr>
      </w:pPr>
      <w:r w:rsidRPr="00641BA9">
        <w:rPr>
          <w:rFonts w:ascii="Garamond" w:hAnsi="Garamond" w:cs="Arial"/>
          <w:bCs/>
          <w:color w:val="000000"/>
          <w:sz w:val="24"/>
          <w:szCs w:val="24"/>
        </w:rPr>
        <w:t>e</w:t>
      </w:r>
      <w:r w:rsidR="00BE51E2" w:rsidRPr="00641BA9">
        <w:rPr>
          <w:rFonts w:ascii="Garamond" w:hAnsi="Garamond" w:cs="Arial"/>
          <w:bCs/>
          <w:color w:val="000000"/>
          <w:sz w:val="24"/>
          <w:szCs w:val="24"/>
        </w:rPr>
        <w:t>s</w:t>
      </w:r>
      <w:r w:rsidR="00BE51E2" w:rsidRPr="00641BA9">
        <w:rPr>
          <w:rFonts w:ascii="Garamond" w:hAnsi="Garamond" w:cs="Arial"/>
          <w:color w:val="000000"/>
          <w:sz w:val="24"/>
          <w:szCs w:val="24"/>
        </w:rPr>
        <w:t>tiver submetido ao regime de estimativa para o recolhimento do imposto, previsto no art. 41</w:t>
      </w:r>
      <w:r w:rsidR="00641BA9" w:rsidRPr="00641BA9">
        <w:rPr>
          <w:rFonts w:ascii="Garamond" w:hAnsi="Garamond" w:cs="Arial"/>
          <w:color w:val="000000"/>
          <w:sz w:val="24"/>
          <w:szCs w:val="24"/>
        </w:rPr>
        <w:t>2</w:t>
      </w:r>
      <w:r w:rsidR="00BE51E2" w:rsidRPr="00641BA9">
        <w:rPr>
          <w:rFonts w:ascii="Garamond" w:hAnsi="Garamond" w:cs="Arial"/>
          <w:color w:val="000000"/>
          <w:sz w:val="24"/>
          <w:szCs w:val="24"/>
        </w:rPr>
        <w:t xml:space="preserve"> desta Lei Complementar; </w:t>
      </w:r>
    </w:p>
    <w:p w14:paraId="21DCB298" w14:textId="505D5903" w:rsidR="00BE51E2" w:rsidRPr="009F0785" w:rsidRDefault="005A744E" w:rsidP="00327B3C">
      <w:pPr>
        <w:pStyle w:val="PargrafodaLista"/>
        <w:numPr>
          <w:ilvl w:val="1"/>
          <w:numId w:val="160"/>
        </w:numPr>
        <w:suppressAutoHyphens/>
        <w:spacing w:after="0" w:line="360" w:lineRule="auto"/>
        <w:ind w:left="0" w:right="1" w:hanging="11"/>
        <w:jc w:val="both"/>
        <w:rPr>
          <w:rFonts w:ascii="Garamond" w:hAnsi="Garamond"/>
          <w:sz w:val="24"/>
          <w:szCs w:val="24"/>
        </w:rPr>
      </w:pPr>
      <w:r w:rsidRPr="00641BA9">
        <w:rPr>
          <w:rFonts w:ascii="Garamond" w:hAnsi="Garamond" w:cs="Arial"/>
          <w:color w:val="000000"/>
          <w:sz w:val="24"/>
          <w:szCs w:val="24"/>
        </w:rPr>
        <w:t>f</w:t>
      </w:r>
      <w:r w:rsidR="00BE51E2" w:rsidRPr="00641BA9">
        <w:rPr>
          <w:rFonts w:ascii="Garamond" w:hAnsi="Garamond" w:cs="Arial"/>
          <w:color w:val="000000"/>
          <w:sz w:val="24"/>
          <w:szCs w:val="24"/>
        </w:rPr>
        <w:t>or Microempresa</w:t>
      </w:r>
      <w:r w:rsidR="00BE51E2" w:rsidRPr="00474747">
        <w:rPr>
          <w:rFonts w:ascii="Garamond" w:hAnsi="Garamond" w:cs="Arial"/>
          <w:color w:val="000000"/>
          <w:sz w:val="24"/>
          <w:szCs w:val="24"/>
        </w:rPr>
        <w:t xml:space="preserve"> ou Empresa de Pequeno Porte, optante pelo SIMPLES NACIONAL (art. 41</w:t>
      </w:r>
      <w:r w:rsidR="00284B7F">
        <w:rPr>
          <w:rFonts w:ascii="Garamond" w:hAnsi="Garamond" w:cs="Arial"/>
          <w:color w:val="000000"/>
          <w:sz w:val="24"/>
          <w:szCs w:val="24"/>
        </w:rPr>
        <w:t>6</w:t>
      </w:r>
      <w:r w:rsidR="00BE51E2" w:rsidRPr="00474747">
        <w:rPr>
          <w:rFonts w:ascii="Garamond" w:hAnsi="Garamond" w:cs="Arial"/>
          <w:color w:val="000000"/>
          <w:sz w:val="24"/>
          <w:szCs w:val="24"/>
        </w:rPr>
        <w:t xml:space="preserve"> desta Lei Complementar), exceto em</w:t>
      </w:r>
      <w:r w:rsidR="00BE51E2" w:rsidRPr="009F0785">
        <w:rPr>
          <w:rFonts w:ascii="Garamond" w:hAnsi="Garamond" w:cs="Arial"/>
          <w:color w:val="000000"/>
          <w:sz w:val="24"/>
          <w:szCs w:val="24"/>
        </w:rPr>
        <w:t xml:space="preserve"> relação à responsabilidade prevista neste artigo;</w:t>
      </w:r>
    </w:p>
    <w:p w14:paraId="2ABC369B" w14:textId="77777777" w:rsidR="00BE51E2" w:rsidRPr="009F0785" w:rsidRDefault="005A744E" w:rsidP="00327B3C">
      <w:pPr>
        <w:pStyle w:val="PargrafodaLista"/>
        <w:numPr>
          <w:ilvl w:val="1"/>
          <w:numId w:val="160"/>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restar serviços amparados por isenção ou imunidade tributária, circunstâncias estas sujeitas, obrigatoriamente, à comprovação.</w:t>
      </w:r>
    </w:p>
    <w:p w14:paraId="11879EEF" w14:textId="77777777" w:rsidR="00BE51E2" w:rsidRPr="009F0785" w:rsidRDefault="00BE51E2" w:rsidP="00327B3C">
      <w:pPr>
        <w:suppressAutoHyphens/>
        <w:spacing w:line="360" w:lineRule="auto"/>
        <w:ind w:right="1" w:hanging="11"/>
        <w:jc w:val="both"/>
        <w:rPr>
          <w:rFonts w:ascii="Garamond" w:hAnsi="Garamond" w:cs="Arial"/>
          <w:color w:val="000000"/>
        </w:rPr>
      </w:pPr>
    </w:p>
    <w:p w14:paraId="1AE8DEA7" w14:textId="568021E3" w:rsidR="00BE51E2" w:rsidRPr="009F0785" w:rsidRDefault="00BE51E2" w:rsidP="00327B3C">
      <w:pPr>
        <w:pStyle w:val="PargrafodaLista"/>
        <w:numPr>
          <w:ilvl w:val="0"/>
          <w:numId w:val="39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A retenção na fonte de ISS das microempresas ou das empresas de pequeno porte optantes pelo Simples Nacional, somente será permitida se observado o disposto no art. 3º da Lei Complementar </w:t>
      </w:r>
      <w:r w:rsidR="00E26908">
        <w:rPr>
          <w:rFonts w:ascii="Garamond" w:hAnsi="Garamond" w:cs="Arial"/>
          <w:color w:val="000000"/>
          <w:sz w:val="24"/>
          <w:szCs w:val="24"/>
        </w:rPr>
        <w:t xml:space="preserve">Federal </w:t>
      </w:r>
      <w:r w:rsidRPr="009F0785">
        <w:rPr>
          <w:rFonts w:ascii="Garamond" w:hAnsi="Garamond" w:cs="Arial"/>
          <w:color w:val="000000"/>
          <w:sz w:val="24"/>
          <w:szCs w:val="24"/>
        </w:rPr>
        <w:t xml:space="preserve">nº 116, de 2003, bem como o art. 18, </w:t>
      </w:r>
      <w:r w:rsidR="00B35CE2" w:rsidRPr="009F0785">
        <w:rPr>
          <w:rFonts w:ascii="Garamond" w:hAnsi="Garamond" w:cs="Arial"/>
          <w:color w:val="000000"/>
          <w:sz w:val="24"/>
          <w:szCs w:val="24"/>
        </w:rPr>
        <w:t>parágrafo</w:t>
      </w:r>
      <w:r w:rsidRPr="009F0785">
        <w:rPr>
          <w:rFonts w:ascii="Garamond" w:hAnsi="Garamond" w:cs="Arial"/>
          <w:color w:val="000000"/>
          <w:sz w:val="24"/>
          <w:szCs w:val="24"/>
        </w:rPr>
        <w:t xml:space="preserve"> 6º, e 21, </w:t>
      </w:r>
      <w:r w:rsidR="00B35CE2" w:rsidRPr="009F0785">
        <w:rPr>
          <w:rFonts w:ascii="Garamond" w:hAnsi="Garamond" w:cs="Arial"/>
          <w:color w:val="000000"/>
          <w:sz w:val="24"/>
          <w:szCs w:val="24"/>
        </w:rPr>
        <w:t>parágrafo</w:t>
      </w:r>
      <w:r w:rsidRPr="009F0785">
        <w:rPr>
          <w:rFonts w:ascii="Garamond" w:hAnsi="Garamond" w:cs="Arial"/>
          <w:color w:val="000000"/>
          <w:sz w:val="24"/>
          <w:szCs w:val="24"/>
        </w:rPr>
        <w:t xml:space="preserve"> 4º da Lei Complementar </w:t>
      </w:r>
      <w:r w:rsidR="00E26908">
        <w:rPr>
          <w:rFonts w:ascii="Garamond" w:hAnsi="Garamond" w:cs="Arial"/>
          <w:color w:val="000000"/>
          <w:sz w:val="24"/>
          <w:szCs w:val="24"/>
        </w:rPr>
        <w:t>Federal n</w:t>
      </w:r>
      <w:r w:rsidRPr="009F0785">
        <w:rPr>
          <w:rFonts w:ascii="Garamond" w:hAnsi="Garamond" w:cs="Arial"/>
          <w:color w:val="000000"/>
          <w:sz w:val="24"/>
          <w:szCs w:val="24"/>
        </w:rPr>
        <w:t>º</w:t>
      </w:r>
      <w:r w:rsidR="00E26908">
        <w:rPr>
          <w:rFonts w:ascii="Garamond" w:hAnsi="Garamond" w:cs="Arial"/>
          <w:color w:val="000000"/>
          <w:sz w:val="24"/>
          <w:szCs w:val="24"/>
        </w:rPr>
        <w:t>.</w:t>
      </w:r>
      <w:r w:rsidRPr="009F0785">
        <w:rPr>
          <w:rFonts w:ascii="Garamond" w:hAnsi="Garamond" w:cs="Arial"/>
          <w:color w:val="000000"/>
          <w:sz w:val="24"/>
          <w:szCs w:val="24"/>
        </w:rPr>
        <w:t xml:space="preserve"> 123, de 2006, e demais alterações posteriores:</w:t>
      </w:r>
    </w:p>
    <w:p w14:paraId="405D0A55" w14:textId="77777777" w:rsidR="00BE51E2" w:rsidRPr="009F0785" w:rsidRDefault="005A744E" w:rsidP="00327B3C">
      <w:pPr>
        <w:pStyle w:val="PargrafodaLista"/>
        <w:numPr>
          <w:ilvl w:val="0"/>
          <w:numId w:val="161"/>
        </w:numPr>
        <w:suppressAutoHyphens/>
        <w:spacing w:after="0" w:line="360" w:lineRule="auto"/>
        <w:ind w:left="0" w:right="1" w:hanging="11"/>
        <w:jc w:val="both"/>
        <w:rPr>
          <w:rFonts w:ascii="Garamond" w:hAnsi="Garamond"/>
          <w:sz w:val="24"/>
          <w:szCs w:val="24"/>
        </w:rPr>
      </w:pPr>
      <w:r w:rsidRPr="009F0785">
        <w:rPr>
          <w:rFonts w:ascii="Garamond" w:hAnsi="Garamond" w:cs="Arial"/>
          <w:sz w:val="24"/>
          <w:szCs w:val="24"/>
        </w:rPr>
        <w:t>a</w:t>
      </w:r>
      <w:r w:rsidR="00BE51E2" w:rsidRPr="009F0785">
        <w:rPr>
          <w:rFonts w:ascii="Garamond" w:hAnsi="Garamond" w:cs="Arial"/>
          <w:sz w:val="24"/>
          <w:szCs w:val="24"/>
        </w:rPr>
        <w:t xml:space="preserve"> alíquota aplicável na retenção na fonte deverá ser informada no documento fiscal e corresponderá à alíquota efetiva de ISS a que a microempresa ou a empresa de pequeno porte estiver sujeita no mês anterior ao da prestação;   </w:t>
      </w:r>
    </w:p>
    <w:p w14:paraId="4C623F9C" w14:textId="77777777" w:rsidR="00BE51E2" w:rsidRPr="009F0785" w:rsidRDefault="005A744E" w:rsidP="00327B3C">
      <w:pPr>
        <w:pStyle w:val="PargrafodaLista"/>
        <w:numPr>
          <w:ilvl w:val="0"/>
          <w:numId w:val="161"/>
        </w:numPr>
        <w:suppressAutoHyphens/>
        <w:spacing w:after="0" w:line="360" w:lineRule="auto"/>
        <w:ind w:left="0" w:right="1" w:hanging="11"/>
        <w:jc w:val="both"/>
        <w:rPr>
          <w:rFonts w:ascii="Garamond" w:hAnsi="Garamond"/>
          <w:sz w:val="24"/>
          <w:szCs w:val="24"/>
        </w:rPr>
      </w:pPr>
      <w:r w:rsidRPr="009F0785">
        <w:rPr>
          <w:rFonts w:ascii="Garamond" w:hAnsi="Garamond" w:cs="Arial"/>
          <w:sz w:val="24"/>
          <w:szCs w:val="24"/>
        </w:rPr>
        <w:t>n</w:t>
      </w:r>
      <w:r w:rsidR="00BE51E2" w:rsidRPr="009F0785">
        <w:rPr>
          <w:rFonts w:ascii="Garamond" w:hAnsi="Garamond" w:cs="Arial"/>
          <w:sz w:val="24"/>
          <w:szCs w:val="24"/>
        </w:rPr>
        <w:t>a hipótese de o serviço sujeito à retenção ser prestado no mês de início de atividades da microempresa ou da empresa de pequeno porte, deverá ser aplicada pelo tomador a alíquota efetiva de 2% (dois por cento);</w:t>
      </w:r>
    </w:p>
    <w:p w14:paraId="702F309D" w14:textId="77777777" w:rsidR="00BE51E2" w:rsidRPr="009F0785" w:rsidRDefault="005A744E" w:rsidP="00327B3C">
      <w:pPr>
        <w:pStyle w:val="PargrafodaLista"/>
        <w:numPr>
          <w:ilvl w:val="0"/>
          <w:numId w:val="161"/>
        </w:numPr>
        <w:suppressAutoHyphens/>
        <w:spacing w:after="0" w:line="360" w:lineRule="auto"/>
        <w:ind w:left="0" w:right="1" w:hanging="11"/>
        <w:jc w:val="both"/>
        <w:rPr>
          <w:rFonts w:ascii="Garamond" w:hAnsi="Garamond"/>
          <w:sz w:val="24"/>
          <w:szCs w:val="24"/>
        </w:rPr>
      </w:pPr>
      <w:r w:rsidRPr="009F0785">
        <w:rPr>
          <w:rFonts w:ascii="Garamond" w:hAnsi="Garamond" w:cs="Arial"/>
          <w:sz w:val="24"/>
          <w:szCs w:val="24"/>
        </w:rPr>
        <w:t>n</w:t>
      </w:r>
      <w:r w:rsidR="00BE51E2" w:rsidRPr="009F0785">
        <w:rPr>
          <w:rFonts w:ascii="Garamond" w:hAnsi="Garamond" w:cs="Arial"/>
          <w:sz w:val="24"/>
          <w:szCs w:val="24"/>
        </w:rPr>
        <w:t xml:space="preserve">a hipótese do inciso II deste parágrafo, constatando-se que houve diferença entre a alíquota utilizada e a efetivamente apurada, caberá à microempresa ou empresa de pequeno porte prestadora dos serviços efetuarem o recolhimento dessa diferença no mês subsequente ao do início de atividade, em guia própria do Município;  </w:t>
      </w:r>
    </w:p>
    <w:p w14:paraId="5D68FB48" w14:textId="77777777" w:rsidR="00BE51E2" w:rsidRPr="009F0785" w:rsidRDefault="005A744E" w:rsidP="00327B3C">
      <w:pPr>
        <w:pStyle w:val="PargrafodaLista"/>
        <w:numPr>
          <w:ilvl w:val="0"/>
          <w:numId w:val="161"/>
        </w:numPr>
        <w:suppressAutoHyphens/>
        <w:spacing w:after="0" w:line="360" w:lineRule="auto"/>
        <w:ind w:left="0" w:right="1" w:hanging="11"/>
        <w:jc w:val="both"/>
        <w:rPr>
          <w:rFonts w:ascii="Garamond" w:hAnsi="Garamond" w:cs="Arial"/>
          <w:sz w:val="24"/>
          <w:szCs w:val="24"/>
        </w:rPr>
      </w:pPr>
      <w:r w:rsidRPr="009F0785">
        <w:rPr>
          <w:rFonts w:ascii="Garamond" w:hAnsi="Garamond" w:cs="Arial"/>
          <w:sz w:val="24"/>
          <w:szCs w:val="24"/>
        </w:rPr>
        <w:t>n</w:t>
      </w:r>
      <w:r w:rsidR="00BE51E2" w:rsidRPr="009F0785">
        <w:rPr>
          <w:rFonts w:ascii="Garamond" w:hAnsi="Garamond" w:cs="Arial"/>
          <w:sz w:val="24"/>
          <w:szCs w:val="24"/>
        </w:rPr>
        <w:t xml:space="preserve">a hipótese de a microempresa ou empresa de pequeno porte estar sujeita à tributação do ISS no Simples Nacional por valores fixos mensais, não caberá a retenção a que se refere o </w:t>
      </w:r>
      <w:r w:rsidR="00BE51E2" w:rsidRPr="009F0785">
        <w:rPr>
          <w:rFonts w:ascii="Garamond" w:hAnsi="Garamond" w:cs="Arial"/>
          <w:i/>
          <w:sz w:val="24"/>
          <w:szCs w:val="24"/>
        </w:rPr>
        <w:t>caput</w:t>
      </w:r>
      <w:r w:rsidR="00BE51E2" w:rsidRPr="009F0785">
        <w:rPr>
          <w:rFonts w:ascii="Garamond" w:hAnsi="Garamond" w:cs="Arial"/>
          <w:sz w:val="24"/>
          <w:szCs w:val="24"/>
        </w:rPr>
        <w:t xml:space="preserve"> deste parágrafo; </w:t>
      </w:r>
    </w:p>
    <w:p w14:paraId="1F7CE9ED" w14:textId="77777777" w:rsidR="00BE51E2" w:rsidRPr="009F0785" w:rsidRDefault="005A744E" w:rsidP="00327B3C">
      <w:pPr>
        <w:pStyle w:val="PargrafodaLista"/>
        <w:numPr>
          <w:ilvl w:val="0"/>
          <w:numId w:val="161"/>
        </w:numPr>
        <w:suppressAutoHyphens/>
        <w:spacing w:after="0" w:line="360" w:lineRule="auto"/>
        <w:ind w:left="0" w:right="1" w:hanging="11"/>
        <w:jc w:val="both"/>
        <w:rPr>
          <w:rFonts w:ascii="Garamond" w:hAnsi="Garamond"/>
          <w:sz w:val="24"/>
          <w:szCs w:val="24"/>
        </w:rPr>
      </w:pPr>
      <w:r w:rsidRPr="009F0785">
        <w:rPr>
          <w:rFonts w:ascii="Garamond" w:hAnsi="Garamond" w:cs="Arial"/>
          <w:sz w:val="24"/>
          <w:szCs w:val="24"/>
        </w:rPr>
        <w:t>n</w:t>
      </w:r>
      <w:r w:rsidR="00BE51E2" w:rsidRPr="009F0785">
        <w:rPr>
          <w:rFonts w:ascii="Garamond" w:hAnsi="Garamond" w:cs="Arial"/>
          <w:sz w:val="24"/>
          <w:szCs w:val="24"/>
        </w:rPr>
        <w:t xml:space="preserve">a hipótese de a microempresa ou a empresa de pequeno porte não informar a alíquota de que tratam os incisos I e II deste parágrafo no documento fiscal, aplicar-se-á a alíquota efetiva de 5% (cinco por cento);     </w:t>
      </w:r>
    </w:p>
    <w:p w14:paraId="1626EABD" w14:textId="77777777" w:rsidR="00BE51E2" w:rsidRPr="009F0785" w:rsidRDefault="005A744E" w:rsidP="00327B3C">
      <w:pPr>
        <w:pStyle w:val="PargrafodaLista"/>
        <w:numPr>
          <w:ilvl w:val="0"/>
          <w:numId w:val="161"/>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ão será eximida a responsabilidade do prestador de serviços quando a alíquota do ISS informada no documento fiscal for inferior à devida, hipótese em que o recolhimento dessa diferença será realizado em guia própria do Município; </w:t>
      </w:r>
    </w:p>
    <w:p w14:paraId="6E080CA1" w14:textId="1ABB33AE" w:rsidR="00BE51E2" w:rsidRPr="009F0785" w:rsidRDefault="00E26908" w:rsidP="00327B3C">
      <w:pPr>
        <w:pStyle w:val="PargrafodaLista"/>
        <w:numPr>
          <w:ilvl w:val="0"/>
          <w:numId w:val="161"/>
        </w:numPr>
        <w:suppressAutoHyphens/>
        <w:spacing w:after="0" w:line="360" w:lineRule="auto"/>
        <w:ind w:left="0" w:right="1" w:hanging="11"/>
        <w:jc w:val="both"/>
        <w:rPr>
          <w:rFonts w:ascii="Garamond" w:hAnsi="Garamond"/>
          <w:sz w:val="24"/>
          <w:szCs w:val="24"/>
        </w:rPr>
      </w:pPr>
      <w:r>
        <w:rPr>
          <w:rFonts w:ascii="Garamond" w:hAnsi="Garamond" w:cs="Arial"/>
          <w:color w:val="000000"/>
          <w:sz w:val="24"/>
          <w:szCs w:val="24"/>
        </w:rPr>
        <w:t>o</w:t>
      </w:r>
      <w:r w:rsidR="00BE51E2" w:rsidRPr="009F0785">
        <w:rPr>
          <w:rFonts w:ascii="Garamond" w:hAnsi="Garamond" w:cs="Arial"/>
          <w:color w:val="000000"/>
          <w:sz w:val="24"/>
          <w:szCs w:val="24"/>
        </w:rPr>
        <w:t xml:space="preserve"> valor retido, devidamente recolhido, será definitivo, não sendo objeto de partilha com outros municípios, e sobre a receita de prestação de serviços que sofreu a retenção não haverá incidência de ISS a se</w:t>
      </w:r>
      <w:r w:rsidR="005A744E" w:rsidRPr="009F0785">
        <w:rPr>
          <w:rFonts w:ascii="Garamond" w:hAnsi="Garamond" w:cs="Arial"/>
          <w:color w:val="000000"/>
          <w:sz w:val="24"/>
          <w:szCs w:val="24"/>
        </w:rPr>
        <w:t>r recolhido no SIMPLES NACIONAL;</w:t>
      </w:r>
    </w:p>
    <w:p w14:paraId="45D970A1" w14:textId="77777777" w:rsidR="00BE51E2" w:rsidRPr="009F0785" w:rsidRDefault="005A744E" w:rsidP="00327B3C">
      <w:pPr>
        <w:pStyle w:val="PargrafodaLista"/>
        <w:numPr>
          <w:ilvl w:val="0"/>
          <w:numId w:val="161"/>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 xml:space="preserve">a hipótese de que tratam os incisos I e II deste parágrafo, a falsidade na prestação das informações sujeitará o responsável, o titular, os sócios ou os administradores da microempresa e da empresa de pequeno porte, juntamente com as demais pessoas que para ela concorrerem às penalidades previstas na legislação criminal e tributária. </w:t>
      </w:r>
    </w:p>
    <w:p w14:paraId="41C298F2" w14:textId="77777777" w:rsidR="00596D72" w:rsidRPr="009F0785" w:rsidRDefault="00596D72" w:rsidP="00327B3C">
      <w:pPr>
        <w:pStyle w:val="PargrafodaLista"/>
        <w:suppressAutoHyphens/>
        <w:spacing w:after="0" w:line="360" w:lineRule="auto"/>
        <w:ind w:left="0" w:right="1" w:hanging="11"/>
        <w:jc w:val="both"/>
        <w:rPr>
          <w:rFonts w:ascii="Garamond" w:hAnsi="Garamond"/>
          <w:sz w:val="24"/>
          <w:szCs w:val="24"/>
        </w:rPr>
      </w:pPr>
    </w:p>
    <w:p w14:paraId="61724830" w14:textId="75885726" w:rsidR="00BE51E2" w:rsidRPr="009F0785" w:rsidRDefault="00BE51E2" w:rsidP="00327B3C">
      <w:pPr>
        <w:pStyle w:val="PargrafodaLista"/>
        <w:numPr>
          <w:ilvl w:val="0"/>
          <w:numId w:val="39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 legitimidade para requerer a restituição do indébito, na hipótese de retenção indevida ou maior que a devida de imposto na fonte recolhido à fazenda municipal, pertence ao responsável tributário, ou àquele que prove haver efetuado o pagamento.</w:t>
      </w:r>
    </w:p>
    <w:p w14:paraId="78485631" w14:textId="77777777" w:rsidR="00BE51E2" w:rsidRPr="009F0785" w:rsidRDefault="00BE51E2" w:rsidP="00327B3C">
      <w:pPr>
        <w:suppressAutoHyphens/>
        <w:spacing w:line="360" w:lineRule="auto"/>
        <w:ind w:right="1" w:hanging="11"/>
        <w:rPr>
          <w:rFonts w:ascii="Garamond" w:hAnsi="Garamond" w:cs="Arial"/>
          <w:color w:val="000000"/>
        </w:rPr>
      </w:pPr>
    </w:p>
    <w:p w14:paraId="0A1F8034" w14:textId="317E25B4" w:rsidR="00BE51E2" w:rsidRPr="009F0785" w:rsidRDefault="00BE51E2" w:rsidP="00327B3C">
      <w:pPr>
        <w:pStyle w:val="PargrafodaLista"/>
        <w:numPr>
          <w:ilvl w:val="0"/>
          <w:numId w:val="393"/>
        </w:numPr>
        <w:suppressAutoHyphens/>
        <w:spacing w:after="0" w:line="360" w:lineRule="auto"/>
        <w:ind w:left="0" w:right="1" w:hanging="11"/>
        <w:jc w:val="both"/>
        <w:rPr>
          <w:rFonts w:ascii="Garamond" w:hAnsi="Garamond"/>
          <w:sz w:val="24"/>
          <w:szCs w:val="24"/>
        </w:rPr>
      </w:pPr>
      <w:r w:rsidRPr="009F0785">
        <w:rPr>
          <w:rFonts w:ascii="Garamond" w:eastAsia="Batang" w:hAnsi="Garamond" w:cs="Arial"/>
          <w:color w:val="000000"/>
          <w:sz w:val="24"/>
          <w:szCs w:val="24"/>
        </w:rPr>
        <w:t>No caso dos serviços descritos nos subitens 10.04 e 15.09, o valor do imposto é devido ao Município declarado como domicílio tributário da pessoa jurídica ou física tomadora do serviço, conforme informação prestada por este.</w:t>
      </w:r>
    </w:p>
    <w:p w14:paraId="7585FBAA" w14:textId="77777777" w:rsidR="00BE51E2" w:rsidRPr="009F0785" w:rsidRDefault="00BE51E2" w:rsidP="00327B3C">
      <w:pPr>
        <w:suppressAutoHyphens/>
        <w:spacing w:line="360" w:lineRule="auto"/>
        <w:ind w:right="1" w:hanging="11"/>
        <w:rPr>
          <w:rFonts w:ascii="Garamond" w:eastAsia="Batang" w:hAnsi="Garamond" w:cs="Arial"/>
          <w:color w:val="000000"/>
        </w:rPr>
      </w:pPr>
    </w:p>
    <w:p w14:paraId="3014B27A" w14:textId="287B8207" w:rsidR="00BE51E2" w:rsidRPr="009F0785" w:rsidRDefault="00BE51E2" w:rsidP="00327B3C">
      <w:pPr>
        <w:pStyle w:val="PargrafodaLista"/>
        <w:numPr>
          <w:ilvl w:val="0"/>
          <w:numId w:val="393"/>
        </w:numPr>
        <w:suppressAutoHyphens/>
        <w:spacing w:after="0" w:line="360" w:lineRule="auto"/>
        <w:ind w:left="0" w:right="1" w:hanging="11"/>
        <w:jc w:val="both"/>
        <w:rPr>
          <w:rFonts w:ascii="Garamond" w:hAnsi="Garamond"/>
          <w:sz w:val="24"/>
          <w:szCs w:val="24"/>
        </w:rPr>
      </w:pPr>
      <w:r w:rsidRPr="009F0785">
        <w:rPr>
          <w:rFonts w:ascii="Garamond" w:eastAsia="Batang" w:hAnsi="Garamond" w:cs="Arial"/>
          <w:color w:val="000000"/>
          <w:sz w:val="24"/>
          <w:szCs w:val="24"/>
        </w:rPr>
        <w:t>No caso dos serviços prestados pelas administradoras de cartão de crédito e débito, descritos no subitem 15.01, os terminais eletrônicos ou as máquinas das operações efetivadas deverão ser registrados no local do domicílio do tomador do serviço. </w:t>
      </w:r>
    </w:p>
    <w:p w14:paraId="250FC6C4" w14:textId="77777777" w:rsidR="00BE51E2" w:rsidRPr="009F0785" w:rsidRDefault="00BE51E2" w:rsidP="00327B3C">
      <w:pPr>
        <w:suppressAutoHyphens/>
        <w:spacing w:line="360" w:lineRule="auto"/>
        <w:ind w:right="1" w:hanging="11"/>
        <w:jc w:val="both"/>
        <w:rPr>
          <w:rFonts w:ascii="Garamond" w:eastAsia="Batang" w:hAnsi="Garamond" w:cs="Arial"/>
          <w:color w:val="000000"/>
        </w:rPr>
      </w:pPr>
    </w:p>
    <w:p w14:paraId="69491BE0" w14:textId="23BC0A5C" w:rsidR="00BE51E2" w:rsidRPr="009F0785" w:rsidRDefault="00BE51E2" w:rsidP="00327B3C">
      <w:pPr>
        <w:pStyle w:val="PargrafodaLista"/>
        <w:numPr>
          <w:ilvl w:val="0"/>
          <w:numId w:val="393"/>
        </w:numPr>
        <w:suppressAutoHyphens/>
        <w:spacing w:after="0" w:line="360" w:lineRule="auto"/>
        <w:ind w:left="0" w:hanging="11"/>
        <w:jc w:val="both"/>
        <w:rPr>
          <w:rFonts w:ascii="Garamond" w:eastAsia="Batang" w:hAnsi="Garamond" w:cs="Arial"/>
          <w:color w:val="000000"/>
          <w:sz w:val="24"/>
          <w:szCs w:val="24"/>
        </w:rPr>
      </w:pPr>
      <w:r w:rsidRPr="009F0785">
        <w:rPr>
          <w:rFonts w:ascii="Garamond" w:eastAsia="Batang" w:hAnsi="Garamond" w:cs="Arial"/>
          <w:color w:val="000000"/>
          <w:sz w:val="24"/>
          <w:szCs w:val="24"/>
        </w:rPr>
        <w:t xml:space="preserve">As credenciadoras que prestam serviços para as administradoras de cartões de crédito ou débito ficam obrigadas a prestar informações ao Fisco Municipal sobre as operações cujos pagamentos sejam realizados por meio de seus sistemas de crédito ou débito promovidas por estabelecimentos prestadores de serviços localizados no município. </w:t>
      </w:r>
    </w:p>
    <w:p w14:paraId="34BF55F0" w14:textId="77777777" w:rsidR="00BE51E2" w:rsidRPr="009F0785" w:rsidRDefault="00BE51E2" w:rsidP="00327B3C">
      <w:pPr>
        <w:suppressAutoHyphens/>
        <w:autoSpaceDE w:val="0"/>
        <w:spacing w:line="360" w:lineRule="auto"/>
        <w:ind w:right="1" w:hanging="11"/>
        <w:rPr>
          <w:rFonts w:ascii="Garamond" w:eastAsia="Batang" w:hAnsi="Garamond" w:cs="Arial"/>
          <w:color w:val="000000"/>
          <w:spacing w:val="-10"/>
        </w:rPr>
      </w:pPr>
    </w:p>
    <w:p w14:paraId="2B50B1CE" w14:textId="4D040DCC" w:rsidR="00BE51E2" w:rsidRPr="009F0785" w:rsidRDefault="00BE51E2" w:rsidP="00327B3C">
      <w:pPr>
        <w:pStyle w:val="PargrafodaLista"/>
        <w:numPr>
          <w:ilvl w:val="0"/>
          <w:numId w:val="393"/>
        </w:numPr>
        <w:suppressAutoHyphens/>
        <w:spacing w:after="0" w:line="360" w:lineRule="auto"/>
        <w:ind w:left="0" w:right="1" w:hanging="11"/>
        <w:jc w:val="both"/>
        <w:rPr>
          <w:rFonts w:ascii="Garamond" w:hAnsi="Garamond"/>
          <w:sz w:val="24"/>
          <w:szCs w:val="24"/>
        </w:rPr>
      </w:pPr>
      <w:r w:rsidRPr="009F0785">
        <w:rPr>
          <w:rFonts w:ascii="Garamond" w:eastAsia="Batang" w:hAnsi="Garamond" w:cs="Arial"/>
          <w:color w:val="000000"/>
          <w:sz w:val="24"/>
          <w:szCs w:val="24"/>
        </w:rPr>
        <w:t>As informações sobre as operações efetuadas com cartões de crédito ou débito compreenderão os montantes globais por estabelecimento prestador de serviços localizados no município, ficando proibida a identificação do tomador de serviço, salvo por decisão judicial, quando se tratar de pessoas físicas.</w:t>
      </w:r>
    </w:p>
    <w:p w14:paraId="51C1E89A" w14:textId="77777777" w:rsidR="00BE51E2" w:rsidRPr="009F0785" w:rsidRDefault="00BE51E2" w:rsidP="00327B3C">
      <w:pPr>
        <w:suppressAutoHyphens/>
        <w:spacing w:line="360" w:lineRule="auto"/>
        <w:ind w:right="1" w:hanging="11"/>
        <w:jc w:val="both"/>
        <w:rPr>
          <w:rFonts w:ascii="Garamond" w:eastAsia="Batang" w:hAnsi="Garamond" w:cs="Arial"/>
          <w:color w:val="000000"/>
          <w:spacing w:val="-11"/>
        </w:rPr>
      </w:pPr>
    </w:p>
    <w:p w14:paraId="170541B3" w14:textId="326B3650" w:rsidR="00BE51E2" w:rsidRPr="009F0785" w:rsidRDefault="00BE51E2" w:rsidP="00327B3C">
      <w:pPr>
        <w:pStyle w:val="PargrafodaLista"/>
        <w:numPr>
          <w:ilvl w:val="0"/>
          <w:numId w:val="393"/>
        </w:numPr>
        <w:suppressAutoHyphens/>
        <w:spacing w:after="0" w:line="360" w:lineRule="auto"/>
        <w:ind w:left="0" w:right="1" w:hanging="11"/>
        <w:jc w:val="both"/>
        <w:rPr>
          <w:rFonts w:ascii="Garamond" w:hAnsi="Garamond"/>
          <w:sz w:val="24"/>
          <w:szCs w:val="24"/>
        </w:rPr>
      </w:pPr>
      <w:r w:rsidRPr="009F0785">
        <w:rPr>
          <w:rFonts w:ascii="Garamond" w:eastAsia="Batang" w:hAnsi="Garamond" w:cs="Arial"/>
          <w:color w:val="000000"/>
          <w:sz w:val="24"/>
          <w:szCs w:val="24"/>
        </w:rPr>
        <w:t>Considera-se credenciadora a empresa prestadora de serviços para as administradoras de cartões de crédito ou débito, em relação aos estabelecimentos prestadores de serviços localizados no município</w:t>
      </w:r>
      <w:r w:rsidR="00E26908">
        <w:rPr>
          <w:rFonts w:ascii="Garamond" w:eastAsia="Batang" w:hAnsi="Garamond" w:cs="Arial"/>
          <w:color w:val="000000"/>
          <w:sz w:val="24"/>
          <w:szCs w:val="24"/>
        </w:rPr>
        <w:t>; ou</w:t>
      </w:r>
      <w:r w:rsidRPr="009F0785">
        <w:rPr>
          <w:rFonts w:ascii="Garamond" w:eastAsia="Batang" w:hAnsi="Garamond" w:cs="Arial"/>
          <w:color w:val="000000"/>
          <w:sz w:val="24"/>
          <w:szCs w:val="24"/>
        </w:rPr>
        <w:t xml:space="preserve"> a pessoa jurídica responsável pela filiação destes estabelecimentos, pela captura e transmissão das transações dos cartões de crédito ou débito.</w:t>
      </w:r>
    </w:p>
    <w:p w14:paraId="3FB63D21" w14:textId="77777777" w:rsidR="00BE51E2" w:rsidRPr="009F0785" w:rsidRDefault="00BE51E2" w:rsidP="00327B3C">
      <w:pPr>
        <w:suppressAutoHyphens/>
        <w:spacing w:line="360" w:lineRule="auto"/>
        <w:ind w:right="1" w:hanging="11"/>
        <w:jc w:val="both"/>
        <w:rPr>
          <w:rFonts w:ascii="Garamond" w:eastAsia="Batang" w:hAnsi="Garamond" w:cs="Arial"/>
          <w:b/>
          <w:color w:val="000000"/>
          <w:spacing w:val="-10"/>
        </w:rPr>
      </w:pPr>
    </w:p>
    <w:p w14:paraId="4D53F14E" w14:textId="345DB680" w:rsidR="00BE51E2" w:rsidRPr="009F0785" w:rsidRDefault="00BE51E2" w:rsidP="00327B3C">
      <w:pPr>
        <w:pStyle w:val="PargrafodaLista"/>
        <w:numPr>
          <w:ilvl w:val="0"/>
          <w:numId w:val="393"/>
        </w:numPr>
        <w:suppressAutoHyphens/>
        <w:spacing w:after="0" w:line="360" w:lineRule="auto"/>
        <w:ind w:left="0" w:right="1" w:hanging="11"/>
        <w:jc w:val="both"/>
        <w:rPr>
          <w:rFonts w:ascii="Garamond" w:hAnsi="Garamond"/>
          <w:sz w:val="24"/>
          <w:szCs w:val="24"/>
        </w:rPr>
      </w:pPr>
      <w:r w:rsidRPr="009F0785">
        <w:rPr>
          <w:rFonts w:ascii="Garamond" w:eastAsia="Batang" w:hAnsi="Garamond" w:cs="Arial"/>
          <w:color w:val="000000"/>
          <w:sz w:val="24"/>
          <w:szCs w:val="24"/>
        </w:rPr>
        <w:t>O regulamento federal, devidamente recepcionado pelo Município, disciplinará a forma, os prazos e demais condições necessárias ao cumprimento ou da falta de cumprimento das obrigações acessórias do ISSQN.</w:t>
      </w:r>
    </w:p>
    <w:p w14:paraId="285D20C4" w14:textId="77777777" w:rsidR="00BE51E2" w:rsidRPr="009F0785" w:rsidRDefault="00BE51E2" w:rsidP="00327B3C">
      <w:pPr>
        <w:suppressAutoHyphens/>
        <w:spacing w:line="360" w:lineRule="auto"/>
        <w:ind w:right="1" w:hanging="11"/>
        <w:jc w:val="both"/>
        <w:rPr>
          <w:rFonts w:ascii="Garamond" w:eastAsia="Batang" w:hAnsi="Garamond" w:cs="Arial"/>
          <w:color w:val="000000"/>
          <w:spacing w:val="-7"/>
        </w:rPr>
      </w:pPr>
    </w:p>
    <w:p w14:paraId="0FCFEA37" w14:textId="2F539C2B" w:rsidR="00596D72" w:rsidRPr="009F0785" w:rsidRDefault="00BE51E2" w:rsidP="00E568C2">
      <w:pPr>
        <w:pStyle w:val="PargrafodaLista"/>
        <w:numPr>
          <w:ilvl w:val="0"/>
          <w:numId w:val="393"/>
        </w:numPr>
        <w:suppressAutoHyphens/>
        <w:spacing w:after="0" w:line="360" w:lineRule="auto"/>
        <w:ind w:left="0" w:right="1" w:hanging="11"/>
        <w:jc w:val="both"/>
        <w:rPr>
          <w:rFonts w:ascii="Garamond" w:hAnsi="Garamond"/>
          <w:color w:val="000000"/>
          <w:sz w:val="24"/>
          <w:szCs w:val="24"/>
        </w:rPr>
      </w:pPr>
      <w:r w:rsidRPr="009F0785">
        <w:rPr>
          <w:rFonts w:ascii="Garamond" w:hAnsi="Garamond"/>
          <w:color w:val="000000"/>
          <w:sz w:val="24"/>
          <w:szCs w:val="24"/>
        </w:rPr>
        <w:t xml:space="preserve">O não cumprimento do disposto nos </w:t>
      </w:r>
      <w:r w:rsidR="00B35CE2" w:rsidRPr="009F0785">
        <w:rPr>
          <w:rFonts w:ascii="Garamond" w:hAnsi="Garamond"/>
          <w:color w:val="000000"/>
          <w:sz w:val="24"/>
          <w:szCs w:val="24"/>
        </w:rPr>
        <w:t>parágrafos</w:t>
      </w:r>
      <w:r w:rsidRPr="009F0785">
        <w:rPr>
          <w:rFonts w:ascii="Garamond" w:hAnsi="Garamond"/>
          <w:color w:val="000000"/>
          <w:sz w:val="24"/>
          <w:szCs w:val="24"/>
        </w:rPr>
        <w:t xml:space="preserve"> 12, 13, 14, 15 e 16 deste artigo sujeitará as pessoas jurídicas credenciadoras às seguintes infrações:</w:t>
      </w:r>
    </w:p>
    <w:p w14:paraId="3658F16F" w14:textId="222FEC69" w:rsidR="00BE51E2" w:rsidRPr="009F0785" w:rsidRDefault="005A744E" w:rsidP="00E568C2">
      <w:pPr>
        <w:pStyle w:val="PargrafodaLista"/>
        <w:numPr>
          <w:ilvl w:val="0"/>
          <w:numId w:val="271"/>
        </w:numPr>
        <w:suppressAutoHyphens/>
        <w:spacing w:after="0" w:line="360" w:lineRule="auto"/>
        <w:ind w:left="0" w:right="1" w:hanging="11"/>
        <w:jc w:val="both"/>
        <w:rPr>
          <w:rFonts w:ascii="Garamond" w:hAnsi="Garamond"/>
          <w:sz w:val="24"/>
          <w:szCs w:val="24"/>
        </w:rPr>
      </w:pPr>
      <w:r w:rsidRPr="009F0785">
        <w:rPr>
          <w:rFonts w:ascii="Garamond" w:hAnsi="Garamond"/>
          <w:color w:val="000000"/>
          <w:sz w:val="24"/>
          <w:szCs w:val="24"/>
        </w:rPr>
        <w:t>m</w:t>
      </w:r>
      <w:r w:rsidR="00BE51E2" w:rsidRPr="009F0785">
        <w:rPr>
          <w:rFonts w:ascii="Garamond" w:hAnsi="Garamond"/>
          <w:color w:val="000000"/>
          <w:sz w:val="24"/>
          <w:szCs w:val="24"/>
        </w:rPr>
        <w:t>ulta de 100 (cem) UFM, por mês, pela não apresentação, na conformidade do regulamento, das informações relativas à utilização de cartões de crédito ou débito em estabelecimentos localizados no Município de Bela Vista da Caroba/PR;</w:t>
      </w:r>
    </w:p>
    <w:p w14:paraId="0D3304AC" w14:textId="77777777" w:rsidR="00BE51E2" w:rsidRPr="009F0785" w:rsidRDefault="005A744E" w:rsidP="00327B3C">
      <w:pPr>
        <w:pStyle w:val="PargrafodaLista"/>
        <w:numPr>
          <w:ilvl w:val="0"/>
          <w:numId w:val="271"/>
        </w:numPr>
        <w:suppressAutoHyphens/>
        <w:spacing w:after="0" w:line="360" w:lineRule="auto"/>
        <w:ind w:left="0" w:right="1" w:hanging="11"/>
        <w:jc w:val="both"/>
        <w:rPr>
          <w:rFonts w:ascii="Garamond" w:hAnsi="Garamond"/>
          <w:sz w:val="24"/>
          <w:szCs w:val="24"/>
        </w:rPr>
      </w:pPr>
      <w:r w:rsidRPr="009F0785">
        <w:rPr>
          <w:rFonts w:ascii="Garamond" w:hAnsi="Garamond"/>
          <w:color w:val="000000"/>
          <w:sz w:val="24"/>
          <w:szCs w:val="24"/>
        </w:rPr>
        <w:t>m</w:t>
      </w:r>
      <w:r w:rsidR="00BE51E2" w:rsidRPr="009F0785">
        <w:rPr>
          <w:rFonts w:ascii="Garamond" w:hAnsi="Garamond"/>
          <w:color w:val="000000"/>
          <w:sz w:val="24"/>
          <w:szCs w:val="24"/>
        </w:rPr>
        <w:t>ulta de 100% (cem por cento) do imposto devido pela apresentação fora do prazo estabelecido em regulamento, ou pela apresentação com dados inexatos ou incompletos, das informações relativas à utilização de cartões de crédito ou débito em estabelecimentos localizados no Município de Bela Vista da Caroba/PR.</w:t>
      </w:r>
    </w:p>
    <w:p w14:paraId="7946E9B0" w14:textId="77777777" w:rsidR="00BE51E2" w:rsidRPr="009F0785" w:rsidRDefault="00BE51E2" w:rsidP="00327B3C">
      <w:pPr>
        <w:suppressAutoHyphens/>
        <w:spacing w:line="360" w:lineRule="auto"/>
        <w:ind w:right="1"/>
        <w:rPr>
          <w:rFonts w:ascii="Garamond" w:hAnsi="Garamond"/>
          <w:color w:val="000000"/>
        </w:rPr>
      </w:pPr>
    </w:p>
    <w:p w14:paraId="307FEF69" w14:textId="3A55ACCA"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Relativamente à prestação dos serviços a que se referem os subitens 6.01 e 6.02 da lista de serviços anexa, o imposto será calculado sobre a diferença entre a receita bruta e os valores repassados aos profissionais de que trata a Lei n°. 13.352, de 27 de outubro de 2016, contratados por meio de parceria, nos termos da legislação civil, cabendo ao contratante a retenção e o recolhimento do ISSQN devido pelo contratado, na forma d</w:t>
      </w:r>
      <w:r w:rsidR="00C63364">
        <w:rPr>
          <w:rFonts w:ascii="Garamond" w:hAnsi="Garamond" w:cs="Arial"/>
          <w:sz w:val="24"/>
          <w:szCs w:val="24"/>
        </w:rPr>
        <w:t>est</w:t>
      </w:r>
      <w:r w:rsidRPr="009F0785">
        <w:rPr>
          <w:rFonts w:ascii="Garamond" w:hAnsi="Garamond" w:cs="Arial"/>
          <w:sz w:val="24"/>
          <w:szCs w:val="24"/>
        </w:rPr>
        <w:t xml:space="preserve">a </w:t>
      </w:r>
      <w:r w:rsidR="00C63364">
        <w:rPr>
          <w:rFonts w:ascii="Garamond" w:hAnsi="Garamond" w:cs="Arial"/>
          <w:sz w:val="24"/>
          <w:szCs w:val="24"/>
        </w:rPr>
        <w:t>L</w:t>
      </w:r>
      <w:r w:rsidRPr="009F0785">
        <w:rPr>
          <w:rFonts w:ascii="Garamond" w:hAnsi="Garamond" w:cs="Arial"/>
          <w:sz w:val="24"/>
          <w:szCs w:val="24"/>
        </w:rPr>
        <w:t>ei</w:t>
      </w:r>
      <w:r w:rsidR="00C63364">
        <w:rPr>
          <w:rFonts w:ascii="Garamond" w:hAnsi="Garamond" w:cs="Arial"/>
          <w:sz w:val="24"/>
          <w:szCs w:val="24"/>
        </w:rPr>
        <w:t xml:space="preserve"> Complementar</w:t>
      </w:r>
      <w:r w:rsidRPr="009F0785">
        <w:rPr>
          <w:rFonts w:ascii="Garamond" w:hAnsi="Garamond" w:cs="Arial"/>
          <w:sz w:val="24"/>
          <w:szCs w:val="24"/>
        </w:rPr>
        <w:t>.</w:t>
      </w:r>
    </w:p>
    <w:p w14:paraId="37106D55" w14:textId="77777777" w:rsidR="00BE51E2" w:rsidRPr="009F0785" w:rsidRDefault="00BE51E2" w:rsidP="00327B3C">
      <w:pPr>
        <w:suppressAutoHyphens/>
        <w:spacing w:line="360" w:lineRule="auto"/>
        <w:ind w:right="1" w:firstLine="851"/>
        <w:jc w:val="both"/>
        <w:rPr>
          <w:rFonts w:ascii="Garamond" w:eastAsia="Batang" w:hAnsi="Garamond" w:cs="Arial"/>
          <w:color w:val="000000"/>
        </w:rPr>
      </w:pPr>
    </w:p>
    <w:p w14:paraId="0C3F15B9"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No interesse da arrecadação e da administração fazendária, o Poder Executivo pode suspender, no todo ou em parte, a aplicação do regime de substituição e de responsabilidade tributária instituída neste Capítulo, bem como baixar atos necessários à sua regulamentação.</w:t>
      </w:r>
    </w:p>
    <w:p w14:paraId="6B310464" w14:textId="77777777" w:rsidR="00BE51E2" w:rsidRPr="009F0785" w:rsidRDefault="00BE51E2" w:rsidP="00327B3C">
      <w:pPr>
        <w:suppressAutoHyphens/>
        <w:spacing w:line="360" w:lineRule="auto"/>
        <w:ind w:right="1"/>
        <w:jc w:val="both"/>
        <w:rPr>
          <w:rFonts w:ascii="Garamond" w:hAnsi="Garamond" w:cs="Arial"/>
          <w:color w:val="000000"/>
        </w:rPr>
      </w:pPr>
    </w:p>
    <w:p w14:paraId="52825448" w14:textId="11A3F7B4" w:rsidR="00BE51E2" w:rsidRDefault="00BE51E2" w:rsidP="00B23DA2">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São solidariamente responsáveis pelo pagamento do imposto devido, as seguintes pessoas, ainda que abrangidas por isenção ou imunidade tributária:</w:t>
      </w:r>
    </w:p>
    <w:p w14:paraId="4547CE4E" w14:textId="77777777" w:rsidR="00B23DA2" w:rsidRPr="00B23DA2" w:rsidRDefault="00B23DA2" w:rsidP="00B23DA2">
      <w:pPr>
        <w:pStyle w:val="PargrafodaLista"/>
        <w:spacing w:line="360" w:lineRule="auto"/>
        <w:rPr>
          <w:rFonts w:ascii="Garamond" w:hAnsi="Garamond" w:cs="Arial"/>
          <w:sz w:val="24"/>
          <w:szCs w:val="24"/>
        </w:rPr>
      </w:pPr>
    </w:p>
    <w:p w14:paraId="231F1E9E" w14:textId="77777777" w:rsidR="00BE51E2" w:rsidRPr="009F0785" w:rsidRDefault="005A744E" w:rsidP="00327B3C">
      <w:pPr>
        <w:pStyle w:val="PargrafodaLista"/>
        <w:numPr>
          <w:ilvl w:val="0"/>
          <w:numId w:val="162"/>
        </w:numPr>
        <w:suppressAutoHyphens/>
        <w:spacing w:after="0" w:line="360" w:lineRule="auto"/>
        <w:ind w:left="0" w:hanging="11"/>
        <w:rPr>
          <w:rFonts w:ascii="Garamond" w:hAnsi="Garamond" w:cs="Arial"/>
          <w:sz w:val="24"/>
          <w:szCs w:val="24"/>
        </w:rPr>
      </w:pPr>
      <w:r w:rsidRPr="009F0785">
        <w:rPr>
          <w:rFonts w:ascii="Garamond" w:hAnsi="Garamond" w:cs="Arial"/>
          <w:sz w:val="24"/>
          <w:szCs w:val="24"/>
        </w:rPr>
        <w:t>o</w:t>
      </w:r>
      <w:r w:rsidR="00BE51E2" w:rsidRPr="009F0785">
        <w:rPr>
          <w:rFonts w:ascii="Garamond" w:hAnsi="Garamond" w:cs="Arial"/>
          <w:sz w:val="24"/>
          <w:szCs w:val="24"/>
        </w:rPr>
        <w:t xml:space="preserve"> tomador do serviço, pessoa natural ou jurídica, que:</w:t>
      </w:r>
    </w:p>
    <w:p w14:paraId="7BE665BE" w14:textId="77777777" w:rsidR="00BE51E2" w:rsidRPr="009F0785" w:rsidRDefault="005A744E" w:rsidP="00327B3C">
      <w:pPr>
        <w:pStyle w:val="PargrafodaLista"/>
        <w:numPr>
          <w:ilvl w:val="1"/>
          <w:numId w:val="16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ceitar, como comprovante do serviço prestado, documento não previsto na legislação tributária do Município;</w:t>
      </w:r>
    </w:p>
    <w:p w14:paraId="50DA1BC4" w14:textId="77777777" w:rsidR="00BE51E2" w:rsidRPr="009F0785" w:rsidRDefault="005A744E" w:rsidP="00327B3C">
      <w:pPr>
        <w:pStyle w:val="PargrafodaLista"/>
        <w:numPr>
          <w:ilvl w:val="1"/>
          <w:numId w:val="16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t</w:t>
      </w:r>
      <w:r w:rsidR="00BE51E2" w:rsidRPr="009F0785">
        <w:rPr>
          <w:rFonts w:ascii="Garamond" w:hAnsi="Garamond" w:cs="Arial"/>
          <w:color w:val="000000"/>
          <w:sz w:val="24"/>
          <w:szCs w:val="24"/>
        </w:rPr>
        <w:t>omar serviços de prestador pessoa física, sem lhe exigir prova da respectiva inscrição no Cadastro próprio, salvo nos casos de isenção ou imunidade, devidamente comprovados;</w:t>
      </w:r>
    </w:p>
    <w:p w14:paraId="5A67FDDA" w14:textId="77777777" w:rsidR="00BE51E2" w:rsidRPr="009F0785" w:rsidRDefault="005A744E" w:rsidP="00327B3C">
      <w:pPr>
        <w:pStyle w:val="PargrafodaLista"/>
        <w:numPr>
          <w:ilvl w:val="1"/>
          <w:numId w:val="16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t</w:t>
      </w:r>
      <w:r w:rsidR="00BE51E2" w:rsidRPr="009F0785">
        <w:rPr>
          <w:rFonts w:ascii="Garamond" w:hAnsi="Garamond" w:cs="Arial"/>
          <w:color w:val="000000"/>
          <w:sz w:val="24"/>
          <w:szCs w:val="24"/>
        </w:rPr>
        <w:t>omar serviços, sem exigir documento fiscal, de prestador obrigado à emissão de Nota Fiscal de Serviços, Nota Fiscal-Fatura de Serviços, ou outro documento exigido pela Administração;</w:t>
      </w:r>
    </w:p>
    <w:p w14:paraId="62827141" w14:textId="77777777" w:rsidR="00BE51E2" w:rsidRPr="009F0785" w:rsidRDefault="005A744E" w:rsidP="00327B3C">
      <w:pPr>
        <w:pStyle w:val="PargrafodaLista"/>
        <w:numPr>
          <w:ilvl w:val="1"/>
          <w:numId w:val="16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t</w:t>
      </w:r>
      <w:r w:rsidR="00BE51E2" w:rsidRPr="009F0785">
        <w:rPr>
          <w:rFonts w:ascii="Garamond" w:hAnsi="Garamond" w:cs="Arial"/>
          <w:color w:val="000000"/>
          <w:sz w:val="24"/>
          <w:szCs w:val="24"/>
        </w:rPr>
        <w:t>omar serviços de prestador que, desobrigado da emissão de Nota Fiscal de Serviços, Nota Fiscal-Fatura de Serviços ou outro documento exigido pela Administração, não fornecer recibo de que conste, no mínimo, o nome do contribuinte, o número de sua inscrição no Cadastro de Contribuintes do Município, seu endereço, a descrição do serviço prestado, o nome e número de inscrição no Cadastro de Pessoa Física – CPF ou no Cadastro Nacional da Pessoa Jurídica - CNPJ do tomador, e o valor do serviço.</w:t>
      </w:r>
    </w:p>
    <w:p w14:paraId="413FBB61" w14:textId="77777777" w:rsidR="00BE51E2" w:rsidRPr="009F0785" w:rsidRDefault="005A744E" w:rsidP="00327B3C">
      <w:pPr>
        <w:pStyle w:val="PargrafodaLista"/>
        <w:numPr>
          <w:ilvl w:val="1"/>
          <w:numId w:val="163"/>
        </w:numPr>
        <w:suppressAutoHyphens/>
        <w:spacing w:after="0" w:line="360" w:lineRule="auto"/>
        <w:ind w:left="0" w:right="1" w:hanging="11"/>
        <w:jc w:val="both"/>
        <w:rPr>
          <w:rFonts w:ascii="Garamond" w:hAnsi="Garamond"/>
          <w:sz w:val="24"/>
          <w:szCs w:val="24"/>
        </w:rPr>
      </w:pPr>
      <w:r w:rsidRPr="009F0785">
        <w:rPr>
          <w:rFonts w:ascii="Garamond" w:hAnsi="Garamond" w:cs="Arial"/>
          <w:sz w:val="24"/>
          <w:szCs w:val="24"/>
        </w:rPr>
        <w:t>p</w:t>
      </w:r>
      <w:r w:rsidR="00BE51E2" w:rsidRPr="009F0785">
        <w:rPr>
          <w:rFonts w:ascii="Garamond" w:hAnsi="Garamond" w:cs="Arial"/>
          <w:sz w:val="24"/>
          <w:szCs w:val="24"/>
        </w:rPr>
        <w:t>ermitir em seus estabelecimentos ou domicílios a exploração de atividade tributável sem estar o prestador de serviço inscrito no órgão fiscal competente da pessoa natural ou jurídica;</w:t>
      </w:r>
    </w:p>
    <w:p w14:paraId="53ECE27E" w14:textId="77777777" w:rsidR="00BE51E2" w:rsidRPr="009F0785" w:rsidRDefault="005A744E" w:rsidP="00327B3C">
      <w:pPr>
        <w:pStyle w:val="PargrafodaLista"/>
        <w:numPr>
          <w:ilvl w:val="0"/>
          <w:numId w:val="16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pessoa que realizar intermediação de serviço, nas hipóteses previstas no inciso anterior;</w:t>
      </w:r>
    </w:p>
    <w:p w14:paraId="41B9EFEA" w14:textId="77777777" w:rsidR="00BE51E2" w:rsidRPr="009F0785" w:rsidRDefault="005A744E" w:rsidP="00327B3C">
      <w:pPr>
        <w:pStyle w:val="PargrafodaLista"/>
        <w:numPr>
          <w:ilvl w:val="0"/>
          <w:numId w:val="16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sz w:val="24"/>
          <w:szCs w:val="24"/>
        </w:rPr>
        <w:t>o</w:t>
      </w:r>
      <w:r w:rsidR="00BE51E2" w:rsidRPr="009F0785">
        <w:rPr>
          <w:rFonts w:ascii="Garamond" w:hAnsi="Garamond" w:cs="Arial"/>
          <w:color w:val="000000"/>
          <w:sz w:val="24"/>
          <w:szCs w:val="24"/>
        </w:rPr>
        <w:t xml:space="preserve"> representante, mandatário, comissário ou gestor de negócio, em relação a prestação feita por seu intermédio;</w:t>
      </w:r>
    </w:p>
    <w:p w14:paraId="1535AC51" w14:textId="77777777" w:rsidR="00BE51E2" w:rsidRPr="009F0785" w:rsidRDefault="005A744E" w:rsidP="00327B3C">
      <w:pPr>
        <w:pStyle w:val="PargrafodaLista"/>
        <w:numPr>
          <w:ilvl w:val="0"/>
          <w:numId w:val="16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pessoa que, tendo tomado serviço beneficiado com isenção ou não-incidência sob determinados requisitos, não lhes der a correta destinação ou desvirtuar suas finalidades;</w:t>
      </w:r>
    </w:p>
    <w:p w14:paraId="47205DC4" w14:textId="77777777" w:rsidR="00BE51E2" w:rsidRPr="009F0785" w:rsidRDefault="005A744E" w:rsidP="00327B3C">
      <w:pPr>
        <w:pStyle w:val="PargrafodaLista"/>
        <w:numPr>
          <w:ilvl w:val="0"/>
          <w:numId w:val="16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s pessoas que tiverem interesse comum na situação que tiver dado origem à obrigação principal;</w:t>
      </w:r>
    </w:p>
    <w:p w14:paraId="3FBA06D7" w14:textId="77777777" w:rsidR="00BE51E2" w:rsidRPr="009F0785" w:rsidRDefault="005A744E" w:rsidP="00327B3C">
      <w:pPr>
        <w:pStyle w:val="PargrafodaLista"/>
        <w:numPr>
          <w:ilvl w:val="0"/>
          <w:numId w:val="162"/>
        </w:numPr>
        <w:suppressAutoHyphens/>
        <w:spacing w:after="0" w:line="360" w:lineRule="auto"/>
        <w:ind w:left="0" w:right="1" w:hanging="11"/>
        <w:jc w:val="both"/>
        <w:rPr>
          <w:rFonts w:ascii="Garamond" w:hAnsi="Garamond"/>
          <w:sz w:val="24"/>
          <w:szCs w:val="24"/>
        </w:rPr>
      </w:pPr>
      <w:r w:rsidRPr="009F0785">
        <w:rPr>
          <w:rFonts w:ascii="Garamond" w:hAnsi="Garamond"/>
          <w:sz w:val="24"/>
          <w:szCs w:val="24"/>
        </w:rPr>
        <w:t>t</w:t>
      </w:r>
      <w:r w:rsidR="00BE51E2" w:rsidRPr="009F0785">
        <w:rPr>
          <w:rFonts w:ascii="Garamond" w:hAnsi="Garamond" w:cs="Arial"/>
          <w:color w:val="000000"/>
          <w:sz w:val="24"/>
          <w:szCs w:val="24"/>
        </w:rPr>
        <w:t>odo aquele que efetivamente concorrer para a sonegação do imposto.</w:t>
      </w:r>
    </w:p>
    <w:p w14:paraId="5EA52964" w14:textId="77777777" w:rsidR="00BE51E2" w:rsidRPr="009F0785" w:rsidRDefault="00BE51E2" w:rsidP="00327B3C">
      <w:pPr>
        <w:suppressAutoHyphens/>
        <w:spacing w:line="360" w:lineRule="auto"/>
        <w:ind w:right="1" w:firstLine="851"/>
        <w:rPr>
          <w:rFonts w:ascii="Garamond" w:hAnsi="Garamond" w:cs="Arial"/>
          <w:color w:val="000000"/>
        </w:rPr>
      </w:pPr>
    </w:p>
    <w:p w14:paraId="0131BF84" w14:textId="20E2D036" w:rsidR="00BE51E2" w:rsidRPr="009F0785" w:rsidRDefault="00BE51E2" w:rsidP="00E568C2">
      <w:pPr>
        <w:pStyle w:val="PargrafodaLista"/>
        <w:numPr>
          <w:ilvl w:val="0"/>
          <w:numId w:val="391"/>
        </w:numPr>
        <w:suppressAutoHyphens/>
        <w:spacing w:after="0" w:line="360" w:lineRule="auto"/>
        <w:ind w:left="0" w:right="1" w:hanging="11"/>
        <w:rPr>
          <w:rFonts w:ascii="Garamond" w:hAnsi="Garamond"/>
          <w:sz w:val="24"/>
          <w:szCs w:val="24"/>
        </w:rPr>
      </w:pPr>
      <w:r w:rsidRPr="009F0785">
        <w:rPr>
          <w:rFonts w:ascii="Garamond" w:hAnsi="Garamond" w:cs="Arial"/>
          <w:color w:val="000000"/>
          <w:sz w:val="24"/>
          <w:szCs w:val="24"/>
        </w:rPr>
        <w:t>Em relação ao disposto no inciso I deste artigo:</w:t>
      </w:r>
    </w:p>
    <w:p w14:paraId="6C8CEACA" w14:textId="77777777" w:rsidR="00BE51E2" w:rsidRPr="009F0785" w:rsidRDefault="005A744E" w:rsidP="00E568C2">
      <w:pPr>
        <w:pStyle w:val="PargrafodaLista"/>
        <w:numPr>
          <w:ilvl w:val="1"/>
          <w:numId w:val="164"/>
        </w:numPr>
        <w:tabs>
          <w:tab w:val="left" w:pos="0"/>
        </w:tabs>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 xml:space="preserve">a </w:t>
      </w:r>
      <w:r w:rsidR="00BE51E2" w:rsidRPr="009F0785">
        <w:rPr>
          <w:rFonts w:ascii="Garamond" w:hAnsi="Garamond" w:cs="Arial"/>
          <w:color w:val="000000"/>
          <w:sz w:val="24"/>
          <w:szCs w:val="24"/>
        </w:rPr>
        <w:t xml:space="preserve">regularidade da situação fiscal dos prestadores de serviços para os fins previstos na alínea “b” é provada pela apresentação do comprovante de inscrição no Cadastro ao usuário do serviço, mantendo este à disposição da Fazenda Municipal o recibo emitido pelo profissional autônomo, bem como a fotocópia da guia de recolhimento do Imposto </w:t>
      </w:r>
      <w:r w:rsidR="00BE51E2" w:rsidRPr="009F0785">
        <w:rPr>
          <w:rFonts w:ascii="Garamond" w:hAnsi="Garamond" w:cs="Arial"/>
          <w:sz w:val="24"/>
          <w:szCs w:val="24"/>
        </w:rPr>
        <w:t>sobre Serviços de Qualquer Natureza ou do comprovante de inscrição no Cadastro Municipal mantido pelo Departamento de Fazenda;</w:t>
      </w:r>
    </w:p>
    <w:p w14:paraId="75183E4B" w14:textId="77777777" w:rsidR="00BE51E2" w:rsidRPr="009F0785" w:rsidRDefault="005A744E" w:rsidP="00327B3C">
      <w:pPr>
        <w:pStyle w:val="PargrafodaLista"/>
        <w:numPr>
          <w:ilvl w:val="1"/>
          <w:numId w:val="164"/>
        </w:numPr>
        <w:tabs>
          <w:tab w:val="left" w:pos="0"/>
        </w:tabs>
        <w:suppressAutoHyphens/>
        <w:spacing w:after="0" w:line="360" w:lineRule="auto"/>
        <w:ind w:left="0" w:right="1" w:hanging="11"/>
        <w:jc w:val="both"/>
        <w:rPr>
          <w:rFonts w:ascii="Garamond" w:hAnsi="Garamond"/>
          <w:sz w:val="24"/>
          <w:szCs w:val="24"/>
        </w:rPr>
      </w:pPr>
      <w:r w:rsidRPr="009F0785">
        <w:rPr>
          <w:rFonts w:ascii="Garamond" w:hAnsi="Garamond" w:cs="Arial"/>
          <w:sz w:val="24"/>
          <w:szCs w:val="24"/>
        </w:rPr>
        <w:t>o</w:t>
      </w:r>
      <w:r w:rsidR="00BE51E2" w:rsidRPr="009F0785">
        <w:rPr>
          <w:rFonts w:ascii="Garamond" w:hAnsi="Garamond" w:cs="Arial"/>
          <w:sz w:val="24"/>
          <w:szCs w:val="24"/>
        </w:rPr>
        <w:t xml:space="preserve"> Departamento de Fazenda pode, nos termos do disposto em regulamento,</w:t>
      </w:r>
      <w:r w:rsidR="00BE51E2" w:rsidRPr="009F0785">
        <w:rPr>
          <w:rFonts w:ascii="Garamond" w:hAnsi="Garamond" w:cs="Arial"/>
          <w:color w:val="000000"/>
          <w:sz w:val="24"/>
          <w:szCs w:val="24"/>
        </w:rPr>
        <w:t xml:space="preserve"> instituir regime especial de declaração de informações pelos tomadores de serviços de forma a proporcionar meios para fiscalizar o cumprimento das obrigações legais.</w:t>
      </w:r>
    </w:p>
    <w:p w14:paraId="3E1AB2D1" w14:textId="77777777" w:rsidR="00BE51E2" w:rsidRPr="009F0785" w:rsidRDefault="00BE51E2" w:rsidP="00327B3C">
      <w:pPr>
        <w:suppressAutoHyphens/>
        <w:spacing w:line="360" w:lineRule="auto"/>
        <w:ind w:right="1" w:hanging="11"/>
        <w:rPr>
          <w:rFonts w:ascii="Garamond" w:hAnsi="Garamond" w:cs="Arial"/>
          <w:color w:val="000000"/>
        </w:rPr>
      </w:pPr>
    </w:p>
    <w:p w14:paraId="214AC13D" w14:textId="7CD60616" w:rsidR="00BE51E2" w:rsidRPr="009F0785" w:rsidRDefault="00BE51E2" w:rsidP="00327B3C">
      <w:pPr>
        <w:pStyle w:val="PargrafodaLista"/>
        <w:numPr>
          <w:ilvl w:val="0"/>
          <w:numId w:val="391"/>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Presume-se ter interesse comum, para efeito do disposto no inciso V deste artigo, o tomador do serviço, realizado sem documentação fiscal.</w:t>
      </w:r>
    </w:p>
    <w:p w14:paraId="4BE3F54F" w14:textId="77777777" w:rsidR="00BE51E2" w:rsidRPr="009F0785" w:rsidRDefault="00BE51E2" w:rsidP="00327B3C">
      <w:pPr>
        <w:suppressAutoHyphens/>
        <w:spacing w:line="360" w:lineRule="auto"/>
        <w:ind w:right="1" w:hanging="11"/>
        <w:rPr>
          <w:rFonts w:ascii="Garamond" w:hAnsi="Garamond" w:cs="Arial"/>
          <w:color w:val="000000"/>
        </w:rPr>
      </w:pPr>
    </w:p>
    <w:p w14:paraId="0346C1BA" w14:textId="30957478" w:rsidR="00BE51E2" w:rsidRPr="009F0785" w:rsidRDefault="00BE51E2" w:rsidP="00327B3C">
      <w:pPr>
        <w:pStyle w:val="PargrafodaLista"/>
        <w:numPr>
          <w:ilvl w:val="0"/>
          <w:numId w:val="391"/>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Os responsáveis responderão solidariamente pelo imposto, multas, juros e correção monetária devidos, não se admitindo benefício de ordem, podendo o pagamento recair em quaisquer envolvidos na obrigação tributária.</w:t>
      </w:r>
    </w:p>
    <w:p w14:paraId="4C82B0DF" w14:textId="77777777" w:rsidR="00BE51E2" w:rsidRPr="009F0785" w:rsidRDefault="00BE51E2" w:rsidP="00327B3C">
      <w:pPr>
        <w:suppressAutoHyphens/>
        <w:spacing w:line="360" w:lineRule="auto"/>
        <w:ind w:right="1"/>
        <w:rPr>
          <w:rFonts w:ascii="Garamond" w:hAnsi="Garamond"/>
        </w:rPr>
      </w:pPr>
    </w:p>
    <w:p w14:paraId="4CC82C9C" w14:textId="5408C0A7" w:rsidR="00BE51E2"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São também responsáveis: </w:t>
      </w:r>
    </w:p>
    <w:p w14:paraId="6ED3B961" w14:textId="77777777" w:rsidR="00B23DA2" w:rsidRPr="00B23DA2" w:rsidRDefault="00B23DA2" w:rsidP="00B23DA2">
      <w:pPr>
        <w:spacing w:line="360" w:lineRule="auto"/>
        <w:jc w:val="both"/>
        <w:rPr>
          <w:rFonts w:ascii="Garamond" w:hAnsi="Garamond" w:cs="Arial"/>
        </w:rPr>
      </w:pPr>
    </w:p>
    <w:p w14:paraId="3FE1F65D" w14:textId="77777777" w:rsidR="00BE51E2" w:rsidRPr="009F0785" w:rsidRDefault="005A744E" w:rsidP="00327B3C">
      <w:pPr>
        <w:pStyle w:val="PargrafodaLista"/>
        <w:numPr>
          <w:ilvl w:val="0"/>
          <w:numId w:val="16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olidariamente, a pessoa natural ou jurídica, pelo débito fiscal do alienante, quando adquirir fundo de comércio ou estabelecimento comercial, industrial ou profissional, na hipótese de cessação por parte deste da exploração do comércio, indústria ou atividade;</w:t>
      </w:r>
    </w:p>
    <w:p w14:paraId="5AB519FC" w14:textId="77777777" w:rsidR="00BE51E2" w:rsidRPr="009F0785" w:rsidRDefault="005A744E" w:rsidP="00327B3C">
      <w:pPr>
        <w:pStyle w:val="PargrafodaLista"/>
        <w:numPr>
          <w:ilvl w:val="0"/>
          <w:numId w:val="16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olidariamente, a pessoa natural ou jurídica, pelo débito fiscal do alienante, até a data do ato, quando adquirir fundo de comércio ou estabelecimento comercial, industrial ou profissional e continuar a respectiva exploração, sob a mesma ou outra denominação ou razão social, ou sob firma ou nome individual, na hipótese do alienante prosseguir na exploração ou iniciar, dentro de 6 (seis) meses, a contar da data da alienação, nova atividade no mesmo ou em outro ramo de comércio, indústria ou profissão;</w:t>
      </w:r>
    </w:p>
    <w:p w14:paraId="70B2CE55" w14:textId="77777777" w:rsidR="00BE51E2" w:rsidRPr="009F0785" w:rsidRDefault="005A744E" w:rsidP="00327B3C">
      <w:pPr>
        <w:pStyle w:val="PargrafodaLista"/>
        <w:numPr>
          <w:ilvl w:val="0"/>
          <w:numId w:val="16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pessoa jurídica que resulte de fusão, cisão, transformação ou incorporação, pelo débito fiscal da pessoa jurídica fusionada, transformada ou incorporada;</w:t>
      </w:r>
    </w:p>
    <w:p w14:paraId="16A28167" w14:textId="77777777" w:rsidR="00BE51E2" w:rsidRPr="009F0785" w:rsidRDefault="005A744E" w:rsidP="00327B3C">
      <w:pPr>
        <w:pStyle w:val="PargrafodaLista"/>
        <w:numPr>
          <w:ilvl w:val="0"/>
          <w:numId w:val="16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olidariamente, a pessoa jurídica que tenha absorvido patrimônio de outra em razão de cisão, total ou parcial, pelo débito fiscal da pessoa jurídica cindida, até a data do ato;</w:t>
      </w:r>
    </w:p>
    <w:p w14:paraId="734AFCE5" w14:textId="77777777" w:rsidR="00BE51E2" w:rsidRPr="009F0785" w:rsidRDefault="005A744E" w:rsidP="00327B3C">
      <w:pPr>
        <w:pStyle w:val="PargrafodaLista"/>
        <w:numPr>
          <w:ilvl w:val="0"/>
          <w:numId w:val="16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espólio, pelo débito fiscal do </w:t>
      </w:r>
      <w:r w:rsidR="00BE51E2" w:rsidRPr="009F0785">
        <w:rPr>
          <w:rFonts w:ascii="Garamond" w:hAnsi="Garamond" w:cs="Arial"/>
          <w:i/>
          <w:color w:val="000000"/>
          <w:sz w:val="24"/>
          <w:szCs w:val="24"/>
        </w:rPr>
        <w:t>de cujus</w:t>
      </w:r>
      <w:r w:rsidR="00BE51E2" w:rsidRPr="009F0785">
        <w:rPr>
          <w:rFonts w:ascii="Garamond" w:hAnsi="Garamond" w:cs="Arial"/>
          <w:color w:val="000000"/>
          <w:sz w:val="24"/>
          <w:szCs w:val="24"/>
        </w:rPr>
        <w:t xml:space="preserve">, até a data da abertura da sucessão; </w:t>
      </w:r>
    </w:p>
    <w:p w14:paraId="1ED4CB0A" w14:textId="77777777" w:rsidR="00BE51E2" w:rsidRPr="009F0785" w:rsidRDefault="005A744E" w:rsidP="00327B3C">
      <w:pPr>
        <w:pStyle w:val="PargrafodaLista"/>
        <w:numPr>
          <w:ilvl w:val="0"/>
          <w:numId w:val="16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sócio remanescente ou seu espólio, pelo débito fiscal da pessoa jurídica extinta, caso continue a respectiva atividade, sob a mesma ou outra razão social ou sob firma individual;</w:t>
      </w:r>
    </w:p>
    <w:p w14:paraId="647DFD32" w14:textId="77777777" w:rsidR="00BE51E2" w:rsidRPr="009F0785" w:rsidRDefault="005A744E" w:rsidP="00327B3C">
      <w:pPr>
        <w:pStyle w:val="PargrafodaLista"/>
        <w:numPr>
          <w:ilvl w:val="0"/>
          <w:numId w:val="16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olidariamente, o sócio, no caso de liquidação de sociedade de pessoas, pelo débito fiscal da sociedade;</w:t>
      </w:r>
    </w:p>
    <w:p w14:paraId="50675AB4" w14:textId="77777777" w:rsidR="00BE51E2" w:rsidRPr="009F0785" w:rsidRDefault="005A744E" w:rsidP="00327B3C">
      <w:pPr>
        <w:pStyle w:val="PargrafodaLista"/>
        <w:numPr>
          <w:ilvl w:val="0"/>
          <w:numId w:val="16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 xml:space="preserve">olidariamente, o tutor ou curador, pelo débito fiscal de seu tutelado ou curatelado. </w:t>
      </w:r>
    </w:p>
    <w:p w14:paraId="280F88AE" w14:textId="77777777" w:rsidR="00BE51E2" w:rsidRPr="009F0785" w:rsidRDefault="00BE51E2" w:rsidP="00327B3C">
      <w:pPr>
        <w:suppressAutoHyphens/>
        <w:spacing w:line="360" w:lineRule="auto"/>
        <w:ind w:right="1" w:hanging="720"/>
        <w:rPr>
          <w:rFonts w:ascii="Garamond" w:hAnsi="Garamond" w:cs="Arial"/>
          <w:color w:val="000000"/>
        </w:rPr>
      </w:pPr>
    </w:p>
    <w:p w14:paraId="76FB3427" w14:textId="02394FA6" w:rsidR="00BE51E2" w:rsidRPr="009F0785" w:rsidRDefault="008E72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00BE51E2" w:rsidRPr="009F0785">
        <w:rPr>
          <w:rFonts w:ascii="Garamond" w:hAnsi="Garamond" w:cs="Arial"/>
          <w:color w:val="000000"/>
        </w:rPr>
        <w:t xml:space="preserve">. A solidariedade referida nos incisos I e IV deste artigo não comporta benefício de ordem, salvo se o contribuinte apresentar garantias ou oferecer a penhora bens suficientes ao total pagamento do débito. </w:t>
      </w:r>
    </w:p>
    <w:p w14:paraId="69E85727" w14:textId="18965F75" w:rsidR="00BE51E2" w:rsidRPr="009F0785" w:rsidRDefault="00004445" w:rsidP="00327B3C">
      <w:pPr>
        <w:pStyle w:val="Ttulo3"/>
        <w:spacing w:after="0" w:line="360" w:lineRule="auto"/>
        <w:jc w:val="center"/>
        <w:rPr>
          <w:szCs w:val="24"/>
          <w:lang w:val="pt-BR"/>
        </w:rPr>
      </w:pPr>
      <w:bookmarkStart w:id="382" w:name="_Toc132394069"/>
      <w:r w:rsidRPr="009F0785">
        <w:rPr>
          <w:szCs w:val="24"/>
        </w:rPr>
        <w:t>Seção II</w:t>
      </w:r>
      <w:r w:rsidR="00B97FDF" w:rsidRPr="009F0785">
        <w:rPr>
          <w:szCs w:val="24"/>
          <w:lang w:val="pt-BR"/>
        </w:rPr>
        <w:t>I</w:t>
      </w:r>
      <w:bookmarkEnd w:id="382"/>
      <w:r w:rsidR="003B0145">
        <w:rPr>
          <w:szCs w:val="24"/>
          <w:lang w:val="pt-BR"/>
        </w:rPr>
        <w:br/>
      </w:r>
    </w:p>
    <w:p w14:paraId="116463B7" w14:textId="77777777" w:rsidR="00BE51E2" w:rsidRPr="009F0785" w:rsidRDefault="00004445" w:rsidP="00327B3C">
      <w:pPr>
        <w:pStyle w:val="Ttulo3"/>
        <w:spacing w:before="0" w:line="360" w:lineRule="auto"/>
        <w:jc w:val="center"/>
        <w:rPr>
          <w:szCs w:val="24"/>
        </w:rPr>
      </w:pPr>
      <w:bookmarkStart w:id="383" w:name="_Toc132394070"/>
      <w:r w:rsidRPr="009F0785">
        <w:rPr>
          <w:szCs w:val="24"/>
        </w:rPr>
        <w:t>Do Estabelecimento</w:t>
      </w:r>
      <w:bookmarkEnd w:id="383"/>
    </w:p>
    <w:p w14:paraId="53521036" w14:textId="77777777" w:rsidR="00BE51E2" w:rsidRPr="009F0785" w:rsidRDefault="00BE51E2" w:rsidP="00327B3C">
      <w:pPr>
        <w:suppressAutoHyphens/>
        <w:spacing w:line="360" w:lineRule="auto"/>
        <w:ind w:right="1" w:firstLine="851"/>
        <w:jc w:val="center"/>
        <w:rPr>
          <w:rFonts w:ascii="Garamond" w:hAnsi="Garamond" w:cs="Arial"/>
          <w:b/>
          <w:color w:val="000000"/>
        </w:rPr>
      </w:pPr>
    </w:p>
    <w:p w14:paraId="0E44D252"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Para efeito desta Lei Complementar, estabelecimento prestador é o local, público ou privado, construído ou não, mesmo que pertencente a terceiro, onde o contribuinte desenvolva a atividade de prestar serviços, de modo permanente ou temporário, e que configure unidade econômica ou profissional, sendo irrelevante para caracterizá-lo, as denominações de sede, filial, agência, posto de atendimento, sucursal, escritório de representação ou contato ou quaisquer outras que venham a ser utilizadas, independentemente do cumprimento de formalidades legais ou regulamentares.</w:t>
      </w:r>
    </w:p>
    <w:p w14:paraId="01453A15" w14:textId="77777777" w:rsidR="00BE51E2" w:rsidRPr="009F0785" w:rsidRDefault="00BE51E2" w:rsidP="00327B3C">
      <w:pPr>
        <w:suppressAutoHyphens/>
        <w:spacing w:line="360" w:lineRule="auto"/>
        <w:ind w:right="1" w:firstLine="851"/>
        <w:rPr>
          <w:rFonts w:ascii="Garamond" w:hAnsi="Garamond" w:cs="Arial"/>
          <w:b/>
          <w:color w:val="000000"/>
        </w:rPr>
      </w:pPr>
    </w:p>
    <w:p w14:paraId="57D1E423" w14:textId="3073D866" w:rsidR="00BE51E2" w:rsidRPr="009F0785" w:rsidRDefault="00BE51E2" w:rsidP="00327B3C">
      <w:pPr>
        <w:pStyle w:val="PargrafodaLista"/>
        <w:numPr>
          <w:ilvl w:val="0"/>
          <w:numId w:val="390"/>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Indica a existência de estabelecimento prestador de serviços, a conjugação parcial ou total dos seguintes elementos:</w:t>
      </w:r>
    </w:p>
    <w:p w14:paraId="24C9A7B5" w14:textId="77777777" w:rsidR="00BE51E2" w:rsidRPr="009F0785" w:rsidRDefault="00004445" w:rsidP="00327B3C">
      <w:pPr>
        <w:pStyle w:val="PargrafodaLista"/>
        <w:numPr>
          <w:ilvl w:val="0"/>
          <w:numId w:val="166"/>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m</w:t>
      </w:r>
      <w:r w:rsidR="00BE51E2" w:rsidRPr="009F0785">
        <w:rPr>
          <w:rFonts w:ascii="Garamond" w:hAnsi="Garamond" w:cs="Arial"/>
          <w:color w:val="000000"/>
          <w:sz w:val="24"/>
          <w:szCs w:val="24"/>
        </w:rPr>
        <w:t>anutenção de pessoal, material, máquinas, instrumentos e equipamentos necessários à execução dos serviços;</w:t>
      </w:r>
    </w:p>
    <w:p w14:paraId="6733947B" w14:textId="77777777" w:rsidR="00BE51E2" w:rsidRPr="009F0785" w:rsidRDefault="00004445" w:rsidP="00327B3C">
      <w:pPr>
        <w:pStyle w:val="PargrafodaLista"/>
        <w:numPr>
          <w:ilvl w:val="0"/>
          <w:numId w:val="166"/>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resença de estrutura organizacional ou administrativa;</w:t>
      </w:r>
    </w:p>
    <w:p w14:paraId="40D428B2" w14:textId="77777777" w:rsidR="00BE51E2" w:rsidRPr="009F0785" w:rsidRDefault="00004445" w:rsidP="00327B3C">
      <w:pPr>
        <w:pStyle w:val="PargrafodaLista"/>
        <w:numPr>
          <w:ilvl w:val="0"/>
          <w:numId w:val="166"/>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i</w:t>
      </w:r>
      <w:r w:rsidR="00BE51E2" w:rsidRPr="009F0785">
        <w:rPr>
          <w:rFonts w:ascii="Garamond" w:hAnsi="Garamond" w:cs="Arial"/>
          <w:color w:val="000000"/>
          <w:sz w:val="24"/>
          <w:szCs w:val="24"/>
        </w:rPr>
        <w:t>nscrição nos órgãos previdenciários;</w:t>
      </w:r>
    </w:p>
    <w:p w14:paraId="262A11BA" w14:textId="77777777" w:rsidR="00BE51E2" w:rsidRPr="009F0785" w:rsidRDefault="00004445" w:rsidP="00327B3C">
      <w:pPr>
        <w:pStyle w:val="PargrafodaLista"/>
        <w:numPr>
          <w:ilvl w:val="0"/>
          <w:numId w:val="166"/>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i</w:t>
      </w:r>
      <w:r w:rsidR="00BE51E2" w:rsidRPr="009F0785">
        <w:rPr>
          <w:rFonts w:ascii="Garamond" w:hAnsi="Garamond" w:cs="Arial"/>
          <w:color w:val="000000"/>
          <w:sz w:val="24"/>
          <w:szCs w:val="24"/>
        </w:rPr>
        <w:t>ndicação como domicílio fiscal para efeito de outros tributos;</w:t>
      </w:r>
    </w:p>
    <w:p w14:paraId="36F6D6FA" w14:textId="77777777" w:rsidR="00BE51E2" w:rsidRPr="009F0785" w:rsidRDefault="00004445" w:rsidP="00327B3C">
      <w:pPr>
        <w:pStyle w:val="PargrafodaLista"/>
        <w:numPr>
          <w:ilvl w:val="0"/>
          <w:numId w:val="166"/>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ermanência ou ânimo de permanecer no local para a exploração econômica de atividade de prestação de serviços, exteriorizada por meio de elementos, tais como:</w:t>
      </w:r>
    </w:p>
    <w:p w14:paraId="36A1F675" w14:textId="77777777" w:rsidR="00BE51E2" w:rsidRPr="009F0785" w:rsidRDefault="00004445" w:rsidP="00327B3C">
      <w:pPr>
        <w:pStyle w:val="PargrafodaLista"/>
        <w:numPr>
          <w:ilvl w:val="1"/>
          <w:numId w:val="167"/>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i</w:t>
      </w:r>
      <w:r w:rsidR="00BE51E2" w:rsidRPr="009F0785">
        <w:rPr>
          <w:rFonts w:ascii="Garamond" w:hAnsi="Garamond" w:cs="Arial"/>
          <w:color w:val="000000"/>
          <w:sz w:val="24"/>
          <w:szCs w:val="24"/>
        </w:rPr>
        <w:t>ndicação do endereço em imprensa, formulários ou correspondência;</w:t>
      </w:r>
    </w:p>
    <w:p w14:paraId="7E78C4D6" w14:textId="77777777" w:rsidR="00BE51E2" w:rsidRPr="009F0785" w:rsidRDefault="00004445" w:rsidP="00327B3C">
      <w:pPr>
        <w:pStyle w:val="PargrafodaLista"/>
        <w:numPr>
          <w:ilvl w:val="1"/>
          <w:numId w:val="167"/>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l</w:t>
      </w:r>
      <w:r w:rsidR="00BE51E2" w:rsidRPr="009F0785">
        <w:rPr>
          <w:rFonts w:ascii="Garamond" w:hAnsi="Garamond" w:cs="Arial"/>
          <w:color w:val="000000"/>
          <w:sz w:val="24"/>
          <w:szCs w:val="24"/>
        </w:rPr>
        <w:t>ocação de imóvel;</w:t>
      </w:r>
    </w:p>
    <w:p w14:paraId="7A2439E1" w14:textId="77777777" w:rsidR="00BE51E2" w:rsidRPr="009F0785" w:rsidRDefault="00004445" w:rsidP="00327B3C">
      <w:pPr>
        <w:pStyle w:val="PargrafodaLista"/>
        <w:numPr>
          <w:ilvl w:val="1"/>
          <w:numId w:val="167"/>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ropaganda ou publicidade;</w:t>
      </w:r>
    </w:p>
    <w:p w14:paraId="5ACD5B8E" w14:textId="77777777" w:rsidR="00BE51E2" w:rsidRPr="009F0785" w:rsidRDefault="00004445" w:rsidP="00B23DA2">
      <w:pPr>
        <w:pStyle w:val="PargrafodaLista"/>
        <w:numPr>
          <w:ilvl w:val="1"/>
          <w:numId w:val="167"/>
        </w:numPr>
        <w:tabs>
          <w:tab w:val="left" w:pos="709"/>
          <w:tab w:val="left" w:pos="1134"/>
        </w:tabs>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ornecimento de serviços de energia elétrica, de água e/ou esgoto, de telecomunicações e de outros serviços assemelhados em nome do prestador ou seu representante.</w:t>
      </w:r>
    </w:p>
    <w:p w14:paraId="133E494E" w14:textId="77777777" w:rsidR="00BE51E2" w:rsidRPr="009F0785" w:rsidRDefault="00BE51E2" w:rsidP="00327B3C">
      <w:pPr>
        <w:suppressAutoHyphens/>
        <w:spacing w:line="360" w:lineRule="auto"/>
        <w:ind w:right="1" w:hanging="11"/>
        <w:rPr>
          <w:rFonts w:ascii="Garamond" w:hAnsi="Garamond" w:cs="Arial"/>
          <w:color w:val="000000"/>
        </w:rPr>
      </w:pPr>
    </w:p>
    <w:p w14:paraId="578EEC55" w14:textId="7DA72D99" w:rsidR="00BE51E2" w:rsidRPr="009F0785" w:rsidRDefault="00BE51E2" w:rsidP="00327B3C">
      <w:pPr>
        <w:pStyle w:val="PargrafodaLista"/>
        <w:numPr>
          <w:ilvl w:val="0"/>
          <w:numId w:val="390"/>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Na impossibilidade de determinação do estabelecimento nos termos deste artigo, considera-se como tal o local em que tenha sido efetuada a prestação. </w:t>
      </w:r>
    </w:p>
    <w:p w14:paraId="210D5F29" w14:textId="77777777" w:rsidR="00BE51E2" w:rsidRPr="009F0785" w:rsidRDefault="00BE51E2" w:rsidP="00327B3C">
      <w:pPr>
        <w:suppressAutoHyphens/>
        <w:spacing w:line="360" w:lineRule="auto"/>
        <w:ind w:right="1" w:hanging="11"/>
        <w:jc w:val="both"/>
        <w:rPr>
          <w:rFonts w:ascii="Garamond" w:hAnsi="Garamond" w:cs="Arial"/>
          <w:color w:val="000000"/>
        </w:rPr>
      </w:pPr>
    </w:p>
    <w:p w14:paraId="1908590D" w14:textId="309AE435" w:rsidR="00BE51E2" w:rsidRPr="009F0785" w:rsidRDefault="00BE51E2" w:rsidP="00327B3C">
      <w:pPr>
        <w:pStyle w:val="PargrafodaLista"/>
        <w:numPr>
          <w:ilvl w:val="0"/>
          <w:numId w:val="390"/>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 circunstância de o serviço, por sua natureza, ser executado habitual ou eventualmente fora do estabelecimento, não o descaracteriza como estabelecimento prestador, para os efeitos deste artigo.</w:t>
      </w:r>
    </w:p>
    <w:p w14:paraId="704D0131" w14:textId="77777777" w:rsidR="00BE51E2" w:rsidRPr="009F0785" w:rsidRDefault="00BE51E2" w:rsidP="00327B3C">
      <w:pPr>
        <w:suppressAutoHyphens/>
        <w:spacing w:line="360" w:lineRule="auto"/>
        <w:ind w:right="1" w:hanging="11"/>
        <w:jc w:val="both"/>
        <w:rPr>
          <w:rFonts w:ascii="Garamond" w:hAnsi="Garamond" w:cs="Arial"/>
          <w:color w:val="000000"/>
        </w:rPr>
      </w:pPr>
    </w:p>
    <w:p w14:paraId="55339ADA" w14:textId="59AFAC44" w:rsidR="00BE51E2" w:rsidRPr="009F0785" w:rsidRDefault="00BE51E2" w:rsidP="00327B3C">
      <w:pPr>
        <w:pStyle w:val="PargrafodaLista"/>
        <w:numPr>
          <w:ilvl w:val="0"/>
          <w:numId w:val="390"/>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São, também, considerados estabelecimentos prestadores, os locais onde forem exercidas as atividades de prestação de serviços de diversões públicas de natureza itinerante.</w:t>
      </w:r>
    </w:p>
    <w:p w14:paraId="37C88652" w14:textId="77777777" w:rsidR="00BE51E2" w:rsidRPr="009F0785" w:rsidRDefault="00BE51E2" w:rsidP="00327B3C">
      <w:pPr>
        <w:suppressAutoHyphens/>
        <w:spacing w:line="360" w:lineRule="auto"/>
        <w:ind w:right="1" w:hanging="11"/>
        <w:jc w:val="both"/>
        <w:rPr>
          <w:rFonts w:ascii="Garamond" w:hAnsi="Garamond" w:cs="Arial"/>
          <w:color w:val="000000"/>
        </w:rPr>
      </w:pPr>
    </w:p>
    <w:p w14:paraId="22D5CB90" w14:textId="18CA6675" w:rsidR="00BE51E2" w:rsidRPr="009F0785" w:rsidRDefault="00BE51E2" w:rsidP="00327B3C">
      <w:pPr>
        <w:pStyle w:val="PargrafodaLista"/>
        <w:numPr>
          <w:ilvl w:val="0"/>
          <w:numId w:val="390"/>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Regulamento poderá considerar como estabelecimento outro local relacionado com a atividade desenvolvida pelo contribuinte.</w:t>
      </w:r>
    </w:p>
    <w:p w14:paraId="7EEF09A2" w14:textId="77777777" w:rsidR="00BE51E2" w:rsidRPr="009F0785" w:rsidRDefault="00BE51E2" w:rsidP="00327B3C">
      <w:pPr>
        <w:suppressAutoHyphens/>
        <w:spacing w:line="360" w:lineRule="auto"/>
        <w:ind w:right="1" w:firstLine="851"/>
        <w:rPr>
          <w:rFonts w:ascii="Garamond" w:hAnsi="Garamond" w:cs="Arial"/>
          <w:color w:val="000000"/>
        </w:rPr>
      </w:pPr>
    </w:p>
    <w:p w14:paraId="33518024"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É de responsabilidade do respectivo titular a obrigação tributária atribuída pela legislação, ao estabelecimento. </w:t>
      </w:r>
    </w:p>
    <w:p w14:paraId="58ADBB52" w14:textId="77777777" w:rsidR="00916987" w:rsidRPr="009F0785" w:rsidRDefault="00916987" w:rsidP="00327B3C">
      <w:pPr>
        <w:suppressAutoHyphens/>
        <w:spacing w:line="360" w:lineRule="auto"/>
        <w:ind w:right="1"/>
        <w:jc w:val="both"/>
        <w:rPr>
          <w:rFonts w:ascii="Garamond" w:hAnsi="Garamond"/>
        </w:rPr>
      </w:pPr>
    </w:p>
    <w:p w14:paraId="1BF81541" w14:textId="0CB2C44A" w:rsidR="00BE51E2" w:rsidRPr="009F0785" w:rsidRDefault="008E72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00BE51E2" w:rsidRPr="009F0785">
        <w:rPr>
          <w:rFonts w:ascii="Garamond" w:hAnsi="Garamond" w:cs="Arial"/>
          <w:b/>
          <w:color w:val="000000"/>
        </w:rPr>
        <w:t>.</w:t>
      </w:r>
      <w:r w:rsidR="00BE51E2" w:rsidRPr="009F0785">
        <w:rPr>
          <w:rFonts w:ascii="Garamond" w:hAnsi="Garamond" w:cs="Arial"/>
          <w:color w:val="000000"/>
        </w:rPr>
        <w:t xml:space="preserve"> Para efeito de cumprimento de obrigação tributária, salvo disposição em contrário: </w:t>
      </w:r>
    </w:p>
    <w:p w14:paraId="175417A3" w14:textId="77777777" w:rsidR="00BE51E2" w:rsidRPr="009F0785" w:rsidRDefault="007E3E46" w:rsidP="00327B3C">
      <w:pPr>
        <w:pStyle w:val="PargrafodaLista"/>
        <w:numPr>
          <w:ilvl w:val="0"/>
          <w:numId w:val="168"/>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 xml:space="preserve">ntende-se autônomo cada estabelecimento do mesmo titular; </w:t>
      </w:r>
    </w:p>
    <w:p w14:paraId="101B8476" w14:textId="77777777" w:rsidR="00BE51E2" w:rsidRPr="009F0785" w:rsidRDefault="007E3E46" w:rsidP="00327B3C">
      <w:pPr>
        <w:pStyle w:val="PargrafodaLista"/>
        <w:numPr>
          <w:ilvl w:val="0"/>
          <w:numId w:val="168"/>
        </w:numPr>
        <w:tabs>
          <w:tab w:val="left" w:pos="993"/>
          <w:tab w:val="left" w:pos="1276"/>
        </w:tabs>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ão considerados em conjunto todos os estabelecimentos do mesmo titular, relativamente à responsabilidade por débito do imposto, correção monetária, multas e acréscimos de qualquer natureza.</w:t>
      </w:r>
    </w:p>
    <w:p w14:paraId="0AB557D8" w14:textId="77777777" w:rsidR="00BE51E2" w:rsidRPr="009F0785" w:rsidRDefault="00BE51E2" w:rsidP="00327B3C">
      <w:pPr>
        <w:suppressAutoHyphens/>
        <w:spacing w:line="360" w:lineRule="auto"/>
        <w:ind w:right="1" w:firstLine="851"/>
        <w:jc w:val="center"/>
        <w:rPr>
          <w:rFonts w:ascii="Garamond" w:hAnsi="Garamond" w:cs="Arial"/>
          <w:b/>
          <w:color w:val="000000"/>
        </w:rPr>
      </w:pPr>
    </w:p>
    <w:p w14:paraId="69F7BD0D" w14:textId="77777777" w:rsidR="00BE51E2" w:rsidRPr="009F0785" w:rsidRDefault="00BE51E2" w:rsidP="00327B3C">
      <w:pPr>
        <w:pStyle w:val="Ttulo2"/>
        <w:spacing w:before="0" w:line="360" w:lineRule="auto"/>
        <w:jc w:val="center"/>
        <w:rPr>
          <w:i w:val="0"/>
          <w:szCs w:val="24"/>
        </w:rPr>
      </w:pPr>
      <w:bookmarkStart w:id="384" w:name="_Toc132394071"/>
      <w:r w:rsidRPr="009F0785">
        <w:rPr>
          <w:i w:val="0"/>
          <w:szCs w:val="24"/>
        </w:rPr>
        <w:t>CAPÍTULO IV</w:t>
      </w:r>
      <w:bookmarkEnd w:id="384"/>
    </w:p>
    <w:p w14:paraId="601C95C7" w14:textId="77777777" w:rsidR="00BE51E2" w:rsidRPr="009F0785" w:rsidRDefault="00BE51E2" w:rsidP="00327B3C">
      <w:pPr>
        <w:pStyle w:val="Ttulo2"/>
        <w:spacing w:line="360" w:lineRule="auto"/>
        <w:jc w:val="center"/>
        <w:rPr>
          <w:i w:val="0"/>
          <w:szCs w:val="24"/>
        </w:rPr>
      </w:pPr>
      <w:bookmarkStart w:id="385" w:name="_Toc132394072"/>
      <w:r w:rsidRPr="009F0785">
        <w:rPr>
          <w:i w:val="0"/>
          <w:szCs w:val="24"/>
        </w:rPr>
        <w:t>DO CADASTRO DE CONTRIBUINTES</w:t>
      </w:r>
      <w:bookmarkEnd w:id="385"/>
    </w:p>
    <w:p w14:paraId="43AAEF60" w14:textId="77777777" w:rsidR="00BE51E2" w:rsidRPr="009F0785" w:rsidRDefault="00BE51E2" w:rsidP="00327B3C">
      <w:pPr>
        <w:suppressAutoHyphens/>
        <w:spacing w:line="360" w:lineRule="auto"/>
        <w:ind w:right="1" w:firstLine="851"/>
        <w:rPr>
          <w:rFonts w:ascii="Garamond" w:hAnsi="Garamond" w:cs="Arial"/>
          <w:b/>
          <w:color w:val="000000"/>
        </w:rPr>
      </w:pPr>
    </w:p>
    <w:p w14:paraId="0FAE07ED" w14:textId="02695759"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Toda pessoa, natural ou jurídica, com ou sem estabelecimento fixo, que pretenda exercer, de forma habitual ou esporádica, individualmente ou em sociedade, qualquer das atividades constantes da Lista de Serviços anexa a esta Lei</w:t>
      </w:r>
      <w:r w:rsidR="00DB4E83">
        <w:rPr>
          <w:rFonts w:ascii="Garamond" w:hAnsi="Garamond" w:cs="Arial"/>
          <w:sz w:val="24"/>
          <w:szCs w:val="24"/>
        </w:rPr>
        <w:t xml:space="preserve"> Complementar</w:t>
      </w:r>
      <w:r w:rsidRPr="009F0785">
        <w:rPr>
          <w:rFonts w:ascii="Garamond" w:hAnsi="Garamond" w:cs="Arial"/>
          <w:sz w:val="24"/>
          <w:szCs w:val="24"/>
        </w:rPr>
        <w:t>, fica obrigada à inscrição no Cadastro de Contribuintes mantido pela Administração Fazendária municipal, antes do início de sua atividade, mesmo que a atividade seja isenta ou imune ao pagamento do imposto.</w:t>
      </w:r>
    </w:p>
    <w:p w14:paraId="2272BE9B" w14:textId="77777777" w:rsidR="00BE51E2" w:rsidRPr="009F0785" w:rsidRDefault="00BE51E2" w:rsidP="00327B3C">
      <w:pPr>
        <w:suppressAutoHyphens/>
        <w:spacing w:line="360" w:lineRule="auto"/>
        <w:ind w:right="1" w:firstLine="851"/>
        <w:rPr>
          <w:rFonts w:ascii="Garamond" w:hAnsi="Garamond" w:cs="Arial"/>
          <w:color w:val="000000"/>
        </w:rPr>
      </w:pPr>
    </w:p>
    <w:p w14:paraId="2706F9EE" w14:textId="5F4F6A13" w:rsidR="00BE51E2" w:rsidRPr="009F0785" w:rsidRDefault="00BE51E2" w:rsidP="00B23DA2">
      <w:pPr>
        <w:pStyle w:val="PargrafodaLista"/>
        <w:numPr>
          <w:ilvl w:val="0"/>
          <w:numId w:val="389"/>
        </w:numPr>
        <w:suppressAutoHyphens/>
        <w:spacing w:after="0" w:line="360" w:lineRule="auto"/>
        <w:ind w:right="1" w:hanging="720"/>
        <w:rPr>
          <w:rFonts w:ascii="Garamond" w:hAnsi="Garamond"/>
          <w:sz w:val="24"/>
          <w:szCs w:val="24"/>
        </w:rPr>
      </w:pPr>
      <w:r w:rsidRPr="009F0785">
        <w:rPr>
          <w:rFonts w:ascii="Garamond" w:hAnsi="Garamond" w:cs="Arial"/>
          <w:color w:val="000000"/>
          <w:sz w:val="24"/>
          <w:szCs w:val="24"/>
        </w:rPr>
        <w:t xml:space="preserve">A inscrição: </w:t>
      </w:r>
    </w:p>
    <w:p w14:paraId="51AEED16" w14:textId="77777777" w:rsidR="00BE51E2" w:rsidRPr="009F0785" w:rsidRDefault="00B14422" w:rsidP="00B23DA2">
      <w:pPr>
        <w:pStyle w:val="PargrafodaLista"/>
        <w:numPr>
          <w:ilvl w:val="0"/>
          <w:numId w:val="169"/>
        </w:numPr>
        <w:suppressAutoHyphens/>
        <w:spacing w:after="0" w:line="360" w:lineRule="auto"/>
        <w:ind w:right="1" w:hanging="720"/>
        <w:jc w:val="both"/>
        <w:rPr>
          <w:rFonts w:ascii="Garamond" w:hAnsi="Garamond" w:cs="Arial"/>
          <w:color w:val="000000"/>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onforme disciplina estabelecida pela Fazenda Municipal:</w:t>
      </w:r>
    </w:p>
    <w:p w14:paraId="3ECA45BA" w14:textId="77777777" w:rsidR="00BE51E2" w:rsidRPr="009F0785" w:rsidRDefault="00BE51E2" w:rsidP="00327B3C">
      <w:pPr>
        <w:pStyle w:val="PargrafodaLista"/>
        <w:numPr>
          <w:ilvl w:val="1"/>
          <w:numId w:val="170"/>
        </w:numPr>
        <w:suppressAutoHyphens/>
        <w:spacing w:after="0" w:line="360" w:lineRule="auto"/>
        <w:ind w:left="709" w:right="1" w:hanging="709"/>
        <w:rPr>
          <w:rFonts w:ascii="Garamond" w:hAnsi="Garamond"/>
          <w:sz w:val="24"/>
          <w:szCs w:val="24"/>
        </w:rPr>
      </w:pPr>
      <w:r w:rsidRPr="009F0785">
        <w:rPr>
          <w:rFonts w:ascii="Garamond" w:hAnsi="Garamond" w:cs="Arial"/>
          <w:color w:val="000000"/>
          <w:sz w:val="24"/>
          <w:szCs w:val="24"/>
        </w:rPr>
        <w:t>deverá ser solicitada mediante declaração prestada pelo interessado;</w:t>
      </w:r>
    </w:p>
    <w:p w14:paraId="70E1B726" w14:textId="77777777" w:rsidR="00BE51E2" w:rsidRPr="009F0785" w:rsidRDefault="00BE51E2" w:rsidP="00327B3C">
      <w:pPr>
        <w:pStyle w:val="PargrafodaLista"/>
        <w:numPr>
          <w:ilvl w:val="1"/>
          <w:numId w:val="170"/>
        </w:numPr>
        <w:suppressAutoHyphens/>
        <w:spacing w:after="0" w:line="360" w:lineRule="auto"/>
        <w:ind w:left="709" w:right="1" w:hanging="709"/>
        <w:jc w:val="both"/>
        <w:rPr>
          <w:rFonts w:ascii="Garamond" w:hAnsi="Garamond" w:cs="Arial"/>
          <w:color w:val="000000"/>
          <w:sz w:val="24"/>
          <w:szCs w:val="24"/>
        </w:rPr>
      </w:pPr>
      <w:r w:rsidRPr="009F0785">
        <w:rPr>
          <w:rFonts w:ascii="Garamond" w:hAnsi="Garamond" w:cs="Arial"/>
          <w:color w:val="000000"/>
          <w:sz w:val="24"/>
          <w:szCs w:val="24"/>
        </w:rPr>
        <w:t>poderá ser efetuada de ofício, no interesse da Administração Tributária municipal;</w:t>
      </w:r>
    </w:p>
    <w:p w14:paraId="1E3C310E" w14:textId="77777777" w:rsidR="00BE51E2" w:rsidRPr="009F0785" w:rsidRDefault="00BE51E2" w:rsidP="00327B3C">
      <w:pPr>
        <w:pStyle w:val="PargrafodaLista"/>
        <w:numPr>
          <w:ilvl w:val="1"/>
          <w:numId w:val="170"/>
        </w:numPr>
        <w:suppressAutoHyphens/>
        <w:spacing w:after="0" w:line="360" w:lineRule="auto"/>
        <w:ind w:left="709" w:right="1" w:hanging="709"/>
        <w:jc w:val="both"/>
        <w:rPr>
          <w:rFonts w:ascii="Garamond" w:hAnsi="Garamond" w:cs="Arial"/>
          <w:color w:val="000000"/>
          <w:sz w:val="24"/>
          <w:szCs w:val="24"/>
        </w:rPr>
      </w:pPr>
      <w:r w:rsidRPr="009F0785">
        <w:rPr>
          <w:rFonts w:ascii="Garamond" w:hAnsi="Garamond" w:cs="Arial"/>
          <w:color w:val="000000"/>
          <w:sz w:val="24"/>
          <w:szCs w:val="24"/>
        </w:rPr>
        <w:t>poderá ser concedida por prazo certo ou prazo indeterminado;</w:t>
      </w:r>
    </w:p>
    <w:p w14:paraId="0632B07E" w14:textId="77777777" w:rsidR="00BE51E2" w:rsidRPr="009F0785" w:rsidRDefault="00BE51E2" w:rsidP="00327B3C">
      <w:pPr>
        <w:pStyle w:val="PargrafodaLista"/>
        <w:numPr>
          <w:ilvl w:val="1"/>
          <w:numId w:val="170"/>
        </w:numPr>
        <w:suppressAutoHyphens/>
        <w:spacing w:after="0" w:line="360" w:lineRule="auto"/>
        <w:ind w:left="709" w:right="1" w:hanging="709"/>
        <w:jc w:val="both"/>
        <w:rPr>
          <w:rFonts w:ascii="Garamond" w:hAnsi="Garamond" w:cs="Arial"/>
          <w:color w:val="000000"/>
          <w:sz w:val="24"/>
          <w:szCs w:val="24"/>
        </w:rPr>
      </w:pPr>
      <w:r w:rsidRPr="009F0785">
        <w:rPr>
          <w:rFonts w:ascii="Garamond" w:hAnsi="Garamond" w:cs="Arial"/>
          <w:color w:val="000000"/>
          <w:sz w:val="24"/>
          <w:szCs w:val="24"/>
        </w:rPr>
        <w:t xml:space="preserve">terá sua situação cadastral alterada de ofício, a qualquer tempo. </w:t>
      </w:r>
    </w:p>
    <w:p w14:paraId="61A99369" w14:textId="77777777" w:rsidR="00BE51E2" w:rsidRPr="009F0785" w:rsidRDefault="00B14422" w:rsidP="00327B3C">
      <w:pPr>
        <w:pStyle w:val="PargrafodaLista"/>
        <w:numPr>
          <w:ilvl w:val="0"/>
          <w:numId w:val="16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 xml:space="preserve">erá denegada, se constatada a falsidade de dados declarados ao fisco e nas hipóteses previstas em regulamento. </w:t>
      </w:r>
    </w:p>
    <w:p w14:paraId="4189017B" w14:textId="77777777" w:rsidR="00B14422" w:rsidRPr="009F0785" w:rsidRDefault="00B14422" w:rsidP="00327B3C">
      <w:pPr>
        <w:pStyle w:val="PargrafodaLista"/>
        <w:suppressAutoHyphens/>
        <w:spacing w:after="0" w:line="360" w:lineRule="auto"/>
        <w:ind w:left="0" w:right="1"/>
        <w:jc w:val="both"/>
        <w:rPr>
          <w:rFonts w:ascii="Garamond" w:hAnsi="Garamond" w:cs="Arial"/>
          <w:b/>
          <w:bCs/>
          <w:color w:val="000000"/>
          <w:sz w:val="24"/>
          <w:szCs w:val="24"/>
        </w:rPr>
      </w:pPr>
    </w:p>
    <w:p w14:paraId="3D15D8B0" w14:textId="228949A0" w:rsidR="00BE51E2" w:rsidRPr="009F0785" w:rsidRDefault="00BE51E2" w:rsidP="00327B3C">
      <w:pPr>
        <w:pStyle w:val="PargrafodaLista"/>
        <w:numPr>
          <w:ilvl w:val="0"/>
          <w:numId w:val="389"/>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Caso o estabelecimento seja imóvel situado no território de mais de um município, o domicílio fiscal será aquele em que se localize sua sede ou, na impossibilidade de determinação desta, no município onde estiver localizada a maior área territorial do estabelecimento.</w:t>
      </w:r>
    </w:p>
    <w:p w14:paraId="0A26B693" w14:textId="77777777" w:rsidR="00BE51E2" w:rsidRPr="009F0785" w:rsidRDefault="00BE51E2" w:rsidP="00327B3C">
      <w:pPr>
        <w:suppressAutoHyphens/>
        <w:spacing w:line="360" w:lineRule="auto"/>
        <w:ind w:right="1" w:hanging="11"/>
        <w:jc w:val="both"/>
        <w:rPr>
          <w:rFonts w:ascii="Garamond" w:hAnsi="Garamond" w:cs="Arial"/>
          <w:color w:val="000000"/>
        </w:rPr>
      </w:pPr>
    </w:p>
    <w:p w14:paraId="0A36E8B1" w14:textId="2BCB2257" w:rsidR="00BE51E2" w:rsidRPr="009F0785" w:rsidRDefault="00BE51E2" w:rsidP="00327B3C">
      <w:pPr>
        <w:pStyle w:val="PargrafodaLista"/>
        <w:numPr>
          <w:ilvl w:val="0"/>
          <w:numId w:val="389"/>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A falta de regularidade da inscrição no Cadastro a que se refere o </w:t>
      </w:r>
      <w:r w:rsidRPr="00DB4E83">
        <w:rPr>
          <w:rFonts w:ascii="Garamond" w:hAnsi="Garamond" w:cs="Arial"/>
          <w:i/>
          <w:color w:val="000000"/>
          <w:sz w:val="24"/>
          <w:szCs w:val="24"/>
        </w:rPr>
        <w:t>caput</w:t>
      </w:r>
      <w:r w:rsidRPr="009F0785">
        <w:rPr>
          <w:rFonts w:ascii="Garamond" w:hAnsi="Garamond" w:cs="Arial"/>
          <w:color w:val="000000"/>
          <w:sz w:val="24"/>
          <w:szCs w:val="24"/>
        </w:rPr>
        <w:t>, inabilita o contribuinte à pratica de prestação de serviços de que trata esta Lei</w:t>
      </w:r>
      <w:r w:rsidR="00DB4E83">
        <w:rPr>
          <w:rFonts w:ascii="Garamond" w:hAnsi="Garamond" w:cs="Arial"/>
          <w:color w:val="000000"/>
          <w:sz w:val="24"/>
          <w:szCs w:val="24"/>
        </w:rPr>
        <w:t xml:space="preserve"> Complementar</w:t>
      </w:r>
      <w:r w:rsidRPr="009F0785">
        <w:rPr>
          <w:rFonts w:ascii="Garamond" w:hAnsi="Garamond" w:cs="Arial"/>
          <w:color w:val="000000"/>
          <w:sz w:val="24"/>
          <w:szCs w:val="24"/>
        </w:rPr>
        <w:t xml:space="preserve">, nas hipóteses previstas em regulamento. </w:t>
      </w:r>
    </w:p>
    <w:p w14:paraId="7789861F" w14:textId="77777777" w:rsidR="00BE51E2" w:rsidRPr="009F0785" w:rsidRDefault="00BE51E2" w:rsidP="00327B3C">
      <w:pPr>
        <w:suppressAutoHyphens/>
        <w:spacing w:line="360" w:lineRule="auto"/>
        <w:ind w:right="1" w:hanging="11"/>
        <w:jc w:val="both"/>
        <w:rPr>
          <w:rFonts w:ascii="Garamond" w:hAnsi="Garamond" w:cs="Arial"/>
          <w:color w:val="000000"/>
        </w:rPr>
      </w:pPr>
    </w:p>
    <w:p w14:paraId="71EB3976" w14:textId="5D200583" w:rsidR="00BE51E2" w:rsidRPr="009F0785" w:rsidRDefault="00BE51E2" w:rsidP="00327B3C">
      <w:pPr>
        <w:pStyle w:val="PargrafodaLista"/>
        <w:numPr>
          <w:ilvl w:val="0"/>
          <w:numId w:val="389"/>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Os contribuintes do ISS</w:t>
      </w:r>
      <w:r w:rsidR="00DB4E83">
        <w:rPr>
          <w:rFonts w:ascii="Garamond" w:hAnsi="Garamond" w:cs="Arial"/>
          <w:color w:val="000000"/>
          <w:sz w:val="24"/>
          <w:szCs w:val="24"/>
        </w:rPr>
        <w:t>QN</w:t>
      </w:r>
      <w:r w:rsidRPr="009F0785">
        <w:rPr>
          <w:rFonts w:ascii="Garamond" w:hAnsi="Garamond" w:cs="Arial"/>
          <w:color w:val="000000"/>
          <w:sz w:val="24"/>
          <w:szCs w:val="24"/>
        </w:rPr>
        <w:t xml:space="preserve"> devem promover tantas inscrições quantos forem os seus estabelecimentos ou locais de atividades.</w:t>
      </w:r>
    </w:p>
    <w:p w14:paraId="68085AC7" w14:textId="77777777" w:rsidR="00BE51E2" w:rsidRPr="009F0785" w:rsidRDefault="00BE51E2" w:rsidP="00327B3C">
      <w:pPr>
        <w:suppressAutoHyphens/>
        <w:spacing w:line="360" w:lineRule="auto"/>
        <w:ind w:right="1" w:hanging="11"/>
        <w:jc w:val="both"/>
        <w:rPr>
          <w:rFonts w:ascii="Garamond" w:hAnsi="Garamond" w:cs="Arial"/>
          <w:color w:val="000000"/>
        </w:rPr>
      </w:pPr>
    </w:p>
    <w:p w14:paraId="238F6853" w14:textId="0ACBDC03" w:rsidR="00BE51E2" w:rsidRPr="009F0785" w:rsidRDefault="00BE51E2" w:rsidP="00327B3C">
      <w:pPr>
        <w:pStyle w:val="PargrafodaLista"/>
        <w:numPr>
          <w:ilvl w:val="0"/>
          <w:numId w:val="389"/>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Na inexistência de estabelecimento fixo, a inscrição será única e concedida para o local do domicílio do prestador de serviço.</w:t>
      </w:r>
    </w:p>
    <w:p w14:paraId="4FA1FE6F" w14:textId="77777777" w:rsidR="00BE51E2" w:rsidRPr="009F0785" w:rsidRDefault="00BE51E2" w:rsidP="00327B3C">
      <w:pPr>
        <w:suppressAutoHyphens/>
        <w:spacing w:line="360" w:lineRule="auto"/>
        <w:ind w:right="1" w:hanging="11"/>
        <w:jc w:val="both"/>
        <w:rPr>
          <w:rFonts w:ascii="Garamond" w:hAnsi="Garamond" w:cs="Arial"/>
          <w:color w:val="000000"/>
        </w:rPr>
      </w:pPr>
    </w:p>
    <w:p w14:paraId="14AAD0B4" w14:textId="59C7E81B" w:rsidR="00BE51E2" w:rsidRPr="009F0785" w:rsidRDefault="00BE51E2" w:rsidP="00327B3C">
      <w:pPr>
        <w:pStyle w:val="PargrafodaLista"/>
        <w:numPr>
          <w:ilvl w:val="0"/>
          <w:numId w:val="389"/>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 contribuinte deve indicar no formulário de inscrição as diversas atividades exercidas num mesmo local.</w:t>
      </w:r>
    </w:p>
    <w:p w14:paraId="78153DD6" w14:textId="77777777" w:rsidR="00BE51E2" w:rsidRPr="009F0785" w:rsidRDefault="00BE51E2" w:rsidP="00327B3C">
      <w:pPr>
        <w:suppressAutoHyphens/>
        <w:spacing w:line="360" w:lineRule="auto"/>
        <w:ind w:right="1" w:hanging="11"/>
        <w:jc w:val="both"/>
        <w:rPr>
          <w:rFonts w:ascii="Garamond" w:hAnsi="Garamond" w:cs="Arial"/>
          <w:color w:val="000000"/>
        </w:rPr>
      </w:pPr>
    </w:p>
    <w:p w14:paraId="61F240A3" w14:textId="670B034A" w:rsidR="00BE51E2" w:rsidRPr="009F0785" w:rsidRDefault="00BE51E2" w:rsidP="00327B3C">
      <w:pPr>
        <w:pStyle w:val="PargrafodaLista"/>
        <w:numPr>
          <w:ilvl w:val="0"/>
          <w:numId w:val="389"/>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Os dados apresentados na inscrição devem ser alterados pelo contribuinte, na forma e nos prazos regulamentares, sempre que ocorram fatos ou circunstâncias que impliquem em sua modificação, inclusive quando se tratar de venda ou transferência de estabelecimento e de encerramento de atividade.</w:t>
      </w:r>
    </w:p>
    <w:p w14:paraId="25A69DD6" w14:textId="77777777" w:rsidR="00BE51E2" w:rsidRPr="009F0785" w:rsidRDefault="00BE51E2" w:rsidP="00327B3C">
      <w:pPr>
        <w:suppressAutoHyphens/>
        <w:spacing w:line="360" w:lineRule="auto"/>
        <w:ind w:right="1" w:firstLine="851"/>
        <w:jc w:val="both"/>
        <w:rPr>
          <w:rFonts w:ascii="Garamond" w:hAnsi="Garamond" w:cs="Arial"/>
          <w:b/>
          <w:color w:val="000000"/>
        </w:rPr>
      </w:pPr>
    </w:p>
    <w:p w14:paraId="0401CE72"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Concedida a inscrição, é atribuído o número correspondente, que deverá constar em todos os documentos fiscais utilizados pelo contribuinte.</w:t>
      </w:r>
    </w:p>
    <w:p w14:paraId="5459ABA0" w14:textId="77777777" w:rsidR="00BE51E2" w:rsidRPr="009F0785" w:rsidRDefault="00BE51E2" w:rsidP="00327B3C">
      <w:pPr>
        <w:suppressAutoHyphens/>
        <w:spacing w:line="360" w:lineRule="auto"/>
        <w:ind w:right="1" w:firstLine="851"/>
        <w:jc w:val="both"/>
        <w:rPr>
          <w:rFonts w:ascii="Garamond" w:hAnsi="Garamond" w:cs="Arial"/>
          <w:b/>
          <w:color w:val="000000"/>
        </w:rPr>
      </w:pPr>
    </w:p>
    <w:p w14:paraId="0F1A0C85" w14:textId="296EE53C"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b/>
          <w:color w:val="000000"/>
        </w:rPr>
        <w:t xml:space="preserve">. </w:t>
      </w:r>
      <w:r w:rsidRPr="009F0785">
        <w:rPr>
          <w:rFonts w:ascii="Garamond" w:hAnsi="Garamond" w:cs="Arial"/>
          <w:color w:val="000000"/>
        </w:rPr>
        <w:t>Quando do ato da inscrição, a atividade do contribuinte deve ser identificada por código numérico atribuído em conformidade com a relação de códigos da Classificação Nacional de Atividades Econômicas (CNAE – Fiscal), aprovada pela Fundação Instituto Brasileiro de Geografia e Estatística – IBGE, observado o seguinte:</w:t>
      </w:r>
    </w:p>
    <w:p w14:paraId="56A8B886" w14:textId="77777777" w:rsidR="00BE51E2" w:rsidRPr="009F0785" w:rsidRDefault="00B14422" w:rsidP="00327B3C">
      <w:pPr>
        <w:pStyle w:val="PargrafodaLista"/>
        <w:numPr>
          <w:ilvl w:val="0"/>
          <w:numId w:val="171"/>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código da CNAE-Fiscal é atribuído na forma prevista pela Administração Fazendária municipal, com base em declaração do contribuinte, salvo quando constatar divergência entre o código declarado e a atividade econômica preponderante exercida pelo estabelecimento;</w:t>
      </w:r>
    </w:p>
    <w:p w14:paraId="21BBC7B8" w14:textId="77777777" w:rsidR="00BE51E2" w:rsidRPr="009F0785" w:rsidRDefault="00B14422" w:rsidP="00327B3C">
      <w:pPr>
        <w:pStyle w:val="PargrafodaLista"/>
        <w:numPr>
          <w:ilvl w:val="0"/>
          <w:numId w:val="171"/>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atribuição do código far-se-á também quando ocorrerem alterações na atividade preponderante do estabelecimento.</w:t>
      </w:r>
    </w:p>
    <w:p w14:paraId="3BE9ABEB" w14:textId="77777777" w:rsidR="00BE51E2" w:rsidRPr="009F0785" w:rsidRDefault="00BE51E2" w:rsidP="00327B3C">
      <w:pPr>
        <w:suppressAutoHyphens/>
        <w:spacing w:line="360" w:lineRule="auto"/>
        <w:ind w:right="1"/>
        <w:rPr>
          <w:rFonts w:ascii="Garamond" w:hAnsi="Garamond" w:cs="Arial"/>
          <w:color w:val="000000"/>
        </w:rPr>
      </w:pPr>
    </w:p>
    <w:p w14:paraId="0E753A8E"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Fazenda Municipal pode exigir do interessado, antes de deferir o pedido de inscrição: </w:t>
      </w:r>
    </w:p>
    <w:p w14:paraId="42540771" w14:textId="77777777" w:rsidR="00BE51E2" w:rsidRPr="009F0785" w:rsidRDefault="00B14422" w:rsidP="00327B3C">
      <w:pPr>
        <w:pStyle w:val="PargrafodaLista"/>
        <w:numPr>
          <w:ilvl w:val="0"/>
          <w:numId w:val="17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preenchimento de requisitos específicos, conforme o tipo societário adotado, a atividade econômica a ser desenvolvida, os portes econômicos do negócio e o regime de tributação;</w:t>
      </w:r>
    </w:p>
    <w:p w14:paraId="2CAE5A2F" w14:textId="77777777" w:rsidR="00BE51E2" w:rsidRPr="009F0785" w:rsidRDefault="00B14422" w:rsidP="00327B3C">
      <w:pPr>
        <w:pStyle w:val="PargrafodaLista"/>
        <w:numPr>
          <w:ilvl w:val="0"/>
          <w:numId w:val="172"/>
        </w:numPr>
        <w:suppressAutoHyphens/>
        <w:spacing w:after="0" w:line="360" w:lineRule="auto"/>
        <w:ind w:left="0" w:right="1" w:hanging="11"/>
        <w:jc w:val="both"/>
        <w:rPr>
          <w:rFonts w:ascii="Garamond" w:hAnsi="Garamond"/>
          <w:sz w:val="24"/>
          <w:szCs w:val="24"/>
        </w:rPr>
      </w:pPr>
      <w:r w:rsidRPr="009F0785">
        <w:rPr>
          <w:rFonts w:ascii="Garamond" w:hAnsi="Garamond"/>
          <w:sz w:val="24"/>
          <w:szCs w:val="24"/>
        </w:rPr>
        <w:t>a</w:t>
      </w:r>
      <w:r w:rsidR="00BE51E2" w:rsidRPr="009F0785">
        <w:rPr>
          <w:rFonts w:ascii="Garamond" w:hAnsi="Garamond" w:cs="Arial"/>
          <w:color w:val="000000"/>
          <w:sz w:val="24"/>
          <w:szCs w:val="24"/>
        </w:rPr>
        <w:t xml:space="preserve"> apresentação dos documentos adiante indicados, além de outros previstos na legislação, conforme a atividade econômica a ser praticada, que permitam a comprovação: </w:t>
      </w:r>
    </w:p>
    <w:p w14:paraId="37C698A3" w14:textId="77777777" w:rsidR="00BE51E2" w:rsidRPr="009F0785" w:rsidRDefault="00BE51E2" w:rsidP="00327B3C">
      <w:pPr>
        <w:pStyle w:val="PargrafodaLista"/>
        <w:numPr>
          <w:ilvl w:val="1"/>
          <w:numId w:val="17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da localização do estabelecimento;</w:t>
      </w:r>
    </w:p>
    <w:p w14:paraId="58DA7DB4" w14:textId="77777777" w:rsidR="00BE51E2" w:rsidRPr="009F0785" w:rsidRDefault="00BE51E2" w:rsidP="00327B3C">
      <w:pPr>
        <w:pStyle w:val="PargrafodaLista"/>
        <w:numPr>
          <w:ilvl w:val="1"/>
          <w:numId w:val="17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da identidade e da residência dos sócios ou diretores;</w:t>
      </w:r>
    </w:p>
    <w:p w14:paraId="39AE32D6" w14:textId="77777777" w:rsidR="00BE51E2" w:rsidRPr="009F0785" w:rsidRDefault="00B14422" w:rsidP="00327B3C">
      <w:pPr>
        <w:pStyle w:val="PargrafodaLista"/>
        <w:numPr>
          <w:ilvl w:val="0"/>
          <w:numId w:val="172"/>
        </w:numPr>
        <w:suppressAutoHyphens/>
        <w:spacing w:after="0" w:line="360" w:lineRule="auto"/>
        <w:ind w:left="0" w:right="1" w:hanging="11"/>
        <w:jc w:val="both"/>
        <w:rPr>
          <w:rFonts w:ascii="Garamond" w:hAnsi="Garamond"/>
          <w:sz w:val="24"/>
          <w:szCs w:val="24"/>
        </w:rPr>
      </w:pPr>
      <w:r w:rsidRPr="009F0785">
        <w:rPr>
          <w:rFonts w:ascii="Garamond" w:hAnsi="Garamond"/>
          <w:sz w:val="24"/>
          <w:szCs w:val="24"/>
        </w:rPr>
        <w:t>a</w:t>
      </w:r>
      <w:r w:rsidR="00BE51E2" w:rsidRPr="009F0785">
        <w:rPr>
          <w:rFonts w:ascii="Garamond" w:hAnsi="Garamond" w:cs="Arial"/>
          <w:color w:val="000000"/>
          <w:sz w:val="24"/>
          <w:szCs w:val="24"/>
        </w:rPr>
        <w:t xml:space="preserve"> apresentação dos documentos submetidos ao Registro Público de Empresas Mercantis ou ao Registro Civil de Pessoas Jurídicas e ao Cadastro Nacional de Pessoa Jurídica do Ministério da Fazenda - CNPJ. </w:t>
      </w:r>
    </w:p>
    <w:p w14:paraId="6AE10339" w14:textId="39DC924B" w:rsidR="00BE51E2" w:rsidRDefault="00BE51E2" w:rsidP="00327B3C">
      <w:pPr>
        <w:suppressAutoHyphens/>
        <w:spacing w:line="360" w:lineRule="auto"/>
        <w:ind w:right="1"/>
        <w:rPr>
          <w:rFonts w:ascii="Garamond" w:hAnsi="Garamond" w:cs="Arial"/>
          <w:b/>
          <w:color w:val="000000"/>
        </w:rPr>
      </w:pPr>
    </w:p>
    <w:p w14:paraId="025E3230" w14:textId="6ED40CE8" w:rsidR="0060498F" w:rsidRPr="0084049E" w:rsidRDefault="0060498F" w:rsidP="00327B3C">
      <w:pPr>
        <w:suppressAutoHyphens/>
        <w:spacing w:line="360" w:lineRule="auto"/>
        <w:ind w:right="1"/>
        <w:jc w:val="both"/>
        <w:rPr>
          <w:rFonts w:ascii="Garamond" w:hAnsi="Garamond"/>
        </w:rPr>
      </w:pPr>
      <w:r w:rsidRPr="0084049E">
        <w:rPr>
          <w:rFonts w:ascii="Garamond" w:hAnsi="Garamond"/>
          <w:b/>
        </w:rPr>
        <w:t xml:space="preserve">Parágrafo </w:t>
      </w:r>
      <w:r w:rsidR="00327B3C">
        <w:rPr>
          <w:rFonts w:ascii="Garamond" w:hAnsi="Garamond"/>
          <w:b/>
        </w:rPr>
        <w:t>único</w:t>
      </w:r>
      <w:r w:rsidRPr="0084049E">
        <w:rPr>
          <w:rFonts w:ascii="Garamond" w:hAnsi="Garamond"/>
          <w:b/>
        </w:rPr>
        <w:t xml:space="preserve">. </w:t>
      </w:r>
      <w:r w:rsidRPr="0084049E">
        <w:rPr>
          <w:rFonts w:ascii="Garamond" w:hAnsi="Garamond"/>
        </w:rPr>
        <w:t xml:space="preserve">A inscrição não faz presumir a aceitação, pelo Município, dos dados e informações apresentados pelo contribuinte, os quais podem ser verificados para fins de lançamento. </w:t>
      </w:r>
    </w:p>
    <w:p w14:paraId="5DE51758" w14:textId="77777777" w:rsidR="0060498F" w:rsidRPr="009F0785" w:rsidRDefault="0060498F" w:rsidP="00327B3C">
      <w:pPr>
        <w:suppressAutoHyphens/>
        <w:spacing w:line="360" w:lineRule="auto"/>
        <w:ind w:right="1"/>
        <w:rPr>
          <w:rFonts w:ascii="Garamond" w:hAnsi="Garamond" w:cs="Arial"/>
          <w:b/>
          <w:color w:val="000000"/>
        </w:rPr>
      </w:pPr>
    </w:p>
    <w:p w14:paraId="5545867C"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Qualquer alteração dos dados declarados para obtenção da inscrição, bem como a transferência, alteração da razão social, endereço do estabelecimento, ramo de atividade, alterações físicas do estabelecimento, paralisação temporária da atividade, venda do estabelecimento, suspensão e encerramento de atividade do estabelecimento: </w:t>
      </w:r>
    </w:p>
    <w:p w14:paraId="674528B9" w14:textId="77777777" w:rsidR="00BE51E2" w:rsidRPr="009F0785" w:rsidRDefault="00EF6574" w:rsidP="00327B3C">
      <w:pPr>
        <w:pStyle w:val="PargrafodaLista"/>
        <w:numPr>
          <w:ilvl w:val="0"/>
          <w:numId w:val="174"/>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erá comunicada ao órgão competente do Município dentro de 30 (trinta) dias da ocorrência do fato, mediante comunicação do contribuinte;</w:t>
      </w:r>
    </w:p>
    <w:p w14:paraId="63382DB4" w14:textId="77777777" w:rsidR="00BE51E2" w:rsidRPr="009F0785" w:rsidRDefault="00EF6574" w:rsidP="00327B3C">
      <w:pPr>
        <w:pStyle w:val="PargrafodaLista"/>
        <w:numPr>
          <w:ilvl w:val="0"/>
          <w:numId w:val="174"/>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 xml:space="preserve">oderá ser efetuada de ofício pelo Departamento de Fazenda, no interesse da Administração Fazendária municipal. </w:t>
      </w:r>
    </w:p>
    <w:p w14:paraId="6DCA5F5B" w14:textId="57E04EF1" w:rsidR="0060498F" w:rsidRPr="0084049E" w:rsidRDefault="0060498F" w:rsidP="00327B3C">
      <w:pPr>
        <w:spacing w:line="360" w:lineRule="auto"/>
        <w:ind w:right="1"/>
        <w:jc w:val="both"/>
        <w:rPr>
          <w:rFonts w:ascii="Garamond" w:hAnsi="Garamond" w:cs="Arial"/>
          <w:b/>
        </w:rPr>
      </w:pPr>
    </w:p>
    <w:p w14:paraId="07B922E5" w14:textId="77777777" w:rsidR="0060498F" w:rsidRPr="0084049E" w:rsidRDefault="0060498F" w:rsidP="00327B3C">
      <w:pPr>
        <w:spacing w:line="360" w:lineRule="auto"/>
        <w:ind w:right="1"/>
        <w:jc w:val="both"/>
        <w:rPr>
          <w:rFonts w:ascii="Garamond" w:hAnsi="Garamond" w:cs="Arial"/>
        </w:rPr>
      </w:pPr>
      <w:r w:rsidRPr="0084049E">
        <w:rPr>
          <w:rFonts w:ascii="Garamond" w:hAnsi="Garamond" w:cs="Arial"/>
          <w:b/>
        </w:rPr>
        <w:t>§1º</w:t>
      </w:r>
      <w:r w:rsidRPr="0084049E">
        <w:rPr>
          <w:rFonts w:ascii="Garamond" w:hAnsi="Garamond" w:cs="Arial"/>
          <w:b/>
        </w:rPr>
        <w:tab/>
      </w:r>
      <w:r w:rsidRPr="0084049E">
        <w:rPr>
          <w:rFonts w:ascii="Garamond" w:hAnsi="Garamond" w:cs="Arial"/>
        </w:rPr>
        <w:t>Na hipótese do inciso II deste artigo, o lançamento de ofício não exime o infrator das multas e demais cominações que couberem.</w:t>
      </w:r>
    </w:p>
    <w:p w14:paraId="647C4FFB" w14:textId="77777777" w:rsidR="0060498F" w:rsidRPr="0084049E" w:rsidRDefault="0060498F" w:rsidP="00327B3C">
      <w:pPr>
        <w:spacing w:line="360" w:lineRule="auto"/>
        <w:ind w:right="1"/>
        <w:jc w:val="both"/>
        <w:rPr>
          <w:rFonts w:ascii="Garamond" w:hAnsi="Garamond" w:cs="Arial"/>
        </w:rPr>
      </w:pPr>
    </w:p>
    <w:p w14:paraId="10153125" w14:textId="77777777" w:rsidR="0060498F" w:rsidRPr="0084049E" w:rsidRDefault="0060498F" w:rsidP="00327B3C">
      <w:pPr>
        <w:spacing w:line="360" w:lineRule="auto"/>
        <w:ind w:right="1"/>
        <w:jc w:val="both"/>
        <w:rPr>
          <w:rFonts w:ascii="Garamond" w:hAnsi="Garamond" w:cs="Arial"/>
        </w:rPr>
      </w:pPr>
      <w:r w:rsidRPr="0084049E">
        <w:rPr>
          <w:rFonts w:ascii="Garamond" w:hAnsi="Garamond" w:cs="Arial"/>
          <w:b/>
        </w:rPr>
        <w:t>§2º</w:t>
      </w:r>
      <w:r w:rsidRPr="0084049E">
        <w:rPr>
          <w:rFonts w:ascii="Garamond" w:hAnsi="Garamond" w:cs="Arial"/>
        </w:rPr>
        <w:tab/>
        <w:t>É facultado à Fazenda Municipal, periodicamente, convocar os contribuintes, diretamente ou por edital, para a atualização dos dados cadastrais.</w:t>
      </w:r>
    </w:p>
    <w:p w14:paraId="2B85257A" w14:textId="77777777" w:rsidR="00BE51E2" w:rsidRPr="009F0785" w:rsidRDefault="00BE51E2" w:rsidP="00327B3C">
      <w:pPr>
        <w:suppressAutoHyphens/>
        <w:spacing w:line="360" w:lineRule="auto"/>
        <w:ind w:right="1" w:firstLine="851"/>
        <w:rPr>
          <w:rFonts w:ascii="Garamond" w:hAnsi="Garamond" w:cs="Arial"/>
          <w:b/>
          <w:color w:val="000000"/>
        </w:rPr>
      </w:pPr>
    </w:p>
    <w:p w14:paraId="2DFB721E"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inscrição poderá ser cassada ou suspensa a qualquer momento, nas seguintes situações: </w:t>
      </w:r>
    </w:p>
    <w:p w14:paraId="2255B69A" w14:textId="77777777" w:rsidR="00251FE5" w:rsidRPr="009F0785" w:rsidRDefault="00251FE5" w:rsidP="00327B3C">
      <w:pPr>
        <w:pStyle w:val="PargrafodaLista"/>
        <w:numPr>
          <w:ilvl w:val="0"/>
          <w:numId w:val="175"/>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inatividade do estabelecimento para o qual foi obtida a inscrição;</w:t>
      </w:r>
    </w:p>
    <w:p w14:paraId="4D4AF348" w14:textId="77777777" w:rsidR="00251FE5" w:rsidRPr="009F0785" w:rsidRDefault="00251FE5" w:rsidP="00327B3C">
      <w:pPr>
        <w:pStyle w:val="PargrafodaLista"/>
        <w:numPr>
          <w:ilvl w:val="0"/>
          <w:numId w:val="175"/>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prática de atos ilícitos que tenham repercussão no âmbito tributário;</w:t>
      </w:r>
    </w:p>
    <w:p w14:paraId="4F63F9FB" w14:textId="77777777" w:rsidR="00251FE5" w:rsidRPr="009F0785" w:rsidRDefault="00251FE5" w:rsidP="00327B3C">
      <w:pPr>
        <w:pStyle w:val="PargrafodaLista"/>
        <w:numPr>
          <w:ilvl w:val="0"/>
          <w:numId w:val="175"/>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identificação incorreta, falta ou recusa de identificação dos controladores e/ou beneficiários de empresas de investimento sediadas no exterior, que figurem no quadro societário ou acionário de empresa envolvida em ilícitos fiscais;</w:t>
      </w:r>
    </w:p>
    <w:p w14:paraId="4979F071" w14:textId="77777777" w:rsidR="00251FE5" w:rsidRPr="009F0785" w:rsidRDefault="00251FE5" w:rsidP="00327B3C">
      <w:pPr>
        <w:pStyle w:val="PargrafodaLista"/>
        <w:numPr>
          <w:ilvl w:val="0"/>
          <w:numId w:val="175"/>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inadimplência fraudulenta;</w:t>
      </w:r>
    </w:p>
    <w:p w14:paraId="660A0C38" w14:textId="77777777" w:rsidR="00251FE5" w:rsidRPr="009F0785" w:rsidRDefault="00251FE5" w:rsidP="00327B3C">
      <w:pPr>
        <w:pStyle w:val="PargrafodaLista"/>
        <w:numPr>
          <w:ilvl w:val="0"/>
          <w:numId w:val="175"/>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práticas sonegatórias que levem ao desequilíbrio concorrencial;</w:t>
      </w:r>
    </w:p>
    <w:p w14:paraId="2A83B323" w14:textId="77777777" w:rsidR="00BE51E2" w:rsidRPr="009F0785" w:rsidRDefault="00251FE5" w:rsidP="00327B3C">
      <w:pPr>
        <w:pStyle w:val="PargrafodaLista"/>
        <w:numPr>
          <w:ilvl w:val="0"/>
          <w:numId w:val="175"/>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outras hipóteses previstas em regulamento.</w:t>
      </w:r>
    </w:p>
    <w:p w14:paraId="197C03AF" w14:textId="77777777" w:rsidR="00251FE5" w:rsidRPr="009F0785" w:rsidRDefault="00251FE5" w:rsidP="00327B3C">
      <w:pPr>
        <w:suppressAutoHyphens/>
        <w:spacing w:line="360" w:lineRule="auto"/>
        <w:ind w:right="1"/>
        <w:rPr>
          <w:rFonts w:ascii="Garamond" w:hAnsi="Garamond" w:cs="Arial"/>
          <w:b/>
          <w:color w:val="000000"/>
        </w:rPr>
      </w:pPr>
    </w:p>
    <w:p w14:paraId="45A60C5E" w14:textId="44C6955F" w:rsidR="00916987" w:rsidRPr="009F0785" w:rsidRDefault="00BE51E2" w:rsidP="00B23DA2">
      <w:pPr>
        <w:pStyle w:val="PargrafodaLista"/>
        <w:numPr>
          <w:ilvl w:val="0"/>
          <w:numId w:val="388"/>
        </w:numPr>
        <w:suppressAutoHyphens/>
        <w:spacing w:after="0" w:line="360" w:lineRule="auto"/>
        <w:ind w:right="1" w:hanging="720"/>
        <w:rPr>
          <w:rFonts w:ascii="Garamond" w:hAnsi="Garamond" w:cs="Arial"/>
          <w:color w:val="000000"/>
          <w:sz w:val="24"/>
          <w:szCs w:val="24"/>
        </w:rPr>
      </w:pPr>
      <w:r w:rsidRPr="009F0785">
        <w:rPr>
          <w:rFonts w:ascii="Garamond" w:hAnsi="Garamond" w:cs="Arial"/>
          <w:color w:val="000000"/>
          <w:sz w:val="24"/>
          <w:szCs w:val="24"/>
        </w:rPr>
        <w:t>A inatividade do estabelecimento, referida n</w:t>
      </w:r>
      <w:r w:rsidR="00E13921" w:rsidRPr="009F0785">
        <w:rPr>
          <w:rFonts w:ascii="Garamond" w:hAnsi="Garamond" w:cs="Arial"/>
          <w:color w:val="000000"/>
          <w:sz w:val="24"/>
          <w:szCs w:val="24"/>
        </w:rPr>
        <w:t xml:space="preserve">o inciso I deste artigo, será: </w:t>
      </w:r>
    </w:p>
    <w:p w14:paraId="0E354A0B" w14:textId="77777777" w:rsidR="00BE51E2" w:rsidRPr="009F0785" w:rsidRDefault="00251FE5" w:rsidP="00B23DA2">
      <w:pPr>
        <w:pStyle w:val="PargrafodaLista"/>
        <w:numPr>
          <w:ilvl w:val="0"/>
          <w:numId w:val="176"/>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onstatada, se comprovada por meio da realização de diligência fiscal;</w:t>
      </w:r>
    </w:p>
    <w:p w14:paraId="2D663DF2" w14:textId="77777777" w:rsidR="00BE51E2" w:rsidRPr="009F0785" w:rsidRDefault="00251FE5" w:rsidP="00327B3C">
      <w:pPr>
        <w:pStyle w:val="PargrafodaLista"/>
        <w:numPr>
          <w:ilvl w:val="0"/>
          <w:numId w:val="176"/>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 xml:space="preserve">resumida, se decorrente da falta de entrega de informações econômico-fiscais pelo contribuinte. </w:t>
      </w:r>
    </w:p>
    <w:p w14:paraId="46633E5C" w14:textId="77777777" w:rsidR="00BE51E2" w:rsidRPr="009F0785" w:rsidRDefault="00BE51E2" w:rsidP="00327B3C">
      <w:pPr>
        <w:suppressAutoHyphens/>
        <w:spacing w:line="360" w:lineRule="auto"/>
        <w:ind w:right="1" w:firstLine="851"/>
        <w:rPr>
          <w:rFonts w:ascii="Garamond" w:hAnsi="Garamond" w:cs="Arial"/>
          <w:color w:val="000000"/>
        </w:rPr>
      </w:pPr>
    </w:p>
    <w:p w14:paraId="685C3A44" w14:textId="62689A93" w:rsidR="00916987" w:rsidRPr="009F0785" w:rsidRDefault="00BE51E2" w:rsidP="00B23DA2">
      <w:pPr>
        <w:pStyle w:val="PargrafodaLista"/>
        <w:numPr>
          <w:ilvl w:val="0"/>
          <w:numId w:val="388"/>
        </w:numPr>
        <w:suppressAutoHyphens/>
        <w:spacing w:after="0" w:line="360" w:lineRule="auto"/>
        <w:ind w:right="1" w:hanging="720"/>
        <w:rPr>
          <w:rFonts w:ascii="Garamond" w:hAnsi="Garamond" w:cs="Arial"/>
          <w:color w:val="000000"/>
          <w:sz w:val="24"/>
          <w:szCs w:val="24"/>
        </w:rPr>
      </w:pPr>
      <w:r w:rsidRPr="009F0785">
        <w:rPr>
          <w:rFonts w:ascii="Garamond" w:hAnsi="Garamond" w:cs="Arial"/>
          <w:color w:val="000000"/>
          <w:sz w:val="24"/>
          <w:szCs w:val="24"/>
        </w:rPr>
        <w:t xml:space="preserve">Incluem-se entre os atos referidos no inciso II do </w:t>
      </w:r>
      <w:r w:rsidRPr="002222E6">
        <w:rPr>
          <w:rFonts w:ascii="Garamond" w:hAnsi="Garamond" w:cs="Arial"/>
          <w:i/>
          <w:color w:val="000000"/>
          <w:sz w:val="24"/>
          <w:szCs w:val="24"/>
        </w:rPr>
        <w:t>caput</w:t>
      </w:r>
      <w:r w:rsidR="00E13921" w:rsidRPr="002222E6">
        <w:rPr>
          <w:rFonts w:ascii="Garamond" w:hAnsi="Garamond" w:cs="Arial"/>
          <w:i/>
          <w:color w:val="000000"/>
          <w:sz w:val="24"/>
          <w:szCs w:val="24"/>
        </w:rPr>
        <w:t xml:space="preserve"> </w:t>
      </w:r>
      <w:r w:rsidR="00E13921" w:rsidRPr="009F0785">
        <w:rPr>
          <w:rFonts w:ascii="Garamond" w:hAnsi="Garamond" w:cs="Arial"/>
          <w:color w:val="000000"/>
          <w:sz w:val="24"/>
          <w:szCs w:val="24"/>
        </w:rPr>
        <w:t xml:space="preserve">deste artigo: </w:t>
      </w:r>
    </w:p>
    <w:p w14:paraId="353443A8" w14:textId="77777777" w:rsidR="00BE51E2" w:rsidRPr="009F0785" w:rsidRDefault="00251FE5" w:rsidP="00B23DA2">
      <w:pPr>
        <w:pStyle w:val="PargrafodaLista"/>
        <w:numPr>
          <w:ilvl w:val="0"/>
          <w:numId w:val="177"/>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articipação em organização ou associação constituída para a prática de fraude fiscal estruturada, assim entendida aquela formada com a finalidade de implementar esquema de evasão fiscal mediante artifícios envolvendo a dissimulação de atos, negócios ou pessoas, e com potencial de lesividade ao erário;</w:t>
      </w:r>
    </w:p>
    <w:p w14:paraId="31144EA9" w14:textId="77777777" w:rsidR="00BE51E2" w:rsidRPr="009F0785" w:rsidRDefault="00251FE5" w:rsidP="00327B3C">
      <w:pPr>
        <w:pStyle w:val="PargrafodaLista"/>
        <w:numPr>
          <w:ilvl w:val="0"/>
          <w:numId w:val="177"/>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mbaraço à fiscalização, como tal entendida a falta injustificada de apresentação de livros, documentos e arquivos digitais a que estiver obrigado o contribuinte, bem como o não fornecimento ou o fornecimento incorreto de informações sobre mercadorias e serviços, bens, negócios ou atividades, próprias ou de terceiros que tenham interesse comum em situação que dê origem a obrigação tributária;</w:t>
      </w:r>
    </w:p>
    <w:p w14:paraId="731A7FEF" w14:textId="77777777" w:rsidR="00BE51E2" w:rsidRPr="009F0785" w:rsidRDefault="00251FE5" w:rsidP="00327B3C">
      <w:pPr>
        <w:pStyle w:val="PargrafodaLista"/>
        <w:numPr>
          <w:ilvl w:val="0"/>
          <w:numId w:val="177"/>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r</w:t>
      </w:r>
      <w:r w:rsidR="00BE51E2" w:rsidRPr="009F0785">
        <w:rPr>
          <w:rFonts w:ascii="Garamond" w:hAnsi="Garamond" w:cs="Arial"/>
          <w:color w:val="000000"/>
          <w:sz w:val="24"/>
          <w:szCs w:val="24"/>
        </w:rPr>
        <w:t>esistência à fiscalização, como tal entendida a restrição ou negativa de acesso ao estabelecimento ou qualquer de suas dependências, ao domicílio fiscal ou a qualquer outro local onde o contribuinte exerça sua atividade ou onde se encontrem mercadorias, bens, documentos ou arquivos digitais de sua posse ou propriedade, que tenha relação com situação que dê origem a obrigação tributári</w:t>
      </w:r>
      <w:r w:rsidRPr="009F0785">
        <w:rPr>
          <w:rFonts w:ascii="Garamond" w:hAnsi="Garamond" w:cs="Arial"/>
          <w:color w:val="000000"/>
          <w:sz w:val="24"/>
          <w:szCs w:val="24"/>
        </w:rPr>
        <w:t>a.</w:t>
      </w:r>
    </w:p>
    <w:p w14:paraId="5AAAEC28" w14:textId="77777777" w:rsidR="00BE51E2" w:rsidRPr="009F0785" w:rsidRDefault="00BE51E2" w:rsidP="00327B3C">
      <w:pPr>
        <w:suppressAutoHyphens/>
        <w:spacing w:line="360" w:lineRule="auto"/>
        <w:ind w:right="1" w:firstLine="851"/>
        <w:rPr>
          <w:rFonts w:ascii="Garamond" w:hAnsi="Garamond" w:cs="Arial"/>
          <w:color w:val="000000"/>
        </w:rPr>
      </w:pPr>
    </w:p>
    <w:p w14:paraId="6A32AFF1" w14:textId="1A69D564" w:rsidR="00BE51E2" w:rsidRPr="009F0785" w:rsidRDefault="00634B06" w:rsidP="00B23DA2">
      <w:pPr>
        <w:pStyle w:val="PargrafodaLista"/>
        <w:numPr>
          <w:ilvl w:val="0"/>
          <w:numId w:val="388"/>
        </w:numPr>
        <w:suppressAutoHyphens/>
        <w:spacing w:after="0" w:line="360" w:lineRule="auto"/>
        <w:ind w:right="1" w:hanging="720"/>
        <w:rPr>
          <w:rFonts w:ascii="Garamond" w:hAnsi="Garamond" w:cs="Arial"/>
          <w:color w:val="000000"/>
          <w:sz w:val="24"/>
          <w:szCs w:val="24"/>
        </w:rPr>
      </w:pPr>
      <w:r w:rsidRPr="009F0785">
        <w:rPr>
          <w:rFonts w:ascii="Garamond" w:hAnsi="Garamond" w:cs="Arial"/>
          <w:color w:val="000000"/>
          <w:sz w:val="24"/>
          <w:szCs w:val="24"/>
        </w:rPr>
        <w:t xml:space="preserve">Para o efeito do inciso III </w:t>
      </w:r>
      <w:r w:rsidR="00BE51E2" w:rsidRPr="009F0785">
        <w:rPr>
          <w:rFonts w:ascii="Garamond" w:hAnsi="Garamond" w:cs="Arial"/>
          <w:color w:val="000000"/>
          <w:sz w:val="24"/>
          <w:szCs w:val="24"/>
        </w:rPr>
        <w:t xml:space="preserve">do </w:t>
      </w:r>
      <w:r w:rsidR="00BE51E2" w:rsidRPr="002222E6">
        <w:rPr>
          <w:rFonts w:ascii="Garamond" w:hAnsi="Garamond" w:cs="Arial"/>
          <w:i/>
          <w:color w:val="000000"/>
          <w:sz w:val="24"/>
          <w:szCs w:val="24"/>
        </w:rPr>
        <w:t>caput</w:t>
      </w:r>
      <w:r w:rsidR="00BE51E2" w:rsidRPr="009F0785">
        <w:rPr>
          <w:rFonts w:ascii="Garamond" w:hAnsi="Garamond" w:cs="Arial"/>
          <w:color w:val="000000"/>
          <w:sz w:val="24"/>
          <w:szCs w:val="24"/>
        </w:rPr>
        <w:t xml:space="preserve"> deste artigo, considera-se: </w:t>
      </w:r>
    </w:p>
    <w:p w14:paraId="3594A298" w14:textId="77777777" w:rsidR="00BE51E2" w:rsidRPr="009F0785" w:rsidRDefault="00251FE5" w:rsidP="00B23DA2">
      <w:pPr>
        <w:pStyle w:val="PargrafodaLista"/>
        <w:numPr>
          <w:ilvl w:val="0"/>
          <w:numId w:val="178"/>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mpresa de investimento sediada no exterior (</w:t>
      </w:r>
      <w:r w:rsidR="00BE51E2" w:rsidRPr="009F0785">
        <w:rPr>
          <w:rFonts w:ascii="Garamond" w:hAnsi="Garamond" w:cs="Arial"/>
          <w:i/>
          <w:iCs/>
          <w:color w:val="000000"/>
          <w:sz w:val="24"/>
          <w:szCs w:val="24"/>
        </w:rPr>
        <w:t>off-shore</w:t>
      </w:r>
      <w:r w:rsidR="00BE51E2" w:rsidRPr="009F0785">
        <w:rPr>
          <w:rFonts w:ascii="Garamond" w:hAnsi="Garamond" w:cs="Arial"/>
          <w:color w:val="000000"/>
          <w:sz w:val="24"/>
          <w:szCs w:val="24"/>
        </w:rPr>
        <w:t>), aquela que tem por objeto a inversão de investimentos financeiros fora de seu país de origem, onde é beneficiada por supressão ou minimização de carga tributária e por reduzida interferência regulatória do governo local;</w:t>
      </w:r>
    </w:p>
    <w:p w14:paraId="222E663B" w14:textId="77777777" w:rsidR="00BE51E2" w:rsidRPr="009F0785" w:rsidRDefault="00251FE5" w:rsidP="00327B3C">
      <w:pPr>
        <w:pStyle w:val="PargrafodaLista"/>
        <w:numPr>
          <w:ilvl w:val="0"/>
          <w:numId w:val="17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ontrolador e/ou beneficiário, a pessoa física que efetivamente detém o controle da empresa de investimento (</w:t>
      </w:r>
      <w:r w:rsidR="00BE51E2" w:rsidRPr="009F0785">
        <w:rPr>
          <w:rFonts w:ascii="Garamond" w:hAnsi="Garamond" w:cs="Arial"/>
          <w:i/>
          <w:iCs/>
          <w:color w:val="000000"/>
          <w:sz w:val="24"/>
          <w:szCs w:val="24"/>
        </w:rPr>
        <w:t>beneficial owner</w:t>
      </w:r>
      <w:r w:rsidR="00BE51E2" w:rsidRPr="009F0785">
        <w:rPr>
          <w:rFonts w:ascii="Garamond" w:hAnsi="Garamond" w:cs="Arial"/>
          <w:color w:val="000000"/>
          <w:sz w:val="24"/>
          <w:szCs w:val="24"/>
        </w:rPr>
        <w:t xml:space="preserve">), independentemente do nome de terceiros que eventualmente figurem como titulares em documentos públicos. </w:t>
      </w:r>
    </w:p>
    <w:p w14:paraId="6914A412" w14:textId="77777777" w:rsidR="00BE51E2" w:rsidRPr="009F0785" w:rsidRDefault="00BE51E2" w:rsidP="00327B3C">
      <w:pPr>
        <w:suppressAutoHyphens/>
        <w:spacing w:line="360" w:lineRule="auto"/>
        <w:ind w:right="1" w:hanging="11"/>
        <w:rPr>
          <w:rFonts w:ascii="Garamond" w:hAnsi="Garamond" w:cs="Arial"/>
          <w:color w:val="000000"/>
        </w:rPr>
      </w:pPr>
    </w:p>
    <w:p w14:paraId="57E7410C" w14:textId="1D131002" w:rsidR="00BE51E2" w:rsidRPr="009F0785" w:rsidRDefault="00BE51E2" w:rsidP="00327B3C">
      <w:pPr>
        <w:pStyle w:val="PargrafodaLista"/>
        <w:numPr>
          <w:ilvl w:val="0"/>
          <w:numId w:val="388"/>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Para o efeito do inciso IV do caput deste artigo, considera-se inadimplência fraudulenta a falta de pagamento de débito tributário vencido, quando o contribuinte detém disponibilidade financeira comprovada, ainda que por coligadas, controladas ou seus sócios. </w:t>
      </w:r>
    </w:p>
    <w:p w14:paraId="5DB74286" w14:textId="77777777" w:rsidR="00BE51E2" w:rsidRPr="009F0785" w:rsidRDefault="00BE51E2" w:rsidP="00327B3C">
      <w:pPr>
        <w:suppressAutoHyphens/>
        <w:spacing w:line="360" w:lineRule="auto"/>
        <w:ind w:right="1" w:hanging="11"/>
        <w:rPr>
          <w:rFonts w:ascii="Garamond" w:hAnsi="Garamond" w:cs="Arial"/>
          <w:b/>
          <w:color w:val="000000"/>
        </w:rPr>
      </w:pPr>
    </w:p>
    <w:p w14:paraId="5A7FEE5D" w14:textId="5473D7FD" w:rsidR="00916987" w:rsidRPr="009F0785" w:rsidRDefault="00BE51E2" w:rsidP="00B23DA2">
      <w:pPr>
        <w:pStyle w:val="PargrafodaLista"/>
        <w:numPr>
          <w:ilvl w:val="0"/>
          <w:numId w:val="388"/>
        </w:numPr>
        <w:suppressAutoHyphens/>
        <w:spacing w:after="0" w:line="360" w:lineRule="auto"/>
        <w:ind w:left="0" w:right="1" w:hanging="11"/>
        <w:rPr>
          <w:rFonts w:ascii="Garamond" w:hAnsi="Garamond" w:cs="Arial"/>
          <w:color w:val="000000"/>
          <w:sz w:val="24"/>
          <w:szCs w:val="24"/>
        </w:rPr>
      </w:pPr>
      <w:r w:rsidRPr="009F0785">
        <w:rPr>
          <w:rFonts w:ascii="Garamond" w:hAnsi="Garamond" w:cs="Arial"/>
          <w:color w:val="000000"/>
          <w:sz w:val="24"/>
          <w:szCs w:val="24"/>
        </w:rPr>
        <w:t>Para o efeito do inciso V do caput deste artigo, fica caracterizada a prática sonegatória que leve ao desequilíbrio concorrencial, quando comprovado que o</w:t>
      </w:r>
      <w:r w:rsidR="00E13921" w:rsidRPr="009F0785">
        <w:rPr>
          <w:rFonts w:ascii="Garamond" w:hAnsi="Garamond" w:cs="Arial"/>
          <w:color w:val="000000"/>
          <w:sz w:val="24"/>
          <w:szCs w:val="24"/>
        </w:rPr>
        <w:t xml:space="preserve"> contribuinte tenha: </w:t>
      </w:r>
    </w:p>
    <w:p w14:paraId="78E83DE6" w14:textId="77777777" w:rsidR="00BE51E2" w:rsidRPr="009F0785" w:rsidRDefault="00251FE5" w:rsidP="00B23DA2">
      <w:pPr>
        <w:pStyle w:val="PargrafodaLista"/>
        <w:numPr>
          <w:ilvl w:val="0"/>
          <w:numId w:val="179"/>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r</w:t>
      </w:r>
      <w:r w:rsidR="00BE51E2" w:rsidRPr="009F0785">
        <w:rPr>
          <w:rFonts w:ascii="Garamond" w:hAnsi="Garamond" w:cs="Arial"/>
          <w:color w:val="000000"/>
          <w:sz w:val="24"/>
          <w:szCs w:val="24"/>
        </w:rPr>
        <w:t>ebaixado artificialmente os preços dos serviços;</w:t>
      </w:r>
    </w:p>
    <w:p w14:paraId="009B91C7" w14:textId="77777777" w:rsidR="00BE51E2" w:rsidRPr="009F0785" w:rsidRDefault="00251FE5" w:rsidP="00327B3C">
      <w:pPr>
        <w:pStyle w:val="PargrafodaLista"/>
        <w:numPr>
          <w:ilvl w:val="0"/>
          <w:numId w:val="179"/>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mpliado a participação relativa em seu segmento econômico, em detrimento de seus concorrentes, em decorrência do procedimento descrito no inciso anterior. </w:t>
      </w:r>
    </w:p>
    <w:p w14:paraId="6B341E16" w14:textId="77777777" w:rsidR="00BE51E2" w:rsidRPr="009F0785" w:rsidRDefault="00BE51E2" w:rsidP="00327B3C">
      <w:pPr>
        <w:suppressAutoHyphens/>
        <w:spacing w:line="360" w:lineRule="auto"/>
        <w:ind w:right="1"/>
        <w:rPr>
          <w:rFonts w:ascii="Garamond" w:hAnsi="Garamond" w:cs="Arial"/>
          <w:color w:val="000000"/>
        </w:rPr>
      </w:pPr>
    </w:p>
    <w:p w14:paraId="497324EF" w14:textId="77777777" w:rsidR="00916987"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inscrição no cadastro de contribuintes será nula a partir da data de sua concessão ou de sua alteração, nas situações em que, mediante procedimento administrativo, for constatada: </w:t>
      </w:r>
    </w:p>
    <w:p w14:paraId="615CBC44" w14:textId="77777777" w:rsidR="00BE51E2" w:rsidRPr="009F0785" w:rsidRDefault="00251FE5" w:rsidP="00327B3C">
      <w:pPr>
        <w:pStyle w:val="PargrafodaLista"/>
        <w:numPr>
          <w:ilvl w:val="0"/>
          <w:numId w:val="180"/>
        </w:numPr>
        <w:suppressAutoHyphens/>
        <w:spacing w:after="0" w:line="360" w:lineRule="auto"/>
        <w:ind w:right="1" w:hanging="720"/>
        <w:jc w:val="both"/>
        <w:rPr>
          <w:rFonts w:ascii="Garamond" w:hAnsi="Garamond" w:cs="Arial"/>
          <w:color w:val="000000"/>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imulação de existência do estabelecimento ou da empresa;</w:t>
      </w:r>
    </w:p>
    <w:p w14:paraId="3DAF5592" w14:textId="77777777" w:rsidR="00BE51E2" w:rsidRPr="009F0785" w:rsidRDefault="00251FE5" w:rsidP="00327B3C">
      <w:pPr>
        <w:pStyle w:val="PargrafodaLista"/>
        <w:numPr>
          <w:ilvl w:val="0"/>
          <w:numId w:val="180"/>
        </w:numPr>
        <w:suppressAutoHyphens/>
        <w:spacing w:after="0" w:line="360" w:lineRule="auto"/>
        <w:ind w:right="1" w:hanging="720"/>
        <w:jc w:val="both"/>
        <w:rPr>
          <w:rFonts w:ascii="Garamond" w:hAnsi="Garamond" w:cs="Arial"/>
          <w:color w:val="000000"/>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imulação do quadro societário da empresa;</w:t>
      </w:r>
    </w:p>
    <w:p w14:paraId="0A7285DA" w14:textId="77777777" w:rsidR="00BE51E2" w:rsidRPr="009F0785" w:rsidRDefault="00251FE5" w:rsidP="00327B3C">
      <w:pPr>
        <w:pStyle w:val="PargrafodaLista"/>
        <w:numPr>
          <w:ilvl w:val="0"/>
          <w:numId w:val="180"/>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i</w:t>
      </w:r>
      <w:r w:rsidR="00BE51E2" w:rsidRPr="009F0785">
        <w:rPr>
          <w:rFonts w:ascii="Garamond" w:hAnsi="Garamond" w:cs="Arial"/>
          <w:color w:val="000000"/>
          <w:sz w:val="24"/>
          <w:szCs w:val="24"/>
        </w:rPr>
        <w:t>nexistência de estabelecimento para o qual foi efetuada a inscrição ou indicação incorreta de sua localização;</w:t>
      </w:r>
    </w:p>
    <w:p w14:paraId="6685BE6E" w14:textId="77777777" w:rsidR="00BE51E2" w:rsidRPr="009F0785" w:rsidRDefault="00251FE5" w:rsidP="00327B3C">
      <w:pPr>
        <w:pStyle w:val="PargrafodaLista"/>
        <w:numPr>
          <w:ilvl w:val="0"/>
          <w:numId w:val="180"/>
        </w:numPr>
        <w:suppressAutoHyphens/>
        <w:spacing w:after="0" w:line="360" w:lineRule="auto"/>
        <w:ind w:right="1" w:hanging="720"/>
        <w:jc w:val="both"/>
        <w:rPr>
          <w:rFonts w:ascii="Garamond" w:hAnsi="Garamond" w:cs="Arial"/>
          <w:color w:val="000000"/>
          <w:sz w:val="24"/>
          <w:szCs w:val="24"/>
        </w:rPr>
      </w:pPr>
      <w:r w:rsidRPr="009F0785">
        <w:rPr>
          <w:rFonts w:ascii="Garamond" w:hAnsi="Garamond" w:cs="Arial"/>
          <w:color w:val="000000"/>
          <w:sz w:val="24"/>
          <w:szCs w:val="24"/>
        </w:rPr>
        <w:t>i</w:t>
      </w:r>
      <w:r w:rsidR="00BE51E2" w:rsidRPr="009F0785">
        <w:rPr>
          <w:rFonts w:ascii="Garamond" w:hAnsi="Garamond" w:cs="Arial"/>
          <w:color w:val="000000"/>
          <w:sz w:val="24"/>
          <w:szCs w:val="24"/>
        </w:rPr>
        <w:t xml:space="preserve">ndicação de dados cadastrais falsos. </w:t>
      </w:r>
    </w:p>
    <w:p w14:paraId="33E771AE" w14:textId="77777777" w:rsidR="00BE51E2" w:rsidRPr="009F0785" w:rsidRDefault="00BE51E2" w:rsidP="00327B3C">
      <w:pPr>
        <w:suppressAutoHyphens/>
        <w:spacing w:line="360" w:lineRule="auto"/>
        <w:ind w:right="1"/>
        <w:rPr>
          <w:rFonts w:ascii="Garamond" w:hAnsi="Garamond" w:cs="Arial"/>
          <w:color w:val="000000"/>
        </w:rPr>
      </w:pPr>
    </w:p>
    <w:p w14:paraId="5100F361" w14:textId="45A7176E" w:rsidR="00916987" w:rsidRPr="009F0785" w:rsidRDefault="00BE51E2" w:rsidP="00327B3C">
      <w:pPr>
        <w:pStyle w:val="PargrafodaLista"/>
        <w:numPr>
          <w:ilvl w:val="0"/>
          <w:numId w:val="38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Considera-se simulada a existência do estabelecimento, ainda que inscrito, ou da empresa quando: </w:t>
      </w:r>
    </w:p>
    <w:p w14:paraId="2C85C1E8" w14:textId="77777777" w:rsidR="00BE51E2" w:rsidRPr="009F0785" w:rsidRDefault="0002789A" w:rsidP="00327B3C">
      <w:pPr>
        <w:pStyle w:val="PargrafodaLista"/>
        <w:numPr>
          <w:ilvl w:val="0"/>
          <w:numId w:val="181"/>
        </w:numPr>
        <w:suppressAutoHyphens/>
        <w:spacing w:after="0" w:line="360" w:lineRule="auto"/>
        <w:ind w:left="0" w:right="1" w:hanging="11"/>
        <w:jc w:val="both"/>
        <w:rPr>
          <w:rFonts w:ascii="Garamond" w:hAnsi="Garamond"/>
          <w:sz w:val="24"/>
          <w:szCs w:val="24"/>
        </w:rPr>
      </w:pPr>
      <w:r w:rsidRPr="009F0785">
        <w:rPr>
          <w:rFonts w:ascii="Garamond" w:hAnsi="Garamond"/>
          <w:sz w:val="24"/>
          <w:szCs w:val="24"/>
        </w:rPr>
        <w:t>a</w:t>
      </w:r>
      <w:r w:rsidR="00BE51E2" w:rsidRPr="009F0785">
        <w:rPr>
          <w:rFonts w:ascii="Garamond" w:hAnsi="Garamond" w:cs="Arial"/>
          <w:color w:val="000000"/>
          <w:sz w:val="24"/>
          <w:szCs w:val="24"/>
        </w:rPr>
        <w:t xml:space="preserve"> atividade relativa ao seu objeto social, segundo declaração do contribuinte, não tiver sido ali efetivamente exercida;</w:t>
      </w:r>
    </w:p>
    <w:p w14:paraId="226CA9D0" w14:textId="77777777" w:rsidR="00BE51E2" w:rsidRPr="009F0785" w:rsidRDefault="0002789A" w:rsidP="00327B3C">
      <w:pPr>
        <w:pStyle w:val="PargrafodaLista"/>
        <w:numPr>
          <w:ilvl w:val="0"/>
          <w:numId w:val="181"/>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 xml:space="preserve">ão tiverem ocorrido as prestações de serviços declaradas nos registros contábeis. </w:t>
      </w:r>
    </w:p>
    <w:p w14:paraId="3DBB63CF" w14:textId="77777777" w:rsidR="00BE51E2" w:rsidRPr="009F0785" w:rsidRDefault="00BE51E2" w:rsidP="00327B3C">
      <w:pPr>
        <w:suppressAutoHyphens/>
        <w:spacing w:line="360" w:lineRule="auto"/>
        <w:ind w:right="1" w:hanging="11"/>
        <w:rPr>
          <w:rFonts w:ascii="Garamond" w:hAnsi="Garamond" w:cs="Arial"/>
          <w:b/>
          <w:color w:val="000000"/>
        </w:rPr>
      </w:pPr>
    </w:p>
    <w:p w14:paraId="58F0CE78" w14:textId="15DA6814" w:rsidR="00BE51E2" w:rsidRPr="009F0785" w:rsidRDefault="00BE51E2" w:rsidP="00327B3C">
      <w:pPr>
        <w:pStyle w:val="PargrafodaLista"/>
        <w:numPr>
          <w:ilvl w:val="0"/>
          <w:numId w:val="38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Considera-se simulado o quadro societário para o qual sejam indicadas pessoas interpostas. </w:t>
      </w:r>
    </w:p>
    <w:p w14:paraId="292DBC5E" w14:textId="77777777" w:rsidR="00BE51E2" w:rsidRPr="009F0785" w:rsidRDefault="00BE51E2" w:rsidP="00327B3C">
      <w:pPr>
        <w:suppressAutoHyphens/>
        <w:spacing w:line="360" w:lineRule="auto"/>
        <w:ind w:right="1" w:firstLine="851"/>
        <w:rPr>
          <w:rFonts w:ascii="Garamond" w:hAnsi="Garamond" w:cs="Arial"/>
          <w:color w:val="000000"/>
        </w:rPr>
      </w:pPr>
    </w:p>
    <w:p w14:paraId="5AA035C4"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documentação fiscal do contribuinte deve conter o seu número de inscrição. </w:t>
      </w:r>
    </w:p>
    <w:p w14:paraId="4F3B9551" w14:textId="77777777" w:rsidR="00BE51E2" w:rsidRPr="009F0785" w:rsidRDefault="00BE51E2" w:rsidP="00327B3C">
      <w:pPr>
        <w:suppressAutoHyphens/>
        <w:spacing w:line="360" w:lineRule="auto"/>
        <w:ind w:right="1"/>
        <w:rPr>
          <w:rFonts w:ascii="Garamond" w:hAnsi="Garamond" w:cs="Arial"/>
          <w:color w:val="000000"/>
        </w:rPr>
      </w:pPr>
    </w:p>
    <w:p w14:paraId="3BDC1A98"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Sempre que um contribuinte, por si ou seus prepostos, ajustar a realização de prestação com outro contribuinte, fica obrigado a comprovar a sua regularidade perante o fisco, de acordo com a legislação, e também a exigir o mesmo procedimento da outra parte, quer esta figure como prestador do serviço, ou como tomador, respectivamente. </w:t>
      </w:r>
    </w:p>
    <w:p w14:paraId="05F50EB7" w14:textId="77777777" w:rsidR="00BE51E2" w:rsidRPr="009F0785" w:rsidRDefault="00BE51E2" w:rsidP="00327B3C">
      <w:pPr>
        <w:suppressAutoHyphens/>
        <w:spacing w:line="360" w:lineRule="auto"/>
        <w:ind w:right="1"/>
        <w:rPr>
          <w:rFonts w:ascii="Garamond" w:hAnsi="Garamond" w:cs="Arial"/>
          <w:color w:val="000000"/>
        </w:rPr>
      </w:pPr>
    </w:p>
    <w:p w14:paraId="25423FA0"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Poder Executivo, pelo seu órgão tributário competente, deverá envidar esforços para articular com a União e com o Estado a compatibilização e integração do seu cadastro de contribuintes com a desses entes da Federação. </w:t>
      </w:r>
    </w:p>
    <w:p w14:paraId="798F98FD" w14:textId="77777777" w:rsidR="00CE10D9" w:rsidRPr="009F0785" w:rsidRDefault="00BE51E2" w:rsidP="00327B3C">
      <w:pPr>
        <w:suppressAutoHyphens/>
        <w:spacing w:line="360" w:lineRule="auto"/>
        <w:ind w:right="1" w:firstLine="851"/>
        <w:rPr>
          <w:rFonts w:ascii="Garamond" w:hAnsi="Garamond" w:cs="Arial"/>
          <w:color w:val="000000"/>
        </w:rPr>
      </w:pPr>
      <w:r w:rsidRPr="009F0785">
        <w:rPr>
          <w:rFonts w:ascii="Garamond" w:hAnsi="Garamond" w:cs="Arial"/>
          <w:color w:val="000000"/>
        </w:rPr>
        <w:t xml:space="preserve">  </w:t>
      </w:r>
    </w:p>
    <w:p w14:paraId="69031BB1" w14:textId="14517221" w:rsidR="00BE51E2" w:rsidRPr="009F0785" w:rsidRDefault="00BE51E2" w:rsidP="00327B3C">
      <w:pPr>
        <w:pStyle w:val="Ttulo2"/>
        <w:spacing w:before="0" w:after="0" w:line="360" w:lineRule="auto"/>
        <w:jc w:val="center"/>
        <w:rPr>
          <w:i w:val="0"/>
          <w:szCs w:val="24"/>
        </w:rPr>
      </w:pPr>
      <w:bookmarkStart w:id="386" w:name="_Toc132394073"/>
      <w:r w:rsidRPr="009F0785">
        <w:rPr>
          <w:i w:val="0"/>
          <w:szCs w:val="24"/>
        </w:rPr>
        <w:t>CAPÍTULO V</w:t>
      </w:r>
      <w:bookmarkEnd w:id="386"/>
      <w:r w:rsidR="003B0145">
        <w:rPr>
          <w:i w:val="0"/>
          <w:szCs w:val="24"/>
        </w:rPr>
        <w:br/>
      </w:r>
    </w:p>
    <w:p w14:paraId="374A350F" w14:textId="77777777" w:rsidR="00BE51E2" w:rsidRPr="009F0785" w:rsidRDefault="00BE51E2" w:rsidP="00327B3C">
      <w:pPr>
        <w:pStyle w:val="Ttulo2"/>
        <w:spacing w:before="0" w:line="360" w:lineRule="auto"/>
        <w:jc w:val="center"/>
        <w:rPr>
          <w:i w:val="0"/>
          <w:szCs w:val="24"/>
        </w:rPr>
      </w:pPr>
      <w:bookmarkStart w:id="387" w:name="_Toc132394074"/>
      <w:r w:rsidRPr="009F0785">
        <w:rPr>
          <w:i w:val="0"/>
          <w:szCs w:val="24"/>
        </w:rPr>
        <w:t>DA OBRIGAÇÃO PRINCIPAL</w:t>
      </w:r>
      <w:bookmarkEnd w:id="387"/>
    </w:p>
    <w:p w14:paraId="34E25F89" w14:textId="77777777" w:rsidR="00BE51E2" w:rsidRPr="009F0785" w:rsidRDefault="00BE51E2" w:rsidP="00327B3C">
      <w:pPr>
        <w:suppressAutoHyphens/>
        <w:spacing w:line="360" w:lineRule="auto"/>
        <w:ind w:right="1"/>
        <w:jc w:val="center"/>
        <w:rPr>
          <w:rFonts w:ascii="Garamond" w:hAnsi="Garamond" w:cs="Arial"/>
          <w:b/>
          <w:color w:val="000000"/>
        </w:rPr>
      </w:pPr>
    </w:p>
    <w:p w14:paraId="6B77D180" w14:textId="75946838" w:rsidR="00BE51E2" w:rsidRPr="009F0785" w:rsidRDefault="00B238FF" w:rsidP="00327B3C">
      <w:pPr>
        <w:pStyle w:val="Ttulo3"/>
        <w:spacing w:before="0" w:after="0" w:line="360" w:lineRule="auto"/>
        <w:jc w:val="center"/>
        <w:rPr>
          <w:szCs w:val="24"/>
        </w:rPr>
      </w:pPr>
      <w:bookmarkStart w:id="388" w:name="_Toc132394075"/>
      <w:r w:rsidRPr="009F0785">
        <w:rPr>
          <w:szCs w:val="24"/>
        </w:rPr>
        <w:t>Seção I</w:t>
      </w:r>
      <w:bookmarkEnd w:id="388"/>
      <w:r w:rsidR="003B0145">
        <w:rPr>
          <w:szCs w:val="24"/>
        </w:rPr>
        <w:br/>
      </w:r>
    </w:p>
    <w:p w14:paraId="6EAD0752" w14:textId="77777777" w:rsidR="00BE51E2" w:rsidRPr="009F0785" w:rsidRDefault="00B238FF" w:rsidP="00327B3C">
      <w:pPr>
        <w:pStyle w:val="Ttulo3"/>
        <w:spacing w:before="0" w:line="360" w:lineRule="auto"/>
        <w:jc w:val="center"/>
        <w:rPr>
          <w:szCs w:val="24"/>
        </w:rPr>
      </w:pPr>
      <w:bookmarkStart w:id="389" w:name="_Toc132394076"/>
      <w:r w:rsidRPr="009F0785">
        <w:rPr>
          <w:szCs w:val="24"/>
        </w:rPr>
        <w:t>Do Local da Prestação dos Serviços</w:t>
      </w:r>
      <w:bookmarkEnd w:id="389"/>
    </w:p>
    <w:p w14:paraId="7EFEBD4F" w14:textId="77777777" w:rsidR="00BE51E2" w:rsidRPr="009F0785" w:rsidRDefault="00BE51E2" w:rsidP="00327B3C">
      <w:pPr>
        <w:suppressAutoHyphens/>
        <w:spacing w:line="360" w:lineRule="auto"/>
        <w:ind w:right="1" w:firstLine="851"/>
        <w:jc w:val="center"/>
        <w:rPr>
          <w:rFonts w:ascii="Garamond" w:hAnsi="Garamond" w:cs="Arial"/>
          <w:color w:val="000000"/>
        </w:rPr>
      </w:pPr>
    </w:p>
    <w:p w14:paraId="0DB18EE4" w14:textId="77777777" w:rsidR="00E13921"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serviço considera-se prestado, e o imposto, devido, no local do estabelecimento prestador ou, na falta do estabelecimento, no local do domicílio do prestador, exceto nas hipóteses previstas nos incisos I a XXV, quando o imposto será devido no local da prestação do serviço:</w:t>
      </w:r>
    </w:p>
    <w:p w14:paraId="6FC378CC" w14:textId="77777777" w:rsidR="00E13921" w:rsidRPr="009F0785" w:rsidRDefault="00E13921" w:rsidP="00327B3C">
      <w:pPr>
        <w:pStyle w:val="PargrafodaLista"/>
        <w:spacing w:after="0" w:line="360" w:lineRule="auto"/>
        <w:ind w:left="0"/>
        <w:jc w:val="both"/>
        <w:rPr>
          <w:rFonts w:ascii="Garamond" w:hAnsi="Garamond" w:cs="Arial"/>
          <w:sz w:val="24"/>
          <w:szCs w:val="24"/>
        </w:rPr>
      </w:pPr>
    </w:p>
    <w:p w14:paraId="38FE1E40"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 xml:space="preserve">o estabelecimento do tomador ou intermediário do serviço ou, na falta de estabelecimento, onde ele estiver domiciliado, </w:t>
      </w:r>
      <w:r w:rsidR="00BE51E2" w:rsidRPr="009F0785">
        <w:rPr>
          <w:rFonts w:ascii="Garamond" w:eastAsia="Batang" w:hAnsi="Garamond" w:cs="Arial"/>
          <w:color w:val="000000"/>
        </w:rPr>
        <w:t>na hipótese de serviço proveniente do exterior do País ou cuja prestação se tenha iniciado no exterior do País;</w:t>
      </w:r>
    </w:p>
    <w:p w14:paraId="07DB45B6"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 instalação dos andaimes, palcos, coberturas e outras estruturas, no caso dos serviços descritos no subitem 3.05 da lista anexa;</w:t>
      </w:r>
    </w:p>
    <w:p w14:paraId="020DFD09"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 execução da obra, no caso dos serviços descritos no subitem 7.02 e 7.19 da lista anexa;</w:t>
      </w:r>
    </w:p>
    <w:p w14:paraId="6DB0F24C"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 demolição, no caso dos serviços descritos no subitem 7.04 da lista anexa;</w:t>
      </w:r>
    </w:p>
    <w:p w14:paraId="384C3803"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as edificações em geral, estradas, pontes, portos e congêneres, no caso dos serviços descritos no subitem 7.05 da lista anexa;</w:t>
      </w:r>
    </w:p>
    <w:p w14:paraId="5F0D92F2"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 execução da varrição, coleta, remoção, incineração, tratamento, reciclagem, separação e destinação final de lixo, rejeitos e outros resíduos quaisquer, no caso dos serviços descritos no subitem 7.09 da lista anexa;</w:t>
      </w:r>
    </w:p>
    <w:p w14:paraId="26CB2F2C"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 execução da limpeza, manutenção e conservação de vias e logradouros públicos, imóveis, chaminés, piscinas, parques, jardins e congêneres, no caso dos serviços descritos no subitem 7.10 da lista anexa;</w:t>
      </w:r>
    </w:p>
    <w:p w14:paraId="5BDD7BFB" w14:textId="77777777" w:rsidR="00BE51E2" w:rsidRPr="009F0785" w:rsidRDefault="00BE51E2"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a execução da decoração e jardinagem, do corte e poda de árvores, no caso dos serviços descritos no subitem 7.11 da lista anexa;</w:t>
      </w:r>
    </w:p>
    <w:p w14:paraId="5AEA3395"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o controle e tratamento do efluente de qualquer natureza e de agentes físicos, químicos e biológicos, no caso dos serviços descritos no subitem 7.12 da lista anexa;</w:t>
      </w:r>
    </w:p>
    <w:p w14:paraId="65C9CE71" w14:textId="77777777" w:rsidR="00BE51E2" w:rsidRPr="009F0785" w:rsidRDefault="00BE51E2"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rPr>
        <w:t>(VETADO)</w:t>
      </w:r>
    </w:p>
    <w:p w14:paraId="0A01B3CC" w14:textId="77777777" w:rsidR="00BE51E2" w:rsidRPr="009F0785" w:rsidRDefault="00BE51E2"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rPr>
        <w:t>(VETADO)</w:t>
      </w:r>
    </w:p>
    <w:p w14:paraId="7E5B5E6A"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cs="Arial"/>
          <w:color w:val="000000"/>
        </w:rPr>
      </w:pPr>
      <w:bookmarkStart w:id="390" w:name="art3xii"/>
      <w:bookmarkEnd w:id="390"/>
      <w:r w:rsidRPr="009F0785">
        <w:rPr>
          <w:rFonts w:ascii="Garamond" w:hAnsi="Garamond" w:cs="Arial"/>
          <w:color w:val="000000"/>
        </w:rPr>
        <w:t>d</w:t>
      </w:r>
      <w:r w:rsidR="00BE51E2" w:rsidRPr="009F0785">
        <w:rPr>
          <w:rFonts w:ascii="Garamond" w:hAnsi="Garamond" w:cs="Arial"/>
          <w:color w:val="000000"/>
        </w:rPr>
        <w:t>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p>
    <w:p w14:paraId="12420963"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 execução dos serviços de escoramento, contenção de encostas e congêneres, no caso dos serviços descritos no subitem 7.17 da lista anexa;</w:t>
      </w:r>
    </w:p>
    <w:p w14:paraId="0A6EDEA1"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 limpeza e dragagem, no caso dos serviços descritos no subitem 7.18 da lista anexa;</w:t>
      </w:r>
    </w:p>
    <w:p w14:paraId="5A5F7AC9"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o</w:t>
      </w:r>
      <w:r w:rsidR="00BE51E2" w:rsidRPr="009F0785">
        <w:rPr>
          <w:rFonts w:ascii="Garamond" w:hAnsi="Garamond" w:cs="Arial"/>
          <w:color w:val="000000"/>
        </w:rPr>
        <w:t>nde o bem estiver guardado ou estacionado, no caso dos serviços descritos no subitem 11.01 da lista anexa;</w:t>
      </w:r>
    </w:p>
    <w:p w14:paraId="1BF668FB"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cs="Arial"/>
          <w:color w:val="000000"/>
        </w:rPr>
      </w:pPr>
      <w:r w:rsidRPr="009F0785">
        <w:rPr>
          <w:rFonts w:ascii="Garamond" w:hAnsi="Garamond" w:cs="Arial"/>
          <w:color w:val="000000"/>
        </w:rPr>
        <w:t>d</w:t>
      </w:r>
      <w:r w:rsidR="00BE51E2" w:rsidRPr="009F0785">
        <w:rPr>
          <w:rFonts w:ascii="Garamond" w:hAnsi="Garamond" w:cs="Arial"/>
          <w:color w:val="000000"/>
        </w:rPr>
        <w:t>os bens, dos semoventes ou do domicílio das pessoas vigiados, segurados ou monitorados, no caso dos serviços descritos no subitem 11.02 da lista anexa; </w:t>
      </w:r>
    </w:p>
    <w:p w14:paraId="5726379B"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o armazenamento, depósito, carga, descarga, arrumação e guarda do bem, no caso dos serviços descritos no subitem 11.04 da lista anexa;</w:t>
      </w:r>
    </w:p>
    <w:p w14:paraId="703007A7"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 execução dos serviços de diversão, lazer, entretenimento e congêneres, no caso dos serviços descritos nos subitens do item 12, exceto o 12.13, da lista anexa;</w:t>
      </w:r>
    </w:p>
    <w:p w14:paraId="7DA28368"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cs="Arial"/>
          <w:color w:val="000000"/>
        </w:rPr>
      </w:pPr>
      <w:r w:rsidRPr="009F0785">
        <w:rPr>
          <w:rFonts w:ascii="Garamond" w:hAnsi="Garamond" w:cs="Arial"/>
          <w:color w:val="000000"/>
        </w:rPr>
        <w:t>d</w:t>
      </w:r>
      <w:r w:rsidR="00BE51E2" w:rsidRPr="009F0785">
        <w:rPr>
          <w:rFonts w:ascii="Garamond" w:hAnsi="Garamond" w:cs="Arial"/>
          <w:color w:val="000000"/>
        </w:rPr>
        <w:t>o Município onde está sendo executado o transporte, no caso dos serviços descritos pelo item 16 da lista anexa; </w:t>
      </w:r>
    </w:p>
    <w:p w14:paraId="5E9822CB"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o estabelecimento do tomador da mão-de-obra ou, na falta de estabelecimento, onde ele estiver domiciliado, no caso dos serviços descritos pelo subitem 17.05 da lista anexa;</w:t>
      </w:r>
    </w:p>
    <w:p w14:paraId="0D7BA2E3"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a feira, exposição, congresso ou congênere a que se referir o planejamento, organização e administração, no caso dos serviços descritos pelo subitem 17.10 da lista anexa;</w:t>
      </w:r>
    </w:p>
    <w:p w14:paraId="5B248979" w14:textId="356ACAF2"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o porto, aeroporto, ferroporto, terminal rodoviário, ferroviário ou metroviário, no caso dos serviços descritos pelo ite</w:t>
      </w:r>
      <w:r w:rsidR="003B0145">
        <w:rPr>
          <w:rFonts w:ascii="Garamond" w:hAnsi="Garamond" w:cs="Arial"/>
          <w:color w:val="000000"/>
        </w:rPr>
        <w:t>m 20 da lista anexa;</w:t>
      </w:r>
    </w:p>
    <w:p w14:paraId="23BACAD7" w14:textId="77777777" w:rsidR="00BE51E2" w:rsidRPr="009F0785" w:rsidRDefault="00B238FF" w:rsidP="00327B3C">
      <w:pPr>
        <w:pStyle w:val="NormalWeb"/>
        <w:numPr>
          <w:ilvl w:val="0"/>
          <w:numId w:val="182"/>
        </w:numPr>
        <w:suppressAutoHyphens/>
        <w:spacing w:before="0" w:beforeAutospacing="0" w:after="0" w:afterAutospacing="0" w:line="360" w:lineRule="auto"/>
        <w:ind w:left="0" w:firstLine="0"/>
        <w:jc w:val="both"/>
        <w:rPr>
          <w:rFonts w:ascii="Garamond" w:hAnsi="Garamond"/>
        </w:rPr>
      </w:pPr>
      <w:r w:rsidRPr="009F0785">
        <w:rPr>
          <w:rFonts w:ascii="Garamond" w:hAnsi="Garamond" w:cs="Arial"/>
          <w:color w:val="000000"/>
        </w:rPr>
        <w:t>d</w:t>
      </w:r>
      <w:r w:rsidR="00BE51E2" w:rsidRPr="009F0785">
        <w:rPr>
          <w:rFonts w:ascii="Garamond" w:hAnsi="Garamond" w:cs="Arial"/>
          <w:color w:val="000000"/>
        </w:rPr>
        <w:t>o domicílio do tomador dos serviços dos subitens 4.22, 4.23 e 5.09;   </w:t>
      </w:r>
      <w:r w:rsidR="00BE51E2" w:rsidRPr="009F0785">
        <w:rPr>
          <w:rFonts w:ascii="Garamond" w:hAnsi="Garamond"/>
          <w:color w:val="000000"/>
        </w:rPr>
        <w:t xml:space="preserve"> </w:t>
      </w:r>
    </w:p>
    <w:p w14:paraId="50045273" w14:textId="77777777" w:rsidR="00BE51E2" w:rsidRPr="009F0785" w:rsidRDefault="00EB0282" w:rsidP="00327B3C">
      <w:pPr>
        <w:pStyle w:val="PargrafodaLista"/>
        <w:numPr>
          <w:ilvl w:val="0"/>
          <w:numId w:val="182"/>
        </w:numPr>
        <w:suppressAutoHyphens/>
        <w:spacing w:after="0" w:line="360" w:lineRule="auto"/>
        <w:ind w:left="0" w:firstLine="0"/>
        <w:jc w:val="both"/>
        <w:rPr>
          <w:rFonts w:ascii="Garamond" w:hAnsi="Garamond"/>
          <w:sz w:val="24"/>
          <w:szCs w:val="24"/>
        </w:rPr>
      </w:pPr>
      <w:r w:rsidRPr="009F0785">
        <w:rPr>
          <w:rFonts w:ascii="Garamond" w:hAnsi="Garamond" w:cs="Arial"/>
          <w:color w:val="000000"/>
          <w:sz w:val="24"/>
          <w:szCs w:val="24"/>
        </w:rPr>
        <w:t>d</w:t>
      </w:r>
      <w:r w:rsidR="00B238FF"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domicílio do tomador do serviço no caso dos serviços prestados pelas administradoras de cartão de crédito ou débito e demais descritos no subitem 15.01;</w:t>
      </w:r>
      <w:r w:rsidR="00BE51E2" w:rsidRPr="009F0785">
        <w:rPr>
          <w:rFonts w:ascii="Garamond" w:hAnsi="Garamond" w:cs="Arial"/>
          <w:b/>
          <w:bCs/>
          <w:color w:val="000000"/>
          <w:sz w:val="24"/>
          <w:szCs w:val="24"/>
        </w:rPr>
        <w:t> </w:t>
      </w:r>
      <w:r w:rsidR="00BE51E2" w:rsidRPr="009F0785">
        <w:rPr>
          <w:rFonts w:ascii="Garamond" w:hAnsi="Garamond" w:cs="Arial"/>
          <w:color w:val="000000"/>
          <w:sz w:val="24"/>
          <w:szCs w:val="24"/>
        </w:rPr>
        <w:t> </w:t>
      </w:r>
      <w:r w:rsidR="00BE51E2" w:rsidRPr="009F0785">
        <w:rPr>
          <w:rFonts w:ascii="Garamond" w:hAnsi="Garamond"/>
          <w:color w:val="000000"/>
          <w:sz w:val="24"/>
          <w:szCs w:val="24"/>
        </w:rPr>
        <w:t xml:space="preserve"> </w:t>
      </w:r>
    </w:p>
    <w:p w14:paraId="50DBF665" w14:textId="77777777" w:rsidR="00BE51E2" w:rsidRPr="009F0785" w:rsidRDefault="00B238FF" w:rsidP="00327B3C">
      <w:pPr>
        <w:pStyle w:val="PargrafodaLista"/>
        <w:numPr>
          <w:ilvl w:val="0"/>
          <w:numId w:val="182"/>
        </w:numPr>
        <w:suppressAutoHyphens/>
        <w:spacing w:after="0" w:line="360" w:lineRule="auto"/>
        <w:ind w:left="0" w:firstLine="0"/>
        <w:jc w:val="both"/>
        <w:rPr>
          <w:rFonts w:ascii="Garamond" w:hAnsi="Garamond"/>
          <w:sz w:val="24"/>
          <w:szCs w:val="24"/>
        </w:rPr>
      </w:pPr>
      <w:bookmarkStart w:id="391" w:name="art3xxv"/>
      <w:bookmarkEnd w:id="391"/>
      <w:r w:rsidRPr="009F0785">
        <w:rPr>
          <w:rFonts w:ascii="Garamond" w:hAnsi="Garamond" w:cs="Arial"/>
          <w:color w:val="000000"/>
          <w:sz w:val="24"/>
          <w:szCs w:val="24"/>
        </w:rPr>
        <w:t>d</w:t>
      </w:r>
      <w:r w:rsidR="00BE51E2" w:rsidRPr="009F0785">
        <w:rPr>
          <w:rFonts w:ascii="Garamond" w:hAnsi="Garamond" w:cs="Arial"/>
          <w:color w:val="000000"/>
          <w:sz w:val="24"/>
          <w:szCs w:val="24"/>
        </w:rPr>
        <w:t>o domicílio do tomador do serviço do subitem 15.09.   </w:t>
      </w:r>
      <w:r w:rsidR="00BE51E2" w:rsidRPr="009F0785">
        <w:rPr>
          <w:rFonts w:ascii="Garamond" w:hAnsi="Garamond"/>
          <w:color w:val="000000"/>
          <w:sz w:val="24"/>
          <w:szCs w:val="24"/>
        </w:rPr>
        <w:t xml:space="preserve"> </w:t>
      </w:r>
    </w:p>
    <w:p w14:paraId="21885AC2" w14:textId="77777777" w:rsidR="00BE51E2" w:rsidRPr="009F0785" w:rsidRDefault="00BE51E2" w:rsidP="00327B3C">
      <w:pPr>
        <w:suppressAutoHyphens/>
        <w:spacing w:line="360" w:lineRule="auto"/>
        <w:rPr>
          <w:rFonts w:ascii="Garamond" w:hAnsi="Garamond"/>
          <w:color w:val="000000"/>
        </w:rPr>
      </w:pPr>
    </w:p>
    <w:p w14:paraId="070E84B2" w14:textId="26688C85" w:rsidR="00BE51E2" w:rsidRPr="009F0785" w:rsidRDefault="00BE51E2" w:rsidP="00327B3C">
      <w:pPr>
        <w:pStyle w:val="PargrafodaLista"/>
        <w:numPr>
          <w:ilvl w:val="0"/>
          <w:numId w:val="386"/>
        </w:numPr>
        <w:suppressAutoHyphens/>
        <w:spacing w:after="0" w:line="360" w:lineRule="auto"/>
        <w:ind w:left="0" w:right="1" w:firstLine="0"/>
        <w:jc w:val="both"/>
        <w:rPr>
          <w:rFonts w:ascii="Garamond" w:eastAsia="Batang" w:hAnsi="Garamond" w:cs="Arial"/>
          <w:color w:val="000000"/>
          <w:sz w:val="24"/>
          <w:szCs w:val="24"/>
        </w:rPr>
      </w:pPr>
      <w:bookmarkStart w:id="392" w:name="art3§4"/>
      <w:bookmarkStart w:id="393" w:name="art3§5"/>
      <w:bookmarkEnd w:id="392"/>
      <w:bookmarkEnd w:id="393"/>
      <w:r w:rsidRPr="009F0785">
        <w:rPr>
          <w:rFonts w:ascii="Garamond" w:eastAsia="Batang" w:hAnsi="Garamond" w:cs="Arial"/>
          <w:color w:val="000000"/>
          <w:sz w:val="24"/>
          <w:szCs w:val="24"/>
        </w:rPr>
        <w:t>No caso dos serviços a que se refere o subitem 3.04 da lista anexa,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14:paraId="53054754" w14:textId="77777777" w:rsidR="00EB0282" w:rsidRPr="009F0785" w:rsidRDefault="00EB0282" w:rsidP="00327B3C">
      <w:pPr>
        <w:suppressAutoHyphens/>
        <w:spacing w:line="360" w:lineRule="auto"/>
        <w:ind w:right="1"/>
        <w:jc w:val="both"/>
        <w:rPr>
          <w:rFonts w:ascii="Garamond" w:hAnsi="Garamond"/>
        </w:rPr>
      </w:pPr>
    </w:p>
    <w:p w14:paraId="0C8E30DE" w14:textId="13442010" w:rsidR="00BE51E2" w:rsidRPr="009F0785" w:rsidRDefault="00BE51E2" w:rsidP="00327B3C">
      <w:pPr>
        <w:pStyle w:val="PargrafodaLista"/>
        <w:numPr>
          <w:ilvl w:val="0"/>
          <w:numId w:val="386"/>
        </w:numPr>
        <w:suppressAutoHyphens/>
        <w:spacing w:after="0" w:line="360" w:lineRule="auto"/>
        <w:ind w:left="0" w:right="1" w:firstLine="0"/>
        <w:jc w:val="both"/>
        <w:rPr>
          <w:rFonts w:ascii="Garamond" w:hAnsi="Garamond"/>
          <w:sz w:val="24"/>
          <w:szCs w:val="24"/>
        </w:rPr>
      </w:pPr>
      <w:r w:rsidRPr="009F0785">
        <w:rPr>
          <w:rFonts w:ascii="Garamond" w:eastAsia="Batang" w:hAnsi="Garamond" w:cs="Arial"/>
          <w:color w:val="000000"/>
          <w:sz w:val="24"/>
          <w:szCs w:val="24"/>
        </w:rPr>
        <w:t>No caso dos serviços a que se refere o subitem 22.01 da lista anexa, considera-se ocorrido o fato gerador e devido o imposto em cada Município em cujo território haja extensão de rodovia explorada.</w:t>
      </w:r>
    </w:p>
    <w:p w14:paraId="45F575D6" w14:textId="77777777" w:rsidR="00BE51E2" w:rsidRPr="009F0785" w:rsidRDefault="00BE51E2" w:rsidP="00327B3C">
      <w:pPr>
        <w:suppressAutoHyphens/>
        <w:spacing w:line="360" w:lineRule="auto"/>
        <w:ind w:right="1"/>
        <w:rPr>
          <w:rFonts w:ascii="Garamond" w:hAnsi="Garamond" w:cs="Arial"/>
          <w:color w:val="000000"/>
        </w:rPr>
      </w:pPr>
    </w:p>
    <w:p w14:paraId="74B66DA1" w14:textId="4FBADFFD" w:rsidR="00BE51E2" w:rsidRPr="009F0785" w:rsidRDefault="00BE51E2" w:rsidP="00327B3C">
      <w:pPr>
        <w:pStyle w:val="PargrafodaLista"/>
        <w:numPr>
          <w:ilvl w:val="0"/>
          <w:numId w:val="386"/>
        </w:numPr>
        <w:suppressAutoHyphens/>
        <w:spacing w:after="0" w:line="360" w:lineRule="auto"/>
        <w:ind w:left="0" w:right="1" w:firstLine="0"/>
        <w:jc w:val="both"/>
        <w:rPr>
          <w:rFonts w:ascii="Garamond" w:hAnsi="Garamond"/>
          <w:sz w:val="24"/>
          <w:szCs w:val="24"/>
        </w:rPr>
      </w:pPr>
      <w:r w:rsidRPr="009F0785">
        <w:rPr>
          <w:rFonts w:ascii="Garamond" w:eastAsia="Batang" w:hAnsi="Garamond" w:cs="Arial"/>
          <w:color w:val="000000"/>
          <w:sz w:val="24"/>
          <w:szCs w:val="24"/>
        </w:rPr>
        <w:t>Na hipótese de descumprimento da alíquota mínima do Imposto sobre Serviços de Qualquer Natureza - 2% (dois por cento) ou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nesta Lei</w:t>
      </w:r>
      <w:r w:rsidR="00AF7709">
        <w:rPr>
          <w:rFonts w:ascii="Garamond" w:eastAsia="Batang" w:hAnsi="Garamond" w:cs="Arial"/>
          <w:color w:val="000000"/>
          <w:sz w:val="24"/>
          <w:szCs w:val="24"/>
        </w:rPr>
        <w:t xml:space="preserve"> Complementar,</w:t>
      </w:r>
      <w:r w:rsidRPr="009F0785">
        <w:rPr>
          <w:rFonts w:ascii="Garamond" w:eastAsia="Batang" w:hAnsi="Garamond" w:cs="Arial"/>
          <w:color w:val="000000"/>
          <w:sz w:val="24"/>
          <w:szCs w:val="24"/>
        </w:rPr>
        <w:t xml:space="preserve">  exceto para os serviços a que se referem os subitens 7.02, 7.05 e 16.01 da lista anexa a esta Lei Complementar, o imposto será devido no local do estabelecimento do tomador ou intermediário do serviço ou, na falta de estabelecimento, onde estiver domiciliado o tomador ou intermediário do serviço.</w:t>
      </w:r>
    </w:p>
    <w:p w14:paraId="15989FFE" w14:textId="77777777" w:rsidR="00BE51E2" w:rsidRPr="009F0785" w:rsidRDefault="00BE51E2" w:rsidP="00327B3C">
      <w:pPr>
        <w:suppressAutoHyphens/>
        <w:spacing w:line="360" w:lineRule="auto"/>
        <w:ind w:right="1"/>
        <w:rPr>
          <w:rFonts w:ascii="Garamond" w:eastAsia="Batang" w:hAnsi="Garamond" w:cs="Arial"/>
          <w:color w:val="000000"/>
        </w:rPr>
      </w:pPr>
    </w:p>
    <w:p w14:paraId="00DEAE83" w14:textId="10565481" w:rsidR="00BE51E2" w:rsidRPr="009F0785" w:rsidRDefault="00BE51E2" w:rsidP="00327B3C">
      <w:pPr>
        <w:pStyle w:val="PargrafodaLista"/>
        <w:numPr>
          <w:ilvl w:val="0"/>
          <w:numId w:val="386"/>
        </w:numPr>
        <w:suppressAutoHyphens/>
        <w:spacing w:after="0" w:line="360" w:lineRule="auto"/>
        <w:ind w:left="0" w:firstLine="0"/>
        <w:jc w:val="both"/>
        <w:rPr>
          <w:rFonts w:ascii="Garamond" w:hAnsi="Garamond"/>
          <w:sz w:val="24"/>
          <w:szCs w:val="24"/>
        </w:rPr>
      </w:pPr>
      <w:r w:rsidRPr="009F0785">
        <w:rPr>
          <w:rFonts w:ascii="Garamond" w:hAnsi="Garamond" w:cs="Arial"/>
          <w:sz w:val="24"/>
          <w:szCs w:val="24"/>
        </w:rPr>
        <w:t xml:space="preserve">Ressalvadas as exceções e especificações estabelecidas nos </w:t>
      </w:r>
      <w:r w:rsidR="00B35CE2" w:rsidRPr="009F0785">
        <w:rPr>
          <w:rFonts w:ascii="Garamond" w:hAnsi="Garamond" w:cs="Arial"/>
          <w:sz w:val="24"/>
          <w:szCs w:val="24"/>
        </w:rPr>
        <w:t>parágrafos</w:t>
      </w:r>
      <w:r w:rsidRPr="009F0785">
        <w:rPr>
          <w:rFonts w:ascii="Garamond" w:hAnsi="Garamond" w:cs="Arial"/>
          <w:sz w:val="24"/>
          <w:szCs w:val="24"/>
        </w:rPr>
        <w:t xml:space="preserve"> 6º a 12 deste artigo, considera-se tomador dos serviços referidos nos incisos XXIII, XXIV e XXV do </w:t>
      </w:r>
      <w:r w:rsidRPr="009F0785">
        <w:rPr>
          <w:rFonts w:ascii="Garamond" w:hAnsi="Garamond" w:cs="Arial"/>
          <w:bCs/>
          <w:i/>
          <w:sz w:val="24"/>
          <w:szCs w:val="24"/>
        </w:rPr>
        <w:t>caput</w:t>
      </w:r>
      <w:r w:rsidRPr="009F0785">
        <w:rPr>
          <w:rFonts w:ascii="Garamond" w:hAnsi="Garamond" w:cs="Arial"/>
          <w:sz w:val="24"/>
          <w:szCs w:val="24"/>
        </w:rPr>
        <w:t> deste artigo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   </w:t>
      </w:r>
    </w:p>
    <w:p w14:paraId="79D98FA2" w14:textId="0F006B9E" w:rsidR="00BE51E2" w:rsidRPr="009F0785" w:rsidRDefault="00BE51E2" w:rsidP="00327B3C">
      <w:pPr>
        <w:suppressAutoHyphens/>
        <w:spacing w:line="360" w:lineRule="auto"/>
        <w:jc w:val="both"/>
        <w:rPr>
          <w:rFonts w:ascii="Garamond" w:hAnsi="Garamond" w:cs="Arial"/>
        </w:rPr>
      </w:pPr>
    </w:p>
    <w:p w14:paraId="2A6834F6" w14:textId="186F334B" w:rsidR="00BE51E2" w:rsidRPr="009F0785" w:rsidRDefault="00BE51E2" w:rsidP="00327B3C">
      <w:pPr>
        <w:pStyle w:val="PargrafodaLista"/>
        <w:numPr>
          <w:ilvl w:val="0"/>
          <w:numId w:val="386"/>
        </w:numPr>
        <w:suppressAutoHyphens/>
        <w:spacing w:after="0" w:line="360" w:lineRule="auto"/>
        <w:ind w:left="0" w:firstLine="0"/>
        <w:jc w:val="both"/>
        <w:rPr>
          <w:rFonts w:ascii="Garamond" w:hAnsi="Garamond"/>
          <w:sz w:val="24"/>
          <w:szCs w:val="24"/>
        </w:rPr>
      </w:pPr>
      <w:r w:rsidRPr="009F0785">
        <w:rPr>
          <w:rFonts w:ascii="Garamond" w:hAnsi="Garamond" w:cs="Arial"/>
          <w:sz w:val="24"/>
          <w:szCs w:val="24"/>
        </w:rPr>
        <w:t>No caso dos serviços de planos de saúde ou de medicina e congêneres, referidos nos subitens 4.22 e 4.23 da lista de serviços anexa a esta Lei Complementar, o tomador do serviço é a pessoa física beneficiária vinculada à operadora por meio de convênio ou contrato de plano de saúde individual, familiar, coletivo empresarial ou coletivo por adesão.   </w:t>
      </w:r>
    </w:p>
    <w:p w14:paraId="7AC4912A" w14:textId="77777777" w:rsidR="00BE51E2" w:rsidRPr="009F0785" w:rsidRDefault="00BE51E2" w:rsidP="00327B3C">
      <w:pPr>
        <w:suppressAutoHyphens/>
        <w:spacing w:line="360" w:lineRule="auto"/>
        <w:jc w:val="both"/>
        <w:rPr>
          <w:rFonts w:ascii="Garamond" w:hAnsi="Garamond" w:cs="Arial"/>
        </w:rPr>
      </w:pPr>
    </w:p>
    <w:p w14:paraId="6201E341" w14:textId="04C37BF9" w:rsidR="00BE51E2" w:rsidRPr="009F0785" w:rsidRDefault="00BE51E2" w:rsidP="00327B3C">
      <w:pPr>
        <w:pStyle w:val="PargrafodaLista"/>
        <w:numPr>
          <w:ilvl w:val="0"/>
          <w:numId w:val="386"/>
        </w:numPr>
        <w:suppressAutoHyphens/>
        <w:spacing w:after="0" w:line="360" w:lineRule="auto"/>
        <w:ind w:left="0" w:firstLine="0"/>
        <w:jc w:val="both"/>
        <w:rPr>
          <w:rFonts w:ascii="Garamond" w:hAnsi="Garamond"/>
          <w:sz w:val="24"/>
          <w:szCs w:val="24"/>
        </w:rPr>
      </w:pPr>
      <w:r w:rsidRPr="009F0785">
        <w:rPr>
          <w:rFonts w:ascii="Garamond" w:hAnsi="Garamond" w:cs="Arial"/>
          <w:sz w:val="24"/>
          <w:szCs w:val="24"/>
        </w:rPr>
        <w:t xml:space="preserve">Nos casos em que houver dependentes vinculados ao titular do plano, será considerado apenas o domicílio do titular para fins do disposto no </w:t>
      </w:r>
      <w:r w:rsidR="00B35CE2" w:rsidRPr="009F0785">
        <w:rPr>
          <w:rFonts w:ascii="Garamond" w:hAnsi="Garamond" w:cs="Arial"/>
          <w:sz w:val="24"/>
          <w:szCs w:val="24"/>
        </w:rPr>
        <w:t>parágrafo</w:t>
      </w:r>
      <w:r w:rsidRPr="009F0785">
        <w:rPr>
          <w:rFonts w:ascii="Garamond" w:hAnsi="Garamond" w:cs="Arial"/>
          <w:sz w:val="24"/>
          <w:szCs w:val="24"/>
        </w:rPr>
        <w:t xml:space="preserve"> </w:t>
      </w:r>
      <w:r w:rsidR="00AF7709">
        <w:rPr>
          <w:rFonts w:ascii="Garamond" w:hAnsi="Garamond" w:cs="Arial"/>
          <w:sz w:val="24"/>
          <w:szCs w:val="24"/>
        </w:rPr>
        <w:t>5</w:t>
      </w:r>
      <w:r w:rsidRPr="009F0785">
        <w:rPr>
          <w:rFonts w:ascii="Garamond" w:hAnsi="Garamond" w:cs="Arial"/>
          <w:sz w:val="24"/>
          <w:szCs w:val="24"/>
        </w:rPr>
        <w:t>º deste artigo.  </w:t>
      </w:r>
    </w:p>
    <w:p w14:paraId="7D781D23" w14:textId="1CFA432C" w:rsidR="00BE51E2" w:rsidRPr="009F0785" w:rsidRDefault="00BE51E2" w:rsidP="00327B3C">
      <w:pPr>
        <w:suppressAutoHyphens/>
        <w:spacing w:line="360" w:lineRule="auto"/>
        <w:jc w:val="both"/>
        <w:rPr>
          <w:rFonts w:ascii="Garamond" w:hAnsi="Garamond" w:cs="Arial"/>
        </w:rPr>
      </w:pPr>
    </w:p>
    <w:p w14:paraId="0402B078" w14:textId="6FF72B85" w:rsidR="00BE51E2" w:rsidRPr="009F0785" w:rsidRDefault="00BE51E2" w:rsidP="00327B3C">
      <w:pPr>
        <w:pStyle w:val="PargrafodaLista"/>
        <w:numPr>
          <w:ilvl w:val="0"/>
          <w:numId w:val="386"/>
        </w:numPr>
        <w:suppressAutoHyphens/>
        <w:spacing w:after="0" w:line="360" w:lineRule="auto"/>
        <w:ind w:left="0" w:firstLine="0"/>
        <w:jc w:val="both"/>
        <w:rPr>
          <w:rFonts w:ascii="Garamond" w:hAnsi="Garamond"/>
          <w:sz w:val="24"/>
          <w:szCs w:val="24"/>
        </w:rPr>
      </w:pPr>
      <w:r w:rsidRPr="009F0785">
        <w:rPr>
          <w:rFonts w:ascii="Garamond" w:hAnsi="Garamond" w:cs="Arial"/>
          <w:sz w:val="24"/>
          <w:szCs w:val="24"/>
        </w:rPr>
        <w:t>No caso dos serviços de administração de cartão de crédito ou débito e congêneres, referidos no subitem 15.01 da lista de serviços anexa a esta Lei Complementar, prestados diretamente aos portadores de cartões de crédito ou débito e congêneres, o tomador é o primeiro titular do cartão.   </w:t>
      </w:r>
    </w:p>
    <w:p w14:paraId="76389CAB" w14:textId="77777777" w:rsidR="00BE51E2" w:rsidRPr="009F0785" w:rsidRDefault="00BE51E2" w:rsidP="00327B3C">
      <w:pPr>
        <w:suppressAutoHyphens/>
        <w:spacing w:line="360" w:lineRule="auto"/>
        <w:jc w:val="both"/>
        <w:rPr>
          <w:rFonts w:ascii="Garamond" w:hAnsi="Garamond" w:cs="Arial"/>
        </w:rPr>
      </w:pPr>
    </w:p>
    <w:p w14:paraId="74DF4B59" w14:textId="1CCFCB59" w:rsidR="00BE51E2" w:rsidRPr="009F0785" w:rsidRDefault="00BE51E2" w:rsidP="00327B3C">
      <w:pPr>
        <w:pStyle w:val="PargrafodaLista"/>
        <w:numPr>
          <w:ilvl w:val="0"/>
          <w:numId w:val="386"/>
        </w:numPr>
        <w:suppressAutoHyphens/>
        <w:spacing w:after="0" w:line="360" w:lineRule="auto"/>
        <w:ind w:left="0" w:firstLine="0"/>
        <w:jc w:val="both"/>
        <w:rPr>
          <w:rFonts w:ascii="Garamond" w:hAnsi="Garamond"/>
          <w:sz w:val="24"/>
          <w:szCs w:val="24"/>
        </w:rPr>
      </w:pPr>
      <w:r w:rsidRPr="009F0785">
        <w:rPr>
          <w:rFonts w:ascii="Garamond" w:hAnsi="Garamond" w:cs="Arial"/>
          <w:sz w:val="24"/>
          <w:szCs w:val="24"/>
        </w:rPr>
        <w:t>O local do estabelecimento credenciado é considerado o domicílio do tomador dos demais serviços referidos no subitem 15.01 da lista de serviços anexa a esta Lei Complementar relativos às transferências realizadas por meio de cartão de crédito ou débito, ou a eles conexos, que sejam prestados ao tomador, direta ou indiretamente, por: </w:t>
      </w:r>
    </w:p>
    <w:p w14:paraId="355A7FA8" w14:textId="77777777" w:rsidR="00BE51E2" w:rsidRPr="009F0785" w:rsidRDefault="00B238FF" w:rsidP="00327B3C">
      <w:pPr>
        <w:pStyle w:val="PargrafodaLista"/>
        <w:numPr>
          <w:ilvl w:val="0"/>
          <w:numId w:val="183"/>
        </w:numPr>
        <w:suppressAutoHyphens/>
        <w:spacing w:after="0" w:line="360" w:lineRule="auto"/>
        <w:ind w:left="0" w:firstLine="0"/>
        <w:jc w:val="both"/>
        <w:rPr>
          <w:rFonts w:ascii="Garamond" w:hAnsi="Garamond" w:cs="Arial"/>
          <w:sz w:val="24"/>
          <w:szCs w:val="24"/>
        </w:rPr>
      </w:pPr>
      <w:r w:rsidRPr="009F0785">
        <w:rPr>
          <w:rFonts w:ascii="Garamond" w:hAnsi="Garamond" w:cs="Arial"/>
          <w:sz w:val="24"/>
          <w:szCs w:val="24"/>
        </w:rPr>
        <w:t>b</w:t>
      </w:r>
      <w:r w:rsidR="00BE51E2" w:rsidRPr="009F0785">
        <w:rPr>
          <w:rFonts w:ascii="Garamond" w:hAnsi="Garamond" w:cs="Arial"/>
          <w:sz w:val="24"/>
          <w:szCs w:val="24"/>
        </w:rPr>
        <w:t>andeiras;   </w:t>
      </w:r>
    </w:p>
    <w:p w14:paraId="6BE02047" w14:textId="77777777" w:rsidR="00BE51E2" w:rsidRPr="009F0785" w:rsidRDefault="00B238FF" w:rsidP="00327B3C">
      <w:pPr>
        <w:pStyle w:val="PargrafodaLista"/>
        <w:numPr>
          <w:ilvl w:val="0"/>
          <w:numId w:val="183"/>
        </w:numPr>
        <w:suppressAutoHyphens/>
        <w:spacing w:after="0" w:line="360" w:lineRule="auto"/>
        <w:ind w:left="0" w:firstLine="0"/>
        <w:jc w:val="both"/>
        <w:rPr>
          <w:rFonts w:ascii="Garamond" w:hAnsi="Garamond" w:cs="Arial"/>
          <w:sz w:val="24"/>
          <w:szCs w:val="24"/>
        </w:rPr>
      </w:pPr>
      <w:r w:rsidRPr="009F0785">
        <w:rPr>
          <w:rFonts w:ascii="Garamond" w:hAnsi="Garamond" w:cs="Arial"/>
          <w:sz w:val="24"/>
          <w:szCs w:val="24"/>
        </w:rPr>
        <w:t>c</w:t>
      </w:r>
      <w:r w:rsidR="00BE51E2" w:rsidRPr="009F0785">
        <w:rPr>
          <w:rFonts w:ascii="Garamond" w:hAnsi="Garamond" w:cs="Arial"/>
          <w:sz w:val="24"/>
          <w:szCs w:val="24"/>
        </w:rPr>
        <w:t>redenciadoras; ou   </w:t>
      </w:r>
    </w:p>
    <w:p w14:paraId="1043323E" w14:textId="77777777" w:rsidR="00BE51E2" w:rsidRPr="009F0785" w:rsidRDefault="00B238FF" w:rsidP="00327B3C">
      <w:pPr>
        <w:pStyle w:val="PargrafodaLista"/>
        <w:numPr>
          <w:ilvl w:val="0"/>
          <w:numId w:val="183"/>
        </w:numPr>
        <w:suppressAutoHyphens/>
        <w:spacing w:after="0" w:line="360" w:lineRule="auto"/>
        <w:ind w:left="0" w:firstLine="0"/>
        <w:jc w:val="both"/>
        <w:rPr>
          <w:rFonts w:ascii="Garamond" w:hAnsi="Garamond" w:cs="Arial"/>
          <w:sz w:val="24"/>
          <w:szCs w:val="24"/>
        </w:rPr>
      </w:pPr>
      <w:r w:rsidRPr="009F0785">
        <w:rPr>
          <w:rFonts w:ascii="Garamond" w:hAnsi="Garamond" w:cs="Arial"/>
          <w:sz w:val="24"/>
          <w:szCs w:val="24"/>
        </w:rPr>
        <w:t>e</w:t>
      </w:r>
      <w:r w:rsidR="00BE51E2" w:rsidRPr="009F0785">
        <w:rPr>
          <w:rFonts w:ascii="Garamond" w:hAnsi="Garamond" w:cs="Arial"/>
          <w:sz w:val="24"/>
          <w:szCs w:val="24"/>
        </w:rPr>
        <w:t>missoras de cartões de crédito e débito.   </w:t>
      </w:r>
    </w:p>
    <w:p w14:paraId="7CEB1E1B" w14:textId="77777777" w:rsidR="00BE51E2" w:rsidRPr="009F0785" w:rsidRDefault="00BE51E2" w:rsidP="00327B3C">
      <w:pPr>
        <w:suppressAutoHyphens/>
        <w:spacing w:line="360" w:lineRule="auto"/>
        <w:rPr>
          <w:rFonts w:ascii="Garamond" w:hAnsi="Garamond" w:cs="Arial"/>
        </w:rPr>
      </w:pPr>
    </w:p>
    <w:p w14:paraId="62EEEABE" w14:textId="11B42F2A" w:rsidR="00BE51E2" w:rsidRPr="00B23DA2" w:rsidRDefault="00B23DA2" w:rsidP="00B23DA2">
      <w:pPr>
        <w:suppressAutoHyphens/>
        <w:spacing w:line="360" w:lineRule="auto"/>
        <w:jc w:val="both"/>
        <w:rPr>
          <w:rFonts w:ascii="Garamond" w:hAnsi="Garamond"/>
        </w:rPr>
      </w:pPr>
      <w:r w:rsidRPr="00B23DA2">
        <w:rPr>
          <w:rFonts w:ascii="Garamond" w:hAnsi="Garamond" w:cs="Arial"/>
          <w:b/>
        </w:rPr>
        <w:t>§9º</w:t>
      </w:r>
      <w:r>
        <w:rPr>
          <w:rFonts w:ascii="Garamond" w:hAnsi="Garamond" w:cs="Arial"/>
        </w:rPr>
        <w:t xml:space="preserve">  </w:t>
      </w:r>
      <w:r w:rsidR="00BE51E2" w:rsidRPr="00B23DA2">
        <w:rPr>
          <w:rFonts w:ascii="Garamond" w:hAnsi="Garamond" w:cs="Arial"/>
        </w:rPr>
        <w:t>No caso dos serviços de administração de carteira de valores mobiliários e dos serviços de administração e gestão de fundos e clubes de investimento, referidos no subitem 15.01 da lista de serviços anexa a esta Lei Complementar, o tomador é o cotista.</w:t>
      </w:r>
    </w:p>
    <w:p w14:paraId="02B05B76" w14:textId="58F91365" w:rsidR="00BE51E2" w:rsidRPr="009F0785" w:rsidRDefault="00BE51E2" w:rsidP="00327B3C">
      <w:pPr>
        <w:suppressAutoHyphens/>
        <w:spacing w:line="360" w:lineRule="auto"/>
        <w:jc w:val="both"/>
        <w:rPr>
          <w:rFonts w:ascii="Garamond" w:hAnsi="Garamond" w:cs="Arial"/>
        </w:rPr>
      </w:pPr>
    </w:p>
    <w:p w14:paraId="42B16894" w14:textId="40BB7883" w:rsidR="00BE51E2" w:rsidRPr="00B23DA2" w:rsidRDefault="00B23DA2" w:rsidP="00B23DA2">
      <w:pPr>
        <w:suppressAutoHyphens/>
        <w:spacing w:line="360" w:lineRule="auto"/>
        <w:jc w:val="both"/>
        <w:rPr>
          <w:rFonts w:ascii="Garamond" w:hAnsi="Garamond"/>
        </w:rPr>
      </w:pPr>
      <w:r w:rsidRPr="00B23DA2">
        <w:rPr>
          <w:rFonts w:ascii="Garamond" w:hAnsi="Garamond" w:cs="Arial"/>
          <w:b/>
        </w:rPr>
        <w:t>§10</w:t>
      </w:r>
      <w:r>
        <w:rPr>
          <w:rFonts w:ascii="Garamond" w:hAnsi="Garamond" w:cs="Arial"/>
        </w:rPr>
        <w:t xml:space="preserve"> </w:t>
      </w:r>
      <w:r w:rsidR="00BE51E2" w:rsidRPr="00B23DA2">
        <w:rPr>
          <w:rFonts w:ascii="Garamond" w:hAnsi="Garamond" w:cs="Arial"/>
        </w:rPr>
        <w:t>No caso dos serviços de administração de consórcios, o tomador de serviço é o consorciado.</w:t>
      </w:r>
      <w:r w:rsidR="00BE51E2" w:rsidRPr="00B23DA2">
        <w:rPr>
          <w:rFonts w:ascii="Garamond" w:hAnsi="Garamond" w:cs="Arial"/>
          <w:b/>
        </w:rPr>
        <w:t>   </w:t>
      </w:r>
    </w:p>
    <w:p w14:paraId="2B05BDC7" w14:textId="77777777" w:rsidR="00BE51E2" w:rsidRPr="009F0785" w:rsidRDefault="00BE51E2" w:rsidP="00B23DA2">
      <w:pPr>
        <w:suppressAutoHyphens/>
        <w:spacing w:line="360" w:lineRule="auto"/>
        <w:jc w:val="both"/>
        <w:rPr>
          <w:rFonts w:ascii="Garamond" w:hAnsi="Garamond" w:cs="Arial"/>
          <w:b/>
        </w:rPr>
      </w:pPr>
    </w:p>
    <w:p w14:paraId="164E34C4" w14:textId="76CDA765" w:rsidR="00BE51E2" w:rsidRPr="00B23DA2" w:rsidRDefault="00B23DA2" w:rsidP="00B23DA2">
      <w:pPr>
        <w:suppressAutoHyphens/>
        <w:spacing w:line="360" w:lineRule="auto"/>
        <w:jc w:val="both"/>
        <w:rPr>
          <w:rFonts w:ascii="Garamond" w:hAnsi="Garamond" w:cs="Arial"/>
        </w:rPr>
      </w:pPr>
      <w:r w:rsidRPr="00B23DA2">
        <w:rPr>
          <w:rFonts w:ascii="Garamond" w:hAnsi="Garamond" w:cs="Arial"/>
          <w:b/>
        </w:rPr>
        <w:t>§11</w:t>
      </w:r>
      <w:r>
        <w:rPr>
          <w:rFonts w:ascii="Garamond" w:hAnsi="Garamond" w:cs="Arial"/>
        </w:rPr>
        <w:t xml:space="preserve"> </w:t>
      </w:r>
      <w:r w:rsidR="00BE51E2" w:rsidRPr="00B23DA2">
        <w:rPr>
          <w:rFonts w:ascii="Garamond" w:hAnsi="Garamond" w:cs="Arial"/>
        </w:rPr>
        <w:t>No caso dos serviços de arrendamento mercantil, o tomador do serviço é o arrendatário, pessoa física ou a unidade beneficiária da pessoa jurídica, domiciliado no País, e, no caso de arrendatário não domiciliado no País, o tomador é o beneficiário do serviço no País.  </w:t>
      </w:r>
    </w:p>
    <w:p w14:paraId="514B02E4" w14:textId="77777777" w:rsidR="00E13921" w:rsidRPr="009F0785" w:rsidRDefault="00E13921" w:rsidP="00B23DA2">
      <w:pPr>
        <w:suppressAutoHyphens/>
        <w:spacing w:line="360" w:lineRule="auto"/>
        <w:jc w:val="both"/>
        <w:rPr>
          <w:rFonts w:ascii="Garamond" w:hAnsi="Garamond" w:cs="Arial"/>
        </w:rPr>
      </w:pPr>
    </w:p>
    <w:p w14:paraId="45BACDCD" w14:textId="5B7E785B" w:rsidR="00BE51E2" w:rsidRPr="00B23DA2" w:rsidRDefault="00B23DA2" w:rsidP="00B23DA2">
      <w:pPr>
        <w:spacing w:line="360" w:lineRule="auto"/>
        <w:jc w:val="both"/>
        <w:rPr>
          <w:rFonts w:ascii="Garamond" w:hAnsi="Garamond" w:cs="Arial"/>
        </w:rPr>
      </w:pPr>
      <w:r w:rsidRPr="00B23DA2">
        <w:rPr>
          <w:rFonts w:ascii="Garamond" w:hAnsi="Garamond" w:cs="Arial"/>
          <w:b/>
        </w:rPr>
        <w:t>§12</w:t>
      </w:r>
      <w:r>
        <w:rPr>
          <w:rFonts w:ascii="Garamond" w:hAnsi="Garamond" w:cs="Arial"/>
        </w:rPr>
        <w:t xml:space="preserve">  </w:t>
      </w:r>
      <w:r w:rsidR="00BE51E2" w:rsidRPr="00B23DA2">
        <w:rPr>
          <w:rFonts w:ascii="Garamond" w:hAnsi="Garamond" w:cs="Arial"/>
        </w:rPr>
        <w:t xml:space="preserve">Sem prejuízo do disposto no </w:t>
      </w:r>
      <w:r w:rsidR="00BE51E2" w:rsidRPr="00B23DA2">
        <w:rPr>
          <w:rFonts w:ascii="Garamond" w:hAnsi="Garamond" w:cs="Arial"/>
          <w:i/>
        </w:rPr>
        <w:t>caput</w:t>
      </w:r>
      <w:r w:rsidR="00BE51E2" w:rsidRPr="00B23DA2">
        <w:rPr>
          <w:rFonts w:ascii="Garamond" w:hAnsi="Garamond" w:cs="Arial"/>
        </w:rPr>
        <w:t xml:space="preserve"> e no </w:t>
      </w:r>
      <w:r w:rsidR="00B35CE2" w:rsidRPr="00B23DA2">
        <w:rPr>
          <w:rFonts w:ascii="Garamond" w:hAnsi="Garamond" w:cs="Arial"/>
        </w:rPr>
        <w:t>parágrafo</w:t>
      </w:r>
      <w:r w:rsidR="00AF7709" w:rsidRPr="00B23DA2">
        <w:rPr>
          <w:rFonts w:ascii="Garamond" w:hAnsi="Garamond" w:cs="Arial"/>
        </w:rPr>
        <w:t xml:space="preserve"> 8</w:t>
      </w:r>
      <w:r w:rsidR="00BE51E2" w:rsidRPr="00B23DA2">
        <w:rPr>
          <w:rFonts w:ascii="Garamond" w:hAnsi="Garamond" w:cs="Arial"/>
        </w:rPr>
        <w:t xml:space="preserve">º deste artigo, são também responsáveis pelo recolhimento do tributo as pessoas referidas nos incisos II ou III do </w:t>
      </w:r>
      <w:r w:rsidR="00B35CE2" w:rsidRPr="00B23DA2">
        <w:rPr>
          <w:rFonts w:ascii="Garamond" w:hAnsi="Garamond" w:cs="Arial"/>
        </w:rPr>
        <w:t>parágrafo</w:t>
      </w:r>
      <w:r w:rsidR="00AF7709" w:rsidRPr="00B23DA2">
        <w:rPr>
          <w:rFonts w:ascii="Garamond" w:hAnsi="Garamond" w:cs="Arial"/>
        </w:rPr>
        <w:t xml:space="preserve"> 8</w:t>
      </w:r>
      <w:r w:rsidR="00BE51E2" w:rsidRPr="00B23DA2">
        <w:rPr>
          <w:rFonts w:ascii="Garamond" w:hAnsi="Garamond" w:cs="Arial"/>
        </w:rPr>
        <w:t>º deste artigo, pelo imposto devido pelas pessoas a que se refere o inciso I do mesmo parágrafo, em decorrência dos serviços prestados na forma do subitem 15.01 da lista de serviços anexa a esta Lei Complementar. </w:t>
      </w:r>
    </w:p>
    <w:p w14:paraId="2A761DAC" w14:textId="77777777" w:rsidR="00BE51E2" w:rsidRPr="009F0785" w:rsidRDefault="00BE51E2" w:rsidP="00327B3C">
      <w:pPr>
        <w:suppressAutoHyphens/>
        <w:spacing w:line="360" w:lineRule="auto"/>
        <w:rPr>
          <w:rFonts w:ascii="Garamond" w:hAnsi="Garamond"/>
        </w:rPr>
      </w:pPr>
    </w:p>
    <w:p w14:paraId="105D0E0E" w14:textId="7C948F37" w:rsidR="00BE51E2" w:rsidRPr="009F0785" w:rsidRDefault="00B238FF" w:rsidP="00327B3C">
      <w:pPr>
        <w:pStyle w:val="Ttulo3"/>
        <w:spacing w:before="0" w:after="0" w:line="360" w:lineRule="auto"/>
        <w:jc w:val="center"/>
        <w:rPr>
          <w:szCs w:val="24"/>
        </w:rPr>
      </w:pPr>
      <w:bookmarkStart w:id="394" w:name="art5"/>
      <w:bookmarkStart w:id="395" w:name="_Toc132394077"/>
      <w:bookmarkEnd w:id="394"/>
      <w:r w:rsidRPr="009F0785">
        <w:rPr>
          <w:szCs w:val="24"/>
        </w:rPr>
        <w:t>Seção II</w:t>
      </w:r>
      <w:bookmarkEnd w:id="395"/>
      <w:r w:rsidR="003B0145">
        <w:rPr>
          <w:szCs w:val="24"/>
        </w:rPr>
        <w:br/>
      </w:r>
    </w:p>
    <w:p w14:paraId="5CF0D5E6" w14:textId="77777777" w:rsidR="00BE51E2" w:rsidRPr="009F0785" w:rsidRDefault="00B238FF" w:rsidP="00327B3C">
      <w:pPr>
        <w:pStyle w:val="Ttulo3"/>
        <w:spacing w:before="0" w:line="360" w:lineRule="auto"/>
        <w:jc w:val="center"/>
        <w:rPr>
          <w:szCs w:val="24"/>
        </w:rPr>
      </w:pPr>
      <w:bookmarkStart w:id="396" w:name="_Toc132394078"/>
      <w:r w:rsidRPr="009F0785">
        <w:rPr>
          <w:szCs w:val="24"/>
        </w:rPr>
        <w:t>Do Cálculo do Imposto</w:t>
      </w:r>
      <w:bookmarkEnd w:id="396"/>
    </w:p>
    <w:p w14:paraId="1E4AB5D8" w14:textId="77777777" w:rsidR="00B238FF" w:rsidRPr="009F0785" w:rsidRDefault="00B238FF" w:rsidP="00327B3C">
      <w:pPr>
        <w:suppressAutoHyphens/>
        <w:spacing w:line="360" w:lineRule="auto"/>
        <w:ind w:right="1"/>
        <w:jc w:val="center"/>
        <w:rPr>
          <w:rFonts w:ascii="Garamond" w:hAnsi="Garamond" w:cs="Arial"/>
          <w:b/>
          <w:color w:val="000000"/>
        </w:rPr>
      </w:pPr>
    </w:p>
    <w:p w14:paraId="332ED86A" w14:textId="740547A2" w:rsidR="00BE51E2" w:rsidRPr="009F0785" w:rsidRDefault="00B238FF" w:rsidP="00327B3C">
      <w:pPr>
        <w:pStyle w:val="Ttulo4"/>
        <w:spacing w:line="360" w:lineRule="auto"/>
        <w:jc w:val="center"/>
      </w:pPr>
      <w:bookmarkStart w:id="397" w:name="_Toc132394079"/>
      <w:r w:rsidRPr="009F0785">
        <w:t>Subseção I</w:t>
      </w:r>
      <w:bookmarkEnd w:id="397"/>
      <w:r w:rsidR="003B0145">
        <w:br/>
      </w:r>
    </w:p>
    <w:p w14:paraId="27313626" w14:textId="77777777" w:rsidR="00BE51E2" w:rsidRPr="009F0785" w:rsidRDefault="00B238FF" w:rsidP="00327B3C">
      <w:pPr>
        <w:pStyle w:val="Ttulo4"/>
        <w:spacing w:line="360" w:lineRule="auto"/>
        <w:jc w:val="center"/>
      </w:pPr>
      <w:bookmarkStart w:id="398" w:name="_Toc132394080"/>
      <w:r w:rsidRPr="009F0785">
        <w:t>Da Base de Cálculo</w:t>
      </w:r>
      <w:bookmarkEnd w:id="398"/>
    </w:p>
    <w:p w14:paraId="25F708E7" w14:textId="77777777" w:rsidR="00BE51E2" w:rsidRPr="009F0785" w:rsidRDefault="00BE51E2" w:rsidP="00327B3C">
      <w:pPr>
        <w:suppressAutoHyphens/>
        <w:spacing w:line="360" w:lineRule="auto"/>
        <w:ind w:right="1" w:firstLine="851"/>
        <w:rPr>
          <w:rFonts w:ascii="Garamond" w:hAnsi="Garamond" w:cs="Arial"/>
          <w:b/>
          <w:color w:val="000000"/>
        </w:rPr>
      </w:pPr>
      <w:r w:rsidRPr="009F0785">
        <w:rPr>
          <w:rFonts w:ascii="Garamond" w:hAnsi="Garamond" w:cs="Arial"/>
          <w:b/>
          <w:color w:val="000000"/>
        </w:rPr>
        <w:t xml:space="preserve">  </w:t>
      </w:r>
    </w:p>
    <w:p w14:paraId="111D4922"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 base de cálculo do imposto é o preço do serviço.</w:t>
      </w:r>
    </w:p>
    <w:p w14:paraId="2B8B4E35" w14:textId="77777777" w:rsidR="00BE51E2" w:rsidRPr="009F0785" w:rsidRDefault="00BE51E2" w:rsidP="00327B3C">
      <w:pPr>
        <w:suppressAutoHyphens/>
        <w:spacing w:line="360" w:lineRule="auto"/>
        <w:ind w:right="1" w:firstLine="851"/>
        <w:rPr>
          <w:rFonts w:ascii="Garamond" w:hAnsi="Garamond" w:cs="Arial"/>
          <w:color w:val="000000"/>
        </w:rPr>
      </w:pPr>
    </w:p>
    <w:p w14:paraId="1A440B37" w14:textId="4A673838" w:rsidR="00EB0282" w:rsidRPr="009F0785" w:rsidRDefault="00BE51E2" w:rsidP="00327B3C">
      <w:pPr>
        <w:pStyle w:val="PargrafodaLista"/>
        <w:numPr>
          <w:ilvl w:val="0"/>
          <w:numId w:val="38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Integra</w:t>
      </w:r>
      <w:r w:rsidR="00E13921" w:rsidRPr="009F0785">
        <w:rPr>
          <w:rFonts w:ascii="Garamond" w:hAnsi="Garamond" w:cs="Arial"/>
          <w:color w:val="000000"/>
          <w:sz w:val="24"/>
          <w:szCs w:val="24"/>
        </w:rPr>
        <w:t>m a base de cálculo do imposto:</w:t>
      </w:r>
    </w:p>
    <w:p w14:paraId="3F6F0D27" w14:textId="77777777" w:rsidR="00BE51E2" w:rsidRPr="009F0785" w:rsidRDefault="00B238FF" w:rsidP="00327B3C">
      <w:pPr>
        <w:pStyle w:val="PargrafodaLista"/>
        <w:numPr>
          <w:ilvl w:val="1"/>
          <w:numId w:val="184"/>
        </w:numPr>
        <w:suppressAutoHyphens/>
        <w:spacing w:after="0" w:line="360" w:lineRule="auto"/>
        <w:ind w:left="0" w:right="1" w:hanging="11"/>
        <w:jc w:val="both"/>
        <w:rPr>
          <w:rFonts w:ascii="Garamond" w:hAnsi="Garamond"/>
          <w:sz w:val="24"/>
          <w:szCs w:val="24"/>
        </w:rPr>
      </w:pPr>
      <w:r w:rsidRPr="009F0785">
        <w:rPr>
          <w:rFonts w:ascii="Garamond" w:hAnsi="Garamond"/>
          <w:sz w:val="24"/>
          <w:szCs w:val="24"/>
        </w:rPr>
        <w:t>s</w:t>
      </w:r>
      <w:r w:rsidR="00BE51E2" w:rsidRPr="009F0785">
        <w:rPr>
          <w:rFonts w:ascii="Garamond" w:hAnsi="Garamond" w:cs="Arial"/>
          <w:color w:val="000000"/>
          <w:sz w:val="24"/>
          <w:szCs w:val="24"/>
        </w:rPr>
        <w:t>eguros, juros e demais importâncias, recebidas ou debitadas, descontos ou abatimentos concedidos sob condições, bem como o valor, de qualquer natureza, dado em bonificação;</w:t>
      </w:r>
    </w:p>
    <w:p w14:paraId="225878A5" w14:textId="77777777" w:rsidR="00BE51E2" w:rsidRPr="009F0785" w:rsidRDefault="00B238FF" w:rsidP="00327B3C">
      <w:pPr>
        <w:pStyle w:val="PargrafodaLista"/>
        <w:numPr>
          <w:ilvl w:val="1"/>
          <w:numId w:val="184"/>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valor do imposto, quando cobrado em separado;</w:t>
      </w:r>
    </w:p>
    <w:p w14:paraId="371925DD" w14:textId="77777777" w:rsidR="00BE51E2" w:rsidRPr="009F0785" w:rsidRDefault="00B238FF" w:rsidP="00327B3C">
      <w:pPr>
        <w:pStyle w:val="PargrafodaLista"/>
        <w:numPr>
          <w:ilvl w:val="1"/>
          <w:numId w:val="184"/>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s ônus relativos à obtenção do financiamento, ainda que cobrados em separado, tratando-se de a prestação de serviço a crédito, sob qualquer modalidade;</w:t>
      </w:r>
    </w:p>
    <w:p w14:paraId="5ACE538B" w14:textId="77777777" w:rsidR="00BE51E2" w:rsidRPr="009F0785" w:rsidRDefault="00B238FF" w:rsidP="00327B3C">
      <w:pPr>
        <w:pStyle w:val="PargrafodaLista"/>
        <w:numPr>
          <w:ilvl w:val="1"/>
          <w:numId w:val="184"/>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rete, se cobrado em separado, relativo a transporte realizado pelo próprio prestador ou por sua conta e ordem;</w:t>
      </w:r>
    </w:p>
    <w:p w14:paraId="3867E78B" w14:textId="77777777" w:rsidR="00BE51E2" w:rsidRPr="009F0785" w:rsidRDefault="00B238FF" w:rsidP="00327B3C">
      <w:pPr>
        <w:pStyle w:val="PargrafodaLista"/>
        <w:numPr>
          <w:ilvl w:val="1"/>
          <w:numId w:val="184"/>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valor dos materiais fornecidos pelo prestador quando produzidos pelo prestador de serviços no local da prestação, tratando-se dos serviços previstos nos itens 7.02 e 7.05 da Lista de Serviços.</w:t>
      </w:r>
    </w:p>
    <w:p w14:paraId="052A967E" w14:textId="77777777" w:rsidR="00BE51E2" w:rsidRPr="009F0785" w:rsidRDefault="00BE51E2" w:rsidP="00327B3C">
      <w:pPr>
        <w:suppressAutoHyphens/>
        <w:spacing w:line="360" w:lineRule="auto"/>
        <w:ind w:right="1" w:hanging="11"/>
        <w:jc w:val="both"/>
        <w:rPr>
          <w:rFonts w:ascii="Garamond" w:hAnsi="Garamond" w:cs="Arial"/>
          <w:color w:val="000000"/>
        </w:rPr>
      </w:pPr>
    </w:p>
    <w:p w14:paraId="4DDC0ED4" w14:textId="5C45CFD5" w:rsidR="00BE51E2" w:rsidRPr="009F0785" w:rsidRDefault="00BE51E2" w:rsidP="00327B3C">
      <w:pPr>
        <w:pStyle w:val="PargrafodaLista"/>
        <w:numPr>
          <w:ilvl w:val="0"/>
          <w:numId w:val="38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Na falta do preço do serviço, ou não sendo ele desde logo conhecido, será adotado o valor corrente no local da prestação.</w:t>
      </w:r>
    </w:p>
    <w:p w14:paraId="0E31B78E" w14:textId="77777777" w:rsidR="00BE51E2" w:rsidRPr="009F0785" w:rsidRDefault="00BE51E2" w:rsidP="00327B3C">
      <w:pPr>
        <w:suppressAutoHyphens/>
        <w:spacing w:line="360" w:lineRule="auto"/>
        <w:ind w:right="1" w:hanging="11"/>
        <w:jc w:val="both"/>
        <w:rPr>
          <w:rFonts w:ascii="Garamond" w:hAnsi="Garamond" w:cs="Arial"/>
          <w:color w:val="000000"/>
        </w:rPr>
      </w:pPr>
    </w:p>
    <w:p w14:paraId="245B8294" w14:textId="0F79B427" w:rsidR="00BE51E2" w:rsidRPr="009F0785" w:rsidRDefault="00BE51E2" w:rsidP="00327B3C">
      <w:pPr>
        <w:pStyle w:val="PargrafodaLista"/>
        <w:numPr>
          <w:ilvl w:val="0"/>
          <w:numId w:val="38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A base de cálculo do Imposto sobre Serviços de Qualquer Natureza será de 40% (quarenta por cento) do custo total da obra, </w:t>
      </w:r>
      <w:r w:rsidR="00FF4878">
        <w:rPr>
          <w:rFonts w:ascii="Garamond" w:hAnsi="Garamond" w:cs="Arial"/>
          <w:color w:val="000000"/>
          <w:sz w:val="24"/>
          <w:szCs w:val="24"/>
        </w:rPr>
        <w:t xml:space="preserve">no caso de obras realizadas pelo Município, </w:t>
      </w:r>
      <w:r w:rsidRPr="009F0785">
        <w:rPr>
          <w:rFonts w:ascii="Garamond" w:hAnsi="Garamond" w:cs="Arial"/>
          <w:color w:val="000000"/>
          <w:sz w:val="24"/>
          <w:szCs w:val="24"/>
        </w:rPr>
        <w:t>exceto nos casos em que forem apresentadas as notas fiscais dos materiais aplicados na obra, desde que produzidos fora do local da prestação, tratando-se dos seguintes serviços previstos nos itens 7.02 e 7.05 da Lista de Serviços, que estarão sujeitos à incidência do ICMS, caso em que serão desconta</w:t>
      </w:r>
      <w:r w:rsidR="00FC0E59">
        <w:rPr>
          <w:rFonts w:ascii="Garamond" w:hAnsi="Garamond" w:cs="Arial"/>
          <w:color w:val="000000"/>
          <w:sz w:val="24"/>
          <w:szCs w:val="24"/>
        </w:rPr>
        <w:t>dos do total da base de cálculo.</w:t>
      </w:r>
    </w:p>
    <w:p w14:paraId="65AD1FE3" w14:textId="77777777" w:rsidR="00BE51E2" w:rsidRPr="009F0785" w:rsidRDefault="00BE51E2" w:rsidP="00327B3C">
      <w:pPr>
        <w:suppressAutoHyphens/>
        <w:spacing w:line="360" w:lineRule="auto"/>
        <w:ind w:right="1" w:hanging="11"/>
        <w:jc w:val="both"/>
        <w:rPr>
          <w:rFonts w:ascii="Garamond" w:hAnsi="Garamond" w:cs="Arial"/>
          <w:color w:val="000000"/>
        </w:rPr>
      </w:pPr>
    </w:p>
    <w:p w14:paraId="3DAD232D" w14:textId="7D2057D7" w:rsidR="00BE51E2" w:rsidRPr="009F0785" w:rsidRDefault="00BE51E2" w:rsidP="00327B3C">
      <w:pPr>
        <w:pStyle w:val="PargrafodaLista"/>
        <w:numPr>
          <w:ilvl w:val="0"/>
          <w:numId w:val="38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Tratando-se de obras da construção civil, aplica-se a tabela do ISSQN sobre Obras, constante do Anexo </w:t>
      </w:r>
      <w:r w:rsidR="00311F24">
        <w:rPr>
          <w:rFonts w:ascii="Garamond" w:hAnsi="Garamond" w:cs="Arial"/>
          <w:color w:val="000000"/>
          <w:sz w:val="24"/>
          <w:szCs w:val="24"/>
        </w:rPr>
        <w:t>I</w:t>
      </w:r>
      <w:r w:rsidRPr="009F0785">
        <w:rPr>
          <w:rFonts w:ascii="Garamond" w:hAnsi="Garamond" w:cs="Arial"/>
          <w:color w:val="000000"/>
          <w:sz w:val="24"/>
          <w:szCs w:val="24"/>
        </w:rPr>
        <w:t>I – Tabela 04 desta Lei.</w:t>
      </w:r>
    </w:p>
    <w:p w14:paraId="362B5BC7" w14:textId="77777777" w:rsidR="00BE51E2" w:rsidRPr="009F0785" w:rsidRDefault="00BE51E2" w:rsidP="00327B3C">
      <w:pPr>
        <w:suppressAutoHyphens/>
        <w:spacing w:line="360" w:lineRule="auto"/>
        <w:ind w:right="1" w:hanging="11"/>
        <w:jc w:val="both"/>
        <w:rPr>
          <w:rFonts w:ascii="Garamond" w:hAnsi="Garamond" w:cs="Arial"/>
          <w:color w:val="000000"/>
        </w:rPr>
      </w:pPr>
    </w:p>
    <w:p w14:paraId="386CA062" w14:textId="1C4AE0AB" w:rsidR="00BE51E2" w:rsidRPr="009F0785" w:rsidRDefault="00BE51E2" w:rsidP="00327B3C">
      <w:pPr>
        <w:pStyle w:val="PargrafodaLista"/>
        <w:numPr>
          <w:ilvl w:val="0"/>
          <w:numId w:val="38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Quando os serviços descritos pelo subitem 3.04, 7.02, 7.04, 7.05, 7.18 e 7.19 da lista anexa forem prestados no território de mais de um Município, a base de cálculo será proporcional, conforme o caso, à extensão da ferrovia, rodovia, dutos e condutos de qualquer natureza, cabos de qualquer natureza, ao número de postes, ou à área ou extensão da obra existente no Município.</w:t>
      </w:r>
    </w:p>
    <w:p w14:paraId="3A51A732" w14:textId="77777777" w:rsidR="00BE51E2" w:rsidRPr="009F0785" w:rsidRDefault="00BE51E2" w:rsidP="00327B3C">
      <w:pPr>
        <w:suppressAutoHyphens/>
        <w:spacing w:line="360" w:lineRule="auto"/>
        <w:ind w:right="1" w:hanging="11"/>
        <w:jc w:val="both"/>
        <w:rPr>
          <w:rFonts w:ascii="Garamond" w:hAnsi="Garamond" w:cs="Arial"/>
          <w:color w:val="000000"/>
        </w:rPr>
      </w:pPr>
    </w:p>
    <w:p w14:paraId="6987E99A" w14:textId="0808BCAE" w:rsidR="00BE51E2" w:rsidRPr="009F0785" w:rsidRDefault="00BE51E2" w:rsidP="00327B3C">
      <w:pPr>
        <w:pStyle w:val="PargrafodaLista"/>
        <w:numPr>
          <w:ilvl w:val="0"/>
          <w:numId w:val="38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 base de cálculo do ISSQN devido na prestação dos serviços de registros públicos, cartorários e notariais – subitem 21.01 da lista anexa – será o valor dos emolumentos dos atos notariais e de registro praticados e demais verbas que representem remuneração pelos serviços prestados.</w:t>
      </w:r>
    </w:p>
    <w:p w14:paraId="1E199AE1" w14:textId="77777777" w:rsidR="00BE51E2" w:rsidRPr="009F0785" w:rsidRDefault="00BE51E2" w:rsidP="00327B3C">
      <w:pPr>
        <w:suppressAutoHyphens/>
        <w:spacing w:line="360" w:lineRule="auto"/>
        <w:ind w:right="1" w:hanging="11"/>
        <w:jc w:val="both"/>
        <w:rPr>
          <w:rFonts w:ascii="Garamond" w:hAnsi="Garamond" w:cs="Arial"/>
          <w:color w:val="000000"/>
        </w:rPr>
      </w:pPr>
    </w:p>
    <w:p w14:paraId="57576CB9" w14:textId="6DBF957A" w:rsidR="00BE51E2" w:rsidRPr="009F0785" w:rsidRDefault="00BE51E2" w:rsidP="00327B3C">
      <w:pPr>
        <w:pStyle w:val="PargrafodaLista"/>
        <w:numPr>
          <w:ilvl w:val="0"/>
          <w:numId w:val="38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Incorporam-se à base de cálculo do imposto de que trata o caput deste artigo, no mês de seu recebimento, os valores recebidos pela compensação de atos gratuitos ou de complementação de receita mínima da serventia.</w:t>
      </w:r>
    </w:p>
    <w:p w14:paraId="4FF2DDE2" w14:textId="77777777" w:rsidR="00BE51E2" w:rsidRPr="009F0785" w:rsidRDefault="00BE51E2" w:rsidP="00327B3C">
      <w:pPr>
        <w:suppressAutoHyphens/>
        <w:spacing w:line="360" w:lineRule="auto"/>
        <w:ind w:right="1" w:hanging="11"/>
        <w:jc w:val="both"/>
        <w:rPr>
          <w:rFonts w:ascii="Garamond" w:hAnsi="Garamond" w:cs="Arial"/>
          <w:color w:val="000000"/>
        </w:rPr>
      </w:pPr>
    </w:p>
    <w:p w14:paraId="3336F76D" w14:textId="4935A460" w:rsidR="00BE51E2" w:rsidRPr="009F0785" w:rsidRDefault="00BE51E2" w:rsidP="00327B3C">
      <w:pPr>
        <w:pStyle w:val="PargrafodaLista"/>
        <w:numPr>
          <w:ilvl w:val="0"/>
          <w:numId w:val="38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 comprovação dos valores relativos ao item não sujeito à tributação do Imposto Sobre Serviços de Qualquer Natureza se fará mediante demonstração dos repasses efetuados, conforme a legislação específica que os rege.</w:t>
      </w:r>
    </w:p>
    <w:p w14:paraId="5EBEDFA5" w14:textId="77777777" w:rsidR="00BE51E2" w:rsidRPr="009F0785" w:rsidRDefault="00BE51E2" w:rsidP="00327B3C">
      <w:pPr>
        <w:suppressAutoHyphens/>
        <w:spacing w:line="360" w:lineRule="auto"/>
        <w:ind w:right="1" w:hanging="11"/>
        <w:jc w:val="both"/>
        <w:rPr>
          <w:rFonts w:ascii="Garamond" w:hAnsi="Garamond" w:cs="Arial"/>
          <w:color w:val="000000"/>
        </w:rPr>
      </w:pPr>
    </w:p>
    <w:p w14:paraId="5B96AEFB" w14:textId="4D2F4CF8" w:rsidR="00BE51E2" w:rsidRPr="009F0785" w:rsidRDefault="00BE51E2" w:rsidP="00327B3C">
      <w:pPr>
        <w:pStyle w:val="PargrafodaLista"/>
        <w:numPr>
          <w:ilvl w:val="0"/>
          <w:numId w:val="38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Deverão ser mantidos os originais dos documentos comprobatórios de que trata o parágrafo anterior, pelo prazo definido na legislação, e apresentados à Administração Tributária sempre que solicitado.</w:t>
      </w:r>
    </w:p>
    <w:p w14:paraId="3EC3BE8E" w14:textId="77777777" w:rsidR="00BE51E2" w:rsidRPr="009F0785" w:rsidRDefault="00BE51E2" w:rsidP="00327B3C">
      <w:pPr>
        <w:suppressAutoHyphens/>
        <w:spacing w:line="360" w:lineRule="auto"/>
        <w:ind w:right="1" w:hanging="11"/>
        <w:jc w:val="both"/>
        <w:rPr>
          <w:rFonts w:ascii="Garamond" w:hAnsi="Garamond" w:cs="Arial"/>
          <w:color w:val="000000"/>
          <w:spacing w:val="-8"/>
        </w:rPr>
      </w:pPr>
    </w:p>
    <w:p w14:paraId="76723296" w14:textId="55A4D4F3" w:rsidR="00BE51E2" w:rsidRPr="009E392E" w:rsidRDefault="009E392E" w:rsidP="009E392E">
      <w:pPr>
        <w:suppressAutoHyphens/>
        <w:spacing w:line="360" w:lineRule="auto"/>
        <w:ind w:right="1"/>
        <w:jc w:val="both"/>
        <w:rPr>
          <w:rFonts w:ascii="Garamond" w:eastAsia="Batang" w:hAnsi="Garamond" w:cs="Arial"/>
          <w:color w:val="000000"/>
        </w:rPr>
      </w:pPr>
      <w:r w:rsidRPr="009E392E">
        <w:rPr>
          <w:rFonts w:ascii="Garamond" w:eastAsia="Batang" w:hAnsi="Garamond" w:cs="Arial"/>
          <w:b/>
          <w:color w:val="000000"/>
        </w:rPr>
        <w:t>§10</w:t>
      </w:r>
      <w:r>
        <w:rPr>
          <w:rFonts w:ascii="Garamond" w:eastAsia="Batang" w:hAnsi="Garamond" w:cs="Arial"/>
          <w:color w:val="000000"/>
        </w:rPr>
        <w:t xml:space="preserve">   </w:t>
      </w:r>
      <w:r w:rsidR="00BE51E2" w:rsidRPr="009E392E">
        <w:rPr>
          <w:rFonts w:ascii="Garamond" w:eastAsia="Batang" w:hAnsi="Garamond" w:cs="Arial"/>
          <w:color w:val="000000"/>
        </w:rPr>
        <w:t>Os tabeliães e escrivães deverão destacar em documento fiscal o imposto devido sobre as receitas dos serviços prestados.</w:t>
      </w:r>
    </w:p>
    <w:p w14:paraId="160B9F01" w14:textId="77777777" w:rsidR="00BE51E2" w:rsidRPr="009F0785" w:rsidRDefault="00BE51E2" w:rsidP="00327B3C">
      <w:pPr>
        <w:suppressAutoHyphens/>
        <w:spacing w:line="360" w:lineRule="auto"/>
        <w:ind w:right="1" w:hanging="11"/>
        <w:jc w:val="both"/>
        <w:rPr>
          <w:rFonts w:ascii="Garamond" w:hAnsi="Garamond" w:cs="Arial"/>
          <w:b/>
          <w:color w:val="000000"/>
          <w:spacing w:val="-14"/>
        </w:rPr>
      </w:pPr>
    </w:p>
    <w:p w14:paraId="56DF9C3D" w14:textId="2183B875" w:rsidR="00BE51E2" w:rsidRPr="009F0785" w:rsidRDefault="00BE51E2" w:rsidP="00327B3C">
      <w:pPr>
        <w:pStyle w:val="PargrafodaLista"/>
        <w:numPr>
          <w:ilvl w:val="0"/>
          <w:numId w:val="385"/>
        </w:numPr>
        <w:suppressAutoHyphens/>
        <w:spacing w:after="0" w:line="360" w:lineRule="auto"/>
        <w:ind w:left="0" w:right="1" w:hanging="11"/>
        <w:jc w:val="both"/>
        <w:rPr>
          <w:rFonts w:ascii="Garamond" w:eastAsia="Batang" w:hAnsi="Garamond" w:cs="Arial"/>
          <w:color w:val="000000"/>
          <w:sz w:val="24"/>
          <w:szCs w:val="24"/>
        </w:rPr>
      </w:pPr>
      <w:r w:rsidRPr="009F0785">
        <w:rPr>
          <w:rFonts w:ascii="Garamond" w:eastAsia="Batang" w:hAnsi="Garamond" w:cs="Arial"/>
          <w:color w:val="000000"/>
          <w:sz w:val="24"/>
          <w:szCs w:val="24"/>
        </w:rPr>
        <w:t>O valor do imposto destacado, na forma do parágrafo acima, não integra o preço do serviço.</w:t>
      </w:r>
    </w:p>
    <w:p w14:paraId="5B79B6D0" w14:textId="77777777" w:rsidR="00BE51E2" w:rsidRPr="009F0785" w:rsidRDefault="00BE51E2" w:rsidP="00327B3C">
      <w:pPr>
        <w:suppressAutoHyphens/>
        <w:spacing w:line="360" w:lineRule="auto"/>
        <w:ind w:right="1" w:hanging="11"/>
        <w:jc w:val="both"/>
        <w:rPr>
          <w:rFonts w:ascii="Garamond" w:eastAsia="Batang" w:hAnsi="Garamond" w:cs="Arial"/>
          <w:color w:val="000000"/>
        </w:rPr>
      </w:pPr>
    </w:p>
    <w:p w14:paraId="67671D8E" w14:textId="26FD9027" w:rsidR="00BE51E2" w:rsidRPr="009F0785" w:rsidRDefault="00BE51E2" w:rsidP="00327B3C">
      <w:pPr>
        <w:pStyle w:val="PargrafodaLista"/>
        <w:numPr>
          <w:ilvl w:val="0"/>
          <w:numId w:val="384"/>
        </w:numPr>
        <w:suppressAutoHyphens/>
        <w:spacing w:after="0" w:line="360" w:lineRule="auto"/>
        <w:ind w:left="0" w:right="1" w:hanging="11"/>
        <w:jc w:val="both"/>
        <w:rPr>
          <w:rFonts w:ascii="Garamond" w:hAnsi="Garamond"/>
          <w:sz w:val="24"/>
          <w:szCs w:val="24"/>
        </w:rPr>
      </w:pPr>
      <w:r w:rsidRPr="009F0785">
        <w:rPr>
          <w:rFonts w:ascii="Garamond" w:eastAsia="Batang" w:hAnsi="Garamond" w:cs="Arial"/>
          <w:color w:val="000000"/>
          <w:sz w:val="24"/>
          <w:szCs w:val="24"/>
        </w:rPr>
        <w:t xml:space="preserve">A base de cálculo do ISSQN devido pelas </w:t>
      </w:r>
      <w:r w:rsidRPr="009F0785">
        <w:rPr>
          <w:rFonts w:ascii="Garamond" w:hAnsi="Garamond" w:cs="Arial"/>
          <w:color w:val="000000"/>
          <w:sz w:val="24"/>
          <w:szCs w:val="24"/>
        </w:rPr>
        <w:t>cooperativas que praticam os serviços descritos no item 15 da Lista Anexa – serviços relacionados ao setor bancário ou financeiro – são os resultados positivos obtidos por estas, nas operações com atos não cooperativos com associados ou não associados, conforme o artigo 111 da Lei</w:t>
      </w:r>
      <w:r w:rsidR="006C2979">
        <w:rPr>
          <w:rFonts w:ascii="Garamond" w:hAnsi="Garamond" w:cs="Arial"/>
          <w:color w:val="000000"/>
          <w:sz w:val="24"/>
          <w:szCs w:val="24"/>
        </w:rPr>
        <w:t xml:space="preserve"> Federal nº.</w:t>
      </w:r>
      <w:r w:rsidRPr="009F0785">
        <w:rPr>
          <w:rFonts w:ascii="Garamond" w:hAnsi="Garamond" w:cs="Arial"/>
          <w:color w:val="000000"/>
          <w:sz w:val="24"/>
          <w:szCs w:val="24"/>
        </w:rPr>
        <w:t xml:space="preserve"> 5.764/71.</w:t>
      </w:r>
    </w:p>
    <w:p w14:paraId="79E5C22D" w14:textId="77777777" w:rsidR="00BE51E2" w:rsidRPr="009F0785" w:rsidRDefault="00BE51E2" w:rsidP="00327B3C">
      <w:pPr>
        <w:suppressAutoHyphens/>
        <w:spacing w:line="360" w:lineRule="auto"/>
        <w:ind w:right="1" w:hanging="11"/>
        <w:jc w:val="both"/>
        <w:rPr>
          <w:rFonts w:ascii="Garamond" w:hAnsi="Garamond"/>
          <w:color w:val="000000"/>
        </w:rPr>
      </w:pPr>
    </w:p>
    <w:p w14:paraId="7E572045" w14:textId="3F1C4682" w:rsidR="00BE51E2" w:rsidRPr="009F0785" w:rsidRDefault="00BE51E2" w:rsidP="00327B3C">
      <w:pPr>
        <w:pStyle w:val="PargrafodaLista"/>
        <w:numPr>
          <w:ilvl w:val="0"/>
          <w:numId w:val="384"/>
        </w:numPr>
        <w:suppressAutoHyphens/>
        <w:spacing w:after="0" w:line="360" w:lineRule="auto"/>
        <w:ind w:left="0" w:right="1" w:hanging="11"/>
        <w:jc w:val="both"/>
        <w:rPr>
          <w:rFonts w:ascii="Garamond" w:hAnsi="Garamond"/>
          <w:sz w:val="24"/>
          <w:szCs w:val="24"/>
        </w:rPr>
      </w:pPr>
      <w:r w:rsidRPr="009F0785">
        <w:rPr>
          <w:rFonts w:ascii="Garamond" w:eastAsia="Batang" w:hAnsi="Garamond" w:cs="Arial"/>
          <w:color w:val="000000"/>
          <w:sz w:val="24"/>
          <w:szCs w:val="24"/>
        </w:rPr>
        <w:t>Para fins do parágrafo anterior</w:t>
      </w:r>
      <w:bookmarkStart w:id="399" w:name="art79"/>
      <w:bookmarkEnd w:id="399"/>
      <w:r w:rsidRPr="009F0785">
        <w:rPr>
          <w:rFonts w:ascii="Garamond" w:eastAsia="Batang" w:hAnsi="Garamond" w:cs="Arial"/>
          <w:color w:val="000000"/>
          <w:sz w:val="24"/>
          <w:szCs w:val="24"/>
        </w:rPr>
        <w:t xml:space="preserve"> d</w:t>
      </w:r>
      <w:r w:rsidRPr="009F0785">
        <w:rPr>
          <w:rFonts w:ascii="Garamond" w:hAnsi="Garamond" w:cs="Arial"/>
          <w:color w:val="000000"/>
          <w:sz w:val="24"/>
          <w:szCs w:val="24"/>
        </w:rPr>
        <w:t xml:space="preserve">enominam-se atos cooperativos os praticados entre as cooperativas e seus associados, entre estes e aquelas e pelas cooperativas entre si quando associados, para a consecução dos objetivos sociais, conforme artigo 79 da Lei </w:t>
      </w:r>
      <w:r w:rsidR="006C2979">
        <w:rPr>
          <w:rFonts w:ascii="Garamond" w:hAnsi="Garamond" w:cs="Arial"/>
          <w:color w:val="000000"/>
          <w:sz w:val="24"/>
          <w:szCs w:val="24"/>
        </w:rPr>
        <w:t xml:space="preserve">Federal nº. </w:t>
      </w:r>
      <w:r w:rsidRPr="009F0785">
        <w:rPr>
          <w:rFonts w:ascii="Garamond" w:hAnsi="Garamond" w:cs="Arial"/>
          <w:color w:val="000000"/>
          <w:sz w:val="24"/>
          <w:szCs w:val="24"/>
        </w:rPr>
        <w:t>5.764/71, não implicando operação de mercado, nem contrato de compra e venda de produto ou mercadoria.</w:t>
      </w:r>
    </w:p>
    <w:p w14:paraId="6F7DF4DE" w14:textId="77777777" w:rsidR="00BE51E2" w:rsidRPr="009F0785" w:rsidRDefault="00BE51E2" w:rsidP="00327B3C">
      <w:pPr>
        <w:suppressAutoHyphens/>
        <w:spacing w:line="360" w:lineRule="auto"/>
        <w:ind w:right="1" w:hanging="11"/>
        <w:rPr>
          <w:rFonts w:ascii="Garamond" w:hAnsi="Garamond"/>
          <w:color w:val="000000"/>
        </w:rPr>
      </w:pPr>
    </w:p>
    <w:p w14:paraId="4E27E7F3" w14:textId="56F36EB2" w:rsidR="00BE51E2" w:rsidRPr="009F0785" w:rsidRDefault="00BE51E2" w:rsidP="00327B3C">
      <w:pPr>
        <w:pStyle w:val="PargrafodaLista"/>
        <w:numPr>
          <w:ilvl w:val="0"/>
          <w:numId w:val="384"/>
        </w:numPr>
        <w:suppressAutoHyphens/>
        <w:spacing w:after="0" w:line="360" w:lineRule="auto"/>
        <w:ind w:left="0" w:right="1" w:hanging="11"/>
        <w:jc w:val="both"/>
        <w:rPr>
          <w:rFonts w:ascii="Garamond" w:hAnsi="Garamond"/>
          <w:sz w:val="24"/>
          <w:szCs w:val="24"/>
        </w:rPr>
      </w:pPr>
      <w:bookmarkStart w:id="400" w:name="art86p"/>
      <w:bookmarkStart w:id="401" w:name="art87"/>
      <w:bookmarkEnd w:id="400"/>
      <w:bookmarkEnd w:id="401"/>
      <w:r w:rsidRPr="009F0785">
        <w:rPr>
          <w:rFonts w:ascii="Garamond" w:hAnsi="Garamond" w:cs="Arial"/>
          <w:color w:val="000000"/>
          <w:sz w:val="24"/>
          <w:szCs w:val="24"/>
        </w:rPr>
        <w:t xml:space="preserve">Os resultados das operações das cooperativas mencionados nos </w:t>
      </w:r>
      <w:r w:rsidR="00B35CE2" w:rsidRPr="009F0785">
        <w:rPr>
          <w:rFonts w:ascii="Garamond" w:hAnsi="Garamond" w:cs="Arial"/>
          <w:color w:val="000000"/>
          <w:sz w:val="24"/>
          <w:szCs w:val="24"/>
        </w:rPr>
        <w:t>parágrafos</w:t>
      </w:r>
      <w:r w:rsidRPr="009F0785">
        <w:rPr>
          <w:rFonts w:ascii="Garamond" w:hAnsi="Garamond" w:cs="Arial"/>
          <w:color w:val="000000"/>
          <w:sz w:val="24"/>
          <w:szCs w:val="24"/>
        </w:rPr>
        <w:t xml:space="preserve"> 11 e 12, com associados ou não associados, serão contabilizados em separado, de molde a permitir cálculo para incidência de tributos, conforme o disposto na Lei</w:t>
      </w:r>
      <w:r w:rsidR="006C2979">
        <w:rPr>
          <w:rFonts w:ascii="Garamond" w:hAnsi="Garamond" w:cs="Arial"/>
          <w:color w:val="000000"/>
          <w:sz w:val="24"/>
          <w:szCs w:val="24"/>
        </w:rPr>
        <w:t xml:space="preserve"> Federal nº.</w:t>
      </w:r>
      <w:r w:rsidRPr="009F0785">
        <w:rPr>
          <w:rFonts w:ascii="Garamond" w:hAnsi="Garamond" w:cs="Arial"/>
          <w:color w:val="000000"/>
          <w:sz w:val="24"/>
          <w:szCs w:val="24"/>
        </w:rPr>
        <w:t xml:space="preserve"> 5.764/71.</w:t>
      </w:r>
    </w:p>
    <w:p w14:paraId="6BFA467E" w14:textId="77777777" w:rsidR="00BE51E2" w:rsidRPr="009F0785" w:rsidRDefault="00BE51E2" w:rsidP="00327B3C">
      <w:pPr>
        <w:suppressAutoHyphens/>
        <w:spacing w:line="360" w:lineRule="auto"/>
        <w:ind w:right="1" w:firstLine="851"/>
        <w:rPr>
          <w:rFonts w:ascii="Garamond" w:hAnsi="Garamond" w:cs="Arial"/>
          <w:color w:val="000000"/>
        </w:rPr>
      </w:pPr>
    </w:p>
    <w:p w14:paraId="7B6F3B38" w14:textId="2C0B2B65"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Não se</w:t>
      </w:r>
      <w:r w:rsidR="004714F6">
        <w:rPr>
          <w:rFonts w:ascii="Garamond" w:hAnsi="Garamond" w:cs="Arial"/>
          <w:sz w:val="24"/>
          <w:szCs w:val="24"/>
        </w:rPr>
        <w:t xml:space="preserve"> incluem na base de cálculo do i</w:t>
      </w:r>
      <w:r w:rsidRPr="009F0785">
        <w:rPr>
          <w:rFonts w:ascii="Garamond" w:hAnsi="Garamond" w:cs="Arial"/>
          <w:sz w:val="24"/>
          <w:szCs w:val="24"/>
        </w:rPr>
        <w:t>mposto</w:t>
      </w:r>
      <w:r w:rsidR="004714F6">
        <w:rPr>
          <w:rFonts w:ascii="Garamond" w:hAnsi="Garamond" w:cs="Arial"/>
          <w:sz w:val="24"/>
          <w:szCs w:val="24"/>
        </w:rPr>
        <w:t xml:space="preserve">:  </w:t>
      </w:r>
    </w:p>
    <w:p w14:paraId="753FBF76" w14:textId="77777777" w:rsidR="00BE51E2" w:rsidRPr="009F0785" w:rsidRDefault="00BE51E2" w:rsidP="00327B3C">
      <w:pPr>
        <w:suppressAutoHyphens/>
        <w:spacing w:line="360" w:lineRule="auto"/>
        <w:ind w:right="1"/>
        <w:rPr>
          <w:rFonts w:ascii="Garamond" w:hAnsi="Garamond" w:cs="Arial"/>
          <w:color w:val="000000"/>
        </w:rPr>
      </w:pPr>
    </w:p>
    <w:p w14:paraId="29A11644" w14:textId="77777777" w:rsidR="00BE51E2" w:rsidRPr="009F0785" w:rsidRDefault="00B238FF" w:rsidP="00327B3C">
      <w:pPr>
        <w:pStyle w:val="PargrafodaLista"/>
        <w:numPr>
          <w:ilvl w:val="0"/>
          <w:numId w:val="185"/>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valor dos materiais fornecidos pelo prestador quando produzidos pelo prestador fora do local da prestação, tratando-se dos seguintes serviços previstos nos itens 7.02 e 7.05 da Lista de Serviços:</w:t>
      </w:r>
    </w:p>
    <w:p w14:paraId="23E0070C" w14:textId="77777777" w:rsidR="00BE51E2" w:rsidRPr="009F0785" w:rsidRDefault="00BE51E2" w:rsidP="00327B3C">
      <w:pPr>
        <w:pStyle w:val="PargrafodaLista"/>
        <w:numPr>
          <w:ilvl w:val="1"/>
          <w:numId w:val="186"/>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w:t>
      </w:r>
    </w:p>
    <w:p w14:paraId="647B10C1" w14:textId="77777777" w:rsidR="00BE51E2" w:rsidRPr="009F0785" w:rsidRDefault="00BE51E2" w:rsidP="00327B3C">
      <w:pPr>
        <w:pStyle w:val="PargrafodaLista"/>
        <w:numPr>
          <w:ilvl w:val="1"/>
          <w:numId w:val="186"/>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7.05 - Reparação, conservação e reforma de edifícios, estradas, pontes, portos e congêneres.</w:t>
      </w:r>
    </w:p>
    <w:p w14:paraId="5CD4BA42" w14:textId="77777777" w:rsidR="00BE51E2" w:rsidRPr="009F0785" w:rsidRDefault="00B238FF" w:rsidP="00327B3C">
      <w:pPr>
        <w:pStyle w:val="PargrafodaLista"/>
        <w:numPr>
          <w:ilvl w:val="0"/>
          <w:numId w:val="185"/>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valor das subempreitadas já tributadas pelo Imposto sobre Serviços de Qualquer Natureza, tratando-se da prestação dos serviços discriminados nas alíneas “a” e “b” do inciso anterior;</w:t>
      </w:r>
    </w:p>
    <w:p w14:paraId="481C9220" w14:textId="77777777" w:rsidR="00BE51E2" w:rsidRPr="009F0785" w:rsidRDefault="00BE51E2" w:rsidP="00327B3C">
      <w:pPr>
        <w:pStyle w:val="PargrafodaLista"/>
        <w:numPr>
          <w:ilvl w:val="0"/>
          <w:numId w:val="185"/>
        </w:numPr>
        <w:suppressAutoHyphens/>
        <w:spacing w:after="0" w:line="360" w:lineRule="auto"/>
        <w:ind w:left="0" w:right="1" w:firstLine="0"/>
        <w:jc w:val="both"/>
        <w:rPr>
          <w:rFonts w:ascii="Garamond" w:hAnsi="Garamond"/>
          <w:sz w:val="24"/>
          <w:szCs w:val="24"/>
        </w:rPr>
      </w:pPr>
      <w:r w:rsidRPr="009F0785">
        <w:rPr>
          <w:rFonts w:ascii="Garamond" w:eastAsia="Batang" w:hAnsi="Garamond" w:cs="Arial"/>
          <w:color w:val="000000"/>
          <w:sz w:val="24"/>
          <w:szCs w:val="24"/>
        </w:rPr>
        <w:t>50% (cinquenta por cento) da receita bruta auferida tratando-se de prestação de serviços de recrutamento, agenciamento, seleção e colocação de mão-de-obra em caráter temporário (regulados pela Lei Federal n. 6.019/94 e suas alterações);</w:t>
      </w:r>
    </w:p>
    <w:p w14:paraId="0B1EB83C" w14:textId="77777777" w:rsidR="00BE51E2" w:rsidRPr="009F0785" w:rsidRDefault="00B238FF" w:rsidP="00327B3C">
      <w:pPr>
        <w:pStyle w:val="PargrafodaLista"/>
        <w:numPr>
          <w:ilvl w:val="0"/>
          <w:numId w:val="185"/>
        </w:numPr>
        <w:suppressAutoHyphens/>
        <w:spacing w:after="0" w:line="360" w:lineRule="auto"/>
        <w:ind w:left="0" w:right="1" w:firstLine="0"/>
        <w:jc w:val="both"/>
        <w:rPr>
          <w:rFonts w:ascii="Garamond" w:eastAsia="Batang" w:hAnsi="Garamond" w:cs="Arial"/>
          <w:sz w:val="24"/>
          <w:szCs w:val="24"/>
        </w:rPr>
      </w:pPr>
      <w:r w:rsidRPr="009F0785">
        <w:rPr>
          <w:rFonts w:ascii="Garamond" w:eastAsia="Batang" w:hAnsi="Garamond" w:cs="Arial"/>
          <w:sz w:val="24"/>
          <w:szCs w:val="24"/>
        </w:rPr>
        <w:t xml:space="preserve">o </w:t>
      </w:r>
      <w:r w:rsidR="00BE51E2" w:rsidRPr="009F0785">
        <w:rPr>
          <w:rFonts w:ascii="Garamond" w:eastAsia="Batang" w:hAnsi="Garamond" w:cs="Arial"/>
          <w:sz w:val="24"/>
          <w:szCs w:val="24"/>
        </w:rPr>
        <w:t>valor de títulos pagos, apontados para protesto, dos juros e taxas de distribuição;</w:t>
      </w:r>
    </w:p>
    <w:p w14:paraId="348E8AC6" w14:textId="77777777" w:rsidR="00BE51E2" w:rsidRPr="009F0785" w:rsidRDefault="00B238FF" w:rsidP="00327B3C">
      <w:pPr>
        <w:pStyle w:val="PargrafodaLista"/>
        <w:numPr>
          <w:ilvl w:val="0"/>
          <w:numId w:val="185"/>
        </w:numPr>
        <w:suppressAutoHyphens/>
        <w:spacing w:after="0" w:line="360" w:lineRule="auto"/>
        <w:ind w:left="0" w:right="1" w:firstLine="0"/>
        <w:jc w:val="both"/>
        <w:rPr>
          <w:rFonts w:ascii="Garamond" w:eastAsia="Batang" w:hAnsi="Garamond" w:cs="Arial"/>
          <w:sz w:val="24"/>
          <w:szCs w:val="24"/>
        </w:rPr>
      </w:pPr>
      <w:r w:rsidRPr="009F0785">
        <w:rPr>
          <w:rFonts w:ascii="Garamond" w:eastAsia="Batang" w:hAnsi="Garamond" w:cs="Arial"/>
          <w:sz w:val="24"/>
          <w:szCs w:val="24"/>
        </w:rPr>
        <w:t>o</w:t>
      </w:r>
      <w:r w:rsidR="00BE51E2" w:rsidRPr="009F0785">
        <w:rPr>
          <w:rFonts w:ascii="Garamond" w:eastAsia="Batang" w:hAnsi="Garamond" w:cs="Arial"/>
          <w:sz w:val="24"/>
          <w:szCs w:val="24"/>
        </w:rPr>
        <w:t xml:space="preserve"> valor repassado a juízes de paz conforme tabelas oficiais.</w:t>
      </w:r>
    </w:p>
    <w:p w14:paraId="5B6E9183" w14:textId="77777777" w:rsidR="00BE51E2" w:rsidRPr="009F0785" w:rsidRDefault="00BE51E2" w:rsidP="00327B3C">
      <w:pPr>
        <w:suppressAutoHyphens/>
        <w:spacing w:line="360" w:lineRule="auto"/>
        <w:ind w:right="1"/>
        <w:rPr>
          <w:rFonts w:ascii="Garamond" w:hAnsi="Garamond" w:cs="Arial"/>
          <w:color w:val="000000"/>
          <w:spacing w:val="-8"/>
        </w:rPr>
      </w:pPr>
    </w:p>
    <w:p w14:paraId="3BD148A6" w14:textId="7332F20A" w:rsidR="00BE51E2" w:rsidRPr="009F0785" w:rsidRDefault="00BE51E2" w:rsidP="00327B3C">
      <w:pPr>
        <w:pStyle w:val="PargrafodaLista"/>
        <w:numPr>
          <w:ilvl w:val="0"/>
          <w:numId w:val="382"/>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Considera-s</w:t>
      </w:r>
      <w:r w:rsidR="00BF3622" w:rsidRPr="009F0785">
        <w:rPr>
          <w:rFonts w:ascii="Garamond" w:hAnsi="Garamond" w:cs="Arial"/>
          <w:color w:val="000000"/>
          <w:sz w:val="24"/>
          <w:szCs w:val="24"/>
        </w:rPr>
        <w:t>e como custo para os efeitos do</w:t>
      </w:r>
      <w:r w:rsidRPr="009F0785">
        <w:rPr>
          <w:rFonts w:ascii="Garamond" w:hAnsi="Garamond" w:cs="Arial"/>
          <w:color w:val="000000"/>
          <w:sz w:val="24"/>
          <w:szCs w:val="24"/>
        </w:rPr>
        <w:t xml:space="preserve"> inciso I deste artigo, o valor total da compra dos referidos produtos durante o mês em que ocorrer o fato gerador do imposto, desde que comprovados com as respectivas notas fiscais.</w:t>
      </w:r>
    </w:p>
    <w:p w14:paraId="66DCDE05" w14:textId="77777777" w:rsidR="00EB0282" w:rsidRPr="009F0785" w:rsidRDefault="00EB0282" w:rsidP="00327B3C">
      <w:pPr>
        <w:suppressAutoHyphens/>
        <w:spacing w:line="360" w:lineRule="auto"/>
        <w:ind w:right="1"/>
        <w:jc w:val="both"/>
        <w:rPr>
          <w:rFonts w:ascii="Garamond" w:hAnsi="Garamond"/>
        </w:rPr>
      </w:pPr>
    </w:p>
    <w:p w14:paraId="423E5E3A" w14:textId="06D7A114" w:rsidR="00BE51E2" w:rsidRPr="009F0785" w:rsidRDefault="00BE51E2" w:rsidP="00327B3C">
      <w:pPr>
        <w:pStyle w:val="PargrafodaLista"/>
        <w:numPr>
          <w:ilvl w:val="0"/>
          <w:numId w:val="382"/>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Consideram-se subempreitadas já tributadas pelo Imposto sobre Serviços de Qualquer Natureza, para os efeitos do inciso II deste artigo, aquelas nas quais o referido imposto tenha sido comprovadamente recolhido aos cofres da Municipalidade, através das respectivas guias de recolhimento, devidamente autenticadas.</w:t>
      </w:r>
    </w:p>
    <w:p w14:paraId="252D4F42" w14:textId="08BA9A93" w:rsidR="005C77FF" w:rsidRPr="009F0785" w:rsidRDefault="00BE51E2" w:rsidP="00327B3C">
      <w:pPr>
        <w:suppressAutoHyphens/>
        <w:spacing w:line="360" w:lineRule="auto"/>
        <w:ind w:right="1" w:firstLine="851"/>
        <w:jc w:val="both"/>
        <w:rPr>
          <w:rFonts w:ascii="Garamond" w:hAnsi="Garamond" w:cs="Arial"/>
          <w:color w:val="000000"/>
        </w:rPr>
      </w:pPr>
      <w:r w:rsidRPr="009F0785">
        <w:rPr>
          <w:rFonts w:ascii="Garamond" w:hAnsi="Garamond" w:cs="Arial"/>
          <w:color w:val="000000"/>
        </w:rPr>
        <w:t xml:space="preserve">  </w:t>
      </w:r>
    </w:p>
    <w:p w14:paraId="56464EDF"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imposto é parte integrante e indissociável do preço do serviço, constituindo o seu destaque nos documentos fiscais simples indicação para fins de controle e informação ao usuário do serviço.</w:t>
      </w:r>
    </w:p>
    <w:p w14:paraId="624CAE2E" w14:textId="77777777" w:rsidR="00BE51E2" w:rsidRPr="009F0785" w:rsidRDefault="00BE51E2" w:rsidP="00327B3C">
      <w:pPr>
        <w:suppressAutoHyphens/>
        <w:spacing w:line="360" w:lineRule="auto"/>
        <w:ind w:right="1"/>
        <w:rPr>
          <w:rFonts w:ascii="Garamond" w:hAnsi="Garamond" w:cs="Arial"/>
          <w:color w:val="000000"/>
        </w:rPr>
      </w:pPr>
      <w:r w:rsidRPr="009F0785">
        <w:rPr>
          <w:rFonts w:ascii="Garamond" w:hAnsi="Garamond" w:cs="Arial"/>
          <w:color w:val="000000"/>
        </w:rPr>
        <w:t xml:space="preserve">  </w:t>
      </w:r>
    </w:p>
    <w:p w14:paraId="32C30D81"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preço de determinados serviços poderá ser fixado pela autoridade competente por uma das seguintes formas:</w:t>
      </w:r>
      <w:r w:rsidRPr="009F0785">
        <w:rPr>
          <w:rFonts w:ascii="Garamond" w:hAnsi="Garamond" w:cs="Arial"/>
          <w:color w:val="000000"/>
          <w:sz w:val="24"/>
          <w:szCs w:val="24"/>
        </w:rPr>
        <w:t xml:space="preserve"> </w:t>
      </w:r>
    </w:p>
    <w:p w14:paraId="7FE9CBD3" w14:textId="77777777" w:rsidR="00BE51E2" w:rsidRPr="009F0785" w:rsidRDefault="00B238FF" w:rsidP="00327B3C">
      <w:pPr>
        <w:pStyle w:val="PargrafodaLista"/>
        <w:numPr>
          <w:ilvl w:val="0"/>
          <w:numId w:val="187"/>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m pauta que reflita o preço corrente na praça, em caso de desconhecimento deste valor;</w:t>
      </w:r>
    </w:p>
    <w:p w14:paraId="473D662C" w14:textId="77777777" w:rsidR="00BE51E2" w:rsidRPr="009F0785" w:rsidRDefault="00B238FF" w:rsidP="00327B3C">
      <w:pPr>
        <w:pStyle w:val="PargrafodaLista"/>
        <w:numPr>
          <w:ilvl w:val="0"/>
          <w:numId w:val="187"/>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m</w:t>
      </w:r>
      <w:r w:rsidR="00BE51E2" w:rsidRPr="009F0785">
        <w:rPr>
          <w:rFonts w:ascii="Garamond" w:hAnsi="Garamond" w:cs="Arial"/>
          <w:color w:val="000000"/>
          <w:sz w:val="24"/>
          <w:szCs w:val="24"/>
        </w:rPr>
        <w:t>ediante estimativa, quando a base de cálculo não oferecer condições de apuração pelos critérios normais;</w:t>
      </w:r>
    </w:p>
    <w:p w14:paraId="19857E07" w14:textId="6C0852A2" w:rsidR="00BE51E2" w:rsidRPr="009F0785" w:rsidRDefault="00B238FF" w:rsidP="00327B3C">
      <w:pPr>
        <w:pStyle w:val="PargrafodaLista"/>
        <w:numPr>
          <w:ilvl w:val="0"/>
          <w:numId w:val="187"/>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 xml:space="preserve">or arbitramento, nos casos expressamente previstos no </w:t>
      </w:r>
      <w:r w:rsidR="00BE51E2" w:rsidRPr="00D31654">
        <w:rPr>
          <w:rFonts w:ascii="Garamond" w:hAnsi="Garamond" w:cs="Arial"/>
          <w:color w:val="000000"/>
          <w:sz w:val="24"/>
          <w:szCs w:val="24"/>
        </w:rPr>
        <w:t>art. 39</w:t>
      </w:r>
      <w:r w:rsidR="00641BA9">
        <w:rPr>
          <w:rFonts w:ascii="Garamond" w:hAnsi="Garamond" w:cs="Arial"/>
          <w:color w:val="000000"/>
          <w:sz w:val="24"/>
          <w:szCs w:val="24"/>
        </w:rPr>
        <w:t>2</w:t>
      </w:r>
      <w:r w:rsidR="00BE51E2" w:rsidRPr="009F0785">
        <w:rPr>
          <w:rFonts w:ascii="Garamond" w:hAnsi="Garamond" w:cs="Arial"/>
          <w:color w:val="000000"/>
          <w:sz w:val="24"/>
          <w:szCs w:val="24"/>
        </w:rPr>
        <w:t xml:space="preserve"> desta Lei Complementar.</w:t>
      </w:r>
    </w:p>
    <w:p w14:paraId="3140966E" w14:textId="77777777" w:rsidR="00BE51E2" w:rsidRPr="009F0785" w:rsidRDefault="00BE51E2" w:rsidP="00327B3C">
      <w:pPr>
        <w:suppressAutoHyphens/>
        <w:spacing w:line="360" w:lineRule="auto"/>
        <w:ind w:right="1" w:firstLine="851"/>
        <w:rPr>
          <w:rFonts w:ascii="Garamond" w:hAnsi="Garamond" w:cs="Arial"/>
          <w:b/>
          <w:color w:val="000000"/>
        </w:rPr>
      </w:pPr>
    </w:p>
    <w:p w14:paraId="15D7C32B" w14:textId="1572A340"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b/>
          <w:color w:val="000000"/>
        </w:rPr>
        <w:t>.</w:t>
      </w:r>
      <w:r w:rsidRPr="009F0785">
        <w:rPr>
          <w:rFonts w:ascii="Garamond" w:hAnsi="Garamond" w:cs="Arial"/>
          <w:color w:val="000000"/>
        </w:rPr>
        <w:t xml:space="preserve"> Na hipótese dos incisos II e III deste artigo, o montante apurado será acrescido de 30% (trinta por cento) a título de lucro ou vantagem remuneratória atribuída ao contribuinte, em relação ao importe do imposto estimado ou arbitrado. </w:t>
      </w:r>
    </w:p>
    <w:p w14:paraId="11670DDC" w14:textId="77777777" w:rsidR="00BE51E2" w:rsidRPr="009F0785" w:rsidRDefault="00BE51E2" w:rsidP="00327B3C">
      <w:pPr>
        <w:suppressAutoHyphens/>
        <w:spacing w:line="360" w:lineRule="auto"/>
        <w:ind w:right="1" w:firstLine="851"/>
        <w:rPr>
          <w:rFonts w:ascii="Garamond" w:hAnsi="Garamond" w:cs="Arial"/>
          <w:color w:val="000000"/>
        </w:rPr>
      </w:pPr>
    </w:p>
    <w:p w14:paraId="398B5E1B"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Tratando-se de prestação de serviços de composição gráfica, fotocomposição, clicheria, zincografia, litografia e fotolitografia, previstos no item 13.05 da lista anexa:</w:t>
      </w:r>
    </w:p>
    <w:p w14:paraId="32A5F997" w14:textId="77777777" w:rsidR="00BE51E2" w:rsidRPr="009F0785" w:rsidRDefault="00B238FF" w:rsidP="00327B3C">
      <w:pPr>
        <w:pStyle w:val="PargrafodaLista"/>
        <w:numPr>
          <w:ilvl w:val="0"/>
          <w:numId w:val="188"/>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i</w:t>
      </w:r>
      <w:r w:rsidR="00BE51E2" w:rsidRPr="009F0785">
        <w:rPr>
          <w:rFonts w:ascii="Garamond" w:hAnsi="Garamond" w:cs="Arial"/>
          <w:color w:val="000000"/>
          <w:sz w:val="24"/>
          <w:szCs w:val="24"/>
        </w:rPr>
        <w:t>ntegram a base de cálculo do imposto os valores auferidos pelo prestador com a confecção de produtos personalizados sob encomenda direta do usuário final, pessoa física ou jurídica, para seu uso exclusivo;</w:t>
      </w:r>
    </w:p>
    <w:p w14:paraId="2464F025" w14:textId="77777777" w:rsidR="00BE51E2" w:rsidRPr="009F0785" w:rsidRDefault="00B238FF" w:rsidP="00327B3C">
      <w:pPr>
        <w:pStyle w:val="PargrafodaLista"/>
        <w:numPr>
          <w:ilvl w:val="0"/>
          <w:numId w:val="188"/>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s valores auferidos pelo prestador com a confecção dos produtos especificados no inciso anterior, quando destinados a integrar outros produtos destinados à industrialização ou à comercialização, não constituem base de cálculo do Imposto Sobre Serviços de Qualquer Natureza.</w:t>
      </w:r>
    </w:p>
    <w:p w14:paraId="4F5D908F" w14:textId="77777777" w:rsidR="00BE51E2" w:rsidRPr="009F0785" w:rsidRDefault="00BE51E2" w:rsidP="00327B3C">
      <w:pPr>
        <w:suppressAutoHyphens/>
        <w:spacing w:line="360" w:lineRule="auto"/>
        <w:ind w:right="1" w:firstLine="851"/>
        <w:rPr>
          <w:rFonts w:ascii="Garamond" w:hAnsi="Garamond" w:cs="Arial"/>
          <w:b/>
          <w:color w:val="000000"/>
        </w:rPr>
      </w:pPr>
    </w:p>
    <w:p w14:paraId="537FA4FA" w14:textId="56743B4E"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b/>
          <w:color w:val="000000"/>
        </w:rPr>
        <w:t>.</w:t>
      </w:r>
      <w:r w:rsidRPr="009F0785">
        <w:rPr>
          <w:rFonts w:ascii="Garamond" w:hAnsi="Garamond" w:cs="Arial"/>
          <w:color w:val="000000"/>
        </w:rPr>
        <w:t xml:space="preserve"> Para os efeitos deste artigo, impressos personalizados são aqueles cuja impressão inclua o nome, a firma, a razão social ou a marca da indústria, do comércio ou do serviço (monograma, símbolo, logotipo e demais distintivos) do próprio encomendante, tais como notas fiscais, faturas, duplicatas, papéis para correspondência, cartões comerciais, cartões de visita, convites e impressos similares.</w:t>
      </w:r>
    </w:p>
    <w:p w14:paraId="62E8DB4B"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1A31A93C"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Tratando-se de serviços de locação, sublocação, arrendamento, direito de passagem ou permissão de uso, compartilhado ou não, de ferrovia, rodovia, postes, cabos, dutos e condutos de qualquer natureza (subitem 3.04 da Lista de Serviços) prestados no território de mais de um município, a base de cálculo será proporcional, conforme o caso, à extensão ou ao número desses bens, existentes em cada município. </w:t>
      </w:r>
    </w:p>
    <w:p w14:paraId="7E36263B" w14:textId="77777777" w:rsidR="00BE51E2" w:rsidRPr="009F0785" w:rsidRDefault="00BE51E2" w:rsidP="00327B3C">
      <w:pPr>
        <w:suppressAutoHyphens/>
        <w:spacing w:line="360" w:lineRule="auto"/>
        <w:ind w:right="1" w:firstLine="851"/>
        <w:jc w:val="both"/>
        <w:rPr>
          <w:rFonts w:ascii="Garamond" w:hAnsi="Garamond" w:cs="Arial"/>
          <w:b/>
          <w:color w:val="000000"/>
        </w:rPr>
      </w:pPr>
    </w:p>
    <w:p w14:paraId="7E65918D"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Tratando-se de serviços de exploração de rodovia (item 22 da Lista de Serviços) o imposto é calculado sobre a parcela do preço correspondente à proporção direta da parcela da extensão da rodovia explorada, no território do Município, ou da metade da extensão de ponte que una dois municípios.</w:t>
      </w:r>
    </w:p>
    <w:p w14:paraId="198DD2A0" w14:textId="77777777" w:rsidR="00BE51E2" w:rsidRPr="009F0785" w:rsidRDefault="00BE51E2" w:rsidP="00327B3C">
      <w:pPr>
        <w:suppressAutoHyphens/>
        <w:spacing w:line="360" w:lineRule="auto"/>
        <w:ind w:right="1" w:firstLine="851"/>
        <w:jc w:val="both"/>
        <w:rPr>
          <w:rFonts w:ascii="Garamond" w:hAnsi="Garamond" w:cs="Arial"/>
          <w:b/>
          <w:color w:val="000000"/>
        </w:rPr>
      </w:pPr>
    </w:p>
    <w:p w14:paraId="70D5F619" w14:textId="4C5C6FC1"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b/>
          <w:color w:val="000000"/>
        </w:rPr>
        <w:t xml:space="preserve">. </w:t>
      </w:r>
      <w:r w:rsidRPr="009F0785">
        <w:rPr>
          <w:rFonts w:ascii="Garamond" w:hAnsi="Garamond" w:cs="Arial"/>
          <w:color w:val="000000"/>
        </w:rPr>
        <w:t>Para efeitos deste artigo, considera-se rodovia explorada o trecho limitado pelos pontos equidistantes entre cada posto de cobrança de pedágio ou entre o mais próximo deles e o ponto inicial ou terminal da rodovia.</w:t>
      </w:r>
    </w:p>
    <w:p w14:paraId="5B4F2334" w14:textId="77777777" w:rsidR="00BE51E2" w:rsidRPr="009F0785" w:rsidRDefault="00BE51E2" w:rsidP="00327B3C">
      <w:pPr>
        <w:suppressAutoHyphens/>
        <w:spacing w:line="360" w:lineRule="auto"/>
        <w:ind w:right="1" w:firstLine="851"/>
        <w:rPr>
          <w:rFonts w:ascii="Garamond" w:hAnsi="Garamond" w:cs="Arial"/>
          <w:color w:val="000000"/>
        </w:rPr>
      </w:pPr>
    </w:p>
    <w:p w14:paraId="06066121"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Tratando-se de serviços de planos de saúde (subitens 4.22 e 4.23 da Lista de Serviços), a base de cálculo será a diferença entre os valores cobrados dos usuários e os valores pagos, em decorrência desses planos a terceiros prestadores dos serviços, desde que tais pagamentos sejam efetuados a prestadores de serviços sujeitos à tributação do ISS com base em seu movimento econômico, ressalvadas as deduções previstas na legislação vigente. </w:t>
      </w:r>
    </w:p>
    <w:p w14:paraId="3DC8DD4B" w14:textId="77777777" w:rsidR="001F5906" w:rsidRPr="009F0785" w:rsidRDefault="001F5906" w:rsidP="00327B3C">
      <w:pPr>
        <w:suppressAutoHyphens/>
        <w:spacing w:line="360" w:lineRule="auto"/>
        <w:ind w:right="1" w:firstLine="851"/>
        <w:jc w:val="both"/>
        <w:rPr>
          <w:rFonts w:ascii="Garamond" w:hAnsi="Garamond" w:cs="Arial"/>
          <w:color w:val="000000"/>
        </w:rPr>
      </w:pPr>
    </w:p>
    <w:p w14:paraId="353458E2" w14:textId="77777777" w:rsidR="001949AB" w:rsidRPr="001949AB" w:rsidRDefault="001949AB" w:rsidP="00327B3C">
      <w:pPr>
        <w:pStyle w:val="PargrafodaLista"/>
        <w:numPr>
          <w:ilvl w:val="0"/>
          <w:numId w:val="381"/>
        </w:numPr>
        <w:spacing w:after="0" w:line="360" w:lineRule="auto"/>
        <w:ind w:left="0" w:right="1" w:hanging="11"/>
        <w:jc w:val="both"/>
        <w:rPr>
          <w:rFonts w:ascii="Garamond" w:hAnsi="Garamond"/>
          <w:sz w:val="24"/>
          <w:szCs w:val="24"/>
        </w:rPr>
      </w:pPr>
      <w:r w:rsidRPr="001949AB">
        <w:rPr>
          <w:rFonts w:ascii="Garamond" w:hAnsi="Garamond" w:cs="Arial"/>
          <w:sz w:val="24"/>
          <w:szCs w:val="24"/>
        </w:rPr>
        <w:t>Tratando-se de contratos de construção regulados pela Lei Federal nº. 4.591, de 1964, firmados antes do Habite-se entre o incorporador que acumule essa qualidade com a de construtor e os adquirentes de frações ideais de terreno, a base de cálculo será o preço das cotas de construção, deduzido, proporcionalmente, do valor dos materiais de construção adquiridos de terceiros, quando fornecidos pelo prestador dos serviços.</w:t>
      </w:r>
    </w:p>
    <w:p w14:paraId="56E08CA4" w14:textId="77777777" w:rsidR="001949AB" w:rsidRPr="001949AB" w:rsidRDefault="001949AB" w:rsidP="00327B3C">
      <w:pPr>
        <w:suppressAutoHyphens/>
        <w:spacing w:line="360" w:lineRule="auto"/>
        <w:ind w:right="1" w:hanging="11"/>
        <w:jc w:val="both"/>
        <w:rPr>
          <w:rFonts w:ascii="Garamond" w:hAnsi="Garamond"/>
        </w:rPr>
      </w:pPr>
    </w:p>
    <w:p w14:paraId="5DDE69D3" w14:textId="5F68E9DC" w:rsidR="00BE51E2" w:rsidRPr="001949AB" w:rsidRDefault="00BE51E2" w:rsidP="00327B3C">
      <w:pPr>
        <w:pStyle w:val="PargrafodaLista"/>
        <w:numPr>
          <w:ilvl w:val="0"/>
          <w:numId w:val="381"/>
        </w:numPr>
        <w:suppressAutoHyphens/>
        <w:spacing w:after="0" w:line="360" w:lineRule="auto"/>
        <w:ind w:left="0" w:right="1" w:hanging="11"/>
        <w:jc w:val="both"/>
        <w:rPr>
          <w:rFonts w:ascii="Garamond" w:hAnsi="Garamond"/>
          <w:sz w:val="24"/>
          <w:szCs w:val="24"/>
        </w:rPr>
      </w:pPr>
      <w:r w:rsidRPr="001949AB">
        <w:rPr>
          <w:rFonts w:ascii="Garamond" w:hAnsi="Garamond" w:cs="Arial"/>
          <w:color w:val="000000"/>
          <w:sz w:val="24"/>
          <w:szCs w:val="24"/>
        </w:rPr>
        <w:t>Consideram-se também compromissadas as frações ideais vinculadas às unidades autônomas contratadas para entrega futura, em pagamento de bens, serviços ou direitos adquiridos, inclusive terrenos.</w:t>
      </w:r>
    </w:p>
    <w:p w14:paraId="388EACDA" w14:textId="77777777" w:rsidR="00BE51E2" w:rsidRPr="001949AB" w:rsidRDefault="00BE51E2" w:rsidP="00327B3C">
      <w:pPr>
        <w:suppressAutoHyphens/>
        <w:spacing w:line="360" w:lineRule="auto"/>
        <w:ind w:right="1" w:hanging="11"/>
        <w:jc w:val="both"/>
        <w:rPr>
          <w:rFonts w:ascii="Garamond" w:hAnsi="Garamond" w:cs="Arial"/>
          <w:color w:val="000000"/>
        </w:rPr>
      </w:pPr>
    </w:p>
    <w:p w14:paraId="548A01EF" w14:textId="08E50F54" w:rsidR="00BE51E2" w:rsidRPr="009F0785" w:rsidRDefault="00BE51E2" w:rsidP="00327B3C">
      <w:pPr>
        <w:pStyle w:val="PargrafodaLista"/>
        <w:numPr>
          <w:ilvl w:val="0"/>
          <w:numId w:val="381"/>
        </w:numPr>
        <w:suppressAutoHyphens/>
        <w:spacing w:after="0" w:line="360" w:lineRule="auto"/>
        <w:ind w:left="0" w:right="1" w:hanging="11"/>
        <w:jc w:val="both"/>
        <w:rPr>
          <w:rFonts w:ascii="Garamond" w:hAnsi="Garamond"/>
          <w:sz w:val="24"/>
          <w:szCs w:val="24"/>
        </w:rPr>
      </w:pPr>
      <w:r w:rsidRPr="001949AB">
        <w:rPr>
          <w:rFonts w:ascii="Garamond" w:hAnsi="Garamond" w:cs="Arial"/>
          <w:color w:val="000000"/>
          <w:sz w:val="24"/>
          <w:szCs w:val="24"/>
        </w:rPr>
        <w:t>Quando não forem especificados nos contratos os preços das frações ideais do terreno e das quotas de construção, o preço do serviço será a diferença entre o valor total do contrato e o valor resultante da multiplicação do preço de aquisição do terreno pela fração ideal vinculada à unidade contratada</w:t>
      </w:r>
      <w:r w:rsidRPr="009F0785">
        <w:rPr>
          <w:rFonts w:ascii="Garamond" w:hAnsi="Garamond" w:cs="Arial"/>
          <w:color w:val="000000"/>
          <w:sz w:val="24"/>
          <w:szCs w:val="24"/>
        </w:rPr>
        <w:t>.</w:t>
      </w:r>
    </w:p>
    <w:p w14:paraId="4D790664" w14:textId="77777777" w:rsidR="00BE51E2" w:rsidRPr="009F0785" w:rsidRDefault="00BE51E2" w:rsidP="00327B3C">
      <w:pPr>
        <w:suppressAutoHyphens/>
        <w:spacing w:line="360" w:lineRule="auto"/>
        <w:ind w:right="1"/>
        <w:rPr>
          <w:rFonts w:ascii="Garamond" w:hAnsi="Garamond"/>
        </w:rPr>
      </w:pPr>
      <w:r w:rsidRPr="009F0785">
        <w:rPr>
          <w:rFonts w:ascii="Garamond" w:hAnsi="Garamond" w:cs="Arial"/>
          <w:color w:val="000000"/>
        </w:rPr>
        <w:t xml:space="preserve">  </w:t>
      </w:r>
    </w:p>
    <w:p w14:paraId="36F6F8A1" w14:textId="4B769584" w:rsidR="00BE51E2" w:rsidRPr="009F0785" w:rsidRDefault="00A020CA" w:rsidP="00327B3C">
      <w:pPr>
        <w:pStyle w:val="Ttulo4"/>
        <w:spacing w:line="360" w:lineRule="auto"/>
        <w:jc w:val="center"/>
      </w:pPr>
      <w:bookmarkStart w:id="402" w:name="_Toc132394081"/>
      <w:r w:rsidRPr="009F0785">
        <w:t>Subseção II</w:t>
      </w:r>
      <w:bookmarkEnd w:id="402"/>
      <w:r w:rsidR="00D31654">
        <w:br/>
      </w:r>
    </w:p>
    <w:p w14:paraId="3BAD0B36" w14:textId="77777777" w:rsidR="00BE51E2" w:rsidRPr="009F0785" w:rsidRDefault="00A020CA" w:rsidP="00327B3C">
      <w:pPr>
        <w:pStyle w:val="Ttulo4"/>
        <w:spacing w:line="360" w:lineRule="auto"/>
        <w:jc w:val="center"/>
      </w:pPr>
      <w:bookmarkStart w:id="403" w:name="_Toc132394082"/>
      <w:r w:rsidRPr="009F0785">
        <w:t>Do Arbitramento</w:t>
      </w:r>
      <w:bookmarkEnd w:id="403"/>
    </w:p>
    <w:p w14:paraId="7893DE78" w14:textId="77777777" w:rsidR="00BE51E2" w:rsidRPr="009F0785" w:rsidRDefault="00BE51E2" w:rsidP="00327B3C">
      <w:pPr>
        <w:suppressAutoHyphens/>
        <w:spacing w:line="360" w:lineRule="auto"/>
        <w:ind w:right="1" w:firstLine="851"/>
        <w:rPr>
          <w:rFonts w:ascii="Garamond" w:hAnsi="Garamond" w:cs="Arial"/>
          <w:b/>
          <w:color w:val="000000"/>
        </w:rPr>
      </w:pPr>
    </w:p>
    <w:p w14:paraId="5BCAA936" w14:textId="653BEAF0" w:rsidR="00A020CA"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arbitramento do valor da prestação</w:t>
      </w:r>
      <w:r w:rsidR="00284B7F">
        <w:rPr>
          <w:rFonts w:ascii="Garamond" w:hAnsi="Garamond" w:cs="Arial"/>
          <w:sz w:val="24"/>
          <w:szCs w:val="24"/>
        </w:rPr>
        <w:t xml:space="preserve"> de serviço</w:t>
      </w:r>
      <w:r w:rsidRPr="009F0785">
        <w:rPr>
          <w:rFonts w:ascii="Garamond" w:hAnsi="Garamond" w:cs="Arial"/>
          <w:sz w:val="24"/>
          <w:szCs w:val="24"/>
        </w:rPr>
        <w:t xml:space="preserve"> previsto nesta Lei</w:t>
      </w:r>
      <w:r w:rsidR="003C2799">
        <w:rPr>
          <w:rFonts w:ascii="Garamond" w:hAnsi="Garamond" w:cs="Arial"/>
          <w:sz w:val="24"/>
          <w:szCs w:val="24"/>
        </w:rPr>
        <w:t xml:space="preserve"> Complementar</w:t>
      </w:r>
      <w:r w:rsidRPr="009F0785">
        <w:rPr>
          <w:rFonts w:ascii="Garamond" w:hAnsi="Garamond" w:cs="Arial"/>
          <w:sz w:val="24"/>
          <w:szCs w:val="24"/>
        </w:rPr>
        <w:t xml:space="preserve"> poderá ser efetuado nas seguintes hipóteses:</w:t>
      </w:r>
    </w:p>
    <w:p w14:paraId="46B0EADB" w14:textId="77777777" w:rsidR="003C2799" w:rsidRPr="009F0785" w:rsidRDefault="003C2799" w:rsidP="00327B3C">
      <w:pPr>
        <w:pStyle w:val="PargrafodaLista"/>
        <w:spacing w:after="0" w:line="360" w:lineRule="auto"/>
        <w:ind w:left="0"/>
        <w:jc w:val="both"/>
        <w:rPr>
          <w:rFonts w:ascii="Garamond" w:hAnsi="Garamond" w:cs="Arial"/>
          <w:sz w:val="24"/>
          <w:szCs w:val="24"/>
        </w:rPr>
      </w:pPr>
    </w:p>
    <w:p w14:paraId="08CA7422"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ão possuir o sujeito passivo, ou deixar de exibir, os elementos necessários à fiscalização das operações realizadas, inclusive nos casos de perda, extravio ou inutilização de livros ou documentos fiscais;</w:t>
      </w:r>
    </w:p>
    <w:p w14:paraId="59D5E4F6"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undada suspeita de que o contrato ou os documentos fiscais não refletem o preço real da prestação;</w:t>
      </w:r>
    </w:p>
    <w:p w14:paraId="7DBD9C70"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erem omissos ou, pela inobservância de formalidades intrínsecas ou extrínsecas, não merecerem fé os livros ou documentos exibidos pelo sujeito passivo;</w:t>
      </w:r>
    </w:p>
    <w:p w14:paraId="6E27642E"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xistência de atos qualificados em lei como crimes ou contravenções, ou que, mesmo sem essa qualificação, sejam praticados com dolo, fraude ou simulação, evidenciados pelo exame de livros e documentos fiscais do sujeito passivo ou apurados por quaisquer meios diretos ou indiretos;</w:t>
      </w:r>
    </w:p>
    <w:p w14:paraId="783B1D56"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ão prestar o sujeito passivo, após regularmente intimado, os esclarecimentos exigidos pela fiscalização, ou prestar esclarecimentos insuficientes ou que não mereçam fé, por inverossímeis ou falsos;</w:t>
      </w:r>
    </w:p>
    <w:p w14:paraId="0EE16A5A"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xercício de qualquer atividade que constitua fato gerador do imposto, sem se encontrar o sujeito passivo devidamente inscrito no órgão competente;</w:t>
      </w:r>
    </w:p>
    <w:p w14:paraId="78B9A6C7"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rática de subfaturamento ou contratação de serviços por valores abaixo dos preços de mercado;</w:t>
      </w:r>
    </w:p>
    <w:p w14:paraId="05402751"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lagrante insuficiência do imposto recolhido, face ao volume dos serviços prestados;</w:t>
      </w:r>
    </w:p>
    <w:p w14:paraId="09310E32"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erviços prestados sem a determinação do preço ou a título de cortesia;</w:t>
      </w:r>
    </w:p>
    <w:p w14:paraId="39FA3762"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rovada, por indícios na escrituração do contribuinte ou qualquer outro elemento de prova, a omissão de receita;</w:t>
      </w:r>
    </w:p>
    <w:p w14:paraId="4F2B6C50" w14:textId="77777777" w:rsidR="00BE51E2" w:rsidRPr="009F0785" w:rsidRDefault="00A020CA" w:rsidP="00327B3C">
      <w:pPr>
        <w:pStyle w:val="PargrafodaLista"/>
        <w:numPr>
          <w:ilvl w:val="0"/>
          <w:numId w:val="18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q</w:t>
      </w:r>
      <w:r w:rsidR="00BE51E2" w:rsidRPr="009F0785">
        <w:rPr>
          <w:rFonts w:ascii="Garamond" w:hAnsi="Garamond" w:cs="Arial"/>
          <w:color w:val="000000"/>
          <w:sz w:val="24"/>
          <w:szCs w:val="24"/>
        </w:rPr>
        <w:t>uando o sujeito passivo utilizar equipamento emissor de cupom fiscal (ECF), que não atenda aos requisitos da legislação tributária.</w:t>
      </w:r>
    </w:p>
    <w:p w14:paraId="4FE71E5D" w14:textId="77777777" w:rsidR="00BE51E2" w:rsidRPr="009F0785" w:rsidRDefault="00BE51E2" w:rsidP="00327B3C">
      <w:pPr>
        <w:suppressAutoHyphens/>
        <w:spacing w:line="360" w:lineRule="auto"/>
        <w:ind w:right="1" w:firstLine="851"/>
        <w:rPr>
          <w:rFonts w:ascii="Garamond" w:hAnsi="Garamond" w:cs="Arial"/>
          <w:color w:val="000000"/>
        </w:rPr>
      </w:pPr>
    </w:p>
    <w:p w14:paraId="7084C5CD" w14:textId="2F9540A7"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color w:val="000000"/>
        </w:rPr>
        <w:t>. Para os efeitos deste artigo, o fato de a escrituração indicar saldo credor de caixa ou a manutenção no passivo de obrigações já pagas, autoriza a presunção de omissão de receita, salvo prova em contrário.</w:t>
      </w:r>
    </w:p>
    <w:p w14:paraId="30A53885" w14:textId="77777777" w:rsidR="00BE51E2" w:rsidRPr="009F0785" w:rsidRDefault="00BE51E2" w:rsidP="00327B3C">
      <w:pPr>
        <w:suppressAutoHyphens/>
        <w:spacing w:line="360" w:lineRule="auto"/>
        <w:ind w:right="1" w:firstLine="851"/>
        <w:rPr>
          <w:rFonts w:ascii="Garamond" w:hAnsi="Garamond" w:cs="Arial"/>
          <w:color w:val="000000"/>
        </w:rPr>
      </w:pPr>
      <w:r w:rsidRPr="009F0785">
        <w:rPr>
          <w:rFonts w:ascii="Garamond" w:hAnsi="Garamond" w:cs="Arial"/>
          <w:color w:val="000000"/>
        </w:rPr>
        <w:t xml:space="preserve">  </w:t>
      </w:r>
    </w:p>
    <w:p w14:paraId="4D760149"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Nas hipóteses previstas no artigo anterior, o arbitramento será fixado por despacho da autoridade fiscal competente, que considerará, dentre outros, os seguintes elementos:</w:t>
      </w:r>
    </w:p>
    <w:p w14:paraId="431C257C" w14:textId="77777777" w:rsidR="00BE51E2" w:rsidRPr="009F0785" w:rsidRDefault="00BE51E2" w:rsidP="00327B3C">
      <w:pPr>
        <w:suppressAutoHyphens/>
        <w:spacing w:line="360" w:lineRule="auto"/>
        <w:ind w:right="1"/>
        <w:rPr>
          <w:rFonts w:ascii="Garamond" w:hAnsi="Garamond" w:cs="Arial"/>
          <w:color w:val="000000"/>
        </w:rPr>
      </w:pPr>
      <w:r w:rsidRPr="009F0785">
        <w:rPr>
          <w:rFonts w:ascii="Garamond" w:hAnsi="Garamond" w:cs="Arial"/>
          <w:color w:val="000000"/>
        </w:rPr>
        <w:t xml:space="preserve">  </w:t>
      </w:r>
    </w:p>
    <w:p w14:paraId="29D6E954" w14:textId="77777777" w:rsidR="00BE51E2" w:rsidRPr="009F0785" w:rsidRDefault="00314A9C" w:rsidP="00327B3C">
      <w:pPr>
        <w:pStyle w:val="PargrafodaLista"/>
        <w:numPr>
          <w:ilvl w:val="0"/>
          <w:numId w:val="190"/>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s recolhimentos feitos em períodos idênticos pelo contribuinte ou por outros contribuintes que exerçam a mesma atividade, em condições semelhantes;</w:t>
      </w:r>
    </w:p>
    <w:p w14:paraId="34C208D8" w14:textId="77777777" w:rsidR="00BE51E2" w:rsidRPr="009F0785" w:rsidRDefault="00314A9C" w:rsidP="00327B3C">
      <w:pPr>
        <w:pStyle w:val="PargrafodaLista"/>
        <w:numPr>
          <w:ilvl w:val="0"/>
          <w:numId w:val="190"/>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s preços correntes dos serviços no mercado, em vigor à época da apuração, caso em que a autoridade fiscal colherá os elementos necessários à aferição da receita bruta a ser arbitrada junto às empresas com a mesma atividade e capacidade econômica, considerando, para isso, as alíneas do inciso subsequente;</w:t>
      </w:r>
    </w:p>
    <w:p w14:paraId="12DA0B55" w14:textId="77777777" w:rsidR="00BE51E2" w:rsidRPr="009F0785" w:rsidRDefault="00314A9C" w:rsidP="00327B3C">
      <w:pPr>
        <w:pStyle w:val="PargrafodaLista"/>
        <w:numPr>
          <w:ilvl w:val="0"/>
          <w:numId w:val="190"/>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s condições próprias do contribuinte, além dos elementos que possam evidenciar sua situação econômico-financeira, tais como:</w:t>
      </w:r>
    </w:p>
    <w:p w14:paraId="51F16C95" w14:textId="77777777" w:rsidR="00BE51E2" w:rsidRPr="009F0785" w:rsidRDefault="00314A9C" w:rsidP="00327B3C">
      <w:pPr>
        <w:pStyle w:val="PargrafodaLista"/>
        <w:numPr>
          <w:ilvl w:val="1"/>
          <w:numId w:val="191"/>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v</w:t>
      </w:r>
      <w:r w:rsidR="00BE51E2" w:rsidRPr="009F0785">
        <w:rPr>
          <w:rFonts w:ascii="Garamond" w:hAnsi="Garamond" w:cs="Arial"/>
          <w:color w:val="000000"/>
          <w:sz w:val="24"/>
          <w:szCs w:val="24"/>
        </w:rPr>
        <w:t>alor das matérias-primas e outros materiais consumidos;</w:t>
      </w:r>
    </w:p>
    <w:p w14:paraId="35DF6C84" w14:textId="77777777" w:rsidR="00BE51E2" w:rsidRPr="009F0785" w:rsidRDefault="00314A9C" w:rsidP="00327B3C">
      <w:pPr>
        <w:pStyle w:val="PargrafodaLista"/>
        <w:numPr>
          <w:ilvl w:val="1"/>
          <w:numId w:val="191"/>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s despesas fixas e variáveis;</w:t>
      </w:r>
    </w:p>
    <w:p w14:paraId="5752DC5E" w14:textId="77777777" w:rsidR="00BE51E2" w:rsidRPr="009F0785" w:rsidRDefault="00314A9C" w:rsidP="00327B3C">
      <w:pPr>
        <w:pStyle w:val="PargrafodaLista"/>
        <w:numPr>
          <w:ilvl w:val="1"/>
          <w:numId w:val="191"/>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luguel do imóvel e das máquinas e equipamentos utilizados, ou quando próprios.</w:t>
      </w:r>
    </w:p>
    <w:p w14:paraId="55DEB456" w14:textId="7F9DB0D0" w:rsidR="00BE51E2" w:rsidRPr="000F0063" w:rsidRDefault="00314A9C" w:rsidP="00327B3C">
      <w:pPr>
        <w:pStyle w:val="PargrafodaLista"/>
        <w:numPr>
          <w:ilvl w:val="0"/>
          <w:numId w:val="190"/>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m</w:t>
      </w:r>
      <w:r w:rsidR="00BE51E2" w:rsidRPr="009F0785">
        <w:rPr>
          <w:rFonts w:ascii="Garamond" w:hAnsi="Garamond" w:cs="Arial"/>
          <w:color w:val="000000"/>
          <w:sz w:val="24"/>
          <w:szCs w:val="24"/>
        </w:rPr>
        <w:t>édia aritmética dos valores dos documentos apreendidos, multiplicando-se pelo maior número sequencial destes documentos, na constatação pela Fazenda Municipal da emissão de qualquer documento paralelo à nota fiscal de prestação de serviços;</w:t>
      </w:r>
    </w:p>
    <w:p w14:paraId="5F9527AD" w14:textId="0AC1D673" w:rsidR="000F0063" w:rsidRPr="000F0063" w:rsidRDefault="000F0063" w:rsidP="00327B3C">
      <w:pPr>
        <w:pStyle w:val="PargrafodaLista"/>
        <w:numPr>
          <w:ilvl w:val="0"/>
          <w:numId w:val="190"/>
        </w:numPr>
        <w:tabs>
          <w:tab w:val="left" w:pos="851"/>
        </w:tabs>
        <w:autoSpaceDN w:val="0"/>
        <w:spacing w:after="0" w:line="360" w:lineRule="auto"/>
        <w:ind w:left="0" w:right="1" w:firstLine="0"/>
        <w:jc w:val="both"/>
        <w:textAlignment w:val="baseline"/>
        <w:rPr>
          <w:rFonts w:ascii="Garamond" w:hAnsi="Garamond"/>
          <w:sz w:val="24"/>
          <w:szCs w:val="24"/>
        </w:rPr>
      </w:pPr>
      <w:r w:rsidRPr="0084049E">
        <w:rPr>
          <w:rFonts w:ascii="Garamond" w:hAnsi="Garamond" w:cs="Arial"/>
          <w:sz w:val="24"/>
          <w:szCs w:val="24"/>
        </w:rPr>
        <w:t>média aritmética dos valores dos documentos apreendidos, multiplicando-se pelo maior número sequencial destes documentos, na constatação pela Fazenda Municipal da emissão de qualquer documento paralelo à nota fiscal de prestação de serviços;</w:t>
      </w:r>
    </w:p>
    <w:p w14:paraId="5BB934B6" w14:textId="77777777" w:rsidR="00BE51E2" w:rsidRPr="009F0785" w:rsidRDefault="00314A9C" w:rsidP="00327B3C">
      <w:pPr>
        <w:pStyle w:val="PargrafodaLista"/>
        <w:numPr>
          <w:ilvl w:val="0"/>
          <w:numId w:val="190"/>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v</w:t>
      </w:r>
      <w:r w:rsidR="00BE51E2" w:rsidRPr="009F0785">
        <w:rPr>
          <w:rFonts w:ascii="Garamond" w:hAnsi="Garamond" w:cs="Arial"/>
          <w:color w:val="000000"/>
          <w:sz w:val="24"/>
          <w:szCs w:val="24"/>
        </w:rPr>
        <w:t>alor dos recursos de caixa fornecidos ao contribuinte por administradores, sócios de sociedade não-anônima, titular de empresa individual, ou pelo acionista controlador de companhia, na constatação de omissão de receita, se a efetividade da entrega e a origem dos recursos não forem comprovadamente demonstrados;</w:t>
      </w:r>
    </w:p>
    <w:p w14:paraId="6B28126A" w14:textId="48F8D989" w:rsidR="00BE51E2" w:rsidRPr="009F0785" w:rsidRDefault="00314A9C" w:rsidP="00327B3C">
      <w:pPr>
        <w:pStyle w:val="PargrafodaLista"/>
        <w:numPr>
          <w:ilvl w:val="0"/>
          <w:numId w:val="190"/>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álculo dos materiais e mão-de-obra empregados, proporcionais à área construída e o padrão da obra, de acordo com critérios estabelecidos na Norma Básica n.º 140 da Associação Brasileira de Normas Técnicas - ABNT, tomando-se como base para o arbitramento a média do Custo Unitário Básico - CUB, publicado mensalmente pelo Sindicato da Indústria da Construção Civil – SINDUSCON/PR, no período da obra, atualizados para o mês de sua conclusão, na falta da documentação contratual ou fiscal hábil, cabendo ao proprietário ou titular de direito sobre a obra o ônus da prova em contrário</w:t>
      </w:r>
      <w:r w:rsidR="000F0063">
        <w:rPr>
          <w:rFonts w:ascii="Garamond" w:hAnsi="Garamond" w:cs="Arial"/>
          <w:color w:val="000000"/>
          <w:sz w:val="24"/>
          <w:szCs w:val="24"/>
        </w:rPr>
        <w:t>;</w:t>
      </w:r>
    </w:p>
    <w:p w14:paraId="7B5766B6" w14:textId="77777777" w:rsidR="00BE51E2" w:rsidRPr="009F0785" w:rsidRDefault="00314A9C" w:rsidP="00327B3C">
      <w:pPr>
        <w:pStyle w:val="PargrafodaLista"/>
        <w:numPr>
          <w:ilvl w:val="0"/>
          <w:numId w:val="190"/>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valor declarado para o Conselho Nacional de Justiça ou para o Tribunal de Justiça do Paraná, para os serviços previstos no subitem 21.01 da lista anexa;</w:t>
      </w:r>
    </w:p>
    <w:p w14:paraId="630C5E35" w14:textId="77777777" w:rsidR="00BE51E2" w:rsidRPr="009F0785" w:rsidRDefault="00314A9C" w:rsidP="00327B3C">
      <w:pPr>
        <w:pStyle w:val="PargrafodaLista"/>
        <w:numPr>
          <w:ilvl w:val="0"/>
          <w:numId w:val="190"/>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ara os serviços prestados no item 15 da lista anexa, o disposto no inciso II deste artigo.</w:t>
      </w:r>
    </w:p>
    <w:p w14:paraId="6C870E76" w14:textId="77777777" w:rsidR="00BE51E2" w:rsidRPr="009F0785" w:rsidRDefault="00BE51E2" w:rsidP="00327B3C">
      <w:pPr>
        <w:suppressAutoHyphens/>
        <w:spacing w:line="360" w:lineRule="auto"/>
        <w:ind w:right="1"/>
        <w:rPr>
          <w:rFonts w:ascii="Garamond" w:hAnsi="Garamond" w:cs="Arial"/>
          <w:color w:val="000000"/>
        </w:rPr>
      </w:pPr>
    </w:p>
    <w:p w14:paraId="1442C4B3" w14:textId="7F3BD8D5" w:rsidR="00386B2B" w:rsidRPr="009F0785" w:rsidRDefault="00BE51E2" w:rsidP="009E392E">
      <w:pPr>
        <w:pStyle w:val="PargrafodaLista"/>
        <w:numPr>
          <w:ilvl w:val="0"/>
          <w:numId w:val="380"/>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Para a hipótese de arbitramento da base de cálculo do imposto prevista no inciso V</w:t>
      </w:r>
      <w:r w:rsidR="002B0D8F">
        <w:rPr>
          <w:rFonts w:ascii="Garamond" w:hAnsi="Garamond" w:cs="Arial"/>
          <w:color w:val="000000"/>
          <w:sz w:val="24"/>
          <w:szCs w:val="24"/>
        </w:rPr>
        <w:t>I</w:t>
      </w:r>
      <w:r w:rsidRPr="009F0785">
        <w:rPr>
          <w:rFonts w:ascii="Garamond" w:hAnsi="Garamond" w:cs="Arial"/>
          <w:color w:val="000000"/>
          <w:sz w:val="24"/>
          <w:szCs w:val="24"/>
        </w:rPr>
        <w:t xml:space="preserve">I, aplicam-se, no quanto </w:t>
      </w:r>
      <w:r w:rsidR="005C77FF" w:rsidRPr="009F0785">
        <w:rPr>
          <w:rFonts w:ascii="Garamond" w:hAnsi="Garamond" w:cs="Arial"/>
          <w:color w:val="000000"/>
          <w:sz w:val="24"/>
          <w:szCs w:val="24"/>
        </w:rPr>
        <w:t>couber, os seguintes critérios:</w:t>
      </w:r>
    </w:p>
    <w:p w14:paraId="6080B601" w14:textId="77777777" w:rsidR="00BE51E2" w:rsidRPr="009F0785" w:rsidRDefault="00314A9C" w:rsidP="009E392E">
      <w:pPr>
        <w:pStyle w:val="PargrafodaLista"/>
        <w:numPr>
          <w:ilvl w:val="1"/>
          <w:numId w:val="192"/>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ão sendo possível comprovar o mês de conclusão da obra, a juízo da autoridade administrativa, este será o do início do processo de expedição do Habite-se junto ao órgão da tributação municipal, e será utilizado o Custo Unitário Básico – CUB, apurado pelo SINDUSCON no mês imediatamente anterior;</w:t>
      </w:r>
    </w:p>
    <w:p w14:paraId="44D3404B" w14:textId="5D7FD5FE" w:rsidR="00BE51E2" w:rsidRPr="009F0785" w:rsidRDefault="00314A9C" w:rsidP="00327B3C">
      <w:pPr>
        <w:pStyle w:val="PargrafodaLista"/>
        <w:numPr>
          <w:ilvl w:val="1"/>
          <w:numId w:val="192"/>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eastAsia="Arial" w:hAnsi="Garamond"/>
          <w:color w:val="000000"/>
          <w:sz w:val="24"/>
          <w:szCs w:val="24"/>
        </w:rPr>
        <w:t xml:space="preserve"> base de cálculo do Imposto sobre Serviços de Qualquer Natureza será arbitrada em 40% (quarenta por cento) do custo total da obra, obtido do produto da área global pelo Custo Unitário Básico (CUB), sempre que ocorrer a hipótese do inciso VI</w:t>
      </w:r>
      <w:r w:rsidR="002B0D8F">
        <w:rPr>
          <w:rFonts w:ascii="Garamond" w:eastAsia="Arial" w:hAnsi="Garamond"/>
          <w:color w:val="000000"/>
          <w:sz w:val="24"/>
          <w:szCs w:val="24"/>
        </w:rPr>
        <w:t>I</w:t>
      </w:r>
      <w:r w:rsidR="00BE51E2" w:rsidRPr="009F0785">
        <w:rPr>
          <w:rFonts w:ascii="Garamond" w:eastAsia="Arial" w:hAnsi="Garamond"/>
          <w:color w:val="000000"/>
          <w:sz w:val="24"/>
          <w:szCs w:val="24"/>
        </w:rPr>
        <w:t xml:space="preserve"> deste artigo.</w:t>
      </w:r>
    </w:p>
    <w:p w14:paraId="775667B7" w14:textId="77777777" w:rsidR="00BE51E2" w:rsidRPr="009F0785" w:rsidRDefault="00BE51E2" w:rsidP="00327B3C">
      <w:pPr>
        <w:suppressAutoHyphens/>
        <w:spacing w:line="360" w:lineRule="auto"/>
        <w:ind w:right="1"/>
        <w:jc w:val="both"/>
        <w:rPr>
          <w:rFonts w:ascii="Garamond" w:eastAsia="Arial" w:hAnsi="Garamond"/>
          <w:color w:val="000000"/>
        </w:rPr>
      </w:pPr>
    </w:p>
    <w:p w14:paraId="48D5DBF4" w14:textId="74E642FD" w:rsidR="00BE51E2" w:rsidRPr="009F0785" w:rsidRDefault="00BE51E2" w:rsidP="00327B3C">
      <w:pPr>
        <w:pStyle w:val="PargrafodaLista"/>
        <w:numPr>
          <w:ilvl w:val="0"/>
          <w:numId w:val="380"/>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Serão deduzidos do imposto resultante do arbitramento os pagamentos realizados no período.</w:t>
      </w:r>
    </w:p>
    <w:p w14:paraId="4F63FEE0" w14:textId="77777777" w:rsidR="00BE51E2" w:rsidRPr="009F0785" w:rsidRDefault="00BE51E2" w:rsidP="00327B3C">
      <w:pPr>
        <w:suppressAutoHyphens/>
        <w:spacing w:line="360" w:lineRule="auto"/>
        <w:ind w:right="1"/>
        <w:jc w:val="both"/>
        <w:rPr>
          <w:rFonts w:ascii="Garamond" w:hAnsi="Garamond" w:cs="Arial"/>
          <w:color w:val="000000"/>
        </w:rPr>
      </w:pPr>
    </w:p>
    <w:p w14:paraId="08160594" w14:textId="0AF11964" w:rsidR="00386B2B" w:rsidRPr="009F0785" w:rsidRDefault="00BE51E2" w:rsidP="00327B3C">
      <w:pPr>
        <w:pStyle w:val="PargrafodaLista"/>
        <w:numPr>
          <w:ilvl w:val="0"/>
          <w:numId w:val="380"/>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O arbitramento não exclui a incidência de atualização monetária, acréscimos moratórios e multas sobre o valor do imposto que venha a ser apurado, nem da penalidade por descumprimento das obrigações principais e acessórias que lhes sirvam de pressupostos.</w:t>
      </w:r>
    </w:p>
    <w:p w14:paraId="5E67CE78" w14:textId="620C4163" w:rsidR="004E36B5" w:rsidRPr="009F0785" w:rsidRDefault="004E36B5" w:rsidP="00327B3C">
      <w:pPr>
        <w:suppressAutoHyphens/>
        <w:spacing w:line="360" w:lineRule="auto"/>
        <w:ind w:right="1"/>
        <w:jc w:val="both"/>
        <w:rPr>
          <w:rFonts w:ascii="Garamond" w:hAnsi="Garamond" w:cs="Arial"/>
          <w:color w:val="000000"/>
        </w:rPr>
      </w:pPr>
    </w:p>
    <w:p w14:paraId="4FE0C19A" w14:textId="59F76FCC" w:rsidR="00BE51E2" w:rsidRPr="009F0785" w:rsidRDefault="00BE51E2" w:rsidP="00327B3C">
      <w:pPr>
        <w:pStyle w:val="PargrafodaLista"/>
        <w:numPr>
          <w:ilvl w:val="0"/>
          <w:numId w:val="380"/>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Os critérios dispostos neste artigo poderão ser regulamentados por ato do Poder Executivo.</w:t>
      </w:r>
    </w:p>
    <w:p w14:paraId="7C700BAE" w14:textId="77777777" w:rsidR="00BE51E2" w:rsidRPr="009F0785" w:rsidRDefault="00BE51E2" w:rsidP="00327B3C">
      <w:pPr>
        <w:suppressAutoHyphens/>
        <w:spacing w:line="360" w:lineRule="auto"/>
        <w:ind w:right="1" w:firstLine="851"/>
        <w:rPr>
          <w:rFonts w:ascii="Garamond" w:hAnsi="Garamond" w:cs="Arial"/>
          <w:color w:val="000000"/>
        </w:rPr>
      </w:pPr>
    </w:p>
    <w:p w14:paraId="717D1123" w14:textId="4BFADD4F" w:rsidR="00BE51E2"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Na impossibilidade de se efetuar o arbitramento pela forma estabelecida, apurar-se-á o preço do serviço, levando-se em conta:</w:t>
      </w:r>
    </w:p>
    <w:p w14:paraId="7208FEEE" w14:textId="35647666" w:rsidR="009E392E" w:rsidRDefault="009E392E" w:rsidP="009E392E">
      <w:pPr>
        <w:spacing w:line="360" w:lineRule="auto"/>
        <w:jc w:val="both"/>
        <w:rPr>
          <w:rFonts w:ascii="Garamond" w:hAnsi="Garamond" w:cs="Arial"/>
        </w:rPr>
      </w:pPr>
    </w:p>
    <w:p w14:paraId="66076087" w14:textId="77777777" w:rsidR="00BE51E2" w:rsidRPr="009F0785" w:rsidRDefault="00314A9C" w:rsidP="00327B3C">
      <w:pPr>
        <w:pStyle w:val="PargrafodaLista"/>
        <w:numPr>
          <w:ilvl w:val="0"/>
          <w:numId w:val="19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s fatores inerentes e situações peculiares ao ramo de negócios ou atividades, considerados especialmente os que permitam uma avaliação do provável movimento tributável;</w:t>
      </w:r>
    </w:p>
    <w:p w14:paraId="440EFBC7" w14:textId="77777777" w:rsidR="00BE51E2" w:rsidRPr="009F0785" w:rsidRDefault="00314A9C" w:rsidP="00327B3C">
      <w:pPr>
        <w:pStyle w:val="PargrafodaLista"/>
        <w:numPr>
          <w:ilvl w:val="0"/>
          <w:numId w:val="19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valor dos honorários fixados pelo respectivo órgão de classe. </w:t>
      </w:r>
    </w:p>
    <w:p w14:paraId="0DDDC7E1"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1049BA43" w14:textId="174DF9F9" w:rsidR="00BE51E2"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Termo de Arbitramento integra a Notificação Fiscal e deve conter:</w:t>
      </w:r>
    </w:p>
    <w:p w14:paraId="257B8D2A" w14:textId="20B824EF" w:rsidR="009E392E" w:rsidRDefault="009E392E" w:rsidP="009E392E">
      <w:pPr>
        <w:spacing w:line="360" w:lineRule="auto"/>
        <w:jc w:val="both"/>
        <w:rPr>
          <w:rFonts w:ascii="Garamond" w:hAnsi="Garamond" w:cs="Arial"/>
        </w:rPr>
      </w:pPr>
    </w:p>
    <w:p w14:paraId="777B66AA" w14:textId="77777777" w:rsidR="00BE51E2" w:rsidRPr="009F0785" w:rsidRDefault="00314A9C" w:rsidP="00327B3C">
      <w:pPr>
        <w:pStyle w:val="PargrafodaLista"/>
        <w:numPr>
          <w:ilvl w:val="0"/>
          <w:numId w:val="194"/>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identificação do sujeito passivo;</w:t>
      </w:r>
    </w:p>
    <w:p w14:paraId="541E8F27" w14:textId="77777777" w:rsidR="00BE51E2" w:rsidRPr="009F0785" w:rsidRDefault="00314A9C" w:rsidP="00327B3C">
      <w:pPr>
        <w:pStyle w:val="PargrafodaLista"/>
        <w:numPr>
          <w:ilvl w:val="0"/>
          <w:numId w:val="194"/>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motivo do arbitramento;</w:t>
      </w:r>
    </w:p>
    <w:p w14:paraId="3366ADB3" w14:textId="77777777" w:rsidR="00BE51E2" w:rsidRPr="009F0785" w:rsidRDefault="00314A9C" w:rsidP="00327B3C">
      <w:pPr>
        <w:pStyle w:val="PargrafodaLista"/>
        <w:numPr>
          <w:ilvl w:val="0"/>
          <w:numId w:val="194"/>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descrição das atividades desenvolvidas pelo sujeito passivo;</w:t>
      </w:r>
    </w:p>
    <w:p w14:paraId="05228067" w14:textId="77777777" w:rsidR="00BE51E2" w:rsidRPr="009F0785" w:rsidRDefault="00314A9C" w:rsidP="00327B3C">
      <w:pPr>
        <w:pStyle w:val="PargrafodaLista"/>
        <w:numPr>
          <w:ilvl w:val="0"/>
          <w:numId w:val="194"/>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data inicial e final, ainda que aproximadas, de cada período em que tenha desenvolvido as atividades;</w:t>
      </w:r>
    </w:p>
    <w:p w14:paraId="17A490C4" w14:textId="77777777" w:rsidR="00BE51E2" w:rsidRPr="009F0785" w:rsidRDefault="00314A9C" w:rsidP="00327B3C">
      <w:pPr>
        <w:pStyle w:val="PargrafodaLista"/>
        <w:numPr>
          <w:ilvl w:val="0"/>
          <w:numId w:val="194"/>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s critérios de arbitramento utilizados pela autoridade fazendária;</w:t>
      </w:r>
    </w:p>
    <w:p w14:paraId="1F525C2A" w14:textId="77777777" w:rsidR="00BE51E2" w:rsidRPr="00D31654" w:rsidRDefault="00314A9C" w:rsidP="00327B3C">
      <w:pPr>
        <w:pStyle w:val="PargrafodaLista"/>
        <w:numPr>
          <w:ilvl w:val="0"/>
          <w:numId w:val="194"/>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valor da base de cálculo arbitrada, tomando-se por base o total das prestações de serviços realizadas em cada um dos períodos considerados;</w:t>
      </w:r>
    </w:p>
    <w:p w14:paraId="35A66A23" w14:textId="77777777" w:rsidR="00BE51E2" w:rsidRPr="00D31654" w:rsidRDefault="00314A9C" w:rsidP="00327B3C">
      <w:pPr>
        <w:pStyle w:val="PargrafodaLista"/>
        <w:numPr>
          <w:ilvl w:val="0"/>
          <w:numId w:val="194"/>
        </w:numPr>
        <w:suppressAutoHyphens/>
        <w:spacing w:after="0" w:line="360" w:lineRule="auto"/>
        <w:ind w:left="0" w:right="1" w:hanging="11"/>
        <w:jc w:val="both"/>
        <w:rPr>
          <w:rFonts w:ascii="Garamond" w:hAnsi="Garamond" w:cs="Arial"/>
          <w:color w:val="000000"/>
          <w:sz w:val="24"/>
          <w:szCs w:val="24"/>
        </w:rPr>
      </w:pPr>
      <w:r w:rsidRPr="00D31654">
        <w:rPr>
          <w:rFonts w:ascii="Garamond" w:hAnsi="Garamond" w:cs="Arial"/>
          <w:color w:val="000000"/>
          <w:sz w:val="24"/>
          <w:szCs w:val="24"/>
        </w:rPr>
        <w:t>c</w:t>
      </w:r>
      <w:r w:rsidR="00BE51E2" w:rsidRPr="00D31654">
        <w:rPr>
          <w:rFonts w:ascii="Garamond" w:hAnsi="Garamond" w:cs="Arial"/>
          <w:color w:val="000000"/>
          <w:sz w:val="24"/>
          <w:szCs w:val="24"/>
        </w:rPr>
        <w:t>iente do sujeito passivo ou, se for o caso, a indicação de que se negou a conhecê-lo.</w:t>
      </w:r>
    </w:p>
    <w:p w14:paraId="4C428101" w14:textId="77777777" w:rsidR="00BE51E2" w:rsidRPr="009F0785" w:rsidRDefault="00BE51E2" w:rsidP="00327B3C">
      <w:pPr>
        <w:suppressAutoHyphens/>
        <w:spacing w:line="360" w:lineRule="auto"/>
        <w:ind w:right="1"/>
        <w:jc w:val="both"/>
        <w:rPr>
          <w:rFonts w:ascii="Garamond" w:hAnsi="Garamond" w:cs="Arial"/>
          <w:color w:val="000000"/>
          <w:spacing w:val="-6"/>
        </w:rPr>
      </w:pPr>
    </w:p>
    <w:p w14:paraId="2E5BD75C"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Acompanham o Termo de Arbitramento as cópias dos documentos que lhe serviram de base, salvo quando estas tenham sido extraídas de documentos pertencentes ao próprio sujeito passivo, caso em que serão identificadas.</w:t>
      </w:r>
    </w:p>
    <w:p w14:paraId="1461AFA7" w14:textId="77777777" w:rsidR="00DC3BFF" w:rsidRPr="009F0785" w:rsidRDefault="00DC3BFF" w:rsidP="00327B3C">
      <w:pPr>
        <w:pStyle w:val="PargrafodaLista"/>
        <w:spacing w:after="0" w:line="360" w:lineRule="auto"/>
        <w:ind w:left="0"/>
        <w:jc w:val="both"/>
        <w:rPr>
          <w:rFonts w:ascii="Garamond" w:hAnsi="Garamond" w:cs="Arial"/>
          <w:sz w:val="24"/>
          <w:szCs w:val="24"/>
        </w:rPr>
      </w:pPr>
    </w:p>
    <w:p w14:paraId="029C5B3C" w14:textId="26BFAC92"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contestação do valor arbitrado será feita no processo iniciado pelo lançamento de ofício </w:t>
      </w:r>
      <w:r w:rsidR="00FD63D8">
        <w:rPr>
          <w:rFonts w:ascii="Garamond" w:hAnsi="Garamond" w:cs="Arial"/>
          <w:sz w:val="24"/>
          <w:szCs w:val="24"/>
        </w:rPr>
        <w:t xml:space="preserve">efetuado pela autoridade fiscal, em até 30 (trinta) dias contados da notificação. </w:t>
      </w:r>
    </w:p>
    <w:p w14:paraId="4364BDCD" w14:textId="77777777" w:rsidR="00BE51E2" w:rsidRPr="009F0785" w:rsidRDefault="00BE51E2" w:rsidP="00327B3C">
      <w:pPr>
        <w:suppressAutoHyphens/>
        <w:spacing w:line="360" w:lineRule="auto"/>
        <w:ind w:right="1"/>
        <w:rPr>
          <w:rFonts w:ascii="Garamond" w:hAnsi="Garamond" w:cs="Arial"/>
          <w:color w:val="000000"/>
        </w:rPr>
      </w:pPr>
      <w:r w:rsidRPr="009F0785">
        <w:rPr>
          <w:rFonts w:ascii="Garamond" w:hAnsi="Garamond" w:cs="Arial"/>
          <w:color w:val="000000"/>
        </w:rPr>
        <w:tab/>
      </w:r>
    </w:p>
    <w:p w14:paraId="0AD23360" w14:textId="283729DF" w:rsidR="00BE51E2" w:rsidRDefault="00BE51E2" w:rsidP="009E392E">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arbitramento:</w:t>
      </w:r>
    </w:p>
    <w:p w14:paraId="004B98AF" w14:textId="77777777" w:rsidR="009E392E" w:rsidRPr="009E392E" w:rsidRDefault="009E392E" w:rsidP="009E392E">
      <w:pPr>
        <w:pStyle w:val="PargrafodaLista"/>
        <w:spacing w:line="360" w:lineRule="auto"/>
        <w:rPr>
          <w:rFonts w:ascii="Garamond" w:hAnsi="Garamond" w:cs="Arial"/>
          <w:sz w:val="24"/>
          <w:szCs w:val="24"/>
        </w:rPr>
      </w:pPr>
    </w:p>
    <w:p w14:paraId="35A9CE93" w14:textId="77777777" w:rsidR="00BE51E2" w:rsidRPr="009F0785" w:rsidRDefault="00314A9C" w:rsidP="009E392E">
      <w:pPr>
        <w:pStyle w:val="PargrafodaLista"/>
        <w:numPr>
          <w:ilvl w:val="0"/>
          <w:numId w:val="19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r</w:t>
      </w:r>
      <w:r w:rsidR="00BE51E2" w:rsidRPr="009F0785">
        <w:rPr>
          <w:rFonts w:ascii="Garamond" w:hAnsi="Garamond" w:cs="Arial"/>
          <w:color w:val="000000"/>
          <w:sz w:val="24"/>
          <w:szCs w:val="24"/>
        </w:rPr>
        <w:t>eferir-se-á, exclusivamente, aos fatos atinentes ao período em que se verificarem as ocorrências;</w:t>
      </w:r>
    </w:p>
    <w:p w14:paraId="4E66AB1A" w14:textId="77777777" w:rsidR="00BE51E2" w:rsidRPr="009F0785" w:rsidRDefault="00314A9C" w:rsidP="00327B3C">
      <w:pPr>
        <w:pStyle w:val="PargrafodaLista"/>
        <w:numPr>
          <w:ilvl w:val="0"/>
          <w:numId w:val="19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d</w:t>
      </w:r>
      <w:r w:rsidR="00BE51E2" w:rsidRPr="009F0785">
        <w:rPr>
          <w:rFonts w:ascii="Garamond" w:hAnsi="Garamond" w:cs="Arial"/>
          <w:color w:val="000000"/>
          <w:sz w:val="24"/>
          <w:szCs w:val="24"/>
        </w:rPr>
        <w:t>eduzirá os pagamentos efetuados no período;</w:t>
      </w:r>
    </w:p>
    <w:p w14:paraId="53BEEC25" w14:textId="611812C0" w:rsidR="00BE51E2" w:rsidRPr="009F0785" w:rsidRDefault="00314A9C" w:rsidP="00327B3C">
      <w:pPr>
        <w:pStyle w:val="PargrafodaLista"/>
        <w:numPr>
          <w:ilvl w:val="0"/>
          <w:numId w:val="19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se</w:t>
      </w:r>
      <w:r w:rsidR="00BE51E2" w:rsidRPr="009F0785">
        <w:rPr>
          <w:rFonts w:ascii="Garamond" w:hAnsi="Garamond" w:cs="Arial"/>
          <w:color w:val="000000"/>
          <w:sz w:val="24"/>
          <w:szCs w:val="24"/>
        </w:rPr>
        <w:t xml:space="preserve">rá fixado mediante relatório da autoridade fiscal, homologado pela </w:t>
      </w:r>
      <w:r w:rsidR="009D6301">
        <w:rPr>
          <w:rFonts w:ascii="Garamond" w:hAnsi="Garamond" w:cs="Arial"/>
          <w:color w:val="000000"/>
          <w:sz w:val="24"/>
          <w:szCs w:val="24"/>
        </w:rPr>
        <w:t>Fazenda Municipal</w:t>
      </w:r>
      <w:r w:rsidR="00BE51E2" w:rsidRPr="009F0785">
        <w:rPr>
          <w:rFonts w:ascii="Garamond" w:hAnsi="Garamond" w:cs="Arial"/>
          <w:color w:val="000000"/>
          <w:sz w:val="24"/>
          <w:szCs w:val="24"/>
        </w:rPr>
        <w:t>;</w:t>
      </w:r>
    </w:p>
    <w:p w14:paraId="5E763044" w14:textId="77777777" w:rsidR="00BE51E2" w:rsidRPr="009F0785" w:rsidRDefault="00314A9C" w:rsidP="00327B3C">
      <w:pPr>
        <w:pStyle w:val="PargrafodaLista"/>
        <w:numPr>
          <w:ilvl w:val="0"/>
          <w:numId w:val="19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om o imposto se exigirão os acréscimos legais, através de Termo de Intimação e/ou Auto de Infração;</w:t>
      </w:r>
    </w:p>
    <w:p w14:paraId="77267EF6" w14:textId="77777777" w:rsidR="00BE51E2" w:rsidRPr="009F0785" w:rsidRDefault="00386B2B" w:rsidP="00327B3C">
      <w:pPr>
        <w:pStyle w:val="PargrafodaLista"/>
        <w:numPr>
          <w:ilvl w:val="0"/>
          <w:numId w:val="195"/>
        </w:numPr>
        <w:suppressAutoHyphens/>
        <w:spacing w:after="0" w:line="360" w:lineRule="auto"/>
        <w:ind w:left="0" w:right="1" w:hanging="11"/>
        <w:jc w:val="both"/>
        <w:rPr>
          <w:rFonts w:ascii="Garamond" w:hAnsi="Garamond"/>
          <w:sz w:val="24"/>
          <w:szCs w:val="24"/>
        </w:rPr>
      </w:pPr>
      <w:r w:rsidRPr="009F0785">
        <w:rPr>
          <w:rFonts w:ascii="Garamond" w:hAnsi="Garamond" w:cs="Arial"/>
          <w:bCs/>
          <w:color w:val="000000"/>
          <w:sz w:val="24"/>
          <w:szCs w:val="24"/>
        </w:rPr>
        <w:t>c</w:t>
      </w:r>
      <w:r w:rsidR="00BE51E2" w:rsidRPr="009F0785">
        <w:rPr>
          <w:rFonts w:ascii="Garamond" w:hAnsi="Garamond" w:cs="Arial"/>
          <w:bCs/>
          <w:color w:val="000000"/>
          <w:sz w:val="24"/>
          <w:szCs w:val="24"/>
        </w:rPr>
        <w:t xml:space="preserve">essarão os seus efeitos, se a infração for continuada, quando o contribuinte, de forma satisfatória, a critério do fisco, sanar as irregularidades que deram origem ao procedimento. </w:t>
      </w:r>
    </w:p>
    <w:p w14:paraId="1AE1908A" w14:textId="77777777" w:rsidR="00BE51E2" w:rsidRPr="009F0785" w:rsidRDefault="00BE51E2" w:rsidP="00327B3C">
      <w:pPr>
        <w:suppressAutoHyphens/>
        <w:spacing w:line="360" w:lineRule="auto"/>
        <w:ind w:right="1"/>
        <w:rPr>
          <w:rFonts w:ascii="Garamond" w:hAnsi="Garamond" w:cs="Arial"/>
          <w:bCs/>
          <w:color w:val="000000"/>
        </w:rPr>
      </w:pPr>
    </w:p>
    <w:p w14:paraId="5A72CAA2"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Não se aplica o disposto nesta Seção quando o fisco dispuser de elementos suficientes para determinar o valor real da prestação dos serviços.</w:t>
      </w:r>
    </w:p>
    <w:p w14:paraId="00D49427" w14:textId="77777777" w:rsidR="00BE51E2" w:rsidRPr="009F0785" w:rsidRDefault="00BE51E2" w:rsidP="00327B3C">
      <w:pPr>
        <w:suppressAutoHyphens/>
        <w:spacing w:line="360" w:lineRule="auto"/>
        <w:ind w:right="1"/>
        <w:rPr>
          <w:rFonts w:ascii="Garamond" w:hAnsi="Garamond" w:cs="Arial"/>
          <w:color w:val="000000"/>
        </w:rPr>
      </w:pPr>
    </w:p>
    <w:p w14:paraId="764453D6" w14:textId="4BE1DED7" w:rsidR="00BE51E2"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Quando o Fisco puder, de acordo com os elementos apresentados, utilizar mais de um critério para o arbitramento, será adotado o mais favorável ao contribuinte.</w:t>
      </w:r>
    </w:p>
    <w:p w14:paraId="332EAFA1" w14:textId="2585A19B" w:rsidR="00D31654" w:rsidRPr="009F0785" w:rsidRDefault="00D31654" w:rsidP="00327B3C">
      <w:pPr>
        <w:pStyle w:val="PargrafodaLista"/>
        <w:spacing w:after="0" w:line="360" w:lineRule="auto"/>
        <w:ind w:left="0"/>
        <w:jc w:val="both"/>
        <w:rPr>
          <w:rFonts w:ascii="Garamond" w:hAnsi="Garamond" w:cs="Arial"/>
          <w:sz w:val="24"/>
          <w:szCs w:val="24"/>
        </w:rPr>
      </w:pPr>
    </w:p>
    <w:p w14:paraId="64C61BD7" w14:textId="184DBF3B" w:rsidR="00BE51E2" w:rsidRPr="009F0785" w:rsidRDefault="00314A9C" w:rsidP="00327B3C">
      <w:pPr>
        <w:pStyle w:val="Ttulo3"/>
        <w:spacing w:before="0" w:after="0" w:line="360" w:lineRule="auto"/>
        <w:jc w:val="center"/>
        <w:rPr>
          <w:szCs w:val="24"/>
        </w:rPr>
      </w:pPr>
      <w:bookmarkStart w:id="404" w:name="_Toc132394083"/>
      <w:r w:rsidRPr="009F0785">
        <w:rPr>
          <w:szCs w:val="24"/>
        </w:rPr>
        <w:t>Seção III</w:t>
      </w:r>
      <w:bookmarkEnd w:id="404"/>
      <w:r w:rsidR="00D31654">
        <w:rPr>
          <w:szCs w:val="24"/>
        </w:rPr>
        <w:br/>
      </w:r>
    </w:p>
    <w:p w14:paraId="1F26E944" w14:textId="77777777" w:rsidR="00BE51E2" w:rsidRPr="009F0785" w:rsidRDefault="00314A9C" w:rsidP="00327B3C">
      <w:pPr>
        <w:pStyle w:val="Ttulo3"/>
        <w:spacing w:before="0" w:line="360" w:lineRule="auto"/>
        <w:jc w:val="center"/>
        <w:rPr>
          <w:szCs w:val="24"/>
        </w:rPr>
      </w:pPr>
      <w:bookmarkStart w:id="405" w:name="_Toc132394084"/>
      <w:r w:rsidRPr="009F0785">
        <w:rPr>
          <w:szCs w:val="24"/>
        </w:rPr>
        <w:t>Da Alíquota</w:t>
      </w:r>
      <w:bookmarkEnd w:id="405"/>
    </w:p>
    <w:p w14:paraId="32CF873B" w14:textId="77777777" w:rsidR="00BE51E2" w:rsidRPr="009F0785" w:rsidRDefault="00BE51E2" w:rsidP="00327B3C">
      <w:pPr>
        <w:suppressAutoHyphens/>
        <w:spacing w:line="360" w:lineRule="auto"/>
        <w:ind w:right="1" w:firstLine="851"/>
        <w:jc w:val="center"/>
        <w:rPr>
          <w:rFonts w:ascii="Garamond" w:hAnsi="Garamond" w:cs="Arial"/>
          <w:b/>
          <w:color w:val="000000"/>
        </w:rPr>
      </w:pPr>
    </w:p>
    <w:p w14:paraId="5E83BEBE" w14:textId="6EA146FE" w:rsidR="00386B2B"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As alíquotas do Imposto Sobre Serviços de Qualquer Natureza obedecerão aos seguintes limites:</w:t>
      </w:r>
    </w:p>
    <w:p w14:paraId="3C2D73C3" w14:textId="77777777" w:rsidR="009E392E" w:rsidRPr="009E392E" w:rsidRDefault="009E392E" w:rsidP="009E392E">
      <w:pPr>
        <w:spacing w:line="360" w:lineRule="auto"/>
        <w:jc w:val="both"/>
        <w:rPr>
          <w:rFonts w:ascii="Garamond" w:hAnsi="Garamond" w:cs="Arial"/>
        </w:rPr>
      </w:pPr>
    </w:p>
    <w:p w14:paraId="7F3976D5" w14:textId="77777777" w:rsidR="00BE51E2" w:rsidRPr="009F0785" w:rsidRDefault="00314A9C" w:rsidP="00327B3C">
      <w:pPr>
        <w:pStyle w:val="PargrafodaLista"/>
        <w:numPr>
          <w:ilvl w:val="0"/>
          <w:numId w:val="196"/>
        </w:numPr>
        <w:suppressAutoHyphens/>
        <w:spacing w:after="0" w:line="360" w:lineRule="auto"/>
        <w:ind w:right="1" w:hanging="720"/>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líquota mínima: 2% (dois por cento);</w:t>
      </w:r>
    </w:p>
    <w:p w14:paraId="5A90B43A" w14:textId="77777777" w:rsidR="00BE51E2" w:rsidRPr="009F0785" w:rsidRDefault="00314A9C" w:rsidP="00327B3C">
      <w:pPr>
        <w:pStyle w:val="PargrafodaLista"/>
        <w:numPr>
          <w:ilvl w:val="0"/>
          <w:numId w:val="196"/>
        </w:numPr>
        <w:suppressAutoHyphens/>
        <w:spacing w:after="0" w:line="360" w:lineRule="auto"/>
        <w:ind w:right="1" w:hanging="720"/>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líquota máxima: 5% (cinco por cento).</w:t>
      </w:r>
    </w:p>
    <w:p w14:paraId="7C5EEFCE" w14:textId="77777777" w:rsidR="00BE51E2" w:rsidRPr="009F0785" w:rsidRDefault="00BE51E2" w:rsidP="00327B3C">
      <w:pPr>
        <w:suppressAutoHyphens/>
        <w:spacing w:line="360" w:lineRule="auto"/>
        <w:ind w:right="1" w:firstLine="851"/>
        <w:rPr>
          <w:rFonts w:ascii="Garamond" w:hAnsi="Garamond" w:cs="Arial"/>
          <w:color w:val="000000"/>
        </w:rPr>
      </w:pPr>
    </w:p>
    <w:p w14:paraId="6122B0C3" w14:textId="5F44FE6E"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b/>
          <w:color w:val="000000"/>
        </w:rPr>
        <w:t>.</w:t>
      </w:r>
      <w:r w:rsidRPr="009F0785">
        <w:rPr>
          <w:rFonts w:ascii="Garamond" w:hAnsi="Garamond" w:cs="Arial"/>
          <w:color w:val="000000"/>
          <w:vertAlign w:val="superscript"/>
        </w:rPr>
        <w:t xml:space="preserve"> </w:t>
      </w:r>
      <w:r w:rsidRPr="009F0785">
        <w:rPr>
          <w:rFonts w:ascii="Garamond" w:hAnsi="Garamond" w:cs="Arial"/>
          <w:color w:val="000000"/>
        </w:rPr>
        <w:t>Observadas as</w:t>
      </w:r>
      <w:r w:rsidR="00174C28">
        <w:rPr>
          <w:rFonts w:ascii="Garamond" w:hAnsi="Garamond" w:cs="Arial"/>
          <w:color w:val="000000"/>
        </w:rPr>
        <w:t xml:space="preserve"> normas estatuídas na presente Lei Complementar </w:t>
      </w:r>
      <w:r w:rsidRPr="009F0785">
        <w:rPr>
          <w:rFonts w:ascii="Garamond" w:hAnsi="Garamond" w:cs="Arial"/>
          <w:color w:val="000000"/>
        </w:rPr>
        <w:t>e demais disposições da legislação vigente, o sujeito passivo do Imposto sobre Serviços de Qualquer Natureza fica obrigado a calcular o valor do imposto, aplicando sobre a base de cálculo, apurada em conformidade com o disposto neste capítulo, a alíquota prevista na Lista de Serviços, Anexo I</w:t>
      </w:r>
      <w:r w:rsidR="00311F24">
        <w:rPr>
          <w:rFonts w:ascii="Garamond" w:hAnsi="Garamond" w:cs="Arial"/>
          <w:color w:val="000000"/>
        </w:rPr>
        <w:t>I</w:t>
      </w:r>
      <w:r w:rsidRPr="009F0785">
        <w:rPr>
          <w:rFonts w:ascii="Garamond" w:hAnsi="Garamond" w:cs="Arial"/>
          <w:color w:val="000000"/>
        </w:rPr>
        <w:t>, desta Lei</w:t>
      </w:r>
      <w:r w:rsidR="00174C28">
        <w:rPr>
          <w:rFonts w:ascii="Garamond" w:hAnsi="Garamond" w:cs="Arial"/>
          <w:color w:val="000000"/>
        </w:rPr>
        <w:t xml:space="preserve"> Complementar</w:t>
      </w:r>
      <w:r w:rsidRPr="009F0785">
        <w:rPr>
          <w:rFonts w:ascii="Garamond" w:hAnsi="Garamond" w:cs="Arial"/>
          <w:color w:val="000000"/>
        </w:rPr>
        <w:t>, recolhendo-o em conformidade com os ditames estabelecidos pela legislação tributária municipal.</w:t>
      </w:r>
    </w:p>
    <w:p w14:paraId="0AE41DA8" w14:textId="77777777" w:rsidR="00BE51E2" w:rsidRPr="009F0785" w:rsidRDefault="00BE51E2" w:rsidP="00327B3C">
      <w:pPr>
        <w:suppressAutoHyphens/>
        <w:spacing w:line="360" w:lineRule="auto"/>
        <w:ind w:right="1" w:firstLine="851"/>
        <w:rPr>
          <w:rFonts w:ascii="Garamond" w:hAnsi="Garamond" w:cs="Arial"/>
          <w:b/>
          <w:color w:val="000000"/>
        </w:rPr>
      </w:pPr>
    </w:p>
    <w:p w14:paraId="6C527053" w14:textId="3E8FAF36"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As alíquotas do Imposto sobre Serviços </w:t>
      </w:r>
      <w:r w:rsidR="009E392E" w:rsidRPr="009F0785">
        <w:rPr>
          <w:rFonts w:ascii="Garamond" w:hAnsi="Garamond" w:cs="Arial"/>
          <w:color w:val="000000"/>
        </w:rPr>
        <w:t>de Qualquer Natureza</w:t>
      </w:r>
      <w:r w:rsidR="009E392E" w:rsidRPr="009F0785">
        <w:rPr>
          <w:rFonts w:ascii="Garamond" w:hAnsi="Garamond" w:cs="Arial"/>
          <w:sz w:val="24"/>
          <w:szCs w:val="24"/>
        </w:rPr>
        <w:t xml:space="preserve"> </w:t>
      </w:r>
      <w:r w:rsidRPr="009F0785">
        <w:rPr>
          <w:rFonts w:ascii="Garamond" w:hAnsi="Garamond" w:cs="Arial"/>
          <w:sz w:val="24"/>
          <w:szCs w:val="24"/>
        </w:rPr>
        <w:t xml:space="preserve">das </w:t>
      </w:r>
      <w:r w:rsidR="009E392E">
        <w:rPr>
          <w:rFonts w:ascii="Garamond" w:hAnsi="Garamond" w:cs="Arial"/>
          <w:sz w:val="24"/>
          <w:szCs w:val="24"/>
        </w:rPr>
        <w:t>m</w:t>
      </w:r>
      <w:r w:rsidRPr="009F0785">
        <w:rPr>
          <w:rFonts w:ascii="Garamond" w:hAnsi="Garamond" w:cs="Arial"/>
          <w:sz w:val="24"/>
          <w:szCs w:val="24"/>
        </w:rPr>
        <w:t>icroempresas e empresas de pequeno porte enquadradas no</w:t>
      </w:r>
      <w:r w:rsidR="009E392E">
        <w:rPr>
          <w:rFonts w:ascii="Garamond" w:hAnsi="Garamond" w:cs="Arial"/>
          <w:sz w:val="24"/>
          <w:szCs w:val="24"/>
        </w:rPr>
        <w:t xml:space="preserve"> regime do</w:t>
      </w:r>
      <w:r w:rsidRPr="009F0785">
        <w:rPr>
          <w:rFonts w:ascii="Garamond" w:hAnsi="Garamond" w:cs="Arial"/>
          <w:sz w:val="24"/>
          <w:szCs w:val="24"/>
        </w:rPr>
        <w:t xml:space="preserve"> </w:t>
      </w:r>
      <w:r w:rsidR="009E392E" w:rsidRPr="009F0785">
        <w:rPr>
          <w:rFonts w:ascii="Garamond" w:hAnsi="Garamond" w:cs="Arial"/>
          <w:sz w:val="24"/>
          <w:szCs w:val="24"/>
        </w:rPr>
        <w:t xml:space="preserve">Simples Nacional </w:t>
      </w:r>
      <w:r w:rsidRPr="009F0785">
        <w:rPr>
          <w:rFonts w:ascii="Garamond" w:hAnsi="Garamond" w:cs="Arial"/>
          <w:sz w:val="24"/>
          <w:szCs w:val="24"/>
        </w:rPr>
        <w:t>serão correspondentes aos percentuais fixados para o ISS</w:t>
      </w:r>
      <w:r w:rsidR="009E392E">
        <w:rPr>
          <w:rFonts w:ascii="Garamond" w:hAnsi="Garamond" w:cs="Arial"/>
          <w:sz w:val="24"/>
          <w:szCs w:val="24"/>
        </w:rPr>
        <w:t>QN</w:t>
      </w:r>
      <w:r w:rsidRPr="009F0785">
        <w:rPr>
          <w:rFonts w:ascii="Garamond" w:hAnsi="Garamond" w:cs="Arial"/>
          <w:sz w:val="24"/>
          <w:szCs w:val="24"/>
        </w:rPr>
        <w:t xml:space="preserve"> nos Anexos da Lei Complementar </w:t>
      </w:r>
      <w:r w:rsidR="00174C28">
        <w:rPr>
          <w:rFonts w:ascii="Garamond" w:hAnsi="Garamond" w:cs="Arial"/>
          <w:sz w:val="24"/>
          <w:szCs w:val="24"/>
        </w:rPr>
        <w:t xml:space="preserve">Federal </w:t>
      </w:r>
      <w:r w:rsidRPr="009F0785">
        <w:rPr>
          <w:rFonts w:ascii="Garamond" w:hAnsi="Garamond" w:cs="Arial"/>
          <w:sz w:val="24"/>
          <w:szCs w:val="24"/>
        </w:rPr>
        <w:t xml:space="preserve">n.º 123/2006, salvo se tais percentuais forem superiores às alíquotas vigentes no Município para as demais empresas, hipótese em que serão aplicáveis para as </w:t>
      </w:r>
      <w:r w:rsidR="009E392E" w:rsidRPr="009F0785">
        <w:rPr>
          <w:rFonts w:ascii="Garamond" w:hAnsi="Garamond" w:cs="Arial"/>
          <w:sz w:val="24"/>
          <w:szCs w:val="24"/>
        </w:rPr>
        <w:t>microempresas e empresas de pequeno porte</w:t>
      </w:r>
      <w:r w:rsidRPr="009F0785">
        <w:rPr>
          <w:rFonts w:ascii="Garamond" w:hAnsi="Garamond" w:cs="Arial"/>
          <w:sz w:val="24"/>
          <w:szCs w:val="24"/>
        </w:rPr>
        <w:t xml:space="preserve"> estas alíquotas, nos termos da referida Lei Complementar em seu artigo 18, em especial nos parágrafos 5º, 12, 13, 14, 16, 18, 19, 20 e 24, e seus respectivos Anexos.</w:t>
      </w:r>
    </w:p>
    <w:p w14:paraId="31AC0622" w14:textId="77777777" w:rsidR="00BE51E2" w:rsidRPr="009F0785" w:rsidRDefault="00BE51E2" w:rsidP="00327B3C">
      <w:pPr>
        <w:suppressAutoHyphens/>
        <w:spacing w:line="360" w:lineRule="auto"/>
        <w:ind w:right="1" w:firstLine="851"/>
        <w:rPr>
          <w:rFonts w:ascii="Garamond" w:hAnsi="Garamond" w:cs="Arial"/>
          <w:color w:val="000000"/>
        </w:rPr>
      </w:pPr>
    </w:p>
    <w:p w14:paraId="2F740212" w14:textId="30028792" w:rsidR="00BE51E2" w:rsidRPr="009F0785" w:rsidRDefault="00BE51E2" w:rsidP="00327B3C">
      <w:pPr>
        <w:pStyle w:val="PargrafodaLista"/>
        <w:numPr>
          <w:ilvl w:val="0"/>
          <w:numId w:val="379"/>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 xml:space="preserve">A exceção prevista na parte final do </w:t>
      </w:r>
      <w:r w:rsidRPr="009F0785">
        <w:rPr>
          <w:rFonts w:ascii="Garamond" w:hAnsi="Garamond" w:cs="Arial"/>
          <w:i/>
          <w:color w:val="000000"/>
          <w:sz w:val="24"/>
          <w:szCs w:val="24"/>
        </w:rPr>
        <w:t>caput</w:t>
      </w:r>
      <w:r w:rsidRPr="009F0785">
        <w:rPr>
          <w:rFonts w:ascii="Garamond" w:hAnsi="Garamond" w:cs="Arial"/>
          <w:color w:val="000000"/>
          <w:sz w:val="24"/>
          <w:szCs w:val="24"/>
        </w:rPr>
        <w:t xml:space="preserve"> não se aplicará caso a alíquota incidente para </w:t>
      </w:r>
      <w:r w:rsidR="009E392E" w:rsidRPr="009F0785">
        <w:rPr>
          <w:rFonts w:ascii="Garamond" w:hAnsi="Garamond" w:cs="Arial"/>
          <w:color w:val="000000"/>
          <w:sz w:val="24"/>
          <w:szCs w:val="24"/>
        </w:rPr>
        <w:t xml:space="preserve">microempresa ou empresa de pequeno porte </w:t>
      </w:r>
      <w:r w:rsidRPr="009F0785">
        <w:rPr>
          <w:rFonts w:ascii="Garamond" w:hAnsi="Garamond" w:cs="Arial"/>
          <w:color w:val="000000"/>
          <w:sz w:val="24"/>
          <w:szCs w:val="24"/>
        </w:rPr>
        <w:t>seja inferior a 2% (dois por cento), hipótese em que será aplicada esta alíquota.</w:t>
      </w:r>
    </w:p>
    <w:p w14:paraId="10803D77" w14:textId="77777777" w:rsidR="00BE51E2" w:rsidRPr="009F0785" w:rsidRDefault="00BE51E2" w:rsidP="00327B3C">
      <w:pPr>
        <w:suppressAutoHyphens/>
        <w:spacing w:line="360" w:lineRule="auto"/>
        <w:ind w:right="1" w:hanging="11"/>
        <w:jc w:val="both"/>
        <w:rPr>
          <w:rFonts w:ascii="Garamond" w:hAnsi="Garamond" w:cs="Arial"/>
          <w:color w:val="000000"/>
        </w:rPr>
      </w:pPr>
    </w:p>
    <w:p w14:paraId="22C2B84D" w14:textId="6EA406EB" w:rsidR="00BE51E2" w:rsidRPr="009F0785" w:rsidRDefault="00BE51E2" w:rsidP="00327B3C">
      <w:pPr>
        <w:pStyle w:val="PargrafodaLista"/>
        <w:numPr>
          <w:ilvl w:val="0"/>
          <w:numId w:val="379"/>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Poderá o Município, mediante deliberação exclusiva e unilateral e, inclusive de modo diferenciado para cada ramo de atividade, conceder redução do ISS</w:t>
      </w:r>
      <w:r w:rsidR="009E392E">
        <w:rPr>
          <w:rFonts w:ascii="Garamond" w:hAnsi="Garamond" w:cs="Arial"/>
          <w:color w:val="000000"/>
          <w:sz w:val="24"/>
          <w:szCs w:val="24"/>
        </w:rPr>
        <w:t>QN</w:t>
      </w:r>
      <w:r w:rsidRPr="009F0785">
        <w:rPr>
          <w:rFonts w:ascii="Garamond" w:hAnsi="Garamond" w:cs="Arial"/>
          <w:color w:val="000000"/>
          <w:sz w:val="24"/>
          <w:szCs w:val="24"/>
        </w:rPr>
        <w:t xml:space="preserve"> devido por </w:t>
      </w:r>
      <w:r w:rsidR="009E392E" w:rsidRPr="009F0785">
        <w:rPr>
          <w:rFonts w:ascii="Garamond" w:hAnsi="Garamond" w:cs="Arial"/>
          <w:color w:val="000000"/>
          <w:sz w:val="24"/>
          <w:szCs w:val="24"/>
        </w:rPr>
        <w:t xml:space="preserve">microempresa ou empresa de pequeno porte, hipótese </w:t>
      </w:r>
      <w:r w:rsidRPr="009F0785">
        <w:rPr>
          <w:rFonts w:ascii="Garamond" w:hAnsi="Garamond" w:cs="Arial"/>
          <w:color w:val="000000"/>
          <w:sz w:val="24"/>
          <w:szCs w:val="24"/>
        </w:rPr>
        <w:t>em que será realizada redução proporcional ou ajuste do valor a ser recolhido, na forma definida em resolução do Comitê Gestor.</w:t>
      </w:r>
    </w:p>
    <w:p w14:paraId="2325330C" w14:textId="77777777" w:rsidR="00BE51E2" w:rsidRPr="009F0785" w:rsidRDefault="00BE51E2" w:rsidP="00327B3C">
      <w:pPr>
        <w:suppressAutoHyphens/>
        <w:spacing w:line="360" w:lineRule="auto"/>
        <w:ind w:right="1" w:firstLine="851"/>
        <w:rPr>
          <w:rFonts w:ascii="Garamond" w:hAnsi="Garamond" w:cs="Arial"/>
          <w:color w:val="000000"/>
        </w:rPr>
      </w:pPr>
    </w:p>
    <w:p w14:paraId="65241B5D" w14:textId="0A76F42D" w:rsidR="00BE51E2" w:rsidRPr="009F0785" w:rsidRDefault="00314A9C" w:rsidP="00327B3C">
      <w:pPr>
        <w:pStyle w:val="Ttulo3"/>
        <w:spacing w:before="0" w:after="0" w:line="360" w:lineRule="auto"/>
        <w:jc w:val="center"/>
        <w:rPr>
          <w:szCs w:val="24"/>
        </w:rPr>
      </w:pPr>
      <w:bookmarkStart w:id="406" w:name="_Toc132394085"/>
      <w:r w:rsidRPr="009F0785">
        <w:rPr>
          <w:szCs w:val="24"/>
        </w:rPr>
        <w:t>Seção IV</w:t>
      </w:r>
      <w:bookmarkEnd w:id="406"/>
      <w:r w:rsidR="00E67DD6">
        <w:rPr>
          <w:szCs w:val="24"/>
        </w:rPr>
        <w:br/>
      </w:r>
    </w:p>
    <w:p w14:paraId="353AADFB" w14:textId="77777777" w:rsidR="00BE51E2" w:rsidRPr="009F0785" w:rsidRDefault="00314A9C" w:rsidP="00327B3C">
      <w:pPr>
        <w:pStyle w:val="Ttulo3"/>
        <w:spacing w:before="0" w:line="360" w:lineRule="auto"/>
        <w:jc w:val="center"/>
        <w:rPr>
          <w:szCs w:val="24"/>
        </w:rPr>
      </w:pPr>
      <w:bookmarkStart w:id="407" w:name="_Toc132394086"/>
      <w:r w:rsidRPr="009F0785">
        <w:rPr>
          <w:szCs w:val="24"/>
        </w:rPr>
        <w:t>Dos Regimes de Apuração do Imposto</w:t>
      </w:r>
      <w:bookmarkEnd w:id="407"/>
    </w:p>
    <w:p w14:paraId="27313EF1" w14:textId="77777777" w:rsidR="00BE51E2" w:rsidRPr="009F0785" w:rsidRDefault="00BE51E2" w:rsidP="00327B3C">
      <w:pPr>
        <w:suppressAutoHyphens/>
        <w:spacing w:line="360" w:lineRule="auto"/>
        <w:ind w:right="1"/>
        <w:jc w:val="center"/>
        <w:rPr>
          <w:rFonts w:ascii="Garamond" w:hAnsi="Garamond" w:cs="Arial"/>
          <w:b/>
          <w:color w:val="000000"/>
        </w:rPr>
      </w:pPr>
    </w:p>
    <w:p w14:paraId="27486557" w14:textId="1AFCC6B5" w:rsidR="00BE51E2" w:rsidRPr="009F0785" w:rsidRDefault="00314A9C" w:rsidP="00327B3C">
      <w:pPr>
        <w:pStyle w:val="Ttulo4"/>
        <w:spacing w:line="360" w:lineRule="auto"/>
        <w:jc w:val="center"/>
      </w:pPr>
      <w:bookmarkStart w:id="408" w:name="_Toc132394087"/>
      <w:r w:rsidRPr="009F0785">
        <w:t>Subseção I</w:t>
      </w:r>
      <w:bookmarkEnd w:id="408"/>
      <w:r w:rsidR="00E67DD6">
        <w:br/>
      </w:r>
    </w:p>
    <w:p w14:paraId="1F648084" w14:textId="77777777" w:rsidR="00BE51E2" w:rsidRPr="009F0785" w:rsidRDefault="00314A9C" w:rsidP="00327B3C">
      <w:pPr>
        <w:pStyle w:val="Ttulo4"/>
        <w:spacing w:line="360" w:lineRule="auto"/>
        <w:jc w:val="center"/>
      </w:pPr>
      <w:bookmarkStart w:id="409" w:name="_Toc132394088"/>
      <w:r w:rsidRPr="009F0785">
        <w:t>Das Disposições Gerais</w:t>
      </w:r>
      <w:bookmarkEnd w:id="409"/>
    </w:p>
    <w:p w14:paraId="6DA30D7C" w14:textId="77777777" w:rsidR="00BE51E2" w:rsidRPr="009F0785" w:rsidRDefault="00BE51E2" w:rsidP="00327B3C">
      <w:pPr>
        <w:suppressAutoHyphens/>
        <w:spacing w:line="360" w:lineRule="auto"/>
        <w:ind w:right="1" w:firstLine="851"/>
        <w:rPr>
          <w:rFonts w:ascii="Garamond" w:hAnsi="Garamond" w:cs="Arial"/>
          <w:b/>
          <w:color w:val="000000"/>
        </w:rPr>
      </w:pPr>
    </w:p>
    <w:p w14:paraId="23493D78" w14:textId="35AF01FF" w:rsidR="00314A9C"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estabelecimento de contribuinte regularmente inscrito no </w:t>
      </w:r>
      <w:r w:rsidR="00510FA7" w:rsidRPr="009F0785">
        <w:rPr>
          <w:rFonts w:ascii="Garamond" w:hAnsi="Garamond" w:cs="Arial"/>
          <w:sz w:val="24"/>
          <w:szCs w:val="24"/>
        </w:rPr>
        <w:t xml:space="preserve">cadastro de contribuintes </w:t>
      </w:r>
      <w:r w:rsidRPr="009F0785">
        <w:rPr>
          <w:rFonts w:ascii="Garamond" w:hAnsi="Garamond" w:cs="Arial"/>
          <w:sz w:val="24"/>
          <w:szCs w:val="24"/>
        </w:rPr>
        <w:t xml:space="preserve">deve apurar o valor do imposto a recolher, de conformidade com os seguintes regimes: </w:t>
      </w:r>
    </w:p>
    <w:p w14:paraId="4BC7DBF7" w14:textId="77777777" w:rsidR="00BE51E2" w:rsidRPr="009F0785" w:rsidRDefault="00314A9C" w:rsidP="00327B3C">
      <w:pPr>
        <w:pStyle w:val="PargrafodaLista"/>
        <w:numPr>
          <w:ilvl w:val="0"/>
          <w:numId w:val="19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v</w:t>
      </w:r>
      <w:r w:rsidR="00BE51E2" w:rsidRPr="009F0785">
        <w:rPr>
          <w:rFonts w:ascii="Garamond" w:hAnsi="Garamond" w:cs="Arial"/>
          <w:color w:val="000000"/>
          <w:sz w:val="24"/>
          <w:szCs w:val="24"/>
        </w:rPr>
        <w:t>alor previsto anualmente, em relação à prestação de serviço sob a forma de trabalho pessoal;</w:t>
      </w:r>
    </w:p>
    <w:p w14:paraId="4D4E757C" w14:textId="77777777" w:rsidR="00BE51E2" w:rsidRPr="009F0785" w:rsidRDefault="00314A9C" w:rsidP="00327B3C">
      <w:pPr>
        <w:pStyle w:val="PargrafodaLista"/>
        <w:numPr>
          <w:ilvl w:val="0"/>
          <w:numId w:val="197"/>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r</w:t>
      </w:r>
      <w:r w:rsidR="00BE51E2" w:rsidRPr="009F0785">
        <w:rPr>
          <w:rFonts w:ascii="Garamond" w:hAnsi="Garamond" w:cs="Arial"/>
          <w:color w:val="000000"/>
          <w:sz w:val="24"/>
          <w:szCs w:val="24"/>
        </w:rPr>
        <w:t>egime normal com base no preço do serviço, em relação a serviço prestado por pessoa jurídica;</w:t>
      </w:r>
    </w:p>
    <w:p w14:paraId="55FDFF52" w14:textId="77777777" w:rsidR="00BE51E2" w:rsidRPr="009F0785" w:rsidRDefault="00314A9C" w:rsidP="00327B3C">
      <w:pPr>
        <w:pStyle w:val="PargrafodaLista"/>
        <w:numPr>
          <w:ilvl w:val="0"/>
          <w:numId w:val="19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r</w:t>
      </w:r>
      <w:r w:rsidR="00BE51E2" w:rsidRPr="009F0785">
        <w:rPr>
          <w:rFonts w:ascii="Garamond" w:hAnsi="Garamond" w:cs="Arial"/>
          <w:color w:val="000000"/>
          <w:sz w:val="24"/>
          <w:szCs w:val="24"/>
        </w:rPr>
        <w:t xml:space="preserve">egime para sociedades de profissões regulamentadas; </w:t>
      </w:r>
    </w:p>
    <w:p w14:paraId="0C38CE80" w14:textId="77777777" w:rsidR="00BE51E2" w:rsidRPr="009F0785" w:rsidRDefault="00314A9C" w:rsidP="00327B3C">
      <w:pPr>
        <w:pStyle w:val="PargrafodaLista"/>
        <w:numPr>
          <w:ilvl w:val="0"/>
          <w:numId w:val="19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r</w:t>
      </w:r>
      <w:r w:rsidR="00BE51E2" w:rsidRPr="009F0785">
        <w:rPr>
          <w:rFonts w:ascii="Garamond" w:hAnsi="Garamond" w:cs="Arial"/>
          <w:color w:val="000000"/>
          <w:sz w:val="24"/>
          <w:szCs w:val="24"/>
        </w:rPr>
        <w:t>egime de estimativa;</w:t>
      </w:r>
    </w:p>
    <w:p w14:paraId="7A56B294" w14:textId="2D46A931" w:rsidR="00BE51E2" w:rsidRPr="009F0785" w:rsidRDefault="00B87A0D" w:rsidP="00327B3C">
      <w:pPr>
        <w:pStyle w:val="PargrafodaLista"/>
        <w:numPr>
          <w:ilvl w:val="0"/>
          <w:numId w:val="197"/>
        </w:numPr>
        <w:suppressAutoHyphens/>
        <w:spacing w:after="0" w:line="360" w:lineRule="auto"/>
        <w:ind w:left="0" w:right="1" w:hanging="11"/>
        <w:jc w:val="both"/>
        <w:rPr>
          <w:rFonts w:ascii="Garamond" w:hAnsi="Garamond"/>
          <w:sz w:val="24"/>
          <w:szCs w:val="24"/>
        </w:rPr>
      </w:pPr>
      <w:r>
        <w:rPr>
          <w:rFonts w:ascii="Garamond" w:hAnsi="Garamond" w:cs="Arial"/>
          <w:color w:val="000000"/>
          <w:sz w:val="24"/>
          <w:szCs w:val="24"/>
        </w:rPr>
        <w:t>R</w:t>
      </w:r>
      <w:r w:rsidR="00BE51E2" w:rsidRPr="009F0785">
        <w:rPr>
          <w:rFonts w:ascii="Garamond" w:hAnsi="Garamond" w:cs="Arial"/>
          <w:color w:val="000000"/>
          <w:sz w:val="24"/>
          <w:szCs w:val="24"/>
        </w:rPr>
        <w:t>egime Especial Unificado de Arrecadação de Tributos e Contribuições devidos pelas Microempresas e Empresas de Pequeno Porte (SIMPLES NACIONAL)</w:t>
      </w:r>
      <w:r>
        <w:rPr>
          <w:rFonts w:ascii="Garamond" w:hAnsi="Garamond" w:cs="Arial"/>
          <w:color w:val="000000"/>
          <w:sz w:val="24"/>
          <w:szCs w:val="24"/>
        </w:rPr>
        <w:t>,</w:t>
      </w:r>
      <w:r w:rsidR="00BE51E2" w:rsidRPr="009F0785">
        <w:rPr>
          <w:rFonts w:ascii="Garamond" w:hAnsi="Garamond" w:cs="Arial"/>
          <w:color w:val="000000"/>
          <w:sz w:val="24"/>
          <w:szCs w:val="24"/>
        </w:rPr>
        <w:t xml:space="preserve"> in</w:t>
      </w:r>
      <w:r w:rsidR="00EF1E50">
        <w:rPr>
          <w:rFonts w:ascii="Garamond" w:hAnsi="Garamond" w:cs="Arial"/>
          <w:color w:val="000000"/>
          <w:sz w:val="24"/>
          <w:szCs w:val="24"/>
        </w:rPr>
        <w:t>stituído pela Lei Complementar F</w:t>
      </w:r>
      <w:r w:rsidR="00BE51E2" w:rsidRPr="009F0785">
        <w:rPr>
          <w:rFonts w:ascii="Garamond" w:hAnsi="Garamond" w:cs="Arial"/>
          <w:color w:val="000000"/>
          <w:sz w:val="24"/>
          <w:szCs w:val="24"/>
        </w:rPr>
        <w:t>ederal n.º 123/2006 (e alterações posteriores);</w:t>
      </w:r>
    </w:p>
    <w:p w14:paraId="6B0DCCCD" w14:textId="7A60786D" w:rsidR="00BE51E2" w:rsidRPr="009F0785" w:rsidRDefault="00B87A0D" w:rsidP="00327B3C">
      <w:pPr>
        <w:pStyle w:val="PargrafodaLista"/>
        <w:numPr>
          <w:ilvl w:val="0"/>
          <w:numId w:val="197"/>
        </w:numPr>
        <w:suppressAutoHyphens/>
        <w:spacing w:after="0" w:line="360" w:lineRule="auto"/>
        <w:ind w:left="0" w:right="1" w:hanging="11"/>
        <w:jc w:val="both"/>
        <w:rPr>
          <w:rFonts w:ascii="Garamond" w:hAnsi="Garamond" w:cs="Arial"/>
          <w:color w:val="000000"/>
          <w:sz w:val="24"/>
          <w:szCs w:val="24"/>
        </w:rPr>
      </w:pPr>
      <w:r>
        <w:rPr>
          <w:rFonts w:ascii="Garamond" w:hAnsi="Garamond" w:cs="Arial"/>
          <w:color w:val="000000"/>
          <w:sz w:val="24"/>
          <w:szCs w:val="24"/>
        </w:rPr>
        <w:t>R</w:t>
      </w:r>
      <w:r w:rsidR="00BE51E2" w:rsidRPr="009F0785">
        <w:rPr>
          <w:rFonts w:ascii="Garamond" w:hAnsi="Garamond" w:cs="Arial"/>
          <w:color w:val="000000"/>
          <w:sz w:val="24"/>
          <w:szCs w:val="24"/>
        </w:rPr>
        <w:t xml:space="preserve">egime </w:t>
      </w:r>
      <w:r>
        <w:rPr>
          <w:rFonts w:ascii="Garamond" w:hAnsi="Garamond" w:cs="Arial"/>
          <w:color w:val="000000"/>
          <w:sz w:val="24"/>
          <w:szCs w:val="24"/>
        </w:rPr>
        <w:t>E</w:t>
      </w:r>
      <w:r w:rsidR="00BE51E2" w:rsidRPr="009F0785">
        <w:rPr>
          <w:rFonts w:ascii="Garamond" w:hAnsi="Garamond" w:cs="Arial"/>
          <w:color w:val="000000"/>
          <w:sz w:val="24"/>
          <w:szCs w:val="24"/>
        </w:rPr>
        <w:t>special in</w:t>
      </w:r>
      <w:r w:rsidR="00EF1E50">
        <w:rPr>
          <w:rFonts w:ascii="Garamond" w:hAnsi="Garamond" w:cs="Arial"/>
          <w:color w:val="000000"/>
          <w:sz w:val="24"/>
          <w:szCs w:val="24"/>
        </w:rPr>
        <w:t>stituído pela Lei Complementar F</w:t>
      </w:r>
      <w:r w:rsidR="00BE51E2" w:rsidRPr="009F0785">
        <w:rPr>
          <w:rFonts w:ascii="Garamond" w:hAnsi="Garamond" w:cs="Arial"/>
          <w:color w:val="000000"/>
          <w:sz w:val="24"/>
          <w:szCs w:val="24"/>
        </w:rPr>
        <w:t>ederal nº. 128/2008 (e alterações posteriores), para o Microempreendedor Individual – MEI.</w:t>
      </w:r>
    </w:p>
    <w:p w14:paraId="0B76CA30" w14:textId="77777777" w:rsidR="00BE51E2" w:rsidRPr="009F0785" w:rsidRDefault="00BE51E2" w:rsidP="00327B3C">
      <w:pPr>
        <w:suppressAutoHyphens/>
        <w:spacing w:line="360" w:lineRule="auto"/>
        <w:ind w:right="1" w:firstLine="851"/>
        <w:rPr>
          <w:rFonts w:ascii="Garamond" w:hAnsi="Garamond" w:cs="Arial"/>
          <w:b/>
          <w:color w:val="000000"/>
        </w:rPr>
      </w:pPr>
    </w:p>
    <w:p w14:paraId="673754B3" w14:textId="579B7773"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b/>
          <w:color w:val="000000"/>
        </w:rPr>
        <w:t>.</w:t>
      </w:r>
      <w:r w:rsidRPr="009F0785">
        <w:rPr>
          <w:rFonts w:ascii="Garamond" w:hAnsi="Garamond" w:cs="Arial"/>
          <w:color w:val="000000"/>
        </w:rPr>
        <w:t xml:space="preserve"> No interesse da Administração Tributária, exceto em relação ao regime do </w:t>
      </w:r>
      <w:r w:rsidR="00510FA7" w:rsidRPr="009F0785">
        <w:rPr>
          <w:rFonts w:ascii="Garamond" w:hAnsi="Garamond" w:cs="Arial"/>
          <w:color w:val="000000"/>
        </w:rPr>
        <w:t>Simples Nacional,</w:t>
      </w:r>
      <w:r w:rsidR="00510FA7">
        <w:rPr>
          <w:rFonts w:ascii="Garamond" w:hAnsi="Garamond" w:cs="Arial"/>
          <w:color w:val="000000"/>
        </w:rPr>
        <w:t xml:space="preserve"> o</w:t>
      </w:r>
      <w:r w:rsidR="00510FA7" w:rsidRPr="009F0785">
        <w:rPr>
          <w:rFonts w:ascii="Garamond" w:hAnsi="Garamond" w:cs="Arial"/>
          <w:color w:val="000000"/>
        </w:rPr>
        <w:t xml:space="preserve"> </w:t>
      </w:r>
      <w:r w:rsidRPr="009F0785">
        <w:rPr>
          <w:rFonts w:ascii="Garamond" w:hAnsi="Garamond" w:cs="Arial"/>
          <w:color w:val="000000"/>
        </w:rPr>
        <w:t xml:space="preserve">período de apuração dos regimes referidos neste artigo pode ser alterado, nos termos do disposto em regulamento. </w:t>
      </w:r>
    </w:p>
    <w:p w14:paraId="50B938E2" w14:textId="77777777" w:rsidR="00BE51E2" w:rsidRPr="009F0785" w:rsidRDefault="00BE51E2" w:rsidP="00327B3C">
      <w:pPr>
        <w:suppressAutoHyphens/>
        <w:spacing w:line="360" w:lineRule="auto"/>
        <w:ind w:right="1" w:firstLine="851"/>
        <w:rPr>
          <w:rFonts w:ascii="Garamond" w:hAnsi="Garamond" w:cs="Arial"/>
          <w:b/>
          <w:color w:val="000000"/>
        </w:rPr>
      </w:pPr>
    </w:p>
    <w:p w14:paraId="6CC8187B" w14:textId="77777777" w:rsidR="00386B2B"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No interesse da Administração Tributária, o regulamento pode determinar: </w:t>
      </w:r>
    </w:p>
    <w:p w14:paraId="5360137B" w14:textId="77777777" w:rsidR="00BE51E2" w:rsidRPr="009F0785" w:rsidRDefault="00314A9C" w:rsidP="00327B3C">
      <w:pPr>
        <w:pStyle w:val="PargrafodaLista"/>
        <w:numPr>
          <w:ilvl w:val="0"/>
          <w:numId w:val="198"/>
        </w:numPr>
        <w:suppressAutoHyphens/>
        <w:spacing w:after="0" w:line="360" w:lineRule="auto"/>
        <w:ind w:left="709" w:right="1" w:hanging="709"/>
        <w:jc w:val="both"/>
        <w:rPr>
          <w:rFonts w:ascii="Garamond" w:hAnsi="Garamond"/>
          <w:sz w:val="24"/>
          <w:szCs w:val="24"/>
        </w:rPr>
      </w:pPr>
      <w:r w:rsidRPr="009F0785">
        <w:rPr>
          <w:rFonts w:ascii="Garamond" w:hAnsi="Garamond" w:cs="Arial"/>
          <w:color w:val="000000"/>
          <w:sz w:val="24"/>
          <w:szCs w:val="24"/>
        </w:rPr>
        <w:t>q</w:t>
      </w:r>
      <w:r w:rsidR="00BE51E2" w:rsidRPr="009F0785">
        <w:rPr>
          <w:rFonts w:ascii="Garamond" w:hAnsi="Garamond" w:cs="Arial"/>
          <w:color w:val="000000"/>
          <w:sz w:val="24"/>
          <w:szCs w:val="24"/>
        </w:rPr>
        <w:t xml:space="preserve">ue a apuração e o recolhimento sejam feitos: </w:t>
      </w:r>
    </w:p>
    <w:p w14:paraId="27D825A2" w14:textId="77777777" w:rsidR="00BE51E2" w:rsidRPr="009F0785" w:rsidRDefault="00314A9C" w:rsidP="00327B3C">
      <w:pPr>
        <w:pStyle w:val="PargrafodaLista"/>
        <w:numPr>
          <w:ilvl w:val="1"/>
          <w:numId w:val="19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or tipo de serviço dentro de determinado período;</w:t>
      </w:r>
    </w:p>
    <w:p w14:paraId="2A288A6D" w14:textId="77777777" w:rsidR="00BE51E2" w:rsidRPr="009F0785" w:rsidRDefault="00314A9C" w:rsidP="00327B3C">
      <w:pPr>
        <w:pStyle w:val="PargrafodaLista"/>
        <w:numPr>
          <w:ilvl w:val="1"/>
          <w:numId w:val="19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or tipo de serviço, em função de cada prestação.</w:t>
      </w:r>
    </w:p>
    <w:p w14:paraId="429F7E74" w14:textId="77777777" w:rsidR="00BE51E2" w:rsidRPr="009F0785" w:rsidRDefault="00314A9C" w:rsidP="00327B3C">
      <w:pPr>
        <w:pStyle w:val="PargrafodaLista"/>
        <w:numPr>
          <w:ilvl w:val="0"/>
          <w:numId w:val="198"/>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implantação de outro sistema de recolhimento do imposto, que se mostre mais eficiente para combater a evasão fiscal. </w:t>
      </w:r>
    </w:p>
    <w:p w14:paraId="7BC2F863" w14:textId="77777777" w:rsidR="00BE51E2" w:rsidRPr="009F0785" w:rsidRDefault="00BE51E2" w:rsidP="00327B3C">
      <w:pPr>
        <w:suppressAutoHyphens/>
        <w:spacing w:line="360" w:lineRule="auto"/>
        <w:ind w:right="1" w:firstLine="851"/>
        <w:jc w:val="center"/>
        <w:rPr>
          <w:rFonts w:ascii="Garamond" w:hAnsi="Garamond" w:cs="Arial"/>
          <w:b/>
          <w:color w:val="000000"/>
        </w:rPr>
      </w:pPr>
    </w:p>
    <w:p w14:paraId="01BFDC6A" w14:textId="5363ACA1" w:rsidR="00BE51E2" w:rsidRPr="009F0785" w:rsidRDefault="00F02FAF" w:rsidP="00327B3C">
      <w:pPr>
        <w:pStyle w:val="Ttulo4"/>
        <w:spacing w:line="360" w:lineRule="auto"/>
        <w:jc w:val="center"/>
      </w:pPr>
      <w:bookmarkStart w:id="410" w:name="_Toc132394089"/>
      <w:r w:rsidRPr="009F0785">
        <w:t>Subseção II</w:t>
      </w:r>
      <w:bookmarkEnd w:id="410"/>
      <w:r w:rsidR="00E67DD6">
        <w:br/>
      </w:r>
    </w:p>
    <w:p w14:paraId="38777818" w14:textId="4FB22A75" w:rsidR="00BE51E2" w:rsidRPr="00EF1E50" w:rsidRDefault="00314A9C" w:rsidP="00327B3C">
      <w:pPr>
        <w:pStyle w:val="Ttulo4"/>
        <w:spacing w:line="360" w:lineRule="auto"/>
        <w:jc w:val="center"/>
        <w:rPr>
          <w:lang w:val="pt-BR"/>
        </w:rPr>
      </w:pPr>
      <w:bookmarkStart w:id="411" w:name="_Toc132394090"/>
      <w:r w:rsidRPr="009F0785">
        <w:t>Do Regime Anual Para Trabalho Pessoal</w:t>
      </w:r>
      <w:r w:rsidR="00EF1E50">
        <w:rPr>
          <w:lang w:val="pt-BR"/>
        </w:rPr>
        <w:t xml:space="preserve"> (Autônomo)</w:t>
      </w:r>
      <w:bookmarkEnd w:id="411"/>
    </w:p>
    <w:p w14:paraId="5A47034A" w14:textId="77777777" w:rsidR="00BE51E2" w:rsidRPr="009F0785" w:rsidRDefault="00BE51E2" w:rsidP="00327B3C">
      <w:pPr>
        <w:suppressAutoHyphens/>
        <w:spacing w:line="360" w:lineRule="auto"/>
        <w:ind w:right="1"/>
        <w:jc w:val="center"/>
        <w:rPr>
          <w:rFonts w:ascii="Garamond" w:hAnsi="Garamond" w:cs="Arial"/>
          <w:color w:val="000000"/>
        </w:rPr>
      </w:pPr>
    </w:p>
    <w:p w14:paraId="7156252A" w14:textId="4DE4F12A"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Quando se tratar de prestação de serviço sob a forma de trabalho pessoal do próprio contribuinte (profissional autônomo), o imposto é devido de acordo com o valor previsto na Tabela </w:t>
      </w:r>
      <w:r w:rsidR="00311F24">
        <w:rPr>
          <w:rFonts w:ascii="Garamond" w:hAnsi="Garamond" w:cs="Arial"/>
          <w:sz w:val="24"/>
          <w:szCs w:val="24"/>
        </w:rPr>
        <w:t xml:space="preserve">03 </w:t>
      </w:r>
      <w:r w:rsidRPr="009F0785">
        <w:rPr>
          <w:rFonts w:ascii="Garamond" w:hAnsi="Garamond" w:cs="Arial"/>
          <w:sz w:val="24"/>
          <w:szCs w:val="24"/>
        </w:rPr>
        <w:t>do Anexo I</w:t>
      </w:r>
      <w:r w:rsidR="00311F24">
        <w:rPr>
          <w:rFonts w:ascii="Garamond" w:hAnsi="Garamond" w:cs="Arial"/>
          <w:sz w:val="24"/>
          <w:szCs w:val="24"/>
        </w:rPr>
        <w:t>I</w:t>
      </w:r>
      <w:r w:rsidRPr="009F0785">
        <w:rPr>
          <w:rFonts w:ascii="Garamond" w:hAnsi="Garamond" w:cs="Arial"/>
          <w:sz w:val="24"/>
          <w:szCs w:val="24"/>
        </w:rPr>
        <w:t>.</w:t>
      </w:r>
    </w:p>
    <w:p w14:paraId="10DCC30F"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0033C13D" w14:textId="3A2C0F37" w:rsidR="00BE51E2" w:rsidRPr="009F0785" w:rsidRDefault="00BE51E2" w:rsidP="00327B3C">
      <w:pPr>
        <w:pStyle w:val="PargrafodaLista"/>
        <w:numPr>
          <w:ilvl w:val="0"/>
          <w:numId w:val="37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Considera-se a prestação de serviço pelo próprio contribuinte o simples fornecimento de trabalho por pessoa física em caráter pessoal, que não tenha a seu serviço mais que 02 (dois) empregados ou que não possua empregado da mesma qualificação profissional que a sua.</w:t>
      </w:r>
    </w:p>
    <w:p w14:paraId="5C88E9C5" w14:textId="2C171A29" w:rsidR="00BE51E2" w:rsidRPr="009F0785" w:rsidRDefault="00BE51E2" w:rsidP="00327B3C">
      <w:pPr>
        <w:suppressAutoHyphens/>
        <w:spacing w:line="360" w:lineRule="auto"/>
        <w:ind w:right="1" w:hanging="11"/>
        <w:jc w:val="both"/>
        <w:rPr>
          <w:rFonts w:ascii="Garamond" w:hAnsi="Garamond" w:cs="Arial"/>
          <w:b/>
          <w:bCs/>
          <w:color w:val="000000"/>
        </w:rPr>
      </w:pPr>
    </w:p>
    <w:p w14:paraId="0B7D15A5" w14:textId="740BEA90" w:rsidR="00BE51E2" w:rsidRPr="009F0785" w:rsidRDefault="00BE51E2" w:rsidP="00327B3C">
      <w:pPr>
        <w:pStyle w:val="PargrafodaLista"/>
        <w:numPr>
          <w:ilvl w:val="0"/>
          <w:numId w:val="378"/>
        </w:numPr>
        <w:suppressAutoHyphens/>
        <w:spacing w:after="0" w:line="360" w:lineRule="auto"/>
        <w:ind w:left="0" w:right="1" w:hanging="11"/>
        <w:jc w:val="both"/>
        <w:rPr>
          <w:rFonts w:ascii="Garamond" w:hAnsi="Garamond"/>
          <w:sz w:val="24"/>
          <w:szCs w:val="24"/>
        </w:rPr>
      </w:pPr>
      <w:r w:rsidRPr="009F0785">
        <w:rPr>
          <w:rFonts w:ascii="Garamond" w:hAnsi="Garamond" w:cs="Arial"/>
          <w:bCs/>
          <w:color w:val="000000"/>
          <w:sz w:val="24"/>
          <w:szCs w:val="24"/>
        </w:rPr>
        <w:t>Não se aplicando o disposto no parágrafo anterior, o contribuinte</w:t>
      </w:r>
      <w:r w:rsidR="00510FA7">
        <w:rPr>
          <w:rFonts w:ascii="Garamond" w:hAnsi="Garamond" w:cs="Arial"/>
          <w:bCs/>
          <w:color w:val="000000"/>
          <w:sz w:val="24"/>
          <w:szCs w:val="24"/>
        </w:rPr>
        <w:t>,</w:t>
      </w:r>
      <w:r w:rsidRPr="009F0785">
        <w:rPr>
          <w:rFonts w:ascii="Garamond" w:hAnsi="Garamond" w:cs="Arial"/>
          <w:bCs/>
          <w:color w:val="000000"/>
          <w:sz w:val="24"/>
          <w:szCs w:val="24"/>
        </w:rPr>
        <w:t xml:space="preserve"> pessoa física poderá ter seu imposto calculado na forma do regime normal, com base no preço do serviço.</w:t>
      </w:r>
    </w:p>
    <w:p w14:paraId="58B40C18" w14:textId="50F93765" w:rsidR="00BE51E2" w:rsidRPr="009F0785" w:rsidRDefault="00BE51E2" w:rsidP="00327B3C">
      <w:pPr>
        <w:suppressAutoHyphens/>
        <w:spacing w:line="360" w:lineRule="auto"/>
        <w:ind w:right="1" w:hanging="11"/>
        <w:rPr>
          <w:rFonts w:ascii="Garamond" w:hAnsi="Garamond" w:cs="Arial"/>
          <w:bCs/>
          <w:color w:val="000000"/>
        </w:rPr>
      </w:pPr>
    </w:p>
    <w:p w14:paraId="0E40D48E" w14:textId="2E5ACCDC" w:rsidR="00F02FAF" w:rsidRPr="009F0785" w:rsidRDefault="00BE51E2" w:rsidP="00510FA7">
      <w:pPr>
        <w:pStyle w:val="PargrafodaLista"/>
        <w:numPr>
          <w:ilvl w:val="0"/>
          <w:numId w:val="378"/>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 xml:space="preserve">A lei que determinar o valor do imposto devido pelos contribuintes de que trata o </w:t>
      </w:r>
      <w:r w:rsidRPr="009F0785">
        <w:rPr>
          <w:rFonts w:ascii="Garamond" w:hAnsi="Garamond" w:cs="Arial"/>
          <w:bCs/>
          <w:i/>
          <w:color w:val="000000"/>
          <w:sz w:val="24"/>
          <w:szCs w:val="24"/>
        </w:rPr>
        <w:t>caput</w:t>
      </w:r>
      <w:r w:rsidRPr="009F0785">
        <w:rPr>
          <w:rFonts w:ascii="Garamond" w:hAnsi="Garamond" w:cs="Arial"/>
          <w:bCs/>
          <w:color w:val="000000"/>
          <w:sz w:val="24"/>
          <w:szCs w:val="24"/>
        </w:rPr>
        <w:t xml:space="preserve"> deste artigo deverá levar em consideração o grau d</w:t>
      </w:r>
      <w:r w:rsidR="005C77FF" w:rsidRPr="009F0785">
        <w:rPr>
          <w:rFonts w:ascii="Garamond" w:hAnsi="Garamond" w:cs="Arial"/>
          <w:bCs/>
          <w:color w:val="000000"/>
          <w:sz w:val="24"/>
          <w:szCs w:val="24"/>
        </w:rPr>
        <w:t>e qualificação do profissional:</w:t>
      </w:r>
    </w:p>
    <w:p w14:paraId="68270B46" w14:textId="77777777" w:rsidR="00BE51E2" w:rsidRPr="009F0785" w:rsidRDefault="00F02FAF" w:rsidP="00510FA7">
      <w:pPr>
        <w:pStyle w:val="PargrafodaLista"/>
        <w:numPr>
          <w:ilvl w:val="0"/>
          <w:numId w:val="200"/>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c</w:t>
      </w:r>
      <w:r w:rsidR="00BE51E2" w:rsidRPr="009F0785">
        <w:rPr>
          <w:rFonts w:ascii="Garamond" w:hAnsi="Garamond" w:cs="Arial"/>
          <w:bCs/>
          <w:color w:val="000000"/>
          <w:sz w:val="24"/>
          <w:szCs w:val="24"/>
        </w:rPr>
        <w:t>om curso de graduação superior;</w:t>
      </w:r>
    </w:p>
    <w:p w14:paraId="3CE86568" w14:textId="77777777" w:rsidR="00BE51E2" w:rsidRPr="009F0785" w:rsidRDefault="00F02FAF" w:rsidP="00510FA7">
      <w:pPr>
        <w:pStyle w:val="PargrafodaLista"/>
        <w:numPr>
          <w:ilvl w:val="0"/>
          <w:numId w:val="200"/>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c</w:t>
      </w:r>
      <w:r w:rsidR="00BE51E2" w:rsidRPr="009F0785">
        <w:rPr>
          <w:rFonts w:ascii="Garamond" w:hAnsi="Garamond" w:cs="Arial"/>
          <w:bCs/>
          <w:color w:val="000000"/>
          <w:sz w:val="24"/>
          <w:szCs w:val="24"/>
        </w:rPr>
        <w:t>om curso de segundo grau (ensino médio);</w:t>
      </w:r>
    </w:p>
    <w:p w14:paraId="3A870C9D" w14:textId="77777777" w:rsidR="00BE51E2" w:rsidRPr="009F0785" w:rsidRDefault="00F02FAF" w:rsidP="00327B3C">
      <w:pPr>
        <w:pStyle w:val="PargrafodaLista"/>
        <w:numPr>
          <w:ilvl w:val="0"/>
          <w:numId w:val="200"/>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n</w:t>
      </w:r>
      <w:r w:rsidR="00BE51E2" w:rsidRPr="009F0785">
        <w:rPr>
          <w:rFonts w:ascii="Garamond" w:hAnsi="Garamond" w:cs="Arial"/>
          <w:bCs/>
          <w:color w:val="000000"/>
          <w:sz w:val="24"/>
          <w:szCs w:val="24"/>
        </w:rPr>
        <w:t>ão qualificado.</w:t>
      </w:r>
    </w:p>
    <w:p w14:paraId="69FBC7F6" w14:textId="77777777" w:rsidR="00BE51E2" w:rsidRPr="009F0785" w:rsidRDefault="00BE51E2" w:rsidP="00327B3C">
      <w:pPr>
        <w:suppressAutoHyphens/>
        <w:spacing w:line="360" w:lineRule="auto"/>
        <w:ind w:right="1" w:hanging="11"/>
        <w:rPr>
          <w:rFonts w:ascii="Garamond" w:hAnsi="Garamond" w:cs="Arial"/>
          <w:bCs/>
          <w:color w:val="000000"/>
        </w:rPr>
      </w:pPr>
      <w:r w:rsidRPr="009F0785">
        <w:rPr>
          <w:rFonts w:ascii="Garamond" w:hAnsi="Garamond" w:cs="Arial"/>
          <w:bCs/>
          <w:color w:val="000000"/>
        </w:rPr>
        <w:t xml:space="preserve">  </w:t>
      </w:r>
    </w:p>
    <w:p w14:paraId="7B331BE7" w14:textId="43B41B28" w:rsidR="00BE51E2" w:rsidRPr="009F0785" w:rsidRDefault="00BE51E2" w:rsidP="00327B3C">
      <w:pPr>
        <w:pStyle w:val="PargrafodaLista"/>
        <w:numPr>
          <w:ilvl w:val="0"/>
          <w:numId w:val="378"/>
        </w:numPr>
        <w:suppressAutoHyphens/>
        <w:spacing w:after="0" w:line="360" w:lineRule="auto"/>
        <w:ind w:left="0" w:right="1" w:hanging="11"/>
        <w:jc w:val="both"/>
        <w:rPr>
          <w:rFonts w:ascii="Garamond" w:hAnsi="Garamond" w:cs="Arial"/>
          <w:bCs/>
          <w:color w:val="000000"/>
          <w:sz w:val="24"/>
          <w:szCs w:val="24"/>
        </w:rPr>
      </w:pPr>
      <w:r w:rsidRPr="009F0785">
        <w:rPr>
          <w:rFonts w:ascii="Garamond" w:hAnsi="Garamond" w:cs="Arial"/>
          <w:bCs/>
          <w:color w:val="000000"/>
          <w:sz w:val="24"/>
          <w:szCs w:val="24"/>
        </w:rPr>
        <w:t>O imposto a que se refere este artigo é calculado proporcionalmente aos meses, considerado mês qualquer fração deste, a partir da inscrição no cadastro de contribuintes.</w:t>
      </w:r>
    </w:p>
    <w:p w14:paraId="72C27090" w14:textId="77777777" w:rsidR="00BE51E2" w:rsidRPr="009F0785" w:rsidRDefault="00BE51E2" w:rsidP="00327B3C">
      <w:pPr>
        <w:suppressAutoHyphens/>
        <w:spacing w:line="360" w:lineRule="auto"/>
        <w:ind w:right="1" w:firstLine="851"/>
        <w:rPr>
          <w:rFonts w:ascii="Garamond" w:hAnsi="Garamond" w:cs="Arial"/>
          <w:color w:val="000000"/>
        </w:rPr>
      </w:pPr>
    </w:p>
    <w:p w14:paraId="28654A10" w14:textId="7F082761" w:rsidR="00BE51E2" w:rsidRPr="009F0785" w:rsidRDefault="00F02FAF" w:rsidP="00327B3C">
      <w:pPr>
        <w:pStyle w:val="Ttulo4"/>
        <w:spacing w:line="360" w:lineRule="auto"/>
        <w:jc w:val="center"/>
      </w:pPr>
      <w:bookmarkStart w:id="412" w:name="_Toc132394091"/>
      <w:r w:rsidRPr="009F0785">
        <w:t>Subseção</w:t>
      </w:r>
      <w:r w:rsidR="00BE51E2" w:rsidRPr="009F0785">
        <w:t xml:space="preserve"> III</w:t>
      </w:r>
      <w:bookmarkEnd w:id="412"/>
      <w:r w:rsidR="00E67DD6">
        <w:br/>
      </w:r>
    </w:p>
    <w:p w14:paraId="50D70421" w14:textId="77777777" w:rsidR="00BE51E2" w:rsidRPr="009F0785" w:rsidRDefault="00BE51E2" w:rsidP="00327B3C">
      <w:pPr>
        <w:pStyle w:val="Ttulo4"/>
        <w:spacing w:line="360" w:lineRule="auto"/>
        <w:jc w:val="center"/>
      </w:pPr>
      <w:bookmarkStart w:id="413" w:name="_Toc132394092"/>
      <w:r w:rsidRPr="009F0785">
        <w:t>D</w:t>
      </w:r>
      <w:r w:rsidR="00F02FAF" w:rsidRPr="009F0785">
        <w:t>o</w:t>
      </w:r>
      <w:r w:rsidRPr="009F0785">
        <w:t xml:space="preserve"> R</w:t>
      </w:r>
      <w:r w:rsidR="00F02FAF" w:rsidRPr="009F0785">
        <w:t xml:space="preserve">egime </w:t>
      </w:r>
      <w:r w:rsidRPr="009F0785">
        <w:t>N</w:t>
      </w:r>
      <w:r w:rsidR="00F02FAF" w:rsidRPr="009F0785">
        <w:t>ormal de</w:t>
      </w:r>
      <w:r w:rsidRPr="009F0785">
        <w:t xml:space="preserve"> A</w:t>
      </w:r>
      <w:r w:rsidR="00F02FAF" w:rsidRPr="009F0785">
        <w:t>puração</w:t>
      </w:r>
      <w:bookmarkEnd w:id="413"/>
    </w:p>
    <w:p w14:paraId="63C6484B" w14:textId="77777777" w:rsidR="00386B2B" w:rsidRPr="009F0785" w:rsidRDefault="00386B2B" w:rsidP="00327B3C">
      <w:pPr>
        <w:suppressAutoHyphens/>
        <w:spacing w:line="360" w:lineRule="auto"/>
        <w:ind w:right="1"/>
        <w:jc w:val="center"/>
        <w:rPr>
          <w:rFonts w:ascii="Garamond" w:hAnsi="Garamond"/>
        </w:rPr>
      </w:pPr>
    </w:p>
    <w:p w14:paraId="48D04B13"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Na hipótese do regime normal com base no preço do serviço, em relação a serviço prestado por pessoa jurídica ou a elas equiparadas, em mais de uma atividade prevista na Lista de Serviços, o imposto será calculado com base no preço do serviço, de acordo com as diversas incidências e alíquotas previstas nesta Lei Complementar.</w:t>
      </w:r>
    </w:p>
    <w:p w14:paraId="79DCEBF8" w14:textId="77777777" w:rsidR="00BE51E2" w:rsidRPr="009F0785" w:rsidRDefault="00BE51E2" w:rsidP="00327B3C">
      <w:pPr>
        <w:suppressAutoHyphens/>
        <w:spacing w:line="360" w:lineRule="auto"/>
        <w:ind w:right="1" w:firstLine="851"/>
        <w:rPr>
          <w:rFonts w:ascii="Garamond" w:hAnsi="Garamond" w:cs="Arial"/>
          <w:color w:val="000000"/>
        </w:rPr>
      </w:pPr>
    </w:p>
    <w:p w14:paraId="2B5581A8" w14:textId="0CBA891F" w:rsidR="00BE51E2" w:rsidRPr="009F0785" w:rsidRDefault="00BE51E2" w:rsidP="00510FA7">
      <w:pPr>
        <w:pStyle w:val="PargrafodaLista"/>
        <w:numPr>
          <w:ilvl w:val="0"/>
          <w:numId w:val="377"/>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Salvo disposição em contrário da legislação, o contribuinte deve mensalmente:</w:t>
      </w:r>
    </w:p>
    <w:p w14:paraId="0A5BC78D" w14:textId="77777777" w:rsidR="00BE51E2" w:rsidRPr="009F0785" w:rsidRDefault="00F02FAF" w:rsidP="00510FA7">
      <w:pPr>
        <w:pStyle w:val="PargrafodaLista"/>
        <w:numPr>
          <w:ilvl w:val="1"/>
          <w:numId w:val="27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scriturar as operações realizadas no período, em livro fiscal próprio, conforme o disposto em regulamento;</w:t>
      </w:r>
    </w:p>
    <w:p w14:paraId="7E032491" w14:textId="40361756" w:rsidR="00BE51E2" w:rsidRPr="00E67DD6" w:rsidRDefault="00F02FAF" w:rsidP="00327B3C">
      <w:pPr>
        <w:pStyle w:val="PargrafodaLista"/>
        <w:numPr>
          <w:ilvl w:val="1"/>
          <w:numId w:val="27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purar o imposto no último dia do mês</w:t>
      </w:r>
      <w:r w:rsidR="00BE51E2" w:rsidRPr="009F0785">
        <w:rPr>
          <w:rFonts w:ascii="Garamond" w:hAnsi="Garamond" w:cs="Arial"/>
          <w:i/>
          <w:color w:val="000000"/>
          <w:sz w:val="24"/>
          <w:szCs w:val="24"/>
        </w:rPr>
        <w:t>.</w:t>
      </w:r>
    </w:p>
    <w:p w14:paraId="762A1289" w14:textId="77777777" w:rsidR="00E67DD6" w:rsidRPr="00E67DD6" w:rsidRDefault="00E67DD6" w:rsidP="00327B3C">
      <w:pPr>
        <w:suppressAutoHyphens/>
        <w:spacing w:line="360" w:lineRule="auto"/>
        <w:ind w:right="1" w:hanging="11"/>
        <w:jc w:val="both"/>
        <w:rPr>
          <w:rFonts w:ascii="Garamond" w:hAnsi="Garamond"/>
        </w:rPr>
      </w:pPr>
    </w:p>
    <w:p w14:paraId="3A1D7A63" w14:textId="7A3AFC36" w:rsidR="00BE51E2" w:rsidRPr="009F0785" w:rsidRDefault="00BC3AC5" w:rsidP="00327B3C">
      <w:pPr>
        <w:pStyle w:val="PargrafodaLista"/>
        <w:numPr>
          <w:ilvl w:val="0"/>
          <w:numId w:val="377"/>
        </w:numPr>
        <w:suppressAutoHyphens/>
        <w:spacing w:after="0" w:line="360" w:lineRule="auto"/>
        <w:ind w:left="0" w:right="1" w:hanging="11"/>
        <w:jc w:val="both"/>
        <w:rPr>
          <w:rFonts w:ascii="Garamond" w:hAnsi="Garamond" w:cs="Arial"/>
          <w:color w:val="000000"/>
          <w:sz w:val="24"/>
          <w:szCs w:val="24"/>
        </w:rPr>
      </w:pPr>
      <w:r>
        <w:rPr>
          <w:rFonts w:ascii="Garamond" w:hAnsi="Garamond" w:cs="Arial"/>
          <w:color w:val="000000"/>
          <w:sz w:val="24"/>
          <w:szCs w:val="24"/>
        </w:rPr>
        <w:t xml:space="preserve">Os valores referidos no inciso II </w:t>
      </w:r>
      <w:r w:rsidR="00BE51E2" w:rsidRPr="009F0785">
        <w:rPr>
          <w:rFonts w:ascii="Garamond" w:hAnsi="Garamond" w:cs="Arial"/>
          <w:color w:val="000000"/>
          <w:sz w:val="24"/>
          <w:szCs w:val="24"/>
        </w:rPr>
        <w:t xml:space="preserve">do parágrafo anterior serão declarados ao fisco e recolhidos na forma e prazo previstos em regulamento. </w:t>
      </w:r>
    </w:p>
    <w:p w14:paraId="17ECEF26" w14:textId="77777777" w:rsidR="00BE51E2" w:rsidRPr="009F0785" w:rsidRDefault="00BE51E2" w:rsidP="00327B3C">
      <w:pPr>
        <w:suppressAutoHyphens/>
        <w:spacing w:line="360" w:lineRule="auto"/>
        <w:ind w:right="1" w:hanging="11"/>
        <w:jc w:val="both"/>
        <w:rPr>
          <w:rFonts w:ascii="Garamond" w:hAnsi="Garamond" w:cs="Arial"/>
          <w:color w:val="000000"/>
        </w:rPr>
      </w:pPr>
    </w:p>
    <w:p w14:paraId="779F4DB5" w14:textId="09CDAAF6" w:rsidR="00BE51E2" w:rsidRPr="009F0785" w:rsidRDefault="00BE51E2" w:rsidP="00327B3C">
      <w:pPr>
        <w:pStyle w:val="PargrafodaLista"/>
        <w:numPr>
          <w:ilvl w:val="0"/>
          <w:numId w:val="37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 contribuinte deve manter escrituração que permita diferenciar as receitas específicas das várias atividades, sob pena do imposto ser calculado na forma mais onerosa, mediante aplicação para os diversos serviços, da alíquota mais elevada.</w:t>
      </w:r>
    </w:p>
    <w:p w14:paraId="35750ED8" w14:textId="77777777" w:rsidR="00BE51E2" w:rsidRPr="009F0785" w:rsidRDefault="00BE51E2" w:rsidP="00327B3C">
      <w:pPr>
        <w:suppressAutoHyphens/>
        <w:spacing w:line="360" w:lineRule="auto"/>
        <w:ind w:right="1" w:hanging="11"/>
        <w:jc w:val="both"/>
        <w:rPr>
          <w:rFonts w:ascii="Garamond" w:hAnsi="Garamond" w:cs="Arial"/>
          <w:color w:val="000000"/>
        </w:rPr>
      </w:pPr>
    </w:p>
    <w:p w14:paraId="66C73222" w14:textId="7D5394F6" w:rsidR="00BE51E2" w:rsidRPr="009F0785" w:rsidRDefault="00BE51E2" w:rsidP="00327B3C">
      <w:pPr>
        <w:pStyle w:val="PargrafodaLista"/>
        <w:numPr>
          <w:ilvl w:val="0"/>
          <w:numId w:val="37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 regime de apuração previsto neste artigo poderá ser estendido, mediante requerimento devidamente deferido pelo Fisco, ao contribuinte, ainda que pessoa natural, não obrigado à escrituração fiscal, que se comprometer a realizá-la e observar as demais condições próprias do regime.</w:t>
      </w:r>
    </w:p>
    <w:p w14:paraId="02DB2F00" w14:textId="77777777" w:rsidR="00BE51E2" w:rsidRPr="009F0785" w:rsidRDefault="00BE51E2" w:rsidP="00327B3C">
      <w:pPr>
        <w:suppressAutoHyphens/>
        <w:spacing w:line="360" w:lineRule="auto"/>
        <w:ind w:right="1" w:firstLine="851"/>
        <w:rPr>
          <w:rFonts w:ascii="Garamond" w:hAnsi="Garamond" w:cs="Arial"/>
          <w:color w:val="000000"/>
        </w:rPr>
      </w:pPr>
    </w:p>
    <w:p w14:paraId="2DA6D503"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Os sinais e os adiantamentos recebidos pelo contribuinte durante a prestação do serviço integram a receita bruta no mês em que forem recebidos.</w:t>
      </w:r>
    </w:p>
    <w:p w14:paraId="7446AEE7" w14:textId="77777777" w:rsidR="00BE51E2" w:rsidRPr="009F0785" w:rsidRDefault="00BE51E2" w:rsidP="00327B3C">
      <w:pPr>
        <w:suppressAutoHyphens/>
        <w:spacing w:line="360" w:lineRule="auto"/>
        <w:ind w:right="1"/>
        <w:jc w:val="both"/>
        <w:rPr>
          <w:rFonts w:ascii="Garamond" w:hAnsi="Garamond" w:cs="Arial"/>
          <w:bCs/>
          <w:color w:val="000000"/>
        </w:rPr>
      </w:pPr>
    </w:p>
    <w:p w14:paraId="56B0CA74"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As diferenças resultantes dos reajustamentos do preço dos serviços integrarão a receita do mês em que sua fixação se tornar definitiva.</w:t>
      </w:r>
    </w:p>
    <w:p w14:paraId="5753ABC4" w14:textId="77777777" w:rsidR="00BE51E2" w:rsidRPr="009F0785" w:rsidRDefault="00BE51E2" w:rsidP="00327B3C">
      <w:pPr>
        <w:suppressAutoHyphens/>
        <w:spacing w:line="360" w:lineRule="auto"/>
        <w:ind w:right="1"/>
        <w:jc w:val="both"/>
        <w:rPr>
          <w:rFonts w:ascii="Garamond" w:hAnsi="Garamond" w:cs="Arial"/>
          <w:bCs/>
          <w:color w:val="000000"/>
        </w:rPr>
      </w:pPr>
    </w:p>
    <w:p w14:paraId="3FF1600F"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Quando a prestação do serviço for subdividida em partes, considera-se devido o imposto, no mês em que for concluída qualquer etapa a que contratualmente estiver vinculada a exigibilidade do preço do serviço.</w:t>
      </w:r>
    </w:p>
    <w:p w14:paraId="29FF01D5" w14:textId="77777777" w:rsidR="00BE51E2" w:rsidRPr="009F0785" w:rsidRDefault="00BE51E2" w:rsidP="00327B3C">
      <w:pPr>
        <w:suppressAutoHyphens/>
        <w:spacing w:line="360" w:lineRule="auto"/>
        <w:ind w:right="1" w:firstLine="851"/>
        <w:rPr>
          <w:rFonts w:ascii="Garamond" w:hAnsi="Garamond" w:cs="Arial"/>
          <w:b/>
          <w:bCs/>
          <w:color w:val="000000"/>
        </w:rPr>
      </w:pPr>
    </w:p>
    <w:p w14:paraId="36F60ED0" w14:textId="43404C0F"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bCs/>
          <w:color w:val="000000"/>
        </w:rPr>
        <w:t xml:space="preserve">Parágrafo </w:t>
      </w:r>
      <w:r w:rsidR="00327B3C">
        <w:rPr>
          <w:rFonts w:ascii="Garamond" w:hAnsi="Garamond" w:cs="Arial"/>
          <w:b/>
          <w:bCs/>
          <w:color w:val="000000"/>
        </w:rPr>
        <w:t>Único</w:t>
      </w:r>
      <w:r w:rsidRPr="009F0785">
        <w:rPr>
          <w:rFonts w:ascii="Garamond" w:hAnsi="Garamond" w:cs="Arial"/>
          <w:b/>
          <w:bCs/>
          <w:color w:val="000000"/>
        </w:rPr>
        <w:t>.</w:t>
      </w:r>
      <w:r w:rsidRPr="009F0785">
        <w:rPr>
          <w:rFonts w:ascii="Garamond" w:hAnsi="Garamond" w:cs="Arial"/>
          <w:color w:val="000000"/>
        </w:rPr>
        <w:t xml:space="preserve"> A aplicação das regras relativas à conclusão, total ou parcial, da prestação do serviço, independe do efetivo pagamento do preço do serviço ou do cumprimento de qualquer obrigação contratualmente assumida por um contratante em relação ao outro.</w:t>
      </w:r>
    </w:p>
    <w:p w14:paraId="18A31184" w14:textId="77777777" w:rsidR="00BE51E2" w:rsidRPr="009F0785" w:rsidRDefault="00BE51E2" w:rsidP="00327B3C">
      <w:pPr>
        <w:suppressAutoHyphens/>
        <w:spacing w:line="360" w:lineRule="auto"/>
        <w:ind w:right="1" w:firstLine="851"/>
        <w:jc w:val="both"/>
        <w:rPr>
          <w:rFonts w:ascii="Garamond" w:hAnsi="Garamond" w:cs="Arial"/>
          <w:b/>
          <w:color w:val="000000"/>
        </w:rPr>
      </w:pPr>
    </w:p>
    <w:p w14:paraId="42E3A129" w14:textId="62E9973A"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Exclusivamente para a determinação da base de cálculo mensal e apuração do imposto no último dia do mês, o Poder Executivo poderá baixar disciplina de controle, para opção do contribuinte, que leve em consideração a receita bruta total receb</w:t>
      </w:r>
      <w:r w:rsidR="00AE263E">
        <w:rPr>
          <w:rFonts w:ascii="Garamond" w:hAnsi="Garamond" w:cs="Arial"/>
          <w:sz w:val="24"/>
          <w:szCs w:val="24"/>
        </w:rPr>
        <w:t>ida no mês - regime de c</w:t>
      </w:r>
      <w:r w:rsidR="004E36B5" w:rsidRPr="009F0785">
        <w:rPr>
          <w:rFonts w:ascii="Garamond" w:hAnsi="Garamond" w:cs="Arial"/>
          <w:sz w:val="24"/>
          <w:szCs w:val="24"/>
        </w:rPr>
        <w:t>aixa -</w:t>
      </w:r>
      <w:r w:rsidRPr="009F0785">
        <w:rPr>
          <w:rFonts w:ascii="Garamond" w:hAnsi="Garamond" w:cs="Arial"/>
          <w:sz w:val="24"/>
          <w:szCs w:val="24"/>
        </w:rPr>
        <w:t xml:space="preserve">em substituição à receita bruta auferida - regime de competência. </w:t>
      </w:r>
    </w:p>
    <w:p w14:paraId="31AA822E" w14:textId="77777777" w:rsidR="00BE51E2" w:rsidRPr="009F0785" w:rsidRDefault="00BE51E2" w:rsidP="00327B3C">
      <w:pPr>
        <w:suppressAutoHyphens/>
        <w:spacing w:line="360" w:lineRule="auto"/>
        <w:ind w:right="1" w:firstLine="851"/>
        <w:jc w:val="center"/>
        <w:rPr>
          <w:rFonts w:ascii="Garamond" w:hAnsi="Garamond" w:cs="Arial"/>
          <w:b/>
          <w:color w:val="000000"/>
        </w:rPr>
      </w:pPr>
    </w:p>
    <w:p w14:paraId="7550E1D8" w14:textId="27FB1A21" w:rsidR="00BE51E2" w:rsidRPr="009F0785" w:rsidRDefault="00F02FAF" w:rsidP="00327B3C">
      <w:pPr>
        <w:pStyle w:val="Ttulo4"/>
        <w:spacing w:line="360" w:lineRule="auto"/>
        <w:jc w:val="center"/>
      </w:pPr>
      <w:bookmarkStart w:id="414" w:name="_Toc132394093"/>
      <w:r w:rsidRPr="009F0785">
        <w:t>Subseção IV</w:t>
      </w:r>
      <w:bookmarkEnd w:id="414"/>
      <w:r w:rsidR="00E67DD6">
        <w:br/>
      </w:r>
    </w:p>
    <w:p w14:paraId="66C377C8" w14:textId="7D3D2A81" w:rsidR="00BE51E2" w:rsidRPr="009F0785" w:rsidRDefault="00F02FAF" w:rsidP="00327B3C">
      <w:pPr>
        <w:pStyle w:val="Ttulo4"/>
        <w:spacing w:line="360" w:lineRule="auto"/>
        <w:jc w:val="center"/>
      </w:pPr>
      <w:bookmarkStart w:id="415" w:name="_Toc132394094"/>
      <w:r w:rsidRPr="009F0785">
        <w:t>Do Regime Anual para Sociedade de Profissões Regulamentadas</w:t>
      </w:r>
      <w:bookmarkEnd w:id="415"/>
      <w:r w:rsidR="00911E4F">
        <w:rPr>
          <w:lang w:val="pt-BR"/>
        </w:rPr>
        <w:t xml:space="preserve"> </w:t>
      </w:r>
    </w:p>
    <w:p w14:paraId="73D730C9" w14:textId="77777777" w:rsidR="00BE51E2" w:rsidRPr="009F0785" w:rsidRDefault="00BE51E2" w:rsidP="00327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line="360" w:lineRule="auto"/>
        <w:ind w:right="1" w:firstLine="851"/>
        <w:rPr>
          <w:rFonts w:ascii="Garamond" w:hAnsi="Garamond" w:cs="Arial"/>
          <w:b/>
          <w:color w:val="000000"/>
        </w:rPr>
      </w:pPr>
    </w:p>
    <w:p w14:paraId="217775E6" w14:textId="7F3C409E"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Aplica-se o regime anual para pagamento do ISSQN das sociedades de profissões regulamentadas, hipótese em que o imposto será calculado em relação a cada profissional habilitado, sócio, empregado ou não, que preste serviço em nome da sociedade, embora assumindo responsabilidade pessoal, nos termos da lei aplicável, sendo o imposto devido de acordo com o valor previsto </w:t>
      </w:r>
      <w:r w:rsidR="00311F24">
        <w:rPr>
          <w:rFonts w:ascii="Garamond" w:hAnsi="Garamond" w:cs="Arial"/>
          <w:sz w:val="24"/>
          <w:szCs w:val="24"/>
        </w:rPr>
        <w:t>na Tabela 02</w:t>
      </w:r>
      <w:r w:rsidRPr="009F0785">
        <w:rPr>
          <w:rFonts w:ascii="Garamond" w:hAnsi="Garamond" w:cs="Arial"/>
          <w:sz w:val="24"/>
          <w:szCs w:val="24"/>
        </w:rPr>
        <w:t xml:space="preserve"> do Anexo I</w:t>
      </w:r>
      <w:r w:rsidR="00311F24">
        <w:rPr>
          <w:rFonts w:ascii="Garamond" w:hAnsi="Garamond" w:cs="Arial"/>
          <w:sz w:val="24"/>
          <w:szCs w:val="24"/>
        </w:rPr>
        <w:t>I</w:t>
      </w:r>
      <w:r w:rsidRPr="009F0785">
        <w:rPr>
          <w:rFonts w:ascii="Garamond" w:hAnsi="Garamond" w:cs="Arial"/>
          <w:sz w:val="24"/>
          <w:szCs w:val="24"/>
        </w:rPr>
        <w:t>.</w:t>
      </w:r>
    </w:p>
    <w:p w14:paraId="7EF2BB2A" w14:textId="77777777" w:rsidR="00BE51E2" w:rsidRPr="009F0785" w:rsidRDefault="00BE51E2" w:rsidP="00327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right="1" w:firstLine="851"/>
        <w:jc w:val="both"/>
        <w:rPr>
          <w:rFonts w:ascii="Garamond" w:hAnsi="Garamond" w:cs="Arial"/>
          <w:color w:val="000000"/>
        </w:rPr>
      </w:pPr>
    </w:p>
    <w:p w14:paraId="41032674" w14:textId="07A0019F" w:rsidR="00BE51E2" w:rsidRPr="009F0785" w:rsidRDefault="00BE51E2" w:rsidP="00510FA7">
      <w:pPr>
        <w:pStyle w:val="PargrafodaLista"/>
        <w:numPr>
          <w:ilvl w:val="0"/>
          <w:numId w:val="376"/>
        </w:numPr>
        <w:tabs>
          <w:tab w:val="left" w:pos="0"/>
        </w:tabs>
        <w:suppressAutoHyphens/>
        <w:spacing w:after="0" w:line="360" w:lineRule="auto"/>
        <w:ind w:left="0" w:right="1" w:firstLine="0"/>
        <w:rPr>
          <w:rFonts w:ascii="Garamond" w:hAnsi="Garamond"/>
          <w:sz w:val="24"/>
          <w:szCs w:val="24"/>
        </w:rPr>
      </w:pPr>
      <w:r w:rsidRPr="009F0785">
        <w:rPr>
          <w:rFonts w:ascii="Garamond" w:hAnsi="Garamond" w:cs="Arial"/>
          <w:color w:val="000000"/>
          <w:sz w:val="24"/>
          <w:szCs w:val="24"/>
        </w:rPr>
        <w:t>Para os fins deste artigo:</w:t>
      </w:r>
    </w:p>
    <w:p w14:paraId="30E71512" w14:textId="77777777" w:rsidR="00BE51E2" w:rsidRPr="009F0785" w:rsidRDefault="00F02FAF" w:rsidP="00510FA7">
      <w:pPr>
        <w:pStyle w:val="PargrafodaLista"/>
        <w:numPr>
          <w:ilvl w:val="0"/>
          <w:numId w:val="201"/>
        </w:numPr>
        <w:tabs>
          <w:tab w:val="left" w:pos="0"/>
        </w:tabs>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 xml:space="preserve">onsideram-se sociedades de profissionais aquelas cujos componentes são pessoas físicas, habilitadas para o exercício da mesma atividade profissional, dentre as especificadas nos itens mencionados no </w:t>
      </w:r>
      <w:r w:rsidR="00BE51E2" w:rsidRPr="009F0785">
        <w:rPr>
          <w:rFonts w:ascii="Garamond" w:hAnsi="Garamond" w:cs="Arial"/>
          <w:i/>
          <w:color w:val="000000"/>
          <w:sz w:val="24"/>
          <w:szCs w:val="24"/>
        </w:rPr>
        <w:t>caput</w:t>
      </w:r>
      <w:r w:rsidR="00BE51E2" w:rsidRPr="009F0785">
        <w:rPr>
          <w:rFonts w:ascii="Garamond" w:hAnsi="Garamond" w:cs="Arial"/>
          <w:color w:val="000000"/>
          <w:sz w:val="24"/>
          <w:szCs w:val="24"/>
        </w:rPr>
        <w:t xml:space="preserve"> deste artigo e que não explorem mais de uma atividade de prestação de serviços;</w:t>
      </w:r>
    </w:p>
    <w:p w14:paraId="2C2020B7" w14:textId="77777777" w:rsidR="00BE51E2" w:rsidRPr="009F0785" w:rsidRDefault="00F02FAF" w:rsidP="00327B3C">
      <w:pPr>
        <w:pStyle w:val="PargrafodaLista"/>
        <w:numPr>
          <w:ilvl w:val="0"/>
          <w:numId w:val="201"/>
        </w:numPr>
        <w:tabs>
          <w:tab w:val="left" w:pos="0"/>
        </w:tabs>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ara o enquadramento da sociedade profissional na tributação referida neste regime, deverá ser apresentado requerimento, acompanhado de documentação comprobatória do preenchimento dos requisitos, no prazo máximo de 30 (trinta) dias antes do início do exercício fiscal;</w:t>
      </w:r>
    </w:p>
    <w:p w14:paraId="6793E9C4" w14:textId="77777777" w:rsidR="00BE51E2" w:rsidRPr="009F0785" w:rsidRDefault="00F02FAF" w:rsidP="00327B3C">
      <w:pPr>
        <w:pStyle w:val="PargrafodaLista"/>
        <w:numPr>
          <w:ilvl w:val="0"/>
          <w:numId w:val="201"/>
        </w:numPr>
        <w:tabs>
          <w:tab w:val="left" w:pos="0"/>
        </w:tabs>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oderá a Administração Fazendária municipal, de ofício, fazer o enquadramento a que se refere o inciso anterior, desde que disponha dos dados para tanto, hipótese em que, o contribuinte poderá dentro do prazo de 30 (trinta) dias da notificação, solicitar seu reenquadramento no regime normal de apuração.</w:t>
      </w:r>
    </w:p>
    <w:p w14:paraId="307BE383" w14:textId="77777777" w:rsidR="00BE51E2" w:rsidRPr="009F0785" w:rsidRDefault="00BE51E2" w:rsidP="00327B3C">
      <w:pPr>
        <w:tabs>
          <w:tab w:val="left" w:pos="0"/>
          <w:tab w:val="left" w:pos="993"/>
          <w:tab w:val="left" w:pos="3600"/>
          <w:tab w:val="left" w:pos="4320"/>
          <w:tab w:val="left" w:pos="5040"/>
          <w:tab w:val="left" w:pos="5760"/>
          <w:tab w:val="left" w:pos="6480"/>
          <w:tab w:val="left" w:pos="7200"/>
          <w:tab w:val="left" w:pos="7920"/>
          <w:tab w:val="left" w:pos="8640"/>
        </w:tabs>
        <w:suppressAutoHyphens/>
        <w:spacing w:line="360" w:lineRule="auto"/>
        <w:ind w:right="1"/>
        <w:rPr>
          <w:rFonts w:ascii="Garamond" w:hAnsi="Garamond" w:cs="Arial"/>
          <w:color w:val="000000"/>
        </w:rPr>
      </w:pPr>
    </w:p>
    <w:p w14:paraId="1BD3F43B" w14:textId="5CC0A3F2" w:rsidR="00BE51E2" w:rsidRPr="009F0785" w:rsidRDefault="00BE51E2" w:rsidP="00327B3C">
      <w:pPr>
        <w:pStyle w:val="PargrafodaLista"/>
        <w:numPr>
          <w:ilvl w:val="0"/>
          <w:numId w:val="376"/>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Considera-se ocorrido o fato gerador da prestação de serviço por sociedades profissionais, no dia 1º de janeiro de cada exercício, ou, em se tratando de início de atividade, na data do pedido de inscrição no cadastro fiscal.</w:t>
      </w:r>
    </w:p>
    <w:p w14:paraId="2D4D3488" w14:textId="77777777" w:rsidR="00BE51E2" w:rsidRPr="009F0785" w:rsidRDefault="00BE51E2" w:rsidP="00327B3C">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right="1"/>
        <w:rPr>
          <w:rFonts w:ascii="Garamond" w:hAnsi="Garamond" w:cs="Arial"/>
          <w:color w:val="000000"/>
        </w:rPr>
      </w:pPr>
    </w:p>
    <w:p w14:paraId="05E5089F" w14:textId="23C7A2E1" w:rsidR="00BE51E2" w:rsidRPr="009F0785" w:rsidRDefault="00BE51E2" w:rsidP="00327B3C">
      <w:pPr>
        <w:pStyle w:val="PargrafodaLista"/>
        <w:numPr>
          <w:ilvl w:val="0"/>
          <w:numId w:val="376"/>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Tratando-se de pedido originário de inscrição de sociedades profissionais no cadastro fiscal, o valor do imposto será calculado proporcionalmente ao número de meses decorridos entre a data do início da atividade e 31 de dezembro do mesmo exercício.</w:t>
      </w:r>
    </w:p>
    <w:p w14:paraId="3E886C9E" w14:textId="77777777" w:rsidR="00BE51E2" w:rsidRPr="009F0785" w:rsidRDefault="00BE51E2" w:rsidP="00327B3C">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right="1"/>
        <w:rPr>
          <w:rFonts w:ascii="Garamond" w:hAnsi="Garamond" w:cs="Arial"/>
          <w:color w:val="000000"/>
        </w:rPr>
      </w:pPr>
    </w:p>
    <w:p w14:paraId="12BBAD5D" w14:textId="3891681A" w:rsidR="00BE51E2" w:rsidRPr="009F0785" w:rsidRDefault="00BE51E2" w:rsidP="00327B3C">
      <w:pPr>
        <w:pStyle w:val="PargrafodaLista"/>
        <w:numPr>
          <w:ilvl w:val="0"/>
          <w:numId w:val="376"/>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Nas condições deste artigo, o valor do imposto será calculado pela multiplicação da importância fixada em lei, pelo número de profissionais habilitados, sócios, empregados ou não, que prestem serviços em nome da sociedade.</w:t>
      </w:r>
    </w:p>
    <w:p w14:paraId="44F67298" w14:textId="77777777" w:rsidR="00BE51E2" w:rsidRPr="009F0785" w:rsidRDefault="00BE51E2" w:rsidP="00327B3C">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right="1"/>
        <w:jc w:val="both"/>
        <w:rPr>
          <w:rFonts w:ascii="Garamond" w:hAnsi="Garamond" w:cs="Arial"/>
          <w:color w:val="000000"/>
        </w:rPr>
      </w:pPr>
    </w:p>
    <w:p w14:paraId="3D9718B2" w14:textId="7AF27DFA" w:rsidR="00BE51E2" w:rsidRPr="009F0785" w:rsidRDefault="00BE51E2" w:rsidP="00327B3C">
      <w:pPr>
        <w:pStyle w:val="PargrafodaLista"/>
        <w:numPr>
          <w:ilvl w:val="0"/>
          <w:numId w:val="376"/>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 xml:space="preserve">Quando não atendidos os requisitos fixados no caput e no </w:t>
      </w:r>
      <w:r w:rsidR="00B35CE2" w:rsidRPr="009F0785">
        <w:rPr>
          <w:rFonts w:ascii="Garamond" w:hAnsi="Garamond" w:cs="Arial"/>
          <w:color w:val="000000"/>
          <w:sz w:val="24"/>
          <w:szCs w:val="24"/>
        </w:rPr>
        <w:t>parágrafo</w:t>
      </w:r>
      <w:r w:rsidRPr="009F0785">
        <w:rPr>
          <w:rFonts w:ascii="Garamond" w:hAnsi="Garamond" w:cs="Arial"/>
          <w:color w:val="000000"/>
          <w:sz w:val="24"/>
          <w:szCs w:val="24"/>
        </w:rPr>
        <w:t xml:space="preserve"> 1° deste artigo, o imposto será calculado pelo regime normal de apuração, com base no preço do serviço.</w:t>
      </w:r>
    </w:p>
    <w:p w14:paraId="1A35C6DE" w14:textId="77777777" w:rsidR="00BE51E2" w:rsidRPr="009F0785" w:rsidRDefault="00BE51E2" w:rsidP="00327B3C">
      <w:pPr>
        <w:tabs>
          <w:tab w:val="left" w:pos="0"/>
          <w:tab w:val="left" w:pos="1134"/>
          <w:tab w:val="left" w:pos="2880"/>
          <w:tab w:val="left" w:pos="3600"/>
          <w:tab w:val="left" w:pos="4320"/>
          <w:tab w:val="left" w:pos="5040"/>
          <w:tab w:val="left" w:pos="5760"/>
          <w:tab w:val="left" w:pos="6480"/>
          <w:tab w:val="left" w:pos="7200"/>
          <w:tab w:val="left" w:pos="7920"/>
          <w:tab w:val="left" w:pos="8640"/>
        </w:tabs>
        <w:suppressAutoHyphens/>
        <w:spacing w:line="360" w:lineRule="auto"/>
        <w:ind w:right="1"/>
        <w:rPr>
          <w:rFonts w:ascii="Garamond" w:hAnsi="Garamond"/>
        </w:rPr>
      </w:pPr>
    </w:p>
    <w:p w14:paraId="1C1AE8D3" w14:textId="1A517730" w:rsidR="00BE51E2" w:rsidRPr="009F0785" w:rsidRDefault="00F02FAF" w:rsidP="00327B3C">
      <w:pPr>
        <w:pStyle w:val="Ttulo4"/>
        <w:spacing w:line="360" w:lineRule="auto"/>
        <w:jc w:val="center"/>
      </w:pPr>
      <w:bookmarkStart w:id="416" w:name="_Toc132394095"/>
      <w:r w:rsidRPr="009F0785">
        <w:t>Subseção V</w:t>
      </w:r>
      <w:bookmarkEnd w:id="416"/>
      <w:r w:rsidR="00E67DD6">
        <w:br/>
      </w:r>
    </w:p>
    <w:p w14:paraId="4F62A6A4" w14:textId="77777777" w:rsidR="00BE51E2" w:rsidRPr="009F0785" w:rsidRDefault="00F02FAF" w:rsidP="00327B3C">
      <w:pPr>
        <w:pStyle w:val="Ttulo4"/>
        <w:spacing w:line="360" w:lineRule="auto"/>
        <w:jc w:val="center"/>
      </w:pPr>
      <w:bookmarkStart w:id="417" w:name="_Toc132394096"/>
      <w:r w:rsidRPr="009F0785">
        <w:t>Do Regime de Estimativa</w:t>
      </w:r>
      <w:bookmarkEnd w:id="417"/>
    </w:p>
    <w:p w14:paraId="169FC011" w14:textId="77777777" w:rsidR="00BE51E2" w:rsidRPr="009F0785" w:rsidRDefault="00BE51E2" w:rsidP="00327B3C">
      <w:pPr>
        <w:suppressAutoHyphens/>
        <w:spacing w:line="360" w:lineRule="auto"/>
        <w:ind w:right="1" w:firstLine="851"/>
        <w:jc w:val="center"/>
        <w:rPr>
          <w:rFonts w:ascii="Garamond" w:hAnsi="Garamond" w:cs="Arial"/>
          <w:b/>
          <w:color w:val="000000"/>
        </w:rPr>
      </w:pPr>
    </w:p>
    <w:p w14:paraId="09980187"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valor do imposto poderá ser determinado pela Administração Fazendária municipal, a partir de uma base de cálculo estimada, nos seguintes casos:</w:t>
      </w:r>
    </w:p>
    <w:p w14:paraId="277F581C" w14:textId="77777777" w:rsidR="00BE51E2" w:rsidRPr="009F0785" w:rsidRDefault="00BE51E2" w:rsidP="00327B3C">
      <w:pPr>
        <w:suppressAutoHyphens/>
        <w:spacing w:line="360" w:lineRule="auto"/>
        <w:ind w:right="1" w:firstLine="851"/>
        <w:jc w:val="both"/>
        <w:rPr>
          <w:rFonts w:ascii="Garamond" w:hAnsi="Garamond" w:cs="Arial"/>
          <w:b/>
          <w:color w:val="000000"/>
        </w:rPr>
      </w:pPr>
    </w:p>
    <w:p w14:paraId="5B63E943" w14:textId="77777777" w:rsidR="00BE51E2" w:rsidRPr="009F0785" w:rsidRDefault="00F02FAF" w:rsidP="00327B3C">
      <w:pPr>
        <w:pStyle w:val="PargrafodaLista"/>
        <w:numPr>
          <w:ilvl w:val="0"/>
          <w:numId w:val="20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q</w:t>
      </w:r>
      <w:r w:rsidR="00BE51E2" w:rsidRPr="009F0785">
        <w:rPr>
          <w:rFonts w:ascii="Garamond" w:hAnsi="Garamond" w:cs="Arial"/>
          <w:color w:val="000000"/>
          <w:sz w:val="24"/>
          <w:szCs w:val="24"/>
        </w:rPr>
        <w:t>uando se tratar de atividade exercida em caráter provisório;</w:t>
      </w:r>
    </w:p>
    <w:p w14:paraId="22F886EF" w14:textId="77777777" w:rsidR="00F02FAF" w:rsidRPr="009F0785" w:rsidRDefault="00F02FAF" w:rsidP="00327B3C">
      <w:pPr>
        <w:pStyle w:val="PargrafodaLista"/>
        <w:numPr>
          <w:ilvl w:val="0"/>
          <w:numId w:val="20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q</w:t>
      </w:r>
      <w:r w:rsidR="00BE51E2" w:rsidRPr="009F0785">
        <w:rPr>
          <w:rFonts w:ascii="Garamond" w:hAnsi="Garamond" w:cs="Arial"/>
          <w:color w:val="000000"/>
          <w:sz w:val="24"/>
          <w:szCs w:val="24"/>
        </w:rPr>
        <w:t>uando se tratar de contribuinte de rudimentar organização;</w:t>
      </w:r>
    </w:p>
    <w:p w14:paraId="335D3F43" w14:textId="77777777" w:rsidR="00BE51E2" w:rsidRPr="009F0785" w:rsidRDefault="00F02FAF" w:rsidP="00327B3C">
      <w:pPr>
        <w:pStyle w:val="PargrafodaLista"/>
        <w:numPr>
          <w:ilvl w:val="0"/>
          <w:numId w:val="20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q</w:t>
      </w:r>
      <w:r w:rsidR="00BE51E2" w:rsidRPr="009F0785">
        <w:rPr>
          <w:rFonts w:ascii="Garamond" w:hAnsi="Garamond" w:cs="Arial"/>
          <w:color w:val="000000"/>
          <w:sz w:val="24"/>
          <w:szCs w:val="24"/>
        </w:rPr>
        <w:t>uando se tratar de contribuinte ou grupo de contribuintes cuja espécie, modalidade ou volume de negócios ou atividades autorize, a exclusivo critério da autoridade competente, tratamento fiscal específico;</w:t>
      </w:r>
    </w:p>
    <w:p w14:paraId="1B50CF46" w14:textId="77777777" w:rsidR="00BE51E2" w:rsidRPr="009F0785" w:rsidRDefault="00F02FAF" w:rsidP="00327B3C">
      <w:pPr>
        <w:pStyle w:val="PargrafodaLista"/>
        <w:numPr>
          <w:ilvl w:val="0"/>
          <w:numId w:val="20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q</w:t>
      </w:r>
      <w:r w:rsidR="00BE51E2" w:rsidRPr="009F0785">
        <w:rPr>
          <w:rFonts w:ascii="Garamond" w:hAnsi="Garamond" w:cs="Arial"/>
          <w:color w:val="000000"/>
          <w:sz w:val="24"/>
          <w:szCs w:val="24"/>
        </w:rPr>
        <w:t>uando o contribuinte for profissional autônomo;</w:t>
      </w:r>
    </w:p>
    <w:p w14:paraId="062C736B" w14:textId="77777777" w:rsidR="00BE51E2" w:rsidRPr="009F0785" w:rsidRDefault="00F02FAF" w:rsidP="00327B3C">
      <w:pPr>
        <w:pStyle w:val="PargrafodaLista"/>
        <w:numPr>
          <w:ilvl w:val="0"/>
          <w:numId w:val="20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sujeito passivo que não tenha condições de emitir documentos fiscais ou deixar, sistematicamente, de cumprir as obrigações acessórias ou principais.</w:t>
      </w:r>
    </w:p>
    <w:p w14:paraId="7254922E" w14:textId="77777777" w:rsidR="00BE51E2" w:rsidRPr="009F0785" w:rsidRDefault="00BE51E2" w:rsidP="00327B3C">
      <w:pPr>
        <w:suppressAutoHyphens/>
        <w:spacing w:line="360" w:lineRule="auto"/>
        <w:ind w:right="1" w:hanging="11"/>
        <w:jc w:val="both"/>
        <w:rPr>
          <w:rFonts w:ascii="Garamond" w:hAnsi="Garamond" w:cs="Arial"/>
          <w:color w:val="000000"/>
        </w:rPr>
      </w:pPr>
      <w:r w:rsidRPr="009F0785">
        <w:rPr>
          <w:rFonts w:ascii="Garamond" w:hAnsi="Garamond" w:cs="Arial"/>
          <w:color w:val="000000"/>
        </w:rPr>
        <w:t xml:space="preserve">  </w:t>
      </w:r>
    </w:p>
    <w:p w14:paraId="3178E566" w14:textId="31AA83A7" w:rsidR="00BE51E2" w:rsidRPr="009F0785" w:rsidRDefault="00BE51E2" w:rsidP="00327B3C">
      <w:pPr>
        <w:pStyle w:val="PargrafodaLista"/>
        <w:numPr>
          <w:ilvl w:val="0"/>
          <w:numId w:val="37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No caso do inciso I deste artigo, consideram-se de caráter provisório as atividades cujo exercício seja de natureza temporária e estejam vinculadas a fatores ou acontecimentos ocasionais ou excepcionais.</w:t>
      </w:r>
    </w:p>
    <w:p w14:paraId="75897781" w14:textId="77777777" w:rsidR="004E36B5" w:rsidRPr="009F0785" w:rsidRDefault="004E36B5" w:rsidP="00327B3C">
      <w:pPr>
        <w:suppressAutoHyphens/>
        <w:spacing w:line="360" w:lineRule="auto"/>
        <w:ind w:right="1" w:hanging="11"/>
        <w:jc w:val="both"/>
        <w:rPr>
          <w:rFonts w:ascii="Garamond" w:hAnsi="Garamond"/>
        </w:rPr>
      </w:pPr>
    </w:p>
    <w:p w14:paraId="13D25C7D" w14:textId="2D0817A3" w:rsidR="00BE51E2" w:rsidRPr="009F0785" w:rsidRDefault="00BE51E2" w:rsidP="00327B3C">
      <w:pPr>
        <w:pStyle w:val="PargrafodaLista"/>
        <w:numPr>
          <w:ilvl w:val="0"/>
          <w:numId w:val="375"/>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Na hipótese do parágrafo anterior, o imposto deve ser pago antecipadamente, e não pode o contribuinte iniciar suas atividades sem efetuar o pagamento do tributo, sob pena de interdição do local, independentemente de qualquer formalidade.</w:t>
      </w:r>
    </w:p>
    <w:p w14:paraId="2A7F9D43" w14:textId="09300BDE" w:rsidR="004E36B5" w:rsidRPr="009F0785" w:rsidRDefault="004E36B5" w:rsidP="00327B3C">
      <w:pPr>
        <w:suppressAutoHyphens/>
        <w:spacing w:line="360" w:lineRule="auto"/>
        <w:ind w:right="1" w:hanging="11"/>
        <w:jc w:val="both"/>
        <w:rPr>
          <w:rFonts w:ascii="Garamond" w:hAnsi="Garamond"/>
        </w:rPr>
      </w:pPr>
    </w:p>
    <w:p w14:paraId="0832EC6C" w14:textId="040B6220" w:rsidR="002B7DAE" w:rsidRPr="009F0785" w:rsidRDefault="00BE51E2" w:rsidP="00327B3C">
      <w:pPr>
        <w:pStyle w:val="PargrafodaLista"/>
        <w:numPr>
          <w:ilvl w:val="0"/>
          <w:numId w:val="37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 autoridade competente para fixar a estimativa levará em</w:t>
      </w:r>
      <w:r w:rsidR="005C77FF" w:rsidRPr="009F0785">
        <w:rPr>
          <w:rFonts w:ascii="Garamond" w:hAnsi="Garamond" w:cs="Arial"/>
          <w:color w:val="000000"/>
          <w:sz w:val="24"/>
          <w:szCs w:val="24"/>
        </w:rPr>
        <w:t xml:space="preserve"> consideração, conforme o caso:</w:t>
      </w:r>
    </w:p>
    <w:p w14:paraId="24A4A9E0" w14:textId="77777777" w:rsidR="00BE51E2" w:rsidRPr="009F0785" w:rsidRDefault="00BE51E2" w:rsidP="00327B3C">
      <w:pPr>
        <w:pStyle w:val="PargrafodaLista"/>
        <w:numPr>
          <w:ilvl w:val="1"/>
          <w:numId w:val="20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 tempo de duração e a natureza do acontecimento ou da atividade;</w:t>
      </w:r>
    </w:p>
    <w:p w14:paraId="5C15CA85" w14:textId="77777777" w:rsidR="00BE51E2" w:rsidRPr="009F0785" w:rsidRDefault="00BE51E2" w:rsidP="00327B3C">
      <w:pPr>
        <w:pStyle w:val="PargrafodaLista"/>
        <w:numPr>
          <w:ilvl w:val="1"/>
          <w:numId w:val="20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 preço corrente dos serviços;</w:t>
      </w:r>
    </w:p>
    <w:p w14:paraId="4B07297B" w14:textId="77777777" w:rsidR="00BE51E2" w:rsidRPr="009F0785" w:rsidRDefault="00BE51E2" w:rsidP="00327B3C">
      <w:pPr>
        <w:pStyle w:val="PargrafodaLista"/>
        <w:numPr>
          <w:ilvl w:val="1"/>
          <w:numId w:val="20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 volume de receitas em períodos anteriores e a sua projeção para os períodos seguintes, podendo-se tomar por base outros contribuintes de idêntica atividade;</w:t>
      </w:r>
    </w:p>
    <w:p w14:paraId="6CCF335D" w14:textId="77777777" w:rsidR="00BE51E2" w:rsidRPr="009F0785" w:rsidRDefault="00BE51E2" w:rsidP="00327B3C">
      <w:pPr>
        <w:pStyle w:val="PargrafodaLista"/>
        <w:numPr>
          <w:ilvl w:val="1"/>
          <w:numId w:val="20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 localização do estabelecimento;</w:t>
      </w:r>
    </w:p>
    <w:p w14:paraId="63F27543" w14:textId="77777777" w:rsidR="00BE51E2" w:rsidRPr="009F0785" w:rsidRDefault="00BE51E2" w:rsidP="00327B3C">
      <w:pPr>
        <w:pStyle w:val="PargrafodaLista"/>
        <w:numPr>
          <w:ilvl w:val="1"/>
          <w:numId w:val="20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 valor dos materiais de uso e consumo empregados na prestação de serviços e outras despesas, tais como salários e encargos, aluguéis, instalações, energia elétrica e assemelhados.</w:t>
      </w:r>
    </w:p>
    <w:p w14:paraId="67897C8E" w14:textId="77777777" w:rsidR="00BE51E2" w:rsidRPr="009F0785" w:rsidRDefault="00BE51E2" w:rsidP="00327B3C">
      <w:pPr>
        <w:suppressAutoHyphens/>
        <w:spacing w:line="360" w:lineRule="auto"/>
        <w:ind w:right="1" w:hanging="11"/>
        <w:rPr>
          <w:rFonts w:ascii="Garamond" w:hAnsi="Garamond" w:cs="Arial"/>
          <w:b/>
          <w:color w:val="000000"/>
        </w:rPr>
      </w:pPr>
    </w:p>
    <w:p w14:paraId="207C3F09" w14:textId="05DB9865" w:rsidR="00BE51E2" w:rsidRPr="009F0785" w:rsidRDefault="00BE51E2" w:rsidP="00327B3C">
      <w:pPr>
        <w:pStyle w:val="PargrafodaLista"/>
        <w:numPr>
          <w:ilvl w:val="0"/>
          <w:numId w:val="37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A fixação da estimativa ou sua revisão, quando por ato do titular da repartição incumbido do lançamento do tributo, será feita mediante processo regular em que constem os elementos que fundamentam a apuração do valor da base de cálculo estimada, com a assinatura e sob responsabilidade do referido titular.</w:t>
      </w:r>
    </w:p>
    <w:p w14:paraId="598B01E0" w14:textId="77777777" w:rsidR="00BE51E2" w:rsidRPr="009F0785" w:rsidRDefault="00BE51E2" w:rsidP="00327B3C">
      <w:pPr>
        <w:suppressAutoHyphens/>
        <w:spacing w:line="360" w:lineRule="auto"/>
        <w:ind w:right="1" w:hanging="11"/>
        <w:jc w:val="both"/>
        <w:rPr>
          <w:rFonts w:ascii="Garamond" w:hAnsi="Garamond" w:cs="Arial"/>
          <w:color w:val="000000"/>
        </w:rPr>
      </w:pPr>
      <w:r w:rsidRPr="009F0785">
        <w:rPr>
          <w:rFonts w:ascii="Garamond" w:hAnsi="Garamond" w:cs="Arial"/>
          <w:color w:val="000000"/>
        </w:rPr>
        <w:t xml:space="preserve">  </w:t>
      </w:r>
    </w:p>
    <w:p w14:paraId="0FFBE662" w14:textId="2B477824" w:rsidR="002B7DAE" w:rsidRPr="009F0785" w:rsidRDefault="00BE51E2" w:rsidP="00327B3C">
      <w:pPr>
        <w:pStyle w:val="PargrafodaLista"/>
        <w:numPr>
          <w:ilvl w:val="0"/>
          <w:numId w:val="37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Quando a estimativa tiver fundamento no inciso III:</w:t>
      </w:r>
    </w:p>
    <w:p w14:paraId="4DC1F366" w14:textId="77777777" w:rsidR="00BE51E2" w:rsidRPr="009F0785" w:rsidRDefault="00F02FAF" w:rsidP="00327B3C">
      <w:pPr>
        <w:pStyle w:val="PargrafodaLista"/>
        <w:numPr>
          <w:ilvl w:val="1"/>
          <w:numId w:val="204"/>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contribuinte pode optar pelo pagamento do imposto de acordo com o regime normal;</w:t>
      </w:r>
    </w:p>
    <w:p w14:paraId="24A379EE" w14:textId="77777777" w:rsidR="00BE51E2" w:rsidRPr="009F0785" w:rsidRDefault="00F02FAF" w:rsidP="00327B3C">
      <w:pPr>
        <w:pStyle w:val="PargrafodaLista"/>
        <w:numPr>
          <w:ilvl w:val="1"/>
          <w:numId w:val="204"/>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 xml:space="preserve"> opção prevista no parágrafo anterior será manifestada por escrito, no prazo de 30 (trinta) dias a contar da publicação do ato normativo ou da ciência do despacho que estabeleça a inclusão do contribuinte no regime de estimativa, sob pena de preclusão;</w:t>
      </w:r>
    </w:p>
    <w:p w14:paraId="2E896C30" w14:textId="77777777" w:rsidR="00BE51E2" w:rsidRPr="009F0785" w:rsidRDefault="00F02FAF" w:rsidP="00327B3C">
      <w:pPr>
        <w:pStyle w:val="PargrafodaLista"/>
        <w:numPr>
          <w:ilvl w:val="1"/>
          <w:numId w:val="204"/>
        </w:numPr>
        <w:suppressAutoHyphens/>
        <w:spacing w:after="0" w:line="360" w:lineRule="auto"/>
        <w:ind w:left="0" w:right="1" w:hanging="11"/>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contribuinte optante fica sujeito à legislação aplicável aos contribuintes em geral.</w:t>
      </w:r>
    </w:p>
    <w:p w14:paraId="69084746" w14:textId="77777777" w:rsidR="002B7DAE" w:rsidRPr="009F0785" w:rsidRDefault="002B7DAE" w:rsidP="00327B3C">
      <w:pPr>
        <w:suppressAutoHyphens/>
        <w:spacing w:line="360" w:lineRule="auto"/>
        <w:ind w:right="1" w:hanging="11"/>
        <w:rPr>
          <w:rFonts w:ascii="Garamond" w:hAnsi="Garamond"/>
        </w:rPr>
      </w:pPr>
    </w:p>
    <w:p w14:paraId="7DA34076" w14:textId="5AC5598B" w:rsidR="005C77FF" w:rsidRPr="009F0785" w:rsidRDefault="00BE51E2" w:rsidP="00327B3C">
      <w:pPr>
        <w:pStyle w:val="PargrafodaLista"/>
        <w:numPr>
          <w:ilvl w:val="0"/>
          <w:numId w:val="37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 valor do imposto a recolher estimado nos termos deste artigo será dividido em parcelas, em quantidade correspondente ao número de meses compreendidos no período.</w:t>
      </w:r>
    </w:p>
    <w:p w14:paraId="7AECEE9E" w14:textId="77777777" w:rsidR="005C77FF" w:rsidRPr="009F0785" w:rsidRDefault="005C77FF" w:rsidP="00327B3C">
      <w:pPr>
        <w:suppressAutoHyphens/>
        <w:spacing w:line="360" w:lineRule="auto"/>
        <w:ind w:right="1" w:hanging="11"/>
        <w:jc w:val="both"/>
        <w:rPr>
          <w:rFonts w:ascii="Garamond" w:hAnsi="Garamond" w:cs="Arial"/>
          <w:color w:val="000000"/>
        </w:rPr>
      </w:pPr>
    </w:p>
    <w:p w14:paraId="6E8B180F" w14:textId="5B6197DC" w:rsidR="00BE51E2" w:rsidRPr="009F0785" w:rsidRDefault="00BE51E2" w:rsidP="00327B3C">
      <w:pPr>
        <w:pStyle w:val="PargrafodaLista"/>
        <w:numPr>
          <w:ilvl w:val="0"/>
          <w:numId w:val="37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 imposto será estimado por período certo e prevalecerá enquanto não revisto, constituindo o valor fixado, lançamento definitivo do tributo.</w:t>
      </w:r>
    </w:p>
    <w:p w14:paraId="6926F09B" w14:textId="57CFF84E" w:rsidR="00BE51E2" w:rsidRPr="009F0785" w:rsidRDefault="00BE51E2" w:rsidP="00327B3C">
      <w:pPr>
        <w:suppressAutoHyphens/>
        <w:spacing w:line="360" w:lineRule="auto"/>
        <w:ind w:right="1" w:hanging="11"/>
        <w:jc w:val="both"/>
        <w:rPr>
          <w:rFonts w:ascii="Garamond" w:hAnsi="Garamond" w:cs="Arial"/>
          <w:color w:val="000000"/>
        </w:rPr>
      </w:pPr>
    </w:p>
    <w:p w14:paraId="15E95F93" w14:textId="74FF993D" w:rsidR="00BE51E2" w:rsidRPr="009F0785" w:rsidRDefault="00BE51E2" w:rsidP="00327B3C">
      <w:pPr>
        <w:pStyle w:val="PargrafodaLista"/>
        <w:numPr>
          <w:ilvl w:val="0"/>
          <w:numId w:val="375"/>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O despacho da autoridade que modificar ou cancelar, de ofício, o regime de estimativa, produzirá efeitos a partir da data em que for dada ciência ao contribuinte, relativamente às operações ocorridas após o referido despacho, salvo em caso de constatação de dolo, fraude ou simulação por parte deste quando da apresentação ao Fisco dos documentos e informações que consubstanciaram a adoção do referido regime.</w:t>
      </w:r>
    </w:p>
    <w:p w14:paraId="35044825" w14:textId="77777777" w:rsidR="00BE51E2" w:rsidRPr="009F0785" w:rsidRDefault="00BE51E2" w:rsidP="00327B3C">
      <w:pPr>
        <w:suppressAutoHyphens/>
        <w:spacing w:line="360" w:lineRule="auto"/>
        <w:ind w:right="1" w:firstLine="851"/>
        <w:rPr>
          <w:rFonts w:ascii="Garamond" w:hAnsi="Garamond" w:cs="Arial"/>
          <w:color w:val="000000"/>
        </w:rPr>
      </w:pPr>
    </w:p>
    <w:p w14:paraId="005080B2"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contribuinte será notificado do seu enquadramento no regime de estimativa e da parcela a recolher em cada mês, sendo lhe assegurado o direito de contestar via reclamação a avaliação do valor estimado, na forma e no prazo estabelecido em regulamento, cuja reclamação não terá efeito suspensivo e mencionará, obrigatoriamente, o valor que o interessado reputar justo, assim como os elementos para a sua aferição.</w:t>
      </w:r>
    </w:p>
    <w:p w14:paraId="2B65EA8E"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644E5E6C" w14:textId="77777777" w:rsidR="00356CC4" w:rsidRPr="0084049E" w:rsidRDefault="00356CC4" w:rsidP="00327B3C">
      <w:pPr>
        <w:pStyle w:val="PargrafodaLista"/>
        <w:numPr>
          <w:ilvl w:val="0"/>
          <w:numId w:val="487"/>
        </w:numPr>
        <w:suppressAutoHyphens/>
        <w:spacing w:after="0" w:line="360" w:lineRule="auto"/>
        <w:ind w:left="0" w:right="1" w:firstLine="0"/>
        <w:jc w:val="both"/>
        <w:rPr>
          <w:rFonts w:ascii="Garamond" w:hAnsi="Garamond" w:cs="Arial"/>
          <w:sz w:val="24"/>
          <w:szCs w:val="24"/>
        </w:rPr>
      </w:pPr>
      <w:r w:rsidRPr="0084049E">
        <w:rPr>
          <w:rFonts w:ascii="Garamond" w:hAnsi="Garamond" w:cs="Arial"/>
          <w:sz w:val="24"/>
          <w:szCs w:val="24"/>
        </w:rPr>
        <w:t xml:space="preserve">No caso deste artigo, o contribuinte terá prazo de 30 (trinta) dias, a contar da data do recebimento da notificação de lançamento, para impugnar o valor estimado. </w:t>
      </w:r>
    </w:p>
    <w:p w14:paraId="2D892FAD" w14:textId="77777777" w:rsidR="00356CC4" w:rsidRPr="0084049E" w:rsidRDefault="00356CC4" w:rsidP="00327B3C">
      <w:pPr>
        <w:suppressAutoHyphens/>
        <w:spacing w:line="360" w:lineRule="auto"/>
        <w:ind w:right="1"/>
        <w:jc w:val="both"/>
        <w:rPr>
          <w:rFonts w:ascii="Garamond" w:hAnsi="Garamond" w:cs="Arial"/>
        </w:rPr>
      </w:pPr>
    </w:p>
    <w:p w14:paraId="02F6BC8B" w14:textId="0266F772" w:rsidR="00356CC4" w:rsidRDefault="00356CC4" w:rsidP="00510FA7">
      <w:pPr>
        <w:pStyle w:val="PargrafodaLista"/>
        <w:numPr>
          <w:ilvl w:val="0"/>
          <w:numId w:val="487"/>
        </w:numPr>
        <w:suppressAutoHyphens/>
        <w:spacing w:after="0" w:line="360" w:lineRule="auto"/>
        <w:ind w:left="0" w:right="1" w:firstLine="0"/>
        <w:jc w:val="both"/>
        <w:rPr>
          <w:rFonts w:ascii="Garamond" w:hAnsi="Garamond" w:cs="Arial"/>
          <w:sz w:val="24"/>
          <w:szCs w:val="24"/>
        </w:rPr>
      </w:pPr>
      <w:r w:rsidRPr="0084049E">
        <w:rPr>
          <w:rFonts w:ascii="Garamond" w:hAnsi="Garamond" w:cs="Arial"/>
          <w:sz w:val="24"/>
          <w:szCs w:val="24"/>
        </w:rPr>
        <w:t xml:space="preserve">A impugnação não terá efeito suspensivo e mencionará, obrigatoriamente, o valor que o interessado reputar devido, assim como os elementos para sua aferição. </w:t>
      </w:r>
    </w:p>
    <w:p w14:paraId="282DE93C" w14:textId="77777777" w:rsidR="00510FA7" w:rsidRPr="00510FA7" w:rsidRDefault="00510FA7" w:rsidP="00510FA7">
      <w:pPr>
        <w:pStyle w:val="PargrafodaLista"/>
        <w:spacing w:line="360" w:lineRule="auto"/>
        <w:rPr>
          <w:rFonts w:ascii="Garamond" w:hAnsi="Garamond" w:cs="Arial"/>
          <w:sz w:val="24"/>
          <w:szCs w:val="24"/>
        </w:rPr>
      </w:pPr>
    </w:p>
    <w:p w14:paraId="6E63AA53" w14:textId="2BE88621" w:rsidR="00BE51E2" w:rsidRDefault="00356CC4" w:rsidP="00510FA7">
      <w:pPr>
        <w:pStyle w:val="PargrafodaLista"/>
        <w:numPr>
          <w:ilvl w:val="0"/>
          <w:numId w:val="487"/>
        </w:numPr>
        <w:suppressAutoHyphens/>
        <w:spacing w:after="0" w:line="360" w:lineRule="auto"/>
        <w:ind w:left="0" w:right="1" w:firstLine="0"/>
        <w:jc w:val="both"/>
        <w:rPr>
          <w:rFonts w:ascii="Garamond" w:hAnsi="Garamond" w:cs="Arial"/>
          <w:sz w:val="24"/>
          <w:szCs w:val="24"/>
        </w:rPr>
      </w:pPr>
      <w:r w:rsidRPr="0084049E">
        <w:rPr>
          <w:rFonts w:ascii="Garamond" w:hAnsi="Garamond" w:cs="Arial"/>
          <w:sz w:val="24"/>
          <w:szCs w:val="24"/>
        </w:rPr>
        <w:t xml:space="preserve">Julgada procedente a reclamação, total ou parcialmente, a diferença recolhida na pendência da decisão será compensada nos recolhimentos futuros.  </w:t>
      </w:r>
    </w:p>
    <w:p w14:paraId="6D5DCE65" w14:textId="77777777" w:rsidR="00510FA7" w:rsidRPr="00510FA7" w:rsidRDefault="00510FA7" w:rsidP="00510FA7">
      <w:pPr>
        <w:pStyle w:val="PargrafodaLista"/>
        <w:rPr>
          <w:rFonts w:ascii="Garamond" w:hAnsi="Garamond" w:cs="Arial"/>
          <w:sz w:val="24"/>
          <w:szCs w:val="24"/>
        </w:rPr>
      </w:pPr>
    </w:p>
    <w:p w14:paraId="008A2FA9"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 estimativa fiscal não poderá ultrapassar o exercício fiscal em que foi estabelecida.</w:t>
      </w:r>
    </w:p>
    <w:p w14:paraId="42AFDB1F" w14:textId="77777777" w:rsidR="005C77FF" w:rsidRPr="009F0785" w:rsidRDefault="005C77FF" w:rsidP="00327B3C">
      <w:pPr>
        <w:suppressAutoHyphens/>
        <w:spacing w:line="360" w:lineRule="auto"/>
        <w:ind w:right="1" w:firstLine="851"/>
        <w:rPr>
          <w:rFonts w:ascii="Garamond" w:hAnsi="Garamond"/>
        </w:rPr>
      </w:pPr>
    </w:p>
    <w:p w14:paraId="6F761F42" w14:textId="1E14DE22" w:rsidR="00BE51E2" w:rsidRPr="009F0785" w:rsidRDefault="00F02FAF" w:rsidP="00327B3C">
      <w:pPr>
        <w:pStyle w:val="Ttulo4"/>
        <w:spacing w:line="360" w:lineRule="auto"/>
        <w:jc w:val="center"/>
      </w:pPr>
      <w:bookmarkStart w:id="418" w:name="_Toc132394097"/>
      <w:r w:rsidRPr="009F0785">
        <w:t>Subseção VI</w:t>
      </w:r>
      <w:bookmarkEnd w:id="418"/>
      <w:r w:rsidR="00E67DD6">
        <w:br/>
      </w:r>
    </w:p>
    <w:p w14:paraId="219A0F81" w14:textId="77777777" w:rsidR="00BE51E2" w:rsidRPr="009F0785" w:rsidRDefault="00F02FAF" w:rsidP="00327B3C">
      <w:pPr>
        <w:pStyle w:val="Ttulo4"/>
        <w:spacing w:line="360" w:lineRule="auto"/>
        <w:jc w:val="center"/>
      </w:pPr>
      <w:bookmarkStart w:id="419" w:name="_Toc132394098"/>
      <w:r w:rsidRPr="009F0785">
        <w:t>Do Regime Especial Unificado de Arrecadação de Tributos e Contribuições Devidos pelas Microempresas, Empresas de Pequeno Porte e do Microempreendedor Individual – MEI (SIMPLES NACIONAL)</w:t>
      </w:r>
      <w:bookmarkEnd w:id="419"/>
    </w:p>
    <w:p w14:paraId="2E518A53" w14:textId="77777777" w:rsidR="00BE51E2" w:rsidRPr="009F0785" w:rsidRDefault="00BE51E2" w:rsidP="00327B3C">
      <w:pPr>
        <w:suppressAutoHyphens/>
        <w:spacing w:line="360" w:lineRule="auto"/>
        <w:ind w:right="1" w:firstLine="851"/>
        <w:jc w:val="center"/>
        <w:rPr>
          <w:rFonts w:ascii="Garamond" w:hAnsi="Garamond" w:cs="Arial"/>
          <w:color w:val="000000"/>
        </w:rPr>
      </w:pPr>
    </w:p>
    <w:p w14:paraId="0934706A" w14:textId="290990BA"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Imposto Sobre Serviços de Qualquer Natureza (ISSQN) de competência do Município, incidente sobre a prestação de serviços realizada pelas microempresas e empresas de pequeno porte optantes do SIMPLES NACIONAL, será recolhido na forma regulamentada pelo Comitê Gestor, mediante documento </w:t>
      </w:r>
      <w:r w:rsidR="00327B3C">
        <w:rPr>
          <w:rFonts w:ascii="Garamond" w:hAnsi="Garamond" w:cs="Arial"/>
          <w:sz w:val="24"/>
          <w:szCs w:val="24"/>
        </w:rPr>
        <w:t>único</w:t>
      </w:r>
      <w:r w:rsidRPr="009F0785">
        <w:rPr>
          <w:rFonts w:ascii="Garamond" w:hAnsi="Garamond" w:cs="Arial"/>
          <w:sz w:val="24"/>
          <w:szCs w:val="24"/>
        </w:rPr>
        <w:t xml:space="preserve"> de arrecadação.</w:t>
      </w:r>
    </w:p>
    <w:p w14:paraId="3BC95951" w14:textId="77777777" w:rsidR="002B7DAE" w:rsidRPr="009F0785" w:rsidRDefault="002B7DAE" w:rsidP="00327B3C">
      <w:pPr>
        <w:suppressAutoHyphens/>
        <w:spacing w:line="360" w:lineRule="auto"/>
        <w:ind w:right="1"/>
        <w:jc w:val="both"/>
        <w:rPr>
          <w:rFonts w:ascii="Garamond" w:hAnsi="Garamond"/>
        </w:rPr>
      </w:pPr>
    </w:p>
    <w:p w14:paraId="367444DB" w14:textId="57FE49A3" w:rsidR="00BE51E2" w:rsidRPr="009F0785" w:rsidRDefault="00BE51E2" w:rsidP="00510FA7">
      <w:pPr>
        <w:pStyle w:val="PargrafodaLista"/>
        <w:numPr>
          <w:ilvl w:val="0"/>
          <w:numId w:val="374"/>
        </w:numPr>
        <w:suppressAutoHyphens/>
        <w:spacing w:after="0" w:line="360" w:lineRule="auto"/>
        <w:ind w:left="0" w:right="1" w:firstLine="0"/>
        <w:jc w:val="both"/>
        <w:rPr>
          <w:rFonts w:ascii="Garamond" w:hAnsi="Garamond"/>
          <w:sz w:val="24"/>
          <w:szCs w:val="24"/>
        </w:rPr>
      </w:pPr>
      <w:r w:rsidRPr="009F0785">
        <w:rPr>
          <w:rFonts w:ascii="Garamond" w:eastAsia="MS Mincho" w:hAnsi="Garamond" w:cs="Arial"/>
          <w:color w:val="000000"/>
          <w:sz w:val="24"/>
          <w:szCs w:val="24"/>
        </w:rPr>
        <w:t>O recolhimento na forma deste artigo não exclui a incidência do ISSQN devido:</w:t>
      </w:r>
    </w:p>
    <w:p w14:paraId="25824387" w14:textId="77777777" w:rsidR="00BE51E2" w:rsidRPr="009F0785" w:rsidRDefault="00F02FAF" w:rsidP="00510FA7">
      <w:pPr>
        <w:pStyle w:val="PargrafodaLista"/>
        <w:numPr>
          <w:ilvl w:val="0"/>
          <w:numId w:val="205"/>
        </w:numPr>
        <w:suppressAutoHyphens/>
        <w:spacing w:after="0" w:line="360" w:lineRule="auto"/>
        <w:ind w:left="0" w:right="1" w:firstLine="0"/>
        <w:jc w:val="both"/>
        <w:rPr>
          <w:rFonts w:ascii="Garamond" w:eastAsia="MS Mincho" w:hAnsi="Garamond" w:cs="Arial"/>
          <w:color w:val="000000"/>
          <w:sz w:val="24"/>
          <w:szCs w:val="24"/>
        </w:rPr>
      </w:pPr>
      <w:r w:rsidRPr="009F0785">
        <w:rPr>
          <w:rFonts w:ascii="Garamond" w:eastAsia="MS Mincho" w:hAnsi="Garamond" w:cs="Arial"/>
          <w:color w:val="000000"/>
          <w:sz w:val="24"/>
          <w:szCs w:val="24"/>
        </w:rPr>
        <w:t>e</w:t>
      </w:r>
      <w:r w:rsidR="00BE51E2" w:rsidRPr="009F0785">
        <w:rPr>
          <w:rFonts w:ascii="Garamond" w:eastAsia="MS Mincho" w:hAnsi="Garamond" w:cs="Arial"/>
          <w:color w:val="000000"/>
          <w:sz w:val="24"/>
          <w:szCs w:val="24"/>
        </w:rPr>
        <w:t>m relação aos serviços sujeitos à substituição tributária ou retenção na fonte;</w:t>
      </w:r>
    </w:p>
    <w:p w14:paraId="11654DD7" w14:textId="77777777" w:rsidR="00BE51E2" w:rsidRPr="009F0785" w:rsidRDefault="00F02FAF" w:rsidP="00327B3C">
      <w:pPr>
        <w:pStyle w:val="PargrafodaLista"/>
        <w:numPr>
          <w:ilvl w:val="0"/>
          <w:numId w:val="205"/>
        </w:numPr>
        <w:suppressAutoHyphens/>
        <w:spacing w:after="0" w:line="360" w:lineRule="auto"/>
        <w:ind w:left="0" w:right="1" w:firstLine="0"/>
        <w:jc w:val="both"/>
        <w:rPr>
          <w:rFonts w:ascii="Garamond" w:eastAsia="MS Mincho" w:hAnsi="Garamond" w:cs="Arial"/>
          <w:color w:val="000000"/>
          <w:sz w:val="24"/>
          <w:szCs w:val="24"/>
        </w:rPr>
      </w:pPr>
      <w:r w:rsidRPr="009F0785">
        <w:rPr>
          <w:rFonts w:ascii="Garamond" w:eastAsia="MS Mincho" w:hAnsi="Garamond" w:cs="Arial"/>
          <w:color w:val="000000"/>
          <w:sz w:val="24"/>
          <w:szCs w:val="24"/>
        </w:rPr>
        <w:t>n</w:t>
      </w:r>
      <w:r w:rsidR="00BE51E2" w:rsidRPr="009F0785">
        <w:rPr>
          <w:rFonts w:ascii="Garamond" w:eastAsia="MS Mincho" w:hAnsi="Garamond" w:cs="Arial"/>
          <w:color w:val="000000"/>
          <w:sz w:val="24"/>
          <w:szCs w:val="24"/>
        </w:rPr>
        <w:t>a importação de serviços.</w:t>
      </w:r>
    </w:p>
    <w:p w14:paraId="7667E2A1" w14:textId="77777777" w:rsidR="00BE51E2" w:rsidRPr="009F0785" w:rsidRDefault="00BE51E2" w:rsidP="00327B3C">
      <w:pPr>
        <w:suppressAutoHyphens/>
        <w:spacing w:line="360" w:lineRule="auto"/>
        <w:ind w:right="1"/>
        <w:rPr>
          <w:rFonts w:ascii="Garamond" w:eastAsia="MS Mincho" w:hAnsi="Garamond" w:cs="Arial"/>
          <w:color w:val="000000"/>
        </w:rPr>
      </w:pPr>
    </w:p>
    <w:p w14:paraId="0A6E3D2B" w14:textId="0E7CAFDB" w:rsidR="00BE51E2" w:rsidRPr="009F0785" w:rsidRDefault="00BE51E2" w:rsidP="00327B3C">
      <w:pPr>
        <w:pStyle w:val="PargrafodaLista"/>
        <w:numPr>
          <w:ilvl w:val="0"/>
          <w:numId w:val="374"/>
        </w:numPr>
        <w:suppressAutoHyphens/>
        <w:spacing w:after="0" w:line="360" w:lineRule="auto"/>
        <w:ind w:left="0" w:right="1" w:firstLine="0"/>
        <w:jc w:val="both"/>
        <w:rPr>
          <w:rFonts w:ascii="Garamond" w:eastAsia="MS Mincho" w:hAnsi="Garamond" w:cs="Arial"/>
          <w:color w:val="000000"/>
          <w:sz w:val="24"/>
          <w:szCs w:val="24"/>
        </w:rPr>
      </w:pPr>
      <w:r w:rsidRPr="009F0785">
        <w:rPr>
          <w:rFonts w:ascii="Garamond" w:eastAsia="MS Mincho" w:hAnsi="Garamond" w:cs="Arial"/>
          <w:color w:val="000000"/>
          <w:sz w:val="24"/>
          <w:szCs w:val="24"/>
        </w:rPr>
        <w:t>Na hipótese do inciso I, o valor recolhido em relação aos serviços sujeitos à substituição tributária ou retenção na fonte poderá ser deduzido do montante do ISSQN devido no SIMPLES NACIONAL, na forma regulamentada pelo Comitê Gestor.</w:t>
      </w:r>
    </w:p>
    <w:p w14:paraId="422D45B4" w14:textId="77777777" w:rsidR="00BE51E2" w:rsidRPr="009F0785" w:rsidRDefault="00BE51E2" w:rsidP="00327B3C">
      <w:pPr>
        <w:suppressAutoHyphens/>
        <w:spacing w:line="360" w:lineRule="auto"/>
        <w:ind w:right="1" w:firstLine="851"/>
        <w:rPr>
          <w:rFonts w:ascii="Garamond" w:hAnsi="Garamond" w:cs="Arial"/>
          <w:b/>
          <w:color w:val="000000"/>
        </w:rPr>
      </w:pPr>
    </w:p>
    <w:p w14:paraId="5DD7F53D" w14:textId="17973751"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Poder Executivo, quando conveniente ao erário ou aos controles fiscais e na forma estabelecida pelo Comitê Gestor do Simples Nacional (CGSN), poderá estabelecer valores fixos mensais para o recolhimento do </w:t>
      </w:r>
      <w:r w:rsidR="00510FA7">
        <w:rPr>
          <w:rFonts w:ascii="Garamond" w:hAnsi="Garamond" w:cs="Arial"/>
          <w:sz w:val="24"/>
          <w:szCs w:val="24"/>
        </w:rPr>
        <w:t>ISSQN</w:t>
      </w:r>
      <w:r w:rsidRPr="009F0785">
        <w:rPr>
          <w:rFonts w:ascii="Garamond" w:hAnsi="Garamond" w:cs="Arial"/>
          <w:sz w:val="24"/>
          <w:szCs w:val="24"/>
        </w:rPr>
        <w:t xml:space="preserve"> devido por microempresa que aufira receita bruta, no ano-calendário anterior, conforme o limit</w:t>
      </w:r>
      <w:r w:rsidR="00F20937">
        <w:rPr>
          <w:rFonts w:ascii="Garamond" w:hAnsi="Garamond" w:cs="Arial"/>
          <w:sz w:val="24"/>
          <w:szCs w:val="24"/>
        </w:rPr>
        <w:t xml:space="preserve">e definido em Lei Complementar </w:t>
      </w:r>
      <w:r w:rsidR="00510FA7">
        <w:rPr>
          <w:rFonts w:ascii="Garamond" w:hAnsi="Garamond" w:cs="Arial"/>
          <w:sz w:val="24"/>
          <w:szCs w:val="24"/>
        </w:rPr>
        <w:t>f</w:t>
      </w:r>
      <w:r w:rsidRPr="009F0785">
        <w:rPr>
          <w:rFonts w:ascii="Garamond" w:hAnsi="Garamond" w:cs="Arial"/>
          <w:sz w:val="24"/>
          <w:szCs w:val="24"/>
        </w:rPr>
        <w:t xml:space="preserve">ederal, ficando a microempresa sujeita a esses valores durante todo o ano-calendário.  </w:t>
      </w:r>
    </w:p>
    <w:p w14:paraId="40E7FFC0" w14:textId="77777777" w:rsidR="00BE51E2" w:rsidRPr="009F0785" w:rsidRDefault="00BE51E2" w:rsidP="00327B3C">
      <w:pPr>
        <w:suppressAutoHyphens/>
        <w:spacing w:line="360" w:lineRule="auto"/>
        <w:ind w:right="1"/>
        <w:jc w:val="both"/>
        <w:rPr>
          <w:rFonts w:ascii="Garamond" w:hAnsi="Garamond" w:cs="Arial"/>
          <w:color w:val="000000"/>
        </w:rPr>
      </w:pPr>
    </w:p>
    <w:p w14:paraId="1F4B3362" w14:textId="3415961F"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Microempreendedor Individual – MEI poderá recolher os impostos e contribuições abrangidos pelo Simples Nacional em valores fixos mensais, independentemente da receita bruta por ele auferida no mês, obedecidas as normas específicas previstas nos artigos 18-A, 1</w:t>
      </w:r>
      <w:r w:rsidR="00F20937">
        <w:rPr>
          <w:rFonts w:ascii="Garamond" w:hAnsi="Garamond" w:cs="Arial"/>
          <w:sz w:val="24"/>
          <w:szCs w:val="24"/>
        </w:rPr>
        <w:t>8-B e 18-C da Lei Complementar F</w:t>
      </w:r>
      <w:r w:rsidRPr="009F0785">
        <w:rPr>
          <w:rFonts w:ascii="Garamond" w:hAnsi="Garamond" w:cs="Arial"/>
          <w:sz w:val="24"/>
          <w:szCs w:val="24"/>
        </w:rPr>
        <w:t>ederal nº. 123/2006, e alterações posteriores, e na forma regulamentada pelo Comitê Gestor.</w:t>
      </w:r>
    </w:p>
    <w:p w14:paraId="22FEE6C8" w14:textId="77777777" w:rsidR="00BE51E2" w:rsidRPr="009F0785" w:rsidRDefault="00BE51E2" w:rsidP="00327B3C">
      <w:pPr>
        <w:suppressAutoHyphens/>
        <w:spacing w:line="360" w:lineRule="auto"/>
        <w:ind w:right="1"/>
        <w:jc w:val="both"/>
        <w:rPr>
          <w:rFonts w:ascii="Garamond" w:hAnsi="Garamond" w:cs="Arial"/>
          <w:color w:val="000000"/>
        </w:rPr>
      </w:pPr>
    </w:p>
    <w:p w14:paraId="27E858A1"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No caso de prestação de serviços de construção civil previstos nos itens da Lista de Serviços anexa a esta Lei, prestados por Microempresa e Empresa de Pequeno Porte, da base de cálculo do ISS (Lei Complementar federal nº. 123/06, art. 18, </w:t>
      </w:r>
      <w:r w:rsidR="00B35CE2" w:rsidRPr="009F0785">
        <w:rPr>
          <w:rFonts w:ascii="Garamond" w:hAnsi="Garamond" w:cs="Arial"/>
          <w:sz w:val="24"/>
          <w:szCs w:val="24"/>
        </w:rPr>
        <w:t>parágrafo</w:t>
      </w:r>
      <w:r w:rsidRPr="009F0785">
        <w:rPr>
          <w:rFonts w:ascii="Garamond" w:hAnsi="Garamond" w:cs="Arial"/>
          <w:sz w:val="24"/>
          <w:szCs w:val="24"/>
        </w:rPr>
        <w:t xml:space="preserve"> 23) será abatido o material fornecido pelo prestador dos serviços, a saber:</w:t>
      </w:r>
    </w:p>
    <w:p w14:paraId="179CE764" w14:textId="77777777" w:rsidR="00BE51E2" w:rsidRPr="009F0785" w:rsidRDefault="00BE51E2" w:rsidP="00327B3C">
      <w:pPr>
        <w:suppressAutoHyphens/>
        <w:spacing w:line="360" w:lineRule="auto"/>
        <w:ind w:right="1" w:firstLine="851"/>
        <w:rPr>
          <w:rFonts w:ascii="Garamond" w:hAnsi="Garamond" w:cs="Arial"/>
          <w:color w:val="000000"/>
        </w:rPr>
      </w:pPr>
    </w:p>
    <w:p w14:paraId="7965A511" w14:textId="77777777" w:rsidR="00BE51E2" w:rsidRPr="009F0785" w:rsidRDefault="00BE51E2" w:rsidP="00327B3C">
      <w:pPr>
        <w:pStyle w:val="PargrafodaLista"/>
        <w:numPr>
          <w:ilvl w:val="0"/>
          <w:numId w:val="206"/>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w:t>
      </w:r>
    </w:p>
    <w:p w14:paraId="4B7A70CA" w14:textId="77777777" w:rsidR="00BE51E2" w:rsidRPr="009F0785" w:rsidRDefault="00BE51E2" w:rsidP="00327B3C">
      <w:pPr>
        <w:pStyle w:val="PargrafodaLista"/>
        <w:numPr>
          <w:ilvl w:val="0"/>
          <w:numId w:val="206"/>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7.05 - Reparação, conservação e reforma de edifícios, estradas, pontes, portos e congêneres.</w:t>
      </w:r>
    </w:p>
    <w:p w14:paraId="3345D9B7" w14:textId="77777777" w:rsidR="00BE51E2" w:rsidRPr="009F0785" w:rsidRDefault="00BE51E2" w:rsidP="00327B3C">
      <w:pPr>
        <w:suppressAutoHyphens/>
        <w:spacing w:line="360" w:lineRule="auto"/>
        <w:ind w:right="1"/>
        <w:jc w:val="both"/>
        <w:rPr>
          <w:rFonts w:ascii="Garamond" w:hAnsi="Garamond" w:cs="Arial"/>
          <w:color w:val="000000"/>
        </w:rPr>
      </w:pPr>
    </w:p>
    <w:p w14:paraId="19BDFD47" w14:textId="3886BCFA"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b/>
          <w:color w:val="000000"/>
        </w:rPr>
        <w:t>.</w:t>
      </w:r>
      <w:r w:rsidRPr="009F0785">
        <w:rPr>
          <w:rFonts w:ascii="Garamond" w:hAnsi="Garamond" w:cs="Arial"/>
          <w:color w:val="000000"/>
        </w:rPr>
        <w:t xml:space="preserve"> No caso de prestação de serviços de construção civil prestados por microempresas e empresas de pequeno porte, o tomador do serviço será o responsável pela retenção e arrecadação do Imposto Sobre Serviços devido ao Município, segundo as regras comuns da legislação desse imposto, obedecido o seguinte:</w:t>
      </w:r>
    </w:p>
    <w:p w14:paraId="2625AC1A" w14:textId="36D6636B" w:rsidR="00BE51E2" w:rsidRPr="009F0785" w:rsidRDefault="002C75CD" w:rsidP="00327B3C">
      <w:pPr>
        <w:pStyle w:val="PargrafodaLista"/>
        <w:numPr>
          <w:ilvl w:val="0"/>
          <w:numId w:val="207"/>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 xml:space="preserve"> valor recolhido ao Município pelo tomador do serviço será definitivo, não sendo objeto de partilha com os municípios, e sobre a receita da prestação de serviços que sofreu a retenção não haverá incidência de ISS a ser recolhido no Simples Nacional, nos termos da Lei Complementar </w:t>
      </w:r>
      <w:r w:rsidR="00575709">
        <w:rPr>
          <w:rFonts w:ascii="Garamond" w:hAnsi="Garamond" w:cs="Arial"/>
          <w:color w:val="000000"/>
          <w:sz w:val="24"/>
          <w:szCs w:val="24"/>
        </w:rPr>
        <w:t>F</w:t>
      </w:r>
      <w:r w:rsidR="00BE51E2" w:rsidRPr="009F0785">
        <w:rPr>
          <w:rFonts w:ascii="Garamond" w:hAnsi="Garamond" w:cs="Arial"/>
          <w:color w:val="000000"/>
          <w:sz w:val="24"/>
          <w:szCs w:val="24"/>
        </w:rPr>
        <w:t xml:space="preserve">ederal nº. 123/06, em seu art. 18, </w:t>
      </w:r>
      <w:r w:rsidR="00B35CE2" w:rsidRPr="009F0785">
        <w:rPr>
          <w:rFonts w:ascii="Garamond" w:hAnsi="Garamond" w:cs="Arial"/>
          <w:color w:val="000000"/>
          <w:sz w:val="24"/>
          <w:szCs w:val="24"/>
        </w:rPr>
        <w:t>parágrafo</w:t>
      </w:r>
      <w:r w:rsidR="00BE51E2" w:rsidRPr="009F0785">
        <w:rPr>
          <w:rFonts w:ascii="Garamond" w:hAnsi="Garamond" w:cs="Arial"/>
          <w:color w:val="000000"/>
          <w:sz w:val="24"/>
          <w:szCs w:val="24"/>
        </w:rPr>
        <w:t xml:space="preserve"> 6º, e art. 21, </w:t>
      </w:r>
      <w:r w:rsidR="00B35CE2" w:rsidRPr="009F0785">
        <w:rPr>
          <w:rFonts w:ascii="Garamond" w:hAnsi="Garamond" w:cs="Arial"/>
          <w:color w:val="000000"/>
          <w:sz w:val="24"/>
          <w:szCs w:val="24"/>
        </w:rPr>
        <w:t>parágrafo</w:t>
      </w:r>
      <w:r w:rsidR="00BE51E2" w:rsidRPr="009F0785">
        <w:rPr>
          <w:rFonts w:ascii="Garamond" w:hAnsi="Garamond" w:cs="Arial"/>
          <w:color w:val="000000"/>
          <w:sz w:val="24"/>
          <w:szCs w:val="24"/>
        </w:rPr>
        <w:t xml:space="preserve"> 4º;</w:t>
      </w:r>
    </w:p>
    <w:p w14:paraId="0E4832E5" w14:textId="30DD93C9" w:rsidR="00BE51E2" w:rsidRPr="009F0785" w:rsidRDefault="002C75CD" w:rsidP="00327B3C">
      <w:pPr>
        <w:pStyle w:val="PargrafodaLista"/>
        <w:numPr>
          <w:ilvl w:val="0"/>
          <w:numId w:val="207"/>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erá aplicad</w:t>
      </w:r>
      <w:r w:rsidR="00E67DD6">
        <w:rPr>
          <w:rFonts w:ascii="Garamond" w:hAnsi="Garamond" w:cs="Arial"/>
          <w:color w:val="000000"/>
          <w:sz w:val="24"/>
          <w:szCs w:val="24"/>
        </w:rPr>
        <w:t>o, no que couber, o disposto no</w:t>
      </w:r>
      <w:r w:rsidR="001751B0">
        <w:rPr>
          <w:rFonts w:ascii="Garamond" w:hAnsi="Garamond" w:cs="Arial"/>
          <w:color w:val="000000"/>
          <w:sz w:val="24"/>
          <w:szCs w:val="24"/>
        </w:rPr>
        <w:t xml:space="preserve">s </w:t>
      </w:r>
      <w:r w:rsidR="00E67DD6">
        <w:rPr>
          <w:rFonts w:ascii="Garamond" w:hAnsi="Garamond" w:cs="Arial"/>
          <w:color w:val="000000"/>
          <w:sz w:val="24"/>
          <w:szCs w:val="24"/>
        </w:rPr>
        <w:t>artigo</w:t>
      </w:r>
      <w:r w:rsidR="001751B0">
        <w:rPr>
          <w:rFonts w:ascii="Garamond" w:hAnsi="Garamond" w:cs="Arial"/>
          <w:color w:val="000000"/>
          <w:sz w:val="24"/>
          <w:szCs w:val="24"/>
        </w:rPr>
        <w:t xml:space="preserve">s </w:t>
      </w:r>
      <w:r w:rsidR="00E67DD6">
        <w:rPr>
          <w:rFonts w:ascii="Garamond" w:hAnsi="Garamond" w:cs="Arial"/>
          <w:color w:val="000000"/>
          <w:sz w:val="24"/>
          <w:szCs w:val="24"/>
        </w:rPr>
        <w:t>36</w:t>
      </w:r>
      <w:r w:rsidR="001751B0">
        <w:rPr>
          <w:rFonts w:ascii="Garamond" w:hAnsi="Garamond" w:cs="Arial"/>
          <w:color w:val="000000"/>
          <w:sz w:val="24"/>
          <w:szCs w:val="24"/>
        </w:rPr>
        <w:t>7 a 371</w:t>
      </w:r>
      <w:r w:rsidR="00BE51E2" w:rsidRPr="009F0785">
        <w:rPr>
          <w:rFonts w:ascii="Garamond" w:hAnsi="Garamond" w:cs="Arial"/>
          <w:color w:val="000000"/>
          <w:sz w:val="24"/>
          <w:szCs w:val="24"/>
        </w:rPr>
        <w:t xml:space="preserve"> desta Lei Complementar.</w:t>
      </w:r>
    </w:p>
    <w:p w14:paraId="02D53FAE" w14:textId="77777777" w:rsidR="00BE51E2" w:rsidRPr="009F0785" w:rsidRDefault="00BE51E2" w:rsidP="00327B3C">
      <w:pPr>
        <w:suppressAutoHyphens/>
        <w:spacing w:line="360" w:lineRule="auto"/>
        <w:ind w:right="1"/>
        <w:rPr>
          <w:rFonts w:ascii="Garamond" w:hAnsi="Garamond" w:cs="Arial"/>
          <w:color w:val="000000"/>
        </w:rPr>
      </w:pPr>
    </w:p>
    <w:p w14:paraId="49F8AA70" w14:textId="1316F2D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No caso de os escritórios de serviços contábeis optarem por recolher os tributos devidos no regime de que trata a lei do Simples Nacional, o Imposto sobre Serviços devido ao município será recolhido mediante valores fixos, devendo o Poder Executivo estabelecer forma e prazo desse recolhimento, na forma da Lei Complementar federal nº. 123/06, art. 18, </w:t>
      </w:r>
      <w:r w:rsidR="00B35CE2" w:rsidRPr="009F0785">
        <w:rPr>
          <w:rFonts w:ascii="Garamond" w:hAnsi="Garamond" w:cs="Arial"/>
          <w:sz w:val="24"/>
          <w:szCs w:val="24"/>
        </w:rPr>
        <w:t>parágrafo</w:t>
      </w:r>
      <w:r w:rsidRPr="009F0785">
        <w:rPr>
          <w:rFonts w:ascii="Garamond" w:hAnsi="Garamond" w:cs="Arial"/>
          <w:sz w:val="24"/>
          <w:szCs w:val="24"/>
        </w:rPr>
        <w:t xml:space="preserve"> 22</w:t>
      </w:r>
      <w:r w:rsidR="00C77904">
        <w:rPr>
          <w:rFonts w:ascii="Garamond" w:hAnsi="Garamond" w:cs="Arial"/>
          <w:sz w:val="24"/>
          <w:szCs w:val="24"/>
        </w:rPr>
        <w:t>-A</w:t>
      </w:r>
      <w:r w:rsidRPr="009F0785">
        <w:rPr>
          <w:rFonts w:ascii="Garamond" w:hAnsi="Garamond" w:cs="Arial"/>
          <w:sz w:val="24"/>
          <w:szCs w:val="24"/>
        </w:rPr>
        <w:t>, 22-B e 22-C, e alterações posteriores, podendo, inclusive, estender essa modalidade aos escritórios de serviços contábeis não optantes pelo Simples Nacional, desde que os mesmos, perante o Município, se comprometam na forma do</w:t>
      </w:r>
      <w:r w:rsidR="00C77904">
        <w:rPr>
          <w:rFonts w:ascii="Garamond" w:hAnsi="Garamond" w:cs="Arial"/>
          <w:sz w:val="24"/>
          <w:szCs w:val="24"/>
        </w:rPr>
        <w:t>s incisos do parágrafo 22-B do art. 18 da referida Lei Federal,</w:t>
      </w:r>
      <w:r w:rsidRPr="009F0785">
        <w:rPr>
          <w:rFonts w:ascii="Garamond" w:hAnsi="Garamond" w:cs="Arial"/>
          <w:sz w:val="24"/>
          <w:szCs w:val="24"/>
        </w:rPr>
        <w:t xml:space="preserve"> com as consequências previstas no parágrafo 2</w:t>
      </w:r>
      <w:r w:rsidR="00C77904">
        <w:rPr>
          <w:rFonts w:ascii="Garamond" w:hAnsi="Garamond" w:cs="Arial"/>
          <w:sz w:val="24"/>
          <w:szCs w:val="24"/>
        </w:rPr>
        <w:t>2-C do mesmo artigo.</w:t>
      </w:r>
    </w:p>
    <w:p w14:paraId="63AF5551" w14:textId="77777777" w:rsidR="00BE51E2" w:rsidRPr="009F0785" w:rsidRDefault="00BE51E2" w:rsidP="00327B3C">
      <w:pPr>
        <w:suppressAutoHyphens/>
        <w:spacing w:line="360" w:lineRule="auto"/>
        <w:ind w:right="1" w:firstLine="851"/>
        <w:rPr>
          <w:rFonts w:ascii="Garamond" w:hAnsi="Garamond" w:cs="Arial"/>
          <w:color w:val="000000"/>
        </w:rPr>
      </w:pPr>
    </w:p>
    <w:p w14:paraId="5868F1F8" w14:textId="54137671" w:rsidR="00BE51E2" w:rsidRPr="009F0785" w:rsidRDefault="00BE51E2" w:rsidP="00327B3C">
      <w:pPr>
        <w:pStyle w:val="PargrafodaLista"/>
        <w:numPr>
          <w:ilvl w:val="0"/>
          <w:numId w:val="373"/>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 xml:space="preserve">Na hipótese do </w:t>
      </w:r>
      <w:r w:rsidRPr="009F0785">
        <w:rPr>
          <w:rFonts w:ascii="Garamond" w:hAnsi="Garamond" w:cs="Arial"/>
          <w:i/>
          <w:color w:val="000000"/>
          <w:sz w:val="24"/>
          <w:szCs w:val="24"/>
        </w:rPr>
        <w:t>caput</w:t>
      </w:r>
      <w:r w:rsidRPr="009F0785">
        <w:rPr>
          <w:rFonts w:ascii="Garamond" w:hAnsi="Garamond" w:cs="Arial"/>
          <w:color w:val="000000"/>
          <w:sz w:val="24"/>
          <w:szCs w:val="24"/>
        </w:rPr>
        <w:t>, os escritórios de serviços contábeis optantes pelo Simples Nacional, individualmente ou por meio de suas entidades representativas de classe, deverão: </w:t>
      </w:r>
    </w:p>
    <w:p w14:paraId="1F560D83" w14:textId="77777777" w:rsidR="00BE51E2" w:rsidRPr="009F0785" w:rsidRDefault="002C75CD" w:rsidP="00327B3C">
      <w:pPr>
        <w:pStyle w:val="PargrafodaLista"/>
        <w:numPr>
          <w:ilvl w:val="0"/>
          <w:numId w:val="20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 xml:space="preserve">romover atendimento gratuito relativo à inscrição e à primeira declaração anual simplificada do Microempreendedor Individual - MEI, podendo, para tanto, por meio de suas entidades representativas de classe, firmar convênios e acordos com a União, os Estados, o Distrito Federal e o Município, por intermédio dos seus órgãos vinculados;  </w:t>
      </w:r>
    </w:p>
    <w:p w14:paraId="43511842" w14:textId="77777777" w:rsidR="00BE51E2" w:rsidRPr="009F0785" w:rsidRDefault="002B7DAE" w:rsidP="00327B3C">
      <w:pPr>
        <w:pStyle w:val="PargrafodaLista"/>
        <w:numPr>
          <w:ilvl w:val="0"/>
          <w:numId w:val="20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f</w:t>
      </w:r>
      <w:r w:rsidR="00BE51E2" w:rsidRPr="009F0785">
        <w:rPr>
          <w:rFonts w:ascii="Garamond" w:hAnsi="Garamond" w:cs="Arial"/>
          <w:color w:val="000000"/>
          <w:sz w:val="24"/>
          <w:szCs w:val="24"/>
        </w:rPr>
        <w:t xml:space="preserve">ornecer, na forma estabelecida pelo Comitê Gestor, resultados de pesquisas quantitativas e qualitativas relativas às microempresas e empresas de pequeno porte optantes pelo Simples Nacional, por eles atendidas;  </w:t>
      </w:r>
    </w:p>
    <w:p w14:paraId="191C6243" w14:textId="77777777" w:rsidR="00BE51E2" w:rsidRPr="009F0785" w:rsidRDefault="002C75CD" w:rsidP="00327B3C">
      <w:pPr>
        <w:pStyle w:val="PargrafodaLista"/>
        <w:numPr>
          <w:ilvl w:val="0"/>
          <w:numId w:val="208"/>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romover eventos de orientação fiscal, contábil e tributária para as microempresas e empresas de pequeno porte optantes pelo Simples Nacional, por eles atendidas. </w:t>
      </w:r>
      <w:r w:rsidR="00BE51E2" w:rsidRPr="009F0785">
        <w:rPr>
          <w:rFonts w:ascii="Garamond" w:hAnsi="Garamond" w:cs="Arial"/>
          <w:b/>
          <w:color w:val="000000"/>
          <w:sz w:val="24"/>
          <w:szCs w:val="24"/>
        </w:rPr>
        <w:t xml:space="preserve"> </w:t>
      </w:r>
    </w:p>
    <w:p w14:paraId="70F26659" w14:textId="77777777" w:rsidR="00BE51E2" w:rsidRPr="009F0785" w:rsidRDefault="00BE51E2" w:rsidP="00327B3C">
      <w:pPr>
        <w:suppressAutoHyphens/>
        <w:spacing w:line="360" w:lineRule="auto"/>
        <w:ind w:right="1" w:hanging="11"/>
        <w:rPr>
          <w:rFonts w:ascii="Garamond" w:hAnsi="Garamond" w:cs="Arial"/>
          <w:b/>
          <w:color w:val="000000"/>
        </w:rPr>
      </w:pPr>
    </w:p>
    <w:p w14:paraId="1E4D6583" w14:textId="14313051" w:rsidR="00BE51E2" w:rsidRPr="009F0785" w:rsidRDefault="00BE51E2" w:rsidP="00327B3C">
      <w:pPr>
        <w:pStyle w:val="PargrafodaLista"/>
        <w:numPr>
          <w:ilvl w:val="0"/>
          <w:numId w:val="373"/>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Na hipótese de descumprimento das obrigações de que trata o parágrafo anterior, o escritório será excluído do Simples Nacional, com efeitos a partir do mês subsequente ao do descumprimento, na forma regulamentada pelo Comitê Gestor (CGSN) e, no caso dos não optantes, conforme regulamento baixado pelo Município. </w:t>
      </w:r>
    </w:p>
    <w:p w14:paraId="1A3C0BC3" w14:textId="77777777" w:rsidR="00BE51E2" w:rsidRPr="009F0785" w:rsidRDefault="00BE51E2" w:rsidP="00327B3C">
      <w:pPr>
        <w:suppressAutoHyphens/>
        <w:spacing w:line="360" w:lineRule="auto"/>
        <w:ind w:right="1" w:firstLine="851"/>
        <w:rPr>
          <w:rFonts w:ascii="Garamond" w:hAnsi="Garamond" w:cs="Arial"/>
          <w:b/>
          <w:color w:val="000000"/>
        </w:rPr>
      </w:pPr>
    </w:p>
    <w:p w14:paraId="0C9C0206"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Poder Executivo estabelecerá os controles necessários para acompanhamento da arrecadação feita por intermédio do SIMPLES NACIONAL, bem como do repasse do produto da arrecadação e dos pedidos de restituição ou compensação dos valores do SIMPLES NACIONAL, recolhidos indevidamente ou em montante superior ao devido.</w:t>
      </w:r>
    </w:p>
    <w:p w14:paraId="58064CE9" w14:textId="77777777" w:rsidR="00BE51E2" w:rsidRPr="009F0785" w:rsidRDefault="00BE51E2" w:rsidP="00327B3C">
      <w:pPr>
        <w:suppressAutoHyphens/>
        <w:spacing w:line="360" w:lineRule="auto"/>
        <w:ind w:right="1"/>
        <w:jc w:val="both"/>
        <w:rPr>
          <w:rFonts w:ascii="Garamond" w:hAnsi="Garamond" w:cs="Arial"/>
          <w:color w:val="000000"/>
        </w:rPr>
      </w:pPr>
    </w:p>
    <w:p w14:paraId="04C17159"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Aplicam-se às Microempresas e Empresas de Pequeno Porte submetidas ao Imposto sobre Serviços, no que couber e no que não contrariar a legislação baixada pelo Comitê Gestor do SIMPLES NACIONAL (CGSN), as demais normas previstas na legislação municipal desse imposto.</w:t>
      </w:r>
    </w:p>
    <w:p w14:paraId="0C2609A0" w14:textId="77777777" w:rsidR="00BE51E2" w:rsidRPr="009F0785" w:rsidRDefault="00BE51E2" w:rsidP="00327B3C">
      <w:pPr>
        <w:suppressAutoHyphens/>
        <w:spacing w:line="360" w:lineRule="auto"/>
        <w:ind w:right="1"/>
        <w:jc w:val="both"/>
        <w:rPr>
          <w:rFonts w:ascii="Garamond" w:hAnsi="Garamond" w:cs="Arial"/>
          <w:color w:val="000000"/>
        </w:rPr>
      </w:pPr>
    </w:p>
    <w:p w14:paraId="2A4BEBA2"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Aplicam-se aos impostos e às contribuições devidos pelas Microempresas e Empresas de Pequeno Porte, enquadrada</w:t>
      </w:r>
      <w:r w:rsidR="00332C25" w:rsidRPr="009F0785">
        <w:rPr>
          <w:rFonts w:ascii="Garamond" w:hAnsi="Garamond" w:cs="Arial"/>
          <w:sz w:val="24"/>
          <w:szCs w:val="24"/>
        </w:rPr>
        <w:t>s na Lei Complementar Federal n</w:t>
      </w:r>
      <w:r w:rsidRPr="009F0785">
        <w:rPr>
          <w:rFonts w:ascii="Garamond" w:hAnsi="Garamond" w:cs="Arial"/>
          <w:sz w:val="24"/>
          <w:szCs w:val="24"/>
        </w:rPr>
        <w:t>º 123/2006, e pelo Microempreendedor Individual – MEI, enquadrado na Lei Complementar federal nº. 128/2008 (e alterações posteriores), porém não optantes do SIMPLES NACIONAL, as normas comuns previstas na legislação tributária municipal.</w:t>
      </w:r>
    </w:p>
    <w:p w14:paraId="3D9B7BA5" w14:textId="77777777" w:rsidR="00BE51E2" w:rsidRPr="009F0785" w:rsidRDefault="00BE51E2" w:rsidP="00327B3C">
      <w:pPr>
        <w:suppressAutoHyphens/>
        <w:spacing w:line="360" w:lineRule="auto"/>
        <w:ind w:right="1" w:firstLine="851"/>
        <w:rPr>
          <w:rFonts w:ascii="Garamond" w:hAnsi="Garamond" w:cs="Arial"/>
          <w:b/>
          <w:color w:val="000000"/>
        </w:rPr>
      </w:pPr>
    </w:p>
    <w:p w14:paraId="10E341F6" w14:textId="77A11D43" w:rsidR="00BE51E2" w:rsidRPr="009F0785" w:rsidRDefault="002C75CD" w:rsidP="00327B3C">
      <w:pPr>
        <w:pStyle w:val="Ttulo4"/>
        <w:spacing w:line="360" w:lineRule="auto"/>
        <w:jc w:val="center"/>
      </w:pPr>
      <w:bookmarkStart w:id="420" w:name="_Toc132394099"/>
      <w:r w:rsidRPr="009F0785">
        <w:t>Subseção VII</w:t>
      </w:r>
      <w:bookmarkEnd w:id="420"/>
      <w:r w:rsidR="00E67DD6">
        <w:br/>
      </w:r>
    </w:p>
    <w:p w14:paraId="796625BF" w14:textId="77777777" w:rsidR="00BE51E2" w:rsidRPr="009F0785" w:rsidRDefault="002C75CD" w:rsidP="00327B3C">
      <w:pPr>
        <w:pStyle w:val="Ttulo4"/>
        <w:spacing w:line="360" w:lineRule="auto"/>
        <w:jc w:val="center"/>
      </w:pPr>
      <w:bookmarkStart w:id="421" w:name="_Toc132394100"/>
      <w:r w:rsidRPr="009F0785">
        <w:t>Das Disposições Comuns</w:t>
      </w:r>
      <w:bookmarkEnd w:id="421"/>
    </w:p>
    <w:p w14:paraId="5EC3171B" w14:textId="77777777" w:rsidR="00BE51E2" w:rsidRPr="009F0785" w:rsidRDefault="00BE51E2" w:rsidP="00327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right="1" w:firstLine="851"/>
        <w:rPr>
          <w:rFonts w:ascii="Garamond" w:hAnsi="Garamond" w:cs="Arial"/>
          <w:b/>
          <w:color w:val="000000"/>
        </w:rPr>
      </w:pPr>
      <w:r w:rsidRPr="009F0785">
        <w:rPr>
          <w:rFonts w:ascii="Garamond" w:hAnsi="Garamond" w:cs="Arial"/>
          <w:b/>
          <w:color w:val="000000"/>
        </w:rPr>
        <w:t xml:space="preserve">         </w:t>
      </w:r>
    </w:p>
    <w:p w14:paraId="7D5A576C"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Imposto devido pelos prestadores de serviços sob a forma de trabalho pessoal e pelas sociedades de profissionais:</w:t>
      </w:r>
    </w:p>
    <w:p w14:paraId="0DD8CAAA" w14:textId="77777777" w:rsidR="00BE51E2" w:rsidRPr="009F0785" w:rsidRDefault="002B7DAE" w:rsidP="00327B3C">
      <w:pPr>
        <w:pStyle w:val="PargrafodaLista"/>
        <w:numPr>
          <w:ilvl w:val="0"/>
          <w:numId w:val="209"/>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erá lançado anualmente, considerados, para tanto, os dados declarados pelos contribuintes ao ensejo da sua inscrição no cadastro próprio;</w:t>
      </w:r>
    </w:p>
    <w:p w14:paraId="50E39C1F" w14:textId="77777777" w:rsidR="00BE51E2" w:rsidRPr="009F0785" w:rsidRDefault="002C75CD" w:rsidP="00327B3C">
      <w:pPr>
        <w:pStyle w:val="PargrafodaLista"/>
        <w:numPr>
          <w:ilvl w:val="0"/>
          <w:numId w:val="20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oderá ser recolhido de uma só vez ou em prestações mensais e sucessivas, na forma, no prazo e nas condições regulamentares.</w:t>
      </w:r>
    </w:p>
    <w:p w14:paraId="46E92C39" w14:textId="77777777" w:rsidR="00BE51E2" w:rsidRPr="009F0785" w:rsidRDefault="00BE51E2" w:rsidP="00327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right="1"/>
        <w:jc w:val="both"/>
        <w:rPr>
          <w:rFonts w:ascii="Garamond" w:hAnsi="Garamond" w:cs="Arial"/>
          <w:color w:val="000000"/>
        </w:rPr>
      </w:pPr>
    </w:p>
    <w:p w14:paraId="7A52742D" w14:textId="1445DAD2" w:rsidR="00BE51E2" w:rsidRPr="009F0785" w:rsidRDefault="00BE51E2" w:rsidP="00327B3C">
      <w:pPr>
        <w:pStyle w:val="PargrafodaLista"/>
        <w:numPr>
          <w:ilvl w:val="0"/>
          <w:numId w:val="37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 xml:space="preserve">Para o recolhimento do imposto, nas hipóteses de que trata este artigo, tomar-se-á o valor </w:t>
      </w:r>
      <w:r w:rsidR="00575709">
        <w:rPr>
          <w:rFonts w:ascii="Garamond" w:hAnsi="Garamond" w:cs="Arial"/>
          <w:color w:val="000000"/>
          <w:sz w:val="24"/>
          <w:szCs w:val="24"/>
        </w:rPr>
        <w:t xml:space="preserve">da </w:t>
      </w:r>
      <w:r w:rsidRPr="009F0785">
        <w:rPr>
          <w:rFonts w:ascii="Garamond" w:hAnsi="Garamond" w:cs="Arial"/>
          <w:color w:val="000000"/>
          <w:sz w:val="24"/>
          <w:szCs w:val="24"/>
        </w:rPr>
        <w:t>UFM vigente na data do respectivo vencimento e, em caso de quitação antecipada, o valor dessa unidade fiscal da data do pagamento.</w:t>
      </w:r>
    </w:p>
    <w:p w14:paraId="483FCAA6" w14:textId="77777777" w:rsidR="00BE51E2" w:rsidRPr="009F0785" w:rsidRDefault="00BE51E2" w:rsidP="00327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right="1"/>
        <w:rPr>
          <w:rFonts w:ascii="Garamond" w:hAnsi="Garamond" w:cs="Arial"/>
          <w:b/>
          <w:color w:val="000000"/>
        </w:rPr>
      </w:pPr>
    </w:p>
    <w:p w14:paraId="524E1626" w14:textId="2584322F" w:rsidR="002C75CD" w:rsidRPr="009F0785" w:rsidRDefault="00BE51E2" w:rsidP="00327B3C">
      <w:pPr>
        <w:pStyle w:val="PargrafodaLista"/>
        <w:numPr>
          <w:ilvl w:val="0"/>
          <w:numId w:val="37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Para os fins deste artigo, considera-se ocorrido o fato gerador do imposto:</w:t>
      </w:r>
    </w:p>
    <w:p w14:paraId="18B49376" w14:textId="09533955" w:rsidR="00BE51E2" w:rsidRPr="009F0785" w:rsidRDefault="002C75CD" w:rsidP="00327B3C">
      <w:pPr>
        <w:pStyle w:val="PargrafodaLista"/>
        <w:numPr>
          <w:ilvl w:val="0"/>
          <w:numId w:val="210"/>
        </w:numPr>
        <w:tabs>
          <w:tab w:val="left" w:pos="0"/>
        </w:tabs>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 xml:space="preserve">m 1.º </w:t>
      </w:r>
      <w:r w:rsidR="00575709">
        <w:rPr>
          <w:rFonts w:ascii="Garamond" w:hAnsi="Garamond" w:cs="Arial"/>
          <w:color w:val="000000"/>
          <w:sz w:val="24"/>
          <w:szCs w:val="24"/>
        </w:rPr>
        <w:t xml:space="preserve">(primeiro) </w:t>
      </w:r>
      <w:r w:rsidR="00BE51E2" w:rsidRPr="009F0785">
        <w:rPr>
          <w:rFonts w:ascii="Garamond" w:hAnsi="Garamond" w:cs="Arial"/>
          <w:color w:val="000000"/>
          <w:sz w:val="24"/>
          <w:szCs w:val="24"/>
        </w:rPr>
        <w:t>de janeiro de cada exercício, no tocante aos contribuintes já inscritos no exercício anterior;</w:t>
      </w:r>
    </w:p>
    <w:p w14:paraId="6289DFAB" w14:textId="77777777" w:rsidR="00BE51E2" w:rsidRPr="009F0785" w:rsidRDefault="002C75CD" w:rsidP="00327B3C">
      <w:pPr>
        <w:pStyle w:val="PargrafodaLista"/>
        <w:numPr>
          <w:ilvl w:val="0"/>
          <w:numId w:val="210"/>
        </w:numPr>
        <w:tabs>
          <w:tab w:val="left" w:pos="0"/>
        </w:tabs>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n</w:t>
      </w:r>
      <w:r w:rsidR="00BE51E2" w:rsidRPr="009F0785">
        <w:rPr>
          <w:rFonts w:ascii="Garamond" w:hAnsi="Garamond" w:cs="Arial"/>
          <w:color w:val="000000"/>
          <w:sz w:val="24"/>
          <w:szCs w:val="24"/>
        </w:rPr>
        <w:t>a data do início da atividade, relativamente aos contribuintes que vierem a se inscrever no decorrer do exercício.</w:t>
      </w:r>
    </w:p>
    <w:p w14:paraId="5E56A01A" w14:textId="77777777" w:rsidR="00BE51E2" w:rsidRPr="009F0785" w:rsidRDefault="00BE51E2" w:rsidP="00327B3C">
      <w:pPr>
        <w:pStyle w:val="PargrafodaLista"/>
        <w:spacing w:after="0" w:line="360" w:lineRule="auto"/>
        <w:ind w:left="720"/>
        <w:jc w:val="both"/>
        <w:rPr>
          <w:rFonts w:ascii="Garamond" w:hAnsi="Garamond" w:cs="Arial"/>
          <w:b/>
          <w:sz w:val="24"/>
          <w:szCs w:val="24"/>
        </w:rPr>
      </w:pPr>
    </w:p>
    <w:p w14:paraId="3C48DE63" w14:textId="17519063"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Os contribuintes sujeitos ao Regime Anual para Trabalho Pessoal, Regime Anual para Sociedade de Profissões Regulamentadas e Regime de Estimativa, poderão, a critério da autoridade competente, ficar desobrigados da emissão e escrituração da documentação fiscal.</w:t>
      </w:r>
    </w:p>
    <w:p w14:paraId="528846BE" w14:textId="77777777" w:rsidR="00BE51E2" w:rsidRPr="009F0785" w:rsidRDefault="00BE51E2" w:rsidP="00327B3C">
      <w:pPr>
        <w:suppressAutoHyphens/>
        <w:spacing w:line="360" w:lineRule="auto"/>
        <w:ind w:right="1"/>
        <w:rPr>
          <w:rFonts w:ascii="Garamond" w:hAnsi="Garamond" w:cs="Arial"/>
          <w:color w:val="000000"/>
        </w:rPr>
      </w:pPr>
    </w:p>
    <w:p w14:paraId="510ECB80"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prova de quitação do imposto é indispensável: </w:t>
      </w:r>
    </w:p>
    <w:p w14:paraId="3FA1DD98" w14:textId="77777777" w:rsidR="00BE51E2" w:rsidRPr="009F0785" w:rsidRDefault="002C75CD" w:rsidP="00327B3C">
      <w:pPr>
        <w:pStyle w:val="PargrafodaLista"/>
        <w:numPr>
          <w:ilvl w:val="0"/>
          <w:numId w:val="211"/>
        </w:numPr>
        <w:suppressAutoHyphens/>
        <w:spacing w:after="0" w:line="360" w:lineRule="auto"/>
        <w:ind w:right="1" w:hanging="720"/>
        <w:jc w:val="both"/>
        <w:rPr>
          <w:rFonts w:ascii="Garamond" w:hAnsi="Garamond" w:cs="Arial"/>
          <w:color w:val="000000"/>
          <w:sz w:val="24"/>
          <w:szCs w:val="24"/>
        </w:rPr>
      </w:pPr>
      <w:r w:rsidRPr="009F0785">
        <w:rPr>
          <w:rFonts w:ascii="Garamond" w:hAnsi="Garamond" w:cs="Arial"/>
          <w:color w:val="000000"/>
          <w:sz w:val="24"/>
          <w:szCs w:val="24"/>
        </w:rPr>
        <w:t>à</w:t>
      </w:r>
      <w:r w:rsidR="00BE51E2" w:rsidRPr="009F0785">
        <w:rPr>
          <w:rFonts w:ascii="Garamond" w:hAnsi="Garamond" w:cs="Arial"/>
          <w:color w:val="000000"/>
          <w:sz w:val="24"/>
          <w:szCs w:val="24"/>
        </w:rPr>
        <w:t xml:space="preserve"> expedição de Habite-se da construção civil;</w:t>
      </w:r>
    </w:p>
    <w:p w14:paraId="3FBEDFDE" w14:textId="672BE26A" w:rsidR="00BE51E2" w:rsidRDefault="002C75CD" w:rsidP="00327B3C">
      <w:pPr>
        <w:pStyle w:val="PargrafodaLista"/>
        <w:numPr>
          <w:ilvl w:val="0"/>
          <w:numId w:val="211"/>
        </w:numPr>
        <w:suppressAutoHyphens/>
        <w:spacing w:after="0" w:line="360" w:lineRule="auto"/>
        <w:ind w:right="1" w:hanging="720"/>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o pagamento de obras contratadas com o Município.</w:t>
      </w:r>
    </w:p>
    <w:p w14:paraId="204D41C7" w14:textId="77777777" w:rsidR="00E55CF4" w:rsidRPr="009F0785" w:rsidRDefault="00E55CF4" w:rsidP="00327B3C">
      <w:pPr>
        <w:pStyle w:val="PargrafodaLista"/>
        <w:suppressAutoHyphens/>
        <w:spacing w:after="0" w:line="360" w:lineRule="auto"/>
        <w:ind w:left="720" w:right="1"/>
        <w:jc w:val="both"/>
        <w:rPr>
          <w:rFonts w:ascii="Garamond" w:hAnsi="Garamond" w:cs="Arial"/>
          <w:color w:val="000000"/>
          <w:sz w:val="24"/>
          <w:szCs w:val="24"/>
        </w:rPr>
      </w:pPr>
    </w:p>
    <w:p w14:paraId="2C502486" w14:textId="318D9C99" w:rsidR="00BE51E2" w:rsidRPr="009F0785" w:rsidRDefault="00C84129" w:rsidP="00327B3C">
      <w:pPr>
        <w:pStyle w:val="Ttulo3"/>
        <w:spacing w:before="0" w:after="0" w:line="360" w:lineRule="auto"/>
        <w:jc w:val="center"/>
        <w:rPr>
          <w:szCs w:val="24"/>
          <w:lang w:val="pt-BR"/>
        </w:rPr>
      </w:pPr>
      <w:bookmarkStart w:id="422" w:name="_Toc132394101"/>
      <w:r w:rsidRPr="009F0785">
        <w:rPr>
          <w:szCs w:val="24"/>
        </w:rPr>
        <w:t>Seção V</w:t>
      </w:r>
      <w:bookmarkEnd w:id="422"/>
      <w:r w:rsidR="00E67DD6">
        <w:rPr>
          <w:szCs w:val="24"/>
        </w:rPr>
        <w:br/>
      </w:r>
    </w:p>
    <w:p w14:paraId="1995EA52" w14:textId="77777777" w:rsidR="00BE51E2" w:rsidRPr="009F0785" w:rsidRDefault="00C84129" w:rsidP="00327B3C">
      <w:pPr>
        <w:pStyle w:val="Ttulo3"/>
        <w:spacing w:before="0" w:line="360" w:lineRule="auto"/>
        <w:jc w:val="center"/>
        <w:rPr>
          <w:szCs w:val="24"/>
        </w:rPr>
      </w:pPr>
      <w:bookmarkStart w:id="423" w:name="_Toc132394102"/>
      <w:r w:rsidRPr="009F0785">
        <w:rPr>
          <w:szCs w:val="24"/>
        </w:rPr>
        <w:t>Do Lançamento</w:t>
      </w:r>
      <w:bookmarkEnd w:id="423"/>
    </w:p>
    <w:p w14:paraId="274B03C3" w14:textId="77777777" w:rsidR="00BE51E2" w:rsidRPr="009F0785" w:rsidRDefault="00BE51E2" w:rsidP="00327B3C">
      <w:pPr>
        <w:suppressAutoHyphens/>
        <w:spacing w:line="360" w:lineRule="auto"/>
        <w:ind w:right="1"/>
        <w:jc w:val="center"/>
        <w:rPr>
          <w:rFonts w:ascii="Garamond" w:hAnsi="Garamond" w:cs="Arial"/>
          <w:b/>
          <w:color w:val="000000"/>
        </w:rPr>
      </w:pPr>
    </w:p>
    <w:p w14:paraId="03DC1D9F"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lançamento do imposto é feito nos documentos e nos livros fiscais com a descrição da prestação, na forma prevista em regulamento. </w:t>
      </w:r>
    </w:p>
    <w:p w14:paraId="2E68FEB5" w14:textId="77777777" w:rsidR="00BE51E2" w:rsidRPr="009F0785" w:rsidRDefault="00BE51E2" w:rsidP="00327B3C">
      <w:pPr>
        <w:suppressAutoHyphens/>
        <w:spacing w:line="360" w:lineRule="auto"/>
        <w:ind w:right="1" w:firstLine="851"/>
        <w:jc w:val="both"/>
        <w:rPr>
          <w:rFonts w:ascii="Garamond" w:hAnsi="Garamond" w:cs="Arial"/>
          <w:b/>
          <w:color w:val="000000"/>
        </w:rPr>
      </w:pPr>
    </w:p>
    <w:p w14:paraId="0D002419" w14:textId="6A69E9B3" w:rsidR="00BE51E2" w:rsidRPr="009F0785" w:rsidRDefault="00BE51E2" w:rsidP="00327B3C">
      <w:pPr>
        <w:pStyle w:val="PargrafodaLista"/>
        <w:numPr>
          <w:ilvl w:val="0"/>
          <w:numId w:val="371"/>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Salvo disposição em contrário da legislação, essa atividade é de exclusiva responsabilidade do contribuinte, ficando sujeita a posterior homologação pela autoridade administrativa.</w:t>
      </w:r>
    </w:p>
    <w:p w14:paraId="59758B5A" w14:textId="77777777" w:rsidR="00BE51E2" w:rsidRPr="009F0785" w:rsidRDefault="00BE51E2" w:rsidP="00327B3C">
      <w:pPr>
        <w:suppressAutoHyphens/>
        <w:spacing w:line="360" w:lineRule="auto"/>
        <w:ind w:right="1" w:hanging="11"/>
        <w:jc w:val="both"/>
        <w:rPr>
          <w:rFonts w:ascii="Garamond" w:hAnsi="Garamond" w:cs="Arial"/>
          <w:color w:val="000000"/>
        </w:rPr>
      </w:pPr>
    </w:p>
    <w:p w14:paraId="0D6FE559" w14:textId="41644A03" w:rsidR="00BE51E2" w:rsidRPr="009F0785" w:rsidRDefault="00BE51E2" w:rsidP="00327B3C">
      <w:pPr>
        <w:pStyle w:val="PargrafodaLista"/>
        <w:numPr>
          <w:ilvl w:val="0"/>
          <w:numId w:val="371"/>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 xml:space="preserve">O lançamento do imposto não implica em recolhimento ou regularidade do exercício de atividade, ou da legalidade das condições do local, instalações, equipamentos ou obras. </w:t>
      </w:r>
    </w:p>
    <w:p w14:paraId="18BE3F28" w14:textId="77777777" w:rsidR="00667085" w:rsidRPr="009F0785" w:rsidRDefault="00667085" w:rsidP="00327B3C">
      <w:pPr>
        <w:suppressAutoHyphens/>
        <w:spacing w:line="360" w:lineRule="auto"/>
        <w:ind w:right="1"/>
        <w:jc w:val="both"/>
        <w:rPr>
          <w:rFonts w:ascii="Garamond" w:hAnsi="Garamond"/>
        </w:rPr>
      </w:pPr>
    </w:p>
    <w:p w14:paraId="5589A15F"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Os atos praticados pelo sujeito passivo para efeito de apuração e pagamento do imposto devem estar em consonância com o ordenamento jurídico-tributário, relativamente à obrigação principal e acessória, sendo de sua exclusiva responsabilidade qualquer ação ou omissão que constitua infração aos dispositivos legais, inclusive quanto àquelas praticadas por prepostos seus.</w:t>
      </w:r>
    </w:p>
    <w:p w14:paraId="1C008A10" w14:textId="77777777" w:rsidR="00BE51E2" w:rsidRPr="009F0785" w:rsidRDefault="00BE51E2" w:rsidP="00327B3C">
      <w:pPr>
        <w:suppressAutoHyphens/>
        <w:spacing w:line="360" w:lineRule="auto"/>
        <w:ind w:right="1"/>
        <w:rPr>
          <w:rFonts w:ascii="Garamond" w:hAnsi="Garamond" w:cs="Arial"/>
          <w:color w:val="000000"/>
        </w:rPr>
      </w:pPr>
      <w:r w:rsidRPr="009F0785">
        <w:rPr>
          <w:rFonts w:ascii="Garamond" w:hAnsi="Garamond" w:cs="Arial"/>
          <w:color w:val="000000"/>
        </w:rPr>
        <w:t xml:space="preserve">  </w:t>
      </w:r>
    </w:p>
    <w:p w14:paraId="5BBD4567"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lançamento do Imposto sobre Serviços de Qualquer Natureza, quando calculado mediante fatores que independam do preço do serviço, poderá ser procedido de ofício.</w:t>
      </w:r>
    </w:p>
    <w:p w14:paraId="071C6619" w14:textId="77777777" w:rsidR="00BE51E2" w:rsidRPr="009F0785" w:rsidRDefault="00BE51E2" w:rsidP="00327B3C">
      <w:pPr>
        <w:suppressAutoHyphens/>
        <w:spacing w:line="360" w:lineRule="auto"/>
        <w:ind w:right="1"/>
        <w:jc w:val="both"/>
        <w:rPr>
          <w:rFonts w:ascii="Garamond" w:hAnsi="Garamond" w:cs="Arial"/>
          <w:bCs/>
          <w:color w:val="000000"/>
        </w:rPr>
      </w:pPr>
    </w:p>
    <w:p w14:paraId="67859336"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imposto devido, declarado e não pago, será passível de inscrição na Dívida Ativa, após 30 (trinta) dias contados do vencimento. </w:t>
      </w:r>
    </w:p>
    <w:p w14:paraId="0A6D7F6C" w14:textId="77777777" w:rsidR="00BE51E2" w:rsidRPr="009F0785" w:rsidRDefault="00BE51E2" w:rsidP="00327B3C">
      <w:pPr>
        <w:suppressAutoHyphens/>
        <w:spacing w:line="360" w:lineRule="auto"/>
        <w:ind w:right="1" w:firstLine="851"/>
        <w:jc w:val="both"/>
        <w:rPr>
          <w:rFonts w:ascii="Garamond" w:hAnsi="Garamond" w:cs="Arial"/>
          <w:b/>
          <w:bCs/>
          <w:color w:val="000000"/>
        </w:rPr>
      </w:pPr>
    </w:p>
    <w:p w14:paraId="25BE0EEE" w14:textId="78FA4D1F" w:rsidR="00BE51E2" w:rsidRPr="009F0785" w:rsidRDefault="00BE51E2" w:rsidP="00327B3C">
      <w:pPr>
        <w:pStyle w:val="PargrafodaLista"/>
        <w:numPr>
          <w:ilvl w:val="0"/>
          <w:numId w:val="370"/>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 xml:space="preserve">No decurso desse prazo de 30 (trinta) dias, o imposto pode ser recolhido independentemente de autorização fiscal. </w:t>
      </w:r>
    </w:p>
    <w:p w14:paraId="074F78E3" w14:textId="77777777" w:rsidR="00BE51E2" w:rsidRPr="009F0785" w:rsidRDefault="00BE51E2" w:rsidP="00327B3C">
      <w:pPr>
        <w:suppressAutoHyphens/>
        <w:spacing w:line="360" w:lineRule="auto"/>
        <w:ind w:right="1" w:hanging="11"/>
        <w:jc w:val="both"/>
        <w:rPr>
          <w:rFonts w:ascii="Garamond" w:hAnsi="Garamond" w:cs="Arial"/>
          <w:color w:val="000000"/>
        </w:rPr>
      </w:pPr>
    </w:p>
    <w:p w14:paraId="0EDD4754" w14:textId="358FD5EA" w:rsidR="00BE51E2" w:rsidRPr="009F0785" w:rsidRDefault="00BE51E2" w:rsidP="00327B3C">
      <w:pPr>
        <w:pStyle w:val="PargrafodaLista"/>
        <w:numPr>
          <w:ilvl w:val="0"/>
          <w:numId w:val="370"/>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Após o decurso desse prazo, o recolhimento depende de prévia autorização fiscal.</w:t>
      </w:r>
    </w:p>
    <w:p w14:paraId="5A061118" w14:textId="77777777" w:rsidR="00BE51E2" w:rsidRPr="009F0785" w:rsidRDefault="00BE51E2" w:rsidP="00327B3C">
      <w:pPr>
        <w:suppressAutoHyphens/>
        <w:spacing w:line="360" w:lineRule="auto"/>
        <w:ind w:right="1" w:hanging="11"/>
        <w:jc w:val="both"/>
        <w:rPr>
          <w:rFonts w:ascii="Garamond" w:hAnsi="Garamond" w:cs="Arial"/>
          <w:color w:val="000000"/>
        </w:rPr>
      </w:pPr>
    </w:p>
    <w:p w14:paraId="35CAACAC" w14:textId="5E9D32A1" w:rsidR="00BE51E2" w:rsidRPr="009F0785" w:rsidRDefault="00BE51E2" w:rsidP="00327B3C">
      <w:pPr>
        <w:pStyle w:val="PargrafodaLista"/>
        <w:numPr>
          <w:ilvl w:val="0"/>
          <w:numId w:val="370"/>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 xml:space="preserve">O disposto neste artigo aplica-se, inclusive, à parcela de estimativa. </w:t>
      </w:r>
    </w:p>
    <w:p w14:paraId="3B4F0BFD" w14:textId="77777777" w:rsidR="00BE51E2" w:rsidRPr="009F0785" w:rsidRDefault="00BE51E2" w:rsidP="00327B3C">
      <w:pPr>
        <w:suppressAutoHyphens/>
        <w:spacing w:line="360" w:lineRule="auto"/>
        <w:ind w:right="1" w:firstLine="851"/>
        <w:jc w:val="both"/>
        <w:rPr>
          <w:rFonts w:ascii="Garamond" w:hAnsi="Garamond" w:cs="Arial"/>
          <w:b/>
          <w:bCs/>
          <w:color w:val="000000"/>
        </w:rPr>
      </w:pPr>
    </w:p>
    <w:p w14:paraId="628BCA04"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recolhimento efetuado com inobservância do disposto no artigo anterior não anula ou invalida a exigência do débito fiscal, qualquer que seja a fase em que se encontre a cobrança, podendo a importância recolhida ser, a critério do Fisco, objeto de restituição pela via administrativa; de utilização como crédito do imposto ou de imputação de pagamento, desse ou de outro débito do contribuinte.</w:t>
      </w:r>
    </w:p>
    <w:p w14:paraId="27D1E4E1" w14:textId="77777777" w:rsidR="00BE51E2" w:rsidRPr="009F0785" w:rsidRDefault="00BE51E2" w:rsidP="00327B3C">
      <w:pPr>
        <w:suppressAutoHyphens/>
        <w:spacing w:line="360" w:lineRule="auto"/>
        <w:ind w:right="1"/>
        <w:jc w:val="both"/>
        <w:rPr>
          <w:rFonts w:ascii="Garamond" w:hAnsi="Garamond" w:cs="Arial"/>
          <w:color w:val="000000"/>
        </w:rPr>
      </w:pPr>
    </w:p>
    <w:p w14:paraId="3A465505" w14:textId="651A7AD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cobrança e o recolhimento efetuados nos termos do artigo anterior não elidem o direito </w:t>
      </w:r>
      <w:r w:rsidR="002F12FB" w:rsidRPr="009F0785">
        <w:rPr>
          <w:rFonts w:ascii="Garamond" w:hAnsi="Garamond" w:cs="Arial"/>
          <w:sz w:val="24"/>
          <w:szCs w:val="24"/>
        </w:rPr>
        <w:t>de o</w:t>
      </w:r>
      <w:r w:rsidRPr="009F0785">
        <w:rPr>
          <w:rFonts w:ascii="Garamond" w:hAnsi="Garamond" w:cs="Arial"/>
          <w:sz w:val="24"/>
          <w:szCs w:val="24"/>
        </w:rPr>
        <w:t xml:space="preserve"> Fisco proceder à ulterior revisão fiscal.  </w:t>
      </w:r>
    </w:p>
    <w:p w14:paraId="7886305C" w14:textId="6EEE33DE" w:rsidR="00640639" w:rsidRPr="009F0785" w:rsidRDefault="00640639" w:rsidP="00327B3C">
      <w:pPr>
        <w:pStyle w:val="PargrafodaLista"/>
        <w:spacing w:after="0" w:line="360" w:lineRule="auto"/>
        <w:ind w:left="0"/>
        <w:jc w:val="both"/>
        <w:rPr>
          <w:rFonts w:ascii="Garamond" w:hAnsi="Garamond" w:cs="Arial"/>
          <w:sz w:val="24"/>
          <w:szCs w:val="24"/>
        </w:rPr>
      </w:pPr>
    </w:p>
    <w:p w14:paraId="37386D05" w14:textId="7AFCFD97" w:rsidR="00BE51E2" w:rsidRPr="009F0785" w:rsidRDefault="00C84129" w:rsidP="00327B3C">
      <w:pPr>
        <w:pStyle w:val="Ttulo3"/>
        <w:spacing w:before="0" w:after="0" w:line="360" w:lineRule="auto"/>
        <w:jc w:val="center"/>
        <w:rPr>
          <w:szCs w:val="24"/>
        </w:rPr>
      </w:pPr>
      <w:bookmarkStart w:id="424" w:name="_Toc132394103"/>
      <w:r w:rsidRPr="009F0785">
        <w:rPr>
          <w:szCs w:val="24"/>
        </w:rPr>
        <w:t>Seção VI</w:t>
      </w:r>
      <w:bookmarkEnd w:id="424"/>
      <w:r w:rsidR="00E67DD6">
        <w:rPr>
          <w:szCs w:val="24"/>
        </w:rPr>
        <w:br/>
      </w:r>
    </w:p>
    <w:p w14:paraId="0ABB283E" w14:textId="01A87BFC" w:rsidR="00BE51E2" w:rsidRPr="009F0785" w:rsidRDefault="00C84129" w:rsidP="00327B3C">
      <w:pPr>
        <w:pStyle w:val="Ttulo3"/>
        <w:spacing w:before="0" w:line="360" w:lineRule="auto"/>
        <w:jc w:val="center"/>
        <w:rPr>
          <w:szCs w:val="24"/>
        </w:rPr>
      </w:pPr>
      <w:bookmarkStart w:id="425" w:name="_Toc132394104"/>
      <w:r w:rsidRPr="009F0785">
        <w:rPr>
          <w:szCs w:val="24"/>
        </w:rPr>
        <w:t xml:space="preserve">Do Pagamento </w:t>
      </w:r>
      <w:r w:rsidR="00E67DD6">
        <w:rPr>
          <w:szCs w:val="24"/>
          <w:lang w:val="pt-BR"/>
        </w:rPr>
        <w:t>d</w:t>
      </w:r>
      <w:r w:rsidRPr="009F0785">
        <w:rPr>
          <w:szCs w:val="24"/>
        </w:rPr>
        <w:t>o Imposto</w:t>
      </w:r>
      <w:bookmarkEnd w:id="425"/>
    </w:p>
    <w:p w14:paraId="49039AAE" w14:textId="77777777" w:rsidR="00BE51E2" w:rsidRPr="009F0785" w:rsidRDefault="00BE51E2" w:rsidP="00327B3C">
      <w:pPr>
        <w:suppressAutoHyphens/>
        <w:spacing w:line="360" w:lineRule="auto"/>
        <w:ind w:right="1" w:firstLine="851"/>
        <w:jc w:val="center"/>
        <w:rPr>
          <w:rFonts w:ascii="Garamond" w:hAnsi="Garamond" w:cs="Arial"/>
          <w:b/>
          <w:color w:val="000000"/>
        </w:rPr>
      </w:pPr>
    </w:p>
    <w:p w14:paraId="2A51DBFB"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O local, a forma e os prazos para o recolhimento do imposto, admitida distinção em função de categorias, grupos ou setores de atividades econômicas, se fará: </w:t>
      </w:r>
    </w:p>
    <w:p w14:paraId="2170ECB3" w14:textId="77777777" w:rsidR="00BE51E2" w:rsidRPr="009F0785" w:rsidRDefault="002B7DAE" w:rsidP="00327B3C">
      <w:pPr>
        <w:pStyle w:val="PargrafodaLista"/>
        <w:numPr>
          <w:ilvl w:val="0"/>
          <w:numId w:val="212"/>
        </w:numPr>
        <w:suppressAutoHyphens/>
        <w:spacing w:after="0" w:line="360" w:lineRule="auto"/>
        <w:ind w:left="0" w:right="1" w:hanging="11"/>
        <w:jc w:val="both"/>
        <w:rPr>
          <w:rFonts w:ascii="Garamond" w:hAnsi="Garamond" w:cs="Arial"/>
          <w:color w:val="000000"/>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or meio de guia preenchida pelo próprio contribuinte;</w:t>
      </w:r>
    </w:p>
    <w:p w14:paraId="04355191" w14:textId="77777777" w:rsidR="00BE51E2" w:rsidRPr="009F0785" w:rsidRDefault="00C84129" w:rsidP="00327B3C">
      <w:pPr>
        <w:pStyle w:val="PargrafodaLista"/>
        <w:numPr>
          <w:ilvl w:val="0"/>
          <w:numId w:val="21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or meio de notificação de lançamento, emitida pela repartição competente;</w:t>
      </w:r>
    </w:p>
    <w:p w14:paraId="0C86E68B" w14:textId="77777777" w:rsidR="00BE51E2" w:rsidRPr="009F0785" w:rsidRDefault="00C84129" w:rsidP="00327B3C">
      <w:pPr>
        <w:pStyle w:val="PargrafodaLista"/>
        <w:numPr>
          <w:ilvl w:val="0"/>
          <w:numId w:val="21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or guia específica, quando retido, sob a inscrição de quem efetuar a retenção;</w:t>
      </w:r>
    </w:p>
    <w:p w14:paraId="2E47252F" w14:textId="77777777" w:rsidR="00BE51E2" w:rsidRPr="009F0785" w:rsidRDefault="00C84129" w:rsidP="00327B3C">
      <w:pPr>
        <w:pStyle w:val="PargrafodaLista"/>
        <w:numPr>
          <w:ilvl w:val="0"/>
          <w:numId w:val="212"/>
        </w:numPr>
        <w:suppressAutoHyphens/>
        <w:spacing w:after="0" w:line="360" w:lineRule="auto"/>
        <w:ind w:left="0" w:right="1" w:hanging="11"/>
        <w:jc w:val="both"/>
        <w:rPr>
          <w:rFonts w:ascii="Garamond" w:hAnsi="Garamond"/>
          <w:sz w:val="24"/>
          <w:szCs w:val="24"/>
        </w:rPr>
      </w:pPr>
      <w:r w:rsidRPr="009F0785">
        <w:rPr>
          <w:rFonts w:ascii="Garamond" w:hAnsi="Garamond" w:cs="Arial"/>
          <w:color w:val="000000"/>
          <w:sz w:val="24"/>
          <w:szCs w:val="24"/>
        </w:rPr>
        <w:t>p</w:t>
      </w:r>
      <w:r w:rsidR="00BE51E2" w:rsidRPr="009F0785">
        <w:rPr>
          <w:rFonts w:ascii="Garamond" w:hAnsi="Garamond" w:cs="Arial"/>
          <w:color w:val="000000"/>
          <w:sz w:val="24"/>
          <w:szCs w:val="24"/>
        </w:rPr>
        <w:t>or meio de outro sistema legalmente admitido, ficando-lhe facultado exigir retribuição pelo custo.</w:t>
      </w:r>
    </w:p>
    <w:p w14:paraId="7A6A48DF" w14:textId="77777777" w:rsidR="00BE51E2" w:rsidRPr="009F0785" w:rsidRDefault="00BE51E2" w:rsidP="00327B3C">
      <w:pPr>
        <w:suppressAutoHyphens/>
        <w:spacing w:line="360" w:lineRule="auto"/>
        <w:ind w:right="1"/>
        <w:rPr>
          <w:rFonts w:ascii="Garamond" w:hAnsi="Garamond" w:cs="Arial"/>
          <w:color w:val="000000"/>
        </w:rPr>
      </w:pPr>
    </w:p>
    <w:p w14:paraId="5A7A9A2E"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Consideram-se contribuintes distintos, para efeito do lançamento e cobrança do imposto:</w:t>
      </w:r>
      <w:r w:rsidRPr="009F0785">
        <w:rPr>
          <w:rFonts w:ascii="Garamond" w:hAnsi="Garamond" w:cs="Arial"/>
          <w:color w:val="000000"/>
          <w:sz w:val="24"/>
          <w:szCs w:val="24"/>
        </w:rPr>
        <w:t xml:space="preserve">  </w:t>
      </w:r>
    </w:p>
    <w:p w14:paraId="2C79CAA0" w14:textId="77777777" w:rsidR="00BE51E2" w:rsidRPr="009F0785" w:rsidRDefault="00C84129" w:rsidP="00327B3C">
      <w:pPr>
        <w:pStyle w:val="PargrafodaLista"/>
        <w:numPr>
          <w:ilvl w:val="0"/>
          <w:numId w:val="213"/>
        </w:numPr>
        <w:suppressAutoHyphens/>
        <w:spacing w:after="0" w:line="360" w:lineRule="auto"/>
        <w:ind w:left="0" w:right="1" w:firstLine="0"/>
        <w:jc w:val="both"/>
        <w:rPr>
          <w:rFonts w:ascii="Garamond" w:hAnsi="Garamond"/>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s que, embora no mesmo local, ainda que com idêntico ramo de atividade, pertençam a diferentes pessoas físicas ou jurídicas;</w:t>
      </w:r>
    </w:p>
    <w:p w14:paraId="575F35E3" w14:textId="77777777" w:rsidR="00BE51E2" w:rsidRPr="009F0785" w:rsidRDefault="00C84129" w:rsidP="00327B3C">
      <w:pPr>
        <w:pStyle w:val="PargrafodaLista"/>
        <w:numPr>
          <w:ilvl w:val="0"/>
          <w:numId w:val="213"/>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o</w:t>
      </w:r>
      <w:r w:rsidR="00BE51E2" w:rsidRPr="009F0785">
        <w:rPr>
          <w:rFonts w:ascii="Garamond" w:hAnsi="Garamond" w:cs="Arial"/>
          <w:color w:val="000000"/>
          <w:sz w:val="24"/>
          <w:szCs w:val="24"/>
        </w:rPr>
        <w:t>s que, embora pertencentes à mesma pessoa física ou jurídica, tenham funcionamento em locais diversos.</w:t>
      </w:r>
    </w:p>
    <w:p w14:paraId="7AA33687" w14:textId="77777777" w:rsidR="00BE51E2" w:rsidRPr="009F0785" w:rsidRDefault="00BE51E2" w:rsidP="00327B3C">
      <w:pPr>
        <w:suppressAutoHyphens/>
        <w:spacing w:line="360" w:lineRule="auto"/>
        <w:ind w:right="1"/>
        <w:rPr>
          <w:rFonts w:ascii="Garamond" w:hAnsi="Garamond" w:cs="Arial"/>
          <w:color w:val="000000"/>
        </w:rPr>
      </w:pPr>
    </w:p>
    <w:p w14:paraId="626FDCEA" w14:textId="12EE508D"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color w:val="000000"/>
        </w:rPr>
        <w:t>. Não são considerados como locais diversos, dois ou mais imóveis contíguos e com comunicação interna, nem os vários pavimentos de um mesmo imóvel.</w:t>
      </w:r>
    </w:p>
    <w:p w14:paraId="787AF138"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1F84E6FC"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Nos termos do disposto em regulamento, o imposto devido em cada um dos estabelecimentos do mesmo titular, localizados no âmbito do Município, desde que pertencentes ao regime normal de apuração, poderá ser recolhido de maneira centralizada.</w:t>
      </w:r>
    </w:p>
    <w:p w14:paraId="489E0BEA"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723BFCF3" w14:textId="7D4C93B5" w:rsidR="00BE51E2" w:rsidRPr="009F0785" w:rsidRDefault="00BE51E2" w:rsidP="00327B3C">
      <w:pPr>
        <w:suppressAutoHyphens/>
        <w:spacing w:line="360" w:lineRule="auto"/>
        <w:ind w:right="1"/>
        <w:jc w:val="both"/>
        <w:rPr>
          <w:rFonts w:ascii="Garamond" w:hAnsi="Garamond"/>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color w:val="000000"/>
        </w:rPr>
        <w:t>. Para esse fim</w:t>
      </w:r>
      <w:r w:rsidR="00E34F49">
        <w:rPr>
          <w:rFonts w:ascii="Garamond" w:hAnsi="Garamond" w:cs="Arial"/>
          <w:color w:val="000000"/>
        </w:rPr>
        <w:t>,</w:t>
      </w:r>
      <w:r w:rsidRPr="009F0785">
        <w:rPr>
          <w:rFonts w:ascii="Garamond" w:hAnsi="Garamond" w:cs="Arial"/>
          <w:color w:val="000000"/>
        </w:rPr>
        <w:t xml:space="preserve"> o titular elegerá o estabelecimento centralizador.</w:t>
      </w:r>
    </w:p>
    <w:p w14:paraId="0263FA88" w14:textId="77777777" w:rsidR="00BE51E2" w:rsidRPr="009F0785" w:rsidRDefault="00BE51E2" w:rsidP="00327B3C">
      <w:pPr>
        <w:suppressAutoHyphens/>
        <w:spacing w:line="360" w:lineRule="auto"/>
        <w:ind w:right="1" w:firstLine="851"/>
        <w:jc w:val="both"/>
        <w:rPr>
          <w:rFonts w:ascii="Garamond" w:hAnsi="Garamond" w:cs="Arial"/>
          <w:color w:val="000000"/>
        </w:rPr>
      </w:pPr>
    </w:p>
    <w:p w14:paraId="508ED772"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O ISSQN de que trata esta Lei Complementar será pago até o 15º (décimo quinto) dia do mês subsequente ao de ocorrência dos fatos geradores.</w:t>
      </w:r>
    </w:p>
    <w:p w14:paraId="12EC186C" w14:textId="77777777" w:rsidR="00BE51E2" w:rsidRPr="009F0785" w:rsidRDefault="00BE51E2" w:rsidP="00327B3C">
      <w:pPr>
        <w:suppressAutoHyphens/>
        <w:spacing w:line="360" w:lineRule="auto"/>
        <w:jc w:val="both"/>
        <w:rPr>
          <w:rFonts w:ascii="Garamond" w:hAnsi="Garamond"/>
        </w:rPr>
      </w:pPr>
    </w:p>
    <w:p w14:paraId="06718FD9" w14:textId="7E130419" w:rsidR="00BE51E2" w:rsidRPr="009F0785" w:rsidRDefault="00BE51E2" w:rsidP="00327B3C">
      <w:pPr>
        <w:pStyle w:val="PargrafodaLista"/>
        <w:numPr>
          <w:ilvl w:val="0"/>
          <w:numId w:val="369"/>
        </w:numPr>
        <w:suppressAutoHyphens/>
        <w:spacing w:after="0" w:line="360" w:lineRule="auto"/>
        <w:ind w:left="0" w:firstLine="0"/>
        <w:jc w:val="both"/>
        <w:rPr>
          <w:rFonts w:ascii="Garamond" w:hAnsi="Garamond"/>
          <w:sz w:val="24"/>
          <w:szCs w:val="24"/>
        </w:rPr>
      </w:pPr>
      <w:r w:rsidRPr="009F0785">
        <w:rPr>
          <w:rFonts w:ascii="Garamond" w:hAnsi="Garamond" w:cs="Tahoma"/>
          <w:sz w:val="24"/>
          <w:szCs w:val="24"/>
        </w:rPr>
        <w:t xml:space="preserve">Quando não houver expediente bancário no 15º (décimo quinto) dia do mês subsequente ao de ocorrência dos fatos geradores, o vencimento do ISSQN será antecipado para o </w:t>
      </w:r>
      <w:r w:rsidR="00E34F49">
        <w:rPr>
          <w:rFonts w:ascii="Garamond" w:hAnsi="Garamond" w:cs="Tahoma"/>
          <w:sz w:val="24"/>
          <w:szCs w:val="24"/>
        </w:rPr>
        <w:t xml:space="preserve">dia útil imediatamente anterior.  </w:t>
      </w:r>
    </w:p>
    <w:p w14:paraId="4DA83C8A" w14:textId="77777777" w:rsidR="00BE51E2" w:rsidRPr="009F0785" w:rsidRDefault="00BE51E2" w:rsidP="00327B3C">
      <w:pPr>
        <w:suppressAutoHyphens/>
        <w:spacing w:line="360" w:lineRule="auto"/>
        <w:jc w:val="both"/>
        <w:rPr>
          <w:rFonts w:ascii="Garamond" w:hAnsi="Garamond" w:cs="Tahoma"/>
        </w:rPr>
      </w:pPr>
    </w:p>
    <w:p w14:paraId="4A2769A0" w14:textId="7DC825A5" w:rsidR="00BE51E2" w:rsidRPr="009F0785" w:rsidRDefault="00BE51E2" w:rsidP="00327B3C">
      <w:pPr>
        <w:pStyle w:val="PargrafodaLista"/>
        <w:numPr>
          <w:ilvl w:val="0"/>
          <w:numId w:val="369"/>
        </w:numPr>
        <w:suppressAutoHyphens/>
        <w:spacing w:after="0" w:line="360" w:lineRule="auto"/>
        <w:ind w:left="0" w:right="1" w:firstLine="0"/>
        <w:jc w:val="both"/>
        <w:rPr>
          <w:rFonts w:ascii="Garamond" w:hAnsi="Garamond"/>
          <w:sz w:val="24"/>
          <w:szCs w:val="24"/>
        </w:rPr>
      </w:pPr>
      <w:r w:rsidRPr="009F0785">
        <w:rPr>
          <w:rFonts w:ascii="Garamond" w:hAnsi="Garamond" w:cs="Arial"/>
          <w:sz w:val="24"/>
          <w:szCs w:val="24"/>
        </w:rPr>
        <w:t xml:space="preserve">Tratando-se de recolhimento do imposto devido em razão de responsabilidade tributária, as fontes pagadoras, ao efetuarem a retenção do imposto, após a imediata emissão do respectivo recibo ao prestador, deverão repassá-lo aos cofres da Fazenda Municipal, em guia individual, até o dia 15º </w:t>
      </w:r>
      <w:r w:rsidRPr="009F0785">
        <w:rPr>
          <w:rFonts w:ascii="Garamond" w:hAnsi="Garamond" w:cs="Tahoma"/>
          <w:sz w:val="24"/>
          <w:szCs w:val="24"/>
        </w:rPr>
        <w:t xml:space="preserve">(décimo quinto) dia </w:t>
      </w:r>
      <w:r w:rsidRPr="009F0785">
        <w:rPr>
          <w:rFonts w:ascii="Garamond" w:hAnsi="Garamond" w:cs="Arial"/>
          <w:sz w:val="24"/>
          <w:szCs w:val="24"/>
        </w:rPr>
        <w:t>do mês subsequente ao da efetivação da retenção.</w:t>
      </w:r>
    </w:p>
    <w:p w14:paraId="650C03C0" w14:textId="77777777" w:rsidR="00BE51E2" w:rsidRPr="009F0785" w:rsidRDefault="00BE51E2" w:rsidP="00327B3C">
      <w:pPr>
        <w:suppressAutoHyphens/>
        <w:spacing w:line="360" w:lineRule="auto"/>
        <w:ind w:right="1"/>
        <w:jc w:val="both"/>
        <w:rPr>
          <w:rFonts w:ascii="Garamond" w:hAnsi="Garamond" w:cs="Arial"/>
          <w:color w:val="000000"/>
        </w:rPr>
      </w:pPr>
    </w:p>
    <w:p w14:paraId="18F8DAC8" w14:textId="0B96AE44" w:rsidR="00BE51E2" w:rsidRDefault="00BE51E2" w:rsidP="00327B3C">
      <w:pPr>
        <w:pStyle w:val="PargrafodaLista"/>
        <w:numPr>
          <w:ilvl w:val="0"/>
          <w:numId w:val="369"/>
        </w:numPr>
        <w:suppressAutoHyphens/>
        <w:spacing w:after="0" w:line="360" w:lineRule="auto"/>
        <w:ind w:left="0" w:right="1" w:firstLine="0"/>
        <w:jc w:val="both"/>
        <w:rPr>
          <w:rFonts w:ascii="Garamond" w:hAnsi="Garamond" w:cs="Arial"/>
          <w:color w:val="000000"/>
          <w:sz w:val="24"/>
          <w:szCs w:val="24"/>
        </w:rPr>
      </w:pPr>
      <w:r w:rsidRPr="009F0785">
        <w:rPr>
          <w:rFonts w:ascii="Garamond" w:hAnsi="Garamond" w:cs="Arial"/>
          <w:color w:val="000000"/>
          <w:sz w:val="24"/>
          <w:szCs w:val="24"/>
        </w:rPr>
        <w:t>Tratando-se de lançamento de ofício, o imposto será pago no prazo máximo de 30 (trinta) dias, contados da notificação.</w:t>
      </w:r>
    </w:p>
    <w:p w14:paraId="14395121" w14:textId="77777777" w:rsidR="00E34F49" w:rsidRPr="00E34F49" w:rsidRDefault="00E34F49" w:rsidP="00327B3C">
      <w:pPr>
        <w:pStyle w:val="PargrafodaLista"/>
        <w:spacing w:line="360" w:lineRule="auto"/>
        <w:ind w:left="0"/>
        <w:rPr>
          <w:rFonts w:ascii="Garamond" w:hAnsi="Garamond" w:cs="Arial"/>
          <w:color w:val="000000"/>
          <w:sz w:val="24"/>
          <w:szCs w:val="24"/>
        </w:rPr>
      </w:pPr>
    </w:p>
    <w:p w14:paraId="4037B374" w14:textId="77777777" w:rsidR="00E34F49" w:rsidRPr="0084049E" w:rsidRDefault="00E34F49" w:rsidP="00327B3C">
      <w:pPr>
        <w:pStyle w:val="PargrafodaLista"/>
        <w:numPr>
          <w:ilvl w:val="0"/>
          <w:numId w:val="369"/>
        </w:numPr>
        <w:tabs>
          <w:tab w:val="left" w:pos="0"/>
        </w:tabs>
        <w:suppressAutoHyphens/>
        <w:spacing w:after="0" w:line="360" w:lineRule="auto"/>
        <w:ind w:left="0" w:right="1" w:firstLine="0"/>
        <w:jc w:val="both"/>
        <w:rPr>
          <w:rFonts w:ascii="Garamond" w:hAnsi="Garamond" w:cs="Arial"/>
          <w:color w:val="000000"/>
          <w:sz w:val="24"/>
          <w:szCs w:val="24"/>
        </w:rPr>
      </w:pPr>
      <w:r w:rsidRPr="0084049E">
        <w:rPr>
          <w:rFonts w:ascii="Garamond" w:hAnsi="Garamond" w:cs="Arial"/>
          <w:color w:val="000000"/>
          <w:sz w:val="24"/>
          <w:szCs w:val="24"/>
        </w:rPr>
        <w:t xml:space="preserve">O Município quando tomador do serviço tem a obrigação da retenção do ISSQN no momento do empenho da despesa, mediante emissão da guia de recolhimento, com imediato lançamento na receita municipal no ato do pagamento ao prestador do serviço. </w:t>
      </w:r>
    </w:p>
    <w:p w14:paraId="33EC4D19" w14:textId="77777777" w:rsidR="00E34F49" w:rsidRPr="0084049E" w:rsidRDefault="00E34F49" w:rsidP="00327B3C">
      <w:pPr>
        <w:suppressAutoHyphens/>
        <w:spacing w:line="360" w:lineRule="auto"/>
        <w:ind w:right="1"/>
        <w:jc w:val="both"/>
        <w:rPr>
          <w:rFonts w:ascii="Garamond" w:hAnsi="Garamond" w:cs="Arial"/>
          <w:color w:val="000000"/>
        </w:rPr>
      </w:pPr>
    </w:p>
    <w:p w14:paraId="0B567766" w14:textId="77777777" w:rsidR="00E34F49" w:rsidRPr="0084049E" w:rsidRDefault="00E34F49" w:rsidP="00327B3C">
      <w:pPr>
        <w:pStyle w:val="PargrafodaLista"/>
        <w:numPr>
          <w:ilvl w:val="0"/>
          <w:numId w:val="369"/>
        </w:numPr>
        <w:suppressAutoHyphens/>
        <w:spacing w:after="0" w:line="360" w:lineRule="auto"/>
        <w:ind w:left="0" w:right="1" w:firstLine="0"/>
        <w:jc w:val="both"/>
        <w:rPr>
          <w:rFonts w:ascii="Garamond" w:hAnsi="Garamond" w:cs="Arial"/>
          <w:color w:val="000000"/>
          <w:sz w:val="24"/>
          <w:szCs w:val="24"/>
        </w:rPr>
      </w:pPr>
      <w:r w:rsidRPr="0084049E">
        <w:rPr>
          <w:rFonts w:ascii="Garamond" w:hAnsi="Garamond" w:cs="Arial"/>
          <w:color w:val="000000"/>
          <w:sz w:val="24"/>
          <w:szCs w:val="24"/>
        </w:rPr>
        <w:t>No caso de o vencimento da obrigação da despesa ser posterior à data de vencimento da receita, o Município poderá absorver o valor da receita do ISSQN até a data de vencimento do imposto.</w:t>
      </w:r>
    </w:p>
    <w:p w14:paraId="2EA82A84" w14:textId="77777777" w:rsidR="00E34F49" w:rsidRPr="00E34F49" w:rsidRDefault="00E34F49" w:rsidP="00327B3C">
      <w:pPr>
        <w:suppressAutoHyphens/>
        <w:spacing w:line="360" w:lineRule="auto"/>
        <w:ind w:left="360" w:right="1"/>
        <w:jc w:val="both"/>
        <w:rPr>
          <w:rFonts w:ascii="Garamond" w:hAnsi="Garamond" w:cs="Arial"/>
          <w:color w:val="000000"/>
        </w:rPr>
      </w:pPr>
    </w:p>
    <w:p w14:paraId="4C6C2D9F" w14:textId="6ED340BA" w:rsidR="00BE51E2" w:rsidRDefault="00C84129" w:rsidP="00327B3C">
      <w:pPr>
        <w:pStyle w:val="Ttulo3"/>
        <w:spacing w:before="0" w:after="0" w:line="360" w:lineRule="auto"/>
        <w:jc w:val="center"/>
        <w:rPr>
          <w:szCs w:val="24"/>
        </w:rPr>
      </w:pPr>
      <w:bookmarkStart w:id="426" w:name="_Toc132394105"/>
      <w:r w:rsidRPr="009F0785">
        <w:rPr>
          <w:szCs w:val="24"/>
        </w:rPr>
        <w:t>Seção VII</w:t>
      </w:r>
      <w:bookmarkEnd w:id="426"/>
    </w:p>
    <w:p w14:paraId="396701A7" w14:textId="77777777" w:rsidR="000C1D61" w:rsidRPr="000C1D61" w:rsidRDefault="000C1D61" w:rsidP="00327B3C">
      <w:pPr>
        <w:spacing w:line="360" w:lineRule="auto"/>
        <w:rPr>
          <w:lang w:val="x-none" w:eastAsia="x-none"/>
        </w:rPr>
      </w:pPr>
    </w:p>
    <w:p w14:paraId="6D1F167C" w14:textId="77777777" w:rsidR="00BE51E2" w:rsidRPr="009F0785" w:rsidRDefault="00C84129" w:rsidP="00327B3C">
      <w:pPr>
        <w:pStyle w:val="Ttulo3"/>
        <w:spacing w:before="0" w:line="360" w:lineRule="auto"/>
        <w:jc w:val="center"/>
        <w:rPr>
          <w:szCs w:val="24"/>
        </w:rPr>
      </w:pPr>
      <w:bookmarkStart w:id="427" w:name="_Toc132394106"/>
      <w:r w:rsidRPr="009F0785">
        <w:rPr>
          <w:szCs w:val="24"/>
        </w:rPr>
        <w:t>Das Infrações e Penalidades</w:t>
      </w:r>
      <w:bookmarkEnd w:id="427"/>
    </w:p>
    <w:p w14:paraId="5CAE7833" w14:textId="77777777" w:rsidR="00BE51E2" w:rsidRPr="009F0785" w:rsidRDefault="00BE51E2" w:rsidP="00327B3C">
      <w:pPr>
        <w:suppressAutoHyphens/>
        <w:spacing w:line="360" w:lineRule="auto"/>
        <w:ind w:right="1"/>
        <w:jc w:val="center"/>
        <w:rPr>
          <w:rFonts w:ascii="Garamond" w:hAnsi="Garamond"/>
          <w:b/>
          <w:color w:val="000000"/>
        </w:rPr>
      </w:pPr>
    </w:p>
    <w:p w14:paraId="2C461EC3"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 não observância, pelo sujeito passivo, de qualquer dever instrumental imposto pela legislação tributária neste Título, no interesse da arrecadação ou fiscalização, o sujeitará as penalidades previstas nesta Seção.</w:t>
      </w:r>
    </w:p>
    <w:p w14:paraId="1916D757" w14:textId="77777777" w:rsidR="00BE51E2" w:rsidRPr="009F0785" w:rsidRDefault="00BE51E2" w:rsidP="00327B3C">
      <w:pPr>
        <w:suppressAutoHyphens/>
        <w:spacing w:line="360" w:lineRule="auto"/>
        <w:ind w:right="1"/>
        <w:jc w:val="both"/>
        <w:rPr>
          <w:rFonts w:ascii="Garamond" w:hAnsi="Garamond"/>
          <w:color w:val="000000"/>
        </w:rPr>
      </w:pPr>
    </w:p>
    <w:p w14:paraId="1C4FD66F"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Para caracterização das infrações previstas nesta Seção é irrelevante a intenção do agente ou o efeito econômico ou tributário do ato ou omissão.</w:t>
      </w:r>
    </w:p>
    <w:p w14:paraId="3DE23225" w14:textId="77777777" w:rsidR="00BE51E2" w:rsidRPr="009F0785" w:rsidRDefault="00BE51E2" w:rsidP="00327B3C">
      <w:pPr>
        <w:suppressAutoHyphens/>
        <w:spacing w:line="360" w:lineRule="auto"/>
        <w:ind w:right="1" w:firstLine="851"/>
        <w:jc w:val="both"/>
        <w:rPr>
          <w:rFonts w:ascii="Garamond" w:eastAsia="Arial" w:hAnsi="Garamond"/>
          <w:b/>
          <w:color w:val="000000"/>
        </w:rPr>
      </w:pPr>
    </w:p>
    <w:p w14:paraId="29AA9CC5"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Considera-se fraude toda ação ou omissão dolosa tendente a impedir ou retardar, total ou parcialmente, o fato gerador da obrigação tributária principal, ou a excluir ou modificar qualquer de suas características essenciais, de modo a reduzir o montante do imposto ou a evitar ou postergar o seu pagamento.</w:t>
      </w:r>
    </w:p>
    <w:p w14:paraId="114CF78D" w14:textId="77777777" w:rsidR="00BE51E2" w:rsidRPr="009F0785" w:rsidRDefault="00BE51E2" w:rsidP="00327B3C">
      <w:pPr>
        <w:suppressAutoHyphens/>
        <w:spacing w:line="360" w:lineRule="auto"/>
        <w:ind w:right="1"/>
        <w:jc w:val="both"/>
        <w:rPr>
          <w:rFonts w:ascii="Garamond" w:eastAsia="Arial" w:hAnsi="Garamond"/>
          <w:color w:val="000000"/>
        </w:rPr>
      </w:pPr>
    </w:p>
    <w:p w14:paraId="50C1A8B9" w14:textId="2C286778"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Considera-se inidôneo, para os efeitos desta Lei</w:t>
      </w:r>
      <w:r w:rsidR="00AB1DF9">
        <w:rPr>
          <w:rFonts w:ascii="Garamond" w:hAnsi="Garamond" w:cs="Arial"/>
          <w:sz w:val="24"/>
          <w:szCs w:val="24"/>
        </w:rPr>
        <w:t xml:space="preserve"> Complementar</w:t>
      </w:r>
      <w:r w:rsidRPr="009F0785">
        <w:rPr>
          <w:rFonts w:ascii="Garamond" w:hAnsi="Garamond" w:cs="Arial"/>
          <w:sz w:val="24"/>
          <w:szCs w:val="24"/>
        </w:rPr>
        <w:t>, o documento fiscal que contenha vícios que o tornem impróprio para documentar a operação a que se refere.</w:t>
      </w:r>
    </w:p>
    <w:p w14:paraId="3072AC81" w14:textId="77777777" w:rsidR="00BE51E2" w:rsidRPr="009F0785" w:rsidRDefault="00BE51E2" w:rsidP="00327B3C">
      <w:pPr>
        <w:suppressAutoHyphens/>
        <w:spacing w:line="360" w:lineRule="auto"/>
        <w:ind w:right="1"/>
        <w:jc w:val="both"/>
        <w:rPr>
          <w:rFonts w:ascii="Garamond" w:eastAsia="Arial" w:hAnsi="Garamond"/>
          <w:color w:val="000000"/>
        </w:rPr>
      </w:pPr>
    </w:p>
    <w:p w14:paraId="3A50AEE6" w14:textId="77777777" w:rsidR="00BE51E2" w:rsidRPr="009F0785" w:rsidRDefault="00BE51E2" w:rsidP="00327B3C">
      <w:pPr>
        <w:pStyle w:val="PargrafodaLista"/>
        <w:numPr>
          <w:ilvl w:val="0"/>
          <w:numId w:val="468"/>
        </w:numPr>
        <w:spacing w:after="0" w:line="360" w:lineRule="auto"/>
        <w:ind w:left="0" w:firstLine="0"/>
        <w:jc w:val="both"/>
        <w:rPr>
          <w:rFonts w:ascii="Garamond" w:hAnsi="Garamond" w:cs="Arial"/>
          <w:sz w:val="24"/>
          <w:szCs w:val="24"/>
        </w:rPr>
      </w:pPr>
      <w:r w:rsidRPr="009F0785">
        <w:rPr>
          <w:rFonts w:ascii="Garamond" w:hAnsi="Garamond" w:cs="Arial"/>
          <w:sz w:val="24"/>
          <w:szCs w:val="24"/>
        </w:rPr>
        <w:t>A não observância, pelo sujeito passivo, de qualquer dever instrumental imposto pela legislação tributária, no interesse da arrecadação ou fiscalização, sujeitará o mesmo ao pagamento de:</w:t>
      </w:r>
    </w:p>
    <w:p w14:paraId="445285D2" w14:textId="77777777" w:rsidR="00BE51E2" w:rsidRPr="009F0785" w:rsidRDefault="00BE51E2" w:rsidP="00327B3C">
      <w:pPr>
        <w:suppressAutoHyphens/>
        <w:spacing w:line="360" w:lineRule="auto"/>
        <w:ind w:right="1"/>
        <w:rPr>
          <w:rFonts w:ascii="Garamond" w:eastAsia="Arial" w:hAnsi="Garamond"/>
        </w:rPr>
      </w:pPr>
    </w:p>
    <w:p w14:paraId="2CE4A215" w14:textId="77777777" w:rsidR="00BE51E2" w:rsidRPr="009F0785" w:rsidRDefault="00C84129" w:rsidP="00327B3C">
      <w:pPr>
        <w:pStyle w:val="PargrafodaLista"/>
        <w:numPr>
          <w:ilvl w:val="0"/>
          <w:numId w:val="214"/>
        </w:numPr>
        <w:suppressAutoHyphens/>
        <w:spacing w:after="0" w:line="360" w:lineRule="auto"/>
        <w:ind w:left="0" w:right="1" w:firstLine="0"/>
        <w:jc w:val="both"/>
        <w:rPr>
          <w:rFonts w:ascii="Garamond" w:hAnsi="Garamond"/>
          <w:sz w:val="24"/>
          <w:szCs w:val="24"/>
        </w:rPr>
      </w:pPr>
      <w:r w:rsidRPr="009F0785">
        <w:rPr>
          <w:rFonts w:ascii="Garamond" w:eastAsia="Arial" w:hAnsi="Garamond"/>
          <w:sz w:val="24"/>
          <w:szCs w:val="24"/>
        </w:rPr>
        <w:t>m</w:t>
      </w:r>
      <w:r w:rsidR="00BE51E2" w:rsidRPr="009F0785">
        <w:rPr>
          <w:rFonts w:ascii="Garamond" w:eastAsia="Arial" w:hAnsi="Garamond"/>
          <w:sz w:val="24"/>
          <w:szCs w:val="24"/>
        </w:rPr>
        <w:t>ulta correspondente a 03 (três) UFM, se incidir nas seguintes condutas vedadas:</w:t>
      </w:r>
    </w:p>
    <w:p w14:paraId="5A2ABC78" w14:textId="77777777" w:rsidR="00BE51E2" w:rsidRPr="009F0785" w:rsidRDefault="00C84129" w:rsidP="00327B3C">
      <w:pPr>
        <w:pStyle w:val="PargrafodaLista"/>
        <w:numPr>
          <w:ilvl w:val="1"/>
          <w:numId w:val="215"/>
        </w:numPr>
        <w:suppressAutoHyphens/>
        <w:spacing w:after="0" w:line="360" w:lineRule="auto"/>
        <w:ind w:left="0" w:right="1" w:firstLine="0"/>
        <w:jc w:val="both"/>
        <w:rPr>
          <w:rFonts w:ascii="Garamond" w:hAnsi="Garamond"/>
          <w:sz w:val="24"/>
          <w:szCs w:val="24"/>
        </w:rPr>
      </w:pPr>
      <w:r w:rsidRPr="009F0785">
        <w:rPr>
          <w:rFonts w:ascii="Garamond" w:eastAsia="Arial" w:hAnsi="Garamond"/>
          <w:sz w:val="24"/>
          <w:szCs w:val="24"/>
        </w:rPr>
        <w:t>d</w:t>
      </w:r>
      <w:r w:rsidR="00BE51E2" w:rsidRPr="009F0785">
        <w:rPr>
          <w:rFonts w:ascii="Garamond" w:eastAsia="Arial" w:hAnsi="Garamond"/>
          <w:sz w:val="24"/>
          <w:szCs w:val="24"/>
        </w:rPr>
        <w:t>eixar de declarar o Imposto Sobre Serviços de Qualquer Natureza no prazo determinado;</w:t>
      </w:r>
    </w:p>
    <w:p w14:paraId="348D3451" w14:textId="77777777" w:rsidR="00BE51E2" w:rsidRPr="009F0785" w:rsidRDefault="00C84129" w:rsidP="00327B3C">
      <w:pPr>
        <w:pStyle w:val="PargrafodaLista"/>
        <w:numPr>
          <w:ilvl w:val="1"/>
          <w:numId w:val="215"/>
        </w:numPr>
        <w:tabs>
          <w:tab w:val="left" w:pos="0"/>
        </w:tabs>
        <w:suppressAutoHyphens/>
        <w:spacing w:after="0" w:line="360" w:lineRule="auto"/>
        <w:ind w:left="0" w:right="1" w:firstLine="0"/>
        <w:jc w:val="both"/>
        <w:rPr>
          <w:rFonts w:ascii="Garamond" w:hAnsi="Garamond"/>
          <w:sz w:val="24"/>
          <w:szCs w:val="24"/>
        </w:rPr>
      </w:pPr>
      <w:r w:rsidRPr="009F0785">
        <w:rPr>
          <w:rFonts w:ascii="Garamond" w:eastAsia="Arial" w:hAnsi="Garamond"/>
          <w:sz w:val="24"/>
          <w:szCs w:val="24"/>
        </w:rPr>
        <w:t>d</w:t>
      </w:r>
      <w:r w:rsidR="00BE51E2" w:rsidRPr="009F0785">
        <w:rPr>
          <w:rFonts w:ascii="Garamond" w:eastAsia="Arial" w:hAnsi="Garamond"/>
          <w:sz w:val="24"/>
          <w:szCs w:val="24"/>
        </w:rPr>
        <w:t>eixar de remeter à Administração documento exigido por lei ou regulamento;</w:t>
      </w:r>
    </w:p>
    <w:p w14:paraId="281CD068" w14:textId="77777777" w:rsidR="00BE51E2" w:rsidRPr="009F0785" w:rsidRDefault="00C84129" w:rsidP="00327B3C">
      <w:pPr>
        <w:pStyle w:val="PargrafodaLista"/>
        <w:numPr>
          <w:ilvl w:val="1"/>
          <w:numId w:val="215"/>
        </w:numPr>
        <w:tabs>
          <w:tab w:val="left" w:pos="0"/>
          <w:tab w:val="left" w:pos="142"/>
        </w:tabs>
        <w:suppressAutoHyphens/>
        <w:spacing w:after="0" w:line="360" w:lineRule="auto"/>
        <w:ind w:left="0" w:right="1" w:firstLine="0"/>
        <w:jc w:val="both"/>
        <w:rPr>
          <w:rFonts w:ascii="Garamond" w:eastAsia="Arial" w:hAnsi="Garamond"/>
          <w:sz w:val="24"/>
          <w:szCs w:val="24"/>
        </w:rPr>
      </w:pPr>
      <w:r w:rsidRPr="009F0785">
        <w:rPr>
          <w:rFonts w:ascii="Garamond" w:eastAsia="Arial" w:hAnsi="Garamond"/>
          <w:sz w:val="24"/>
          <w:szCs w:val="24"/>
        </w:rPr>
        <w:t>n</w:t>
      </w:r>
      <w:r w:rsidR="00BE51E2" w:rsidRPr="009F0785">
        <w:rPr>
          <w:rFonts w:ascii="Garamond" w:eastAsia="Arial" w:hAnsi="Garamond"/>
          <w:sz w:val="24"/>
          <w:szCs w:val="24"/>
        </w:rPr>
        <w:t>egar-se a exibir livros e documentos de escrita comercial e fiscal;</w:t>
      </w:r>
    </w:p>
    <w:p w14:paraId="7473FC78" w14:textId="77777777" w:rsidR="00BE51E2" w:rsidRPr="009F0785" w:rsidRDefault="00C84129" w:rsidP="00327B3C">
      <w:pPr>
        <w:pStyle w:val="PargrafodaLista"/>
        <w:numPr>
          <w:ilvl w:val="1"/>
          <w:numId w:val="215"/>
        </w:numPr>
        <w:tabs>
          <w:tab w:val="left" w:pos="0"/>
          <w:tab w:val="left" w:pos="142"/>
        </w:tabs>
        <w:suppressAutoHyphens/>
        <w:spacing w:after="0" w:line="360" w:lineRule="auto"/>
        <w:ind w:left="0" w:right="1" w:firstLine="0"/>
        <w:jc w:val="both"/>
        <w:rPr>
          <w:rFonts w:ascii="Garamond" w:hAnsi="Garamond"/>
          <w:sz w:val="24"/>
          <w:szCs w:val="24"/>
        </w:rPr>
      </w:pPr>
      <w:r w:rsidRPr="009F0785">
        <w:rPr>
          <w:rFonts w:ascii="Garamond" w:eastAsia="Arial" w:hAnsi="Garamond"/>
          <w:sz w:val="24"/>
          <w:szCs w:val="24"/>
        </w:rPr>
        <w:t>e</w:t>
      </w:r>
      <w:r w:rsidR="00BE51E2" w:rsidRPr="009F0785">
        <w:rPr>
          <w:rFonts w:ascii="Garamond" w:eastAsia="Arial" w:hAnsi="Garamond"/>
          <w:sz w:val="24"/>
          <w:szCs w:val="24"/>
        </w:rPr>
        <w:t>mitir ou qualificar erradamente, em prejuízo da Fazenda, na declaração do Imposto Sobre Serviços de Qualquer Natureza, qualquer operação tributável;</w:t>
      </w:r>
    </w:p>
    <w:p w14:paraId="20A98DDE" w14:textId="77777777" w:rsidR="00BE51E2" w:rsidRPr="009F0785" w:rsidRDefault="00C84129" w:rsidP="00327B3C">
      <w:pPr>
        <w:pStyle w:val="PargrafodaLista"/>
        <w:numPr>
          <w:ilvl w:val="1"/>
          <w:numId w:val="215"/>
        </w:numPr>
        <w:tabs>
          <w:tab w:val="left" w:pos="0"/>
          <w:tab w:val="left" w:pos="142"/>
        </w:tabs>
        <w:suppressAutoHyphens/>
        <w:spacing w:after="0" w:line="360" w:lineRule="auto"/>
        <w:ind w:left="0" w:right="1" w:firstLine="0"/>
        <w:jc w:val="both"/>
        <w:rPr>
          <w:rFonts w:ascii="Garamond" w:eastAsia="Arial" w:hAnsi="Garamond"/>
          <w:sz w:val="24"/>
          <w:szCs w:val="24"/>
        </w:rPr>
      </w:pPr>
      <w:r w:rsidRPr="009F0785">
        <w:rPr>
          <w:rFonts w:ascii="Garamond" w:eastAsia="Arial" w:hAnsi="Garamond"/>
          <w:sz w:val="24"/>
          <w:szCs w:val="24"/>
        </w:rPr>
        <w:t>u</w:t>
      </w:r>
      <w:r w:rsidR="00BE51E2" w:rsidRPr="009F0785">
        <w:rPr>
          <w:rFonts w:ascii="Garamond" w:eastAsia="Arial" w:hAnsi="Garamond"/>
          <w:sz w:val="24"/>
          <w:szCs w:val="24"/>
        </w:rPr>
        <w:t xml:space="preserve">tilizar nota fiscal ou livro de prestação de serviço sem a devida autorização do órgão fiscalizador; </w:t>
      </w:r>
    </w:p>
    <w:p w14:paraId="23B4444F" w14:textId="77777777" w:rsidR="00BE51E2" w:rsidRPr="009F0785" w:rsidRDefault="00C84129" w:rsidP="00327B3C">
      <w:pPr>
        <w:pStyle w:val="PargrafodaLista"/>
        <w:numPr>
          <w:ilvl w:val="1"/>
          <w:numId w:val="215"/>
        </w:numPr>
        <w:tabs>
          <w:tab w:val="left" w:pos="0"/>
        </w:tabs>
        <w:suppressAutoHyphens/>
        <w:spacing w:after="0" w:line="360" w:lineRule="auto"/>
        <w:ind w:left="0" w:right="1" w:firstLine="0"/>
        <w:jc w:val="both"/>
        <w:rPr>
          <w:rFonts w:ascii="Garamond" w:hAnsi="Garamond"/>
          <w:sz w:val="24"/>
          <w:szCs w:val="24"/>
        </w:rPr>
      </w:pPr>
      <w:r w:rsidRPr="009F0785">
        <w:rPr>
          <w:rFonts w:ascii="Garamond" w:eastAsia="Arial" w:hAnsi="Garamond"/>
          <w:sz w:val="24"/>
          <w:szCs w:val="24"/>
        </w:rPr>
        <w:t>f</w:t>
      </w:r>
      <w:r w:rsidR="00BE51E2" w:rsidRPr="009F0785">
        <w:rPr>
          <w:rFonts w:ascii="Garamond" w:eastAsia="Arial" w:hAnsi="Garamond"/>
          <w:sz w:val="24"/>
          <w:szCs w:val="24"/>
        </w:rPr>
        <w:t>alta de emissão de nota fiscal ou outro documento admitido pela Administração;</w:t>
      </w:r>
    </w:p>
    <w:p w14:paraId="55AD4930" w14:textId="77777777" w:rsidR="00BE51E2" w:rsidRPr="009F0785" w:rsidRDefault="00C84129" w:rsidP="00327B3C">
      <w:pPr>
        <w:pStyle w:val="PargrafodaLista"/>
        <w:numPr>
          <w:ilvl w:val="1"/>
          <w:numId w:val="215"/>
        </w:numPr>
        <w:tabs>
          <w:tab w:val="left" w:pos="0"/>
          <w:tab w:val="left" w:pos="142"/>
        </w:tabs>
        <w:suppressAutoHyphens/>
        <w:spacing w:after="0" w:line="360" w:lineRule="auto"/>
        <w:ind w:left="0" w:right="1" w:firstLine="0"/>
        <w:jc w:val="both"/>
        <w:rPr>
          <w:rFonts w:ascii="Garamond" w:eastAsia="Arial" w:hAnsi="Garamond"/>
          <w:sz w:val="24"/>
          <w:szCs w:val="24"/>
        </w:rPr>
      </w:pPr>
      <w:r w:rsidRPr="009F0785">
        <w:rPr>
          <w:rFonts w:ascii="Garamond" w:eastAsia="Arial" w:hAnsi="Garamond"/>
          <w:sz w:val="24"/>
          <w:szCs w:val="24"/>
        </w:rPr>
        <w:t>n</w:t>
      </w:r>
      <w:r w:rsidR="00BE51E2" w:rsidRPr="009F0785">
        <w:rPr>
          <w:rFonts w:ascii="Garamond" w:eastAsia="Arial" w:hAnsi="Garamond"/>
          <w:sz w:val="24"/>
          <w:szCs w:val="24"/>
        </w:rPr>
        <w:t>o caso de prestador de serviço de construção civil, não manter em separado controle contábil por obra, em livro específico;</w:t>
      </w:r>
    </w:p>
    <w:p w14:paraId="73DDA301" w14:textId="77777777" w:rsidR="00BE51E2" w:rsidRPr="009F0785" w:rsidRDefault="00C84129" w:rsidP="00327B3C">
      <w:pPr>
        <w:pStyle w:val="PargrafodaLista"/>
        <w:numPr>
          <w:ilvl w:val="1"/>
          <w:numId w:val="215"/>
        </w:numPr>
        <w:suppressAutoHyphens/>
        <w:spacing w:after="0" w:line="360" w:lineRule="auto"/>
        <w:ind w:left="0" w:firstLine="0"/>
        <w:jc w:val="both"/>
        <w:rPr>
          <w:rFonts w:ascii="Garamond" w:eastAsia="Arial" w:hAnsi="Garamond"/>
          <w:spacing w:val="-1"/>
          <w:sz w:val="24"/>
          <w:szCs w:val="24"/>
        </w:rPr>
      </w:pPr>
      <w:r w:rsidRPr="009F0785">
        <w:rPr>
          <w:rFonts w:ascii="Garamond" w:eastAsia="Arial" w:hAnsi="Garamond"/>
          <w:spacing w:val="-1"/>
          <w:sz w:val="24"/>
          <w:szCs w:val="24"/>
        </w:rPr>
        <w:t>f</w:t>
      </w:r>
      <w:r w:rsidR="00BE51E2" w:rsidRPr="009F0785">
        <w:rPr>
          <w:rFonts w:ascii="Garamond" w:eastAsia="Arial" w:hAnsi="Garamond"/>
          <w:spacing w:val="-1"/>
          <w:sz w:val="24"/>
          <w:szCs w:val="24"/>
        </w:rPr>
        <w:t>alta de livros fiscais;</w:t>
      </w:r>
    </w:p>
    <w:p w14:paraId="18C36523" w14:textId="77777777" w:rsidR="00BE51E2" w:rsidRPr="009F0785" w:rsidRDefault="00C84129" w:rsidP="00327B3C">
      <w:pPr>
        <w:pStyle w:val="PargrafodaLista"/>
        <w:numPr>
          <w:ilvl w:val="1"/>
          <w:numId w:val="215"/>
        </w:numPr>
        <w:tabs>
          <w:tab w:val="left" w:pos="0"/>
        </w:tabs>
        <w:suppressAutoHyphens/>
        <w:spacing w:after="0" w:line="360" w:lineRule="auto"/>
        <w:ind w:left="0" w:firstLine="0"/>
        <w:jc w:val="both"/>
        <w:rPr>
          <w:rFonts w:ascii="Garamond" w:hAnsi="Garamond"/>
          <w:sz w:val="24"/>
          <w:szCs w:val="24"/>
        </w:rPr>
      </w:pPr>
      <w:r w:rsidRPr="009F0785">
        <w:rPr>
          <w:rFonts w:ascii="Garamond" w:eastAsia="Arial" w:hAnsi="Garamond"/>
          <w:spacing w:val="-1"/>
          <w:sz w:val="24"/>
          <w:szCs w:val="24"/>
        </w:rPr>
        <w:t>r</w:t>
      </w:r>
      <w:r w:rsidR="00BE51E2" w:rsidRPr="009F0785">
        <w:rPr>
          <w:rFonts w:ascii="Garamond" w:eastAsia="Arial" w:hAnsi="Garamond"/>
          <w:spacing w:val="-1"/>
          <w:sz w:val="24"/>
          <w:szCs w:val="24"/>
        </w:rPr>
        <w:t>etirada do estabelecimento ou do domicílio do prestador, de livros ou documentos fiscais;</w:t>
      </w:r>
    </w:p>
    <w:p w14:paraId="1B0BA84A" w14:textId="77777777" w:rsidR="00BE51E2" w:rsidRPr="009F0785" w:rsidRDefault="00C84129" w:rsidP="00327B3C">
      <w:pPr>
        <w:pStyle w:val="PargrafodaLista"/>
        <w:numPr>
          <w:ilvl w:val="1"/>
          <w:numId w:val="215"/>
        </w:numPr>
        <w:tabs>
          <w:tab w:val="left" w:pos="0"/>
        </w:tabs>
        <w:suppressAutoHyphens/>
        <w:spacing w:after="0" w:line="360" w:lineRule="auto"/>
        <w:ind w:left="0" w:firstLine="0"/>
        <w:jc w:val="both"/>
        <w:rPr>
          <w:rFonts w:ascii="Garamond" w:eastAsia="Arial" w:hAnsi="Garamond"/>
          <w:spacing w:val="-2"/>
          <w:sz w:val="24"/>
          <w:szCs w:val="24"/>
        </w:rPr>
      </w:pPr>
      <w:r w:rsidRPr="009F0785">
        <w:rPr>
          <w:rFonts w:ascii="Garamond" w:eastAsia="Arial" w:hAnsi="Garamond"/>
          <w:spacing w:val="-2"/>
          <w:sz w:val="24"/>
          <w:szCs w:val="24"/>
        </w:rPr>
        <w:t>e</w:t>
      </w:r>
      <w:r w:rsidR="00BE51E2" w:rsidRPr="009F0785">
        <w:rPr>
          <w:rFonts w:ascii="Garamond" w:eastAsia="Arial" w:hAnsi="Garamond"/>
          <w:spacing w:val="-2"/>
          <w:sz w:val="24"/>
          <w:szCs w:val="24"/>
        </w:rPr>
        <w:t>mbaraçar ou elidir a ação fiscal;</w:t>
      </w:r>
    </w:p>
    <w:p w14:paraId="2943D7AE" w14:textId="77777777" w:rsidR="00BE51E2" w:rsidRPr="009F0785" w:rsidRDefault="00C84129" w:rsidP="00327B3C">
      <w:pPr>
        <w:pStyle w:val="PargrafodaLista"/>
        <w:numPr>
          <w:ilvl w:val="1"/>
          <w:numId w:val="215"/>
        </w:numPr>
        <w:tabs>
          <w:tab w:val="left" w:pos="0"/>
        </w:tabs>
        <w:suppressAutoHyphens/>
        <w:spacing w:after="0" w:line="360" w:lineRule="auto"/>
        <w:ind w:left="0" w:firstLine="0"/>
        <w:jc w:val="both"/>
        <w:rPr>
          <w:rFonts w:ascii="Garamond" w:eastAsia="Arial" w:hAnsi="Garamond"/>
          <w:sz w:val="24"/>
          <w:szCs w:val="24"/>
        </w:rPr>
      </w:pPr>
      <w:r w:rsidRPr="009F0785">
        <w:rPr>
          <w:rFonts w:ascii="Garamond" w:eastAsia="Arial" w:hAnsi="Garamond"/>
          <w:sz w:val="24"/>
          <w:szCs w:val="24"/>
        </w:rPr>
        <w:t>p</w:t>
      </w:r>
      <w:r w:rsidR="00BE51E2" w:rsidRPr="009F0785">
        <w:rPr>
          <w:rFonts w:ascii="Garamond" w:eastAsia="Arial" w:hAnsi="Garamond"/>
          <w:sz w:val="24"/>
          <w:szCs w:val="24"/>
        </w:rPr>
        <w:t>or qualquer ação ou omissão que importem em descumprimento de dever instrumental;</w:t>
      </w:r>
    </w:p>
    <w:p w14:paraId="2AB5FBEA" w14:textId="77777777" w:rsidR="00BE51E2" w:rsidRPr="009F0785" w:rsidRDefault="00BE137F" w:rsidP="00327B3C">
      <w:pPr>
        <w:pStyle w:val="PargrafodaLista"/>
        <w:numPr>
          <w:ilvl w:val="1"/>
          <w:numId w:val="215"/>
        </w:numPr>
        <w:tabs>
          <w:tab w:val="left" w:pos="0"/>
          <w:tab w:val="left" w:pos="709"/>
        </w:tabs>
        <w:suppressAutoHyphens/>
        <w:spacing w:after="0" w:line="360" w:lineRule="auto"/>
        <w:ind w:left="0" w:firstLine="0"/>
        <w:jc w:val="both"/>
        <w:rPr>
          <w:rFonts w:ascii="Garamond" w:hAnsi="Garamond"/>
          <w:sz w:val="24"/>
          <w:szCs w:val="24"/>
        </w:rPr>
      </w:pPr>
      <w:r w:rsidRPr="009F0785">
        <w:rPr>
          <w:rFonts w:ascii="Garamond" w:eastAsia="Arial" w:hAnsi="Garamond"/>
          <w:sz w:val="24"/>
          <w:szCs w:val="24"/>
        </w:rPr>
        <w:t>f</w:t>
      </w:r>
      <w:r w:rsidR="00BE51E2" w:rsidRPr="009F0785">
        <w:rPr>
          <w:rFonts w:ascii="Garamond" w:eastAsia="Arial" w:hAnsi="Garamond"/>
          <w:sz w:val="24"/>
          <w:szCs w:val="24"/>
        </w:rPr>
        <w:t>ornecer ao Cadastro Fiscal do Município dados inexatos ou incompletos, de cuja aplicação possa resultar, para o sujeito passivo, proveito de qualquer natureza.</w:t>
      </w:r>
    </w:p>
    <w:p w14:paraId="3CD675CB" w14:textId="77777777" w:rsidR="00BE51E2" w:rsidRPr="009F0785" w:rsidRDefault="00C84129" w:rsidP="00327B3C">
      <w:pPr>
        <w:pStyle w:val="PargrafodaLista"/>
        <w:numPr>
          <w:ilvl w:val="0"/>
          <w:numId w:val="214"/>
        </w:numPr>
        <w:suppressAutoHyphens/>
        <w:spacing w:after="0" w:line="360" w:lineRule="auto"/>
        <w:ind w:left="0" w:right="1" w:firstLine="0"/>
        <w:jc w:val="both"/>
        <w:rPr>
          <w:rFonts w:ascii="Garamond" w:eastAsia="Arial" w:hAnsi="Garamond" w:cs="Courier New"/>
          <w:sz w:val="24"/>
          <w:szCs w:val="24"/>
        </w:rPr>
      </w:pPr>
      <w:r w:rsidRPr="009F0785">
        <w:rPr>
          <w:rFonts w:ascii="Garamond" w:eastAsia="Arial" w:hAnsi="Garamond" w:cs="Courier New"/>
          <w:sz w:val="24"/>
          <w:szCs w:val="24"/>
        </w:rPr>
        <w:t>às</w:t>
      </w:r>
      <w:r w:rsidR="00BE51E2" w:rsidRPr="009F0785">
        <w:rPr>
          <w:rFonts w:ascii="Garamond" w:eastAsia="Arial" w:hAnsi="Garamond" w:cs="Courier New"/>
          <w:sz w:val="24"/>
          <w:szCs w:val="24"/>
        </w:rPr>
        <w:t xml:space="preserve"> seguintes multas, quando:</w:t>
      </w:r>
    </w:p>
    <w:p w14:paraId="0A71CB02" w14:textId="77777777" w:rsidR="00BE51E2" w:rsidRPr="009F0785" w:rsidRDefault="00C84129" w:rsidP="00327B3C">
      <w:pPr>
        <w:pStyle w:val="PargrafodaLista"/>
        <w:numPr>
          <w:ilvl w:val="1"/>
          <w:numId w:val="216"/>
        </w:numPr>
        <w:suppressAutoHyphens/>
        <w:spacing w:after="0" w:line="360" w:lineRule="auto"/>
        <w:ind w:left="0" w:right="1" w:firstLine="0"/>
        <w:jc w:val="both"/>
        <w:rPr>
          <w:rFonts w:ascii="Garamond" w:hAnsi="Garamond"/>
          <w:color w:val="FF0000"/>
          <w:sz w:val="24"/>
          <w:szCs w:val="24"/>
        </w:rPr>
      </w:pPr>
      <w:r w:rsidRPr="009F0785">
        <w:rPr>
          <w:rFonts w:ascii="Garamond" w:eastAsia="Arial" w:hAnsi="Garamond" w:cs="Courier New"/>
          <w:sz w:val="24"/>
          <w:szCs w:val="24"/>
        </w:rPr>
        <w:t>a</w:t>
      </w:r>
      <w:r w:rsidR="00BE51E2" w:rsidRPr="009F0785">
        <w:rPr>
          <w:rFonts w:ascii="Garamond" w:eastAsia="Arial" w:hAnsi="Garamond" w:cs="Courier New"/>
          <w:sz w:val="24"/>
          <w:szCs w:val="24"/>
        </w:rPr>
        <w:t xml:space="preserve">presentar Declaração Eletrônica de Imposto sobre Serviços sem movimento mensal, multa de 05 (cinco) </w:t>
      </w:r>
      <w:r w:rsidR="00BE51E2" w:rsidRPr="009F0785">
        <w:rPr>
          <w:rFonts w:ascii="Garamond" w:hAnsi="Garamond"/>
          <w:color w:val="000000"/>
          <w:sz w:val="24"/>
          <w:szCs w:val="24"/>
        </w:rPr>
        <w:t>UFM;</w:t>
      </w:r>
    </w:p>
    <w:p w14:paraId="4A85D289" w14:textId="77777777" w:rsidR="00BE51E2" w:rsidRPr="009F0785" w:rsidRDefault="00C84129" w:rsidP="00327B3C">
      <w:pPr>
        <w:pStyle w:val="PargrafodaLista"/>
        <w:numPr>
          <w:ilvl w:val="1"/>
          <w:numId w:val="216"/>
        </w:numPr>
        <w:suppressAutoHyphens/>
        <w:spacing w:after="0" w:line="360" w:lineRule="auto"/>
        <w:ind w:left="0" w:right="1" w:firstLine="0"/>
        <w:jc w:val="both"/>
        <w:rPr>
          <w:rFonts w:ascii="Garamond" w:hAnsi="Garamond"/>
          <w:sz w:val="24"/>
          <w:szCs w:val="24"/>
        </w:rPr>
      </w:pPr>
      <w:r w:rsidRPr="009F0785">
        <w:rPr>
          <w:rFonts w:ascii="Garamond" w:hAnsi="Garamond" w:cs="Courier New"/>
          <w:sz w:val="24"/>
          <w:szCs w:val="24"/>
        </w:rPr>
        <w:t>n</w:t>
      </w:r>
      <w:r w:rsidR="00BE51E2" w:rsidRPr="009F0785">
        <w:rPr>
          <w:rFonts w:ascii="Garamond" w:hAnsi="Garamond" w:cs="Courier New"/>
          <w:sz w:val="24"/>
          <w:szCs w:val="24"/>
        </w:rPr>
        <w:t>o caso de o prestador de serviços de construção civil, não manter em separado controle contábil por obra, m</w:t>
      </w:r>
      <w:r w:rsidR="00BE51E2" w:rsidRPr="009F0785">
        <w:rPr>
          <w:rFonts w:ascii="Garamond" w:eastAsia="Arial" w:hAnsi="Garamond" w:cs="Courier New"/>
          <w:sz w:val="24"/>
          <w:szCs w:val="24"/>
        </w:rPr>
        <w:t>ulta de 05 (cinco) UFM, por obra;</w:t>
      </w:r>
    </w:p>
    <w:p w14:paraId="0AEA9E33" w14:textId="77777777" w:rsidR="00BE51E2" w:rsidRPr="009F0785" w:rsidRDefault="00C84129" w:rsidP="00327B3C">
      <w:pPr>
        <w:pStyle w:val="PargrafodaLista"/>
        <w:numPr>
          <w:ilvl w:val="1"/>
          <w:numId w:val="216"/>
        </w:numPr>
        <w:suppressAutoHyphens/>
        <w:spacing w:after="0" w:line="360" w:lineRule="auto"/>
        <w:ind w:left="0" w:right="1" w:firstLine="0"/>
        <w:jc w:val="both"/>
        <w:rPr>
          <w:rFonts w:ascii="Garamond" w:hAnsi="Garamond"/>
          <w:sz w:val="24"/>
          <w:szCs w:val="24"/>
        </w:rPr>
      </w:pPr>
      <w:r w:rsidRPr="009F0785">
        <w:rPr>
          <w:rFonts w:ascii="Garamond" w:eastAsia="Arial" w:hAnsi="Garamond"/>
          <w:sz w:val="24"/>
          <w:szCs w:val="24"/>
        </w:rPr>
        <w:t>d</w:t>
      </w:r>
      <w:r w:rsidR="00BE51E2" w:rsidRPr="009F0785">
        <w:rPr>
          <w:rFonts w:ascii="Garamond" w:eastAsia="Arial" w:hAnsi="Garamond"/>
          <w:sz w:val="24"/>
          <w:szCs w:val="24"/>
        </w:rPr>
        <w:t>estruir ou facilitar o extravio e/ou furto de documentos fiscais, multa de 01 (uma) UFM para cada documento, sem prejuízo da ação penal cabível contra os responsáveis;</w:t>
      </w:r>
    </w:p>
    <w:p w14:paraId="22EF6BEE" w14:textId="63947E9B" w:rsidR="00BE51E2" w:rsidRPr="00510FA7" w:rsidRDefault="00C84129" w:rsidP="00510FA7">
      <w:pPr>
        <w:pStyle w:val="PargrafodaLista"/>
        <w:numPr>
          <w:ilvl w:val="1"/>
          <w:numId w:val="216"/>
        </w:numPr>
        <w:shd w:val="clear" w:color="auto" w:fill="FFFFFF" w:themeFill="background1"/>
        <w:suppressAutoHyphens/>
        <w:spacing w:after="0" w:line="360" w:lineRule="auto"/>
        <w:ind w:left="0" w:right="1" w:firstLine="0"/>
        <w:jc w:val="both"/>
        <w:rPr>
          <w:rFonts w:ascii="Garamond" w:hAnsi="Garamond"/>
          <w:sz w:val="24"/>
          <w:szCs w:val="24"/>
        </w:rPr>
      </w:pPr>
      <w:r w:rsidRPr="00510FA7">
        <w:rPr>
          <w:rFonts w:ascii="Garamond" w:hAnsi="Garamond"/>
          <w:spacing w:val="-3"/>
          <w:sz w:val="24"/>
          <w:szCs w:val="24"/>
        </w:rPr>
        <w:t>d</w:t>
      </w:r>
      <w:r w:rsidR="00BE51E2" w:rsidRPr="00510FA7">
        <w:rPr>
          <w:rFonts w:ascii="Garamond" w:hAnsi="Garamond"/>
          <w:spacing w:val="-3"/>
          <w:sz w:val="24"/>
          <w:szCs w:val="24"/>
        </w:rPr>
        <w:t>eixar o contribuinte de cumprir outras obrigações acessórias previstas neste Título, não especificadas neste artigo, 02</w:t>
      </w:r>
      <w:r w:rsidR="00BE51E2" w:rsidRPr="00510FA7">
        <w:rPr>
          <w:rFonts w:ascii="Garamond" w:eastAsia="Arial" w:hAnsi="Garamond"/>
          <w:sz w:val="24"/>
          <w:szCs w:val="24"/>
        </w:rPr>
        <w:t xml:space="preserve"> (duas) </w:t>
      </w:r>
      <w:r w:rsidR="00BE51E2" w:rsidRPr="00510FA7">
        <w:rPr>
          <w:rFonts w:ascii="Garamond" w:eastAsia="Arial" w:hAnsi="Garamond"/>
          <w:color w:val="000000"/>
          <w:sz w:val="24"/>
          <w:szCs w:val="24"/>
        </w:rPr>
        <w:t>UFM,</w:t>
      </w:r>
      <w:r w:rsidR="00BE51E2" w:rsidRPr="00510FA7">
        <w:rPr>
          <w:rFonts w:ascii="Garamond" w:eastAsia="Arial" w:hAnsi="Garamond"/>
          <w:sz w:val="24"/>
          <w:szCs w:val="24"/>
        </w:rPr>
        <w:t xml:space="preserve"> por infração</w:t>
      </w:r>
      <w:r w:rsidR="00510FA7">
        <w:rPr>
          <w:rFonts w:ascii="Garamond" w:eastAsia="Arial" w:hAnsi="Garamond"/>
          <w:sz w:val="24"/>
          <w:szCs w:val="24"/>
        </w:rPr>
        <w:t>;</w:t>
      </w:r>
    </w:p>
    <w:p w14:paraId="560C615A" w14:textId="77777777" w:rsidR="00BE51E2" w:rsidRPr="009F0785" w:rsidRDefault="00C84129" w:rsidP="00327B3C">
      <w:pPr>
        <w:pStyle w:val="PargrafodaLista"/>
        <w:numPr>
          <w:ilvl w:val="0"/>
          <w:numId w:val="214"/>
        </w:numPr>
        <w:suppressAutoHyphens/>
        <w:spacing w:after="0" w:line="360" w:lineRule="auto"/>
        <w:ind w:left="0" w:firstLine="0"/>
        <w:jc w:val="both"/>
        <w:rPr>
          <w:rFonts w:ascii="Garamond" w:eastAsia="Arial" w:hAnsi="Garamond"/>
          <w:sz w:val="24"/>
          <w:szCs w:val="24"/>
        </w:rPr>
      </w:pPr>
      <w:r w:rsidRPr="009F0785">
        <w:rPr>
          <w:rFonts w:ascii="Garamond" w:eastAsia="Arial" w:hAnsi="Garamond"/>
          <w:sz w:val="24"/>
          <w:szCs w:val="24"/>
        </w:rPr>
        <w:t>m</w:t>
      </w:r>
      <w:r w:rsidR="00BE51E2" w:rsidRPr="009F0785">
        <w:rPr>
          <w:rFonts w:ascii="Garamond" w:eastAsia="Arial" w:hAnsi="Garamond"/>
          <w:sz w:val="24"/>
          <w:szCs w:val="24"/>
        </w:rPr>
        <w:t>ulta correspondente a 60% (sessenta por cento) do imposto atualizado quando:</w:t>
      </w:r>
    </w:p>
    <w:p w14:paraId="33FF9602" w14:textId="77777777" w:rsidR="00BE51E2" w:rsidRPr="009F0785" w:rsidRDefault="00C84129" w:rsidP="00327B3C">
      <w:pPr>
        <w:pStyle w:val="PargrafodaLista"/>
        <w:numPr>
          <w:ilvl w:val="1"/>
          <w:numId w:val="217"/>
        </w:numPr>
        <w:suppressAutoHyphens/>
        <w:spacing w:after="0" w:line="360" w:lineRule="auto"/>
        <w:ind w:left="0" w:firstLine="0"/>
        <w:jc w:val="both"/>
        <w:rPr>
          <w:rFonts w:ascii="Garamond" w:hAnsi="Garamond"/>
          <w:sz w:val="24"/>
          <w:szCs w:val="24"/>
        </w:rPr>
      </w:pPr>
      <w:r w:rsidRPr="009F0785">
        <w:rPr>
          <w:rFonts w:ascii="Garamond" w:eastAsia="Arial" w:hAnsi="Garamond"/>
          <w:sz w:val="24"/>
          <w:szCs w:val="24"/>
        </w:rPr>
        <w:t>o</w:t>
      </w:r>
      <w:r w:rsidR="00BE51E2" w:rsidRPr="009F0785">
        <w:rPr>
          <w:rFonts w:ascii="Garamond" w:eastAsia="Arial" w:hAnsi="Garamond"/>
          <w:sz w:val="24"/>
          <w:szCs w:val="24"/>
        </w:rPr>
        <w:t xml:space="preserve"> sujeito passivo descumprir o seu dever de recolher o imposto, para posterior homologação da autoridade administrativa;</w:t>
      </w:r>
    </w:p>
    <w:p w14:paraId="6F2A9C2C" w14:textId="77777777" w:rsidR="00BE51E2" w:rsidRPr="009F0785" w:rsidRDefault="00C84129" w:rsidP="00327B3C">
      <w:pPr>
        <w:pStyle w:val="PargrafodaLista"/>
        <w:numPr>
          <w:ilvl w:val="1"/>
          <w:numId w:val="217"/>
        </w:numPr>
        <w:suppressAutoHyphens/>
        <w:spacing w:after="0" w:line="360" w:lineRule="auto"/>
        <w:ind w:left="0" w:right="1" w:firstLine="0"/>
        <w:jc w:val="both"/>
        <w:rPr>
          <w:rFonts w:ascii="Garamond" w:eastAsia="Arial" w:hAnsi="Garamond"/>
          <w:spacing w:val="-1"/>
          <w:sz w:val="24"/>
          <w:szCs w:val="24"/>
        </w:rPr>
      </w:pPr>
      <w:r w:rsidRPr="009F0785">
        <w:rPr>
          <w:rFonts w:ascii="Garamond" w:eastAsia="Arial" w:hAnsi="Garamond"/>
          <w:spacing w:val="-1"/>
          <w:sz w:val="24"/>
          <w:szCs w:val="24"/>
        </w:rPr>
        <w:t>o</w:t>
      </w:r>
      <w:r w:rsidR="00BE51E2" w:rsidRPr="009F0785">
        <w:rPr>
          <w:rFonts w:ascii="Garamond" w:eastAsia="Arial" w:hAnsi="Garamond"/>
          <w:spacing w:val="-1"/>
          <w:sz w:val="24"/>
          <w:szCs w:val="24"/>
        </w:rPr>
        <w:t xml:space="preserve"> imposto não for retido na fonte;</w:t>
      </w:r>
    </w:p>
    <w:p w14:paraId="50B62ED5" w14:textId="77777777" w:rsidR="00BE51E2" w:rsidRPr="009F0785" w:rsidRDefault="00C84129" w:rsidP="00327B3C">
      <w:pPr>
        <w:pStyle w:val="PargrafodaLista"/>
        <w:numPr>
          <w:ilvl w:val="1"/>
          <w:numId w:val="217"/>
        </w:numPr>
        <w:tabs>
          <w:tab w:val="left" w:pos="0"/>
        </w:tabs>
        <w:suppressAutoHyphens/>
        <w:spacing w:after="0" w:line="360" w:lineRule="auto"/>
        <w:ind w:left="0" w:right="1" w:firstLine="0"/>
        <w:jc w:val="both"/>
        <w:rPr>
          <w:rFonts w:ascii="Garamond" w:hAnsi="Garamond"/>
          <w:sz w:val="24"/>
          <w:szCs w:val="24"/>
        </w:rPr>
      </w:pPr>
      <w:r w:rsidRPr="009F0785">
        <w:rPr>
          <w:rFonts w:ascii="Garamond" w:hAnsi="Garamond"/>
          <w:sz w:val="24"/>
          <w:szCs w:val="24"/>
        </w:rPr>
        <w:t>d</w:t>
      </w:r>
      <w:r w:rsidR="00BE51E2" w:rsidRPr="009F0785">
        <w:rPr>
          <w:rFonts w:ascii="Garamond" w:hAnsi="Garamond"/>
          <w:sz w:val="24"/>
          <w:szCs w:val="24"/>
        </w:rPr>
        <w:t>eixar de inscrever-se o contribuinte no cadastro fiscal ou de atualizá-lo, na forma e prazos fixados em regulamento;</w:t>
      </w:r>
      <w:r w:rsidR="00BE51E2" w:rsidRPr="009F0785">
        <w:rPr>
          <w:rFonts w:ascii="Garamond" w:eastAsia="Arial" w:hAnsi="Garamond"/>
          <w:sz w:val="24"/>
          <w:szCs w:val="24"/>
        </w:rPr>
        <w:t xml:space="preserve"> após ação fiscal, multa em dobro;</w:t>
      </w:r>
    </w:p>
    <w:p w14:paraId="782F7C1D" w14:textId="77777777" w:rsidR="00BE51E2" w:rsidRPr="009F0785" w:rsidRDefault="00C84129" w:rsidP="00327B3C">
      <w:pPr>
        <w:pStyle w:val="PargrafodaLista"/>
        <w:numPr>
          <w:ilvl w:val="1"/>
          <w:numId w:val="217"/>
        </w:numPr>
        <w:tabs>
          <w:tab w:val="left" w:pos="0"/>
        </w:tabs>
        <w:suppressAutoHyphens/>
        <w:spacing w:after="0" w:line="360" w:lineRule="auto"/>
        <w:ind w:left="0" w:right="1" w:firstLine="0"/>
        <w:jc w:val="both"/>
        <w:rPr>
          <w:rFonts w:ascii="Garamond" w:hAnsi="Garamond"/>
          <w:sz w:val="24"/>
          <w:szCs w:val="24"/>
        </w:rPr>
      </w:pPr>
      <w:r w:rsidRPr="009F0785">
        <w:rPr>
          <w:rFonts w:ascii="Garamond" w:eastAsia="Arial" w:hAnsi="Garamond"/>
          <w:spacing w:val="3"/>
          <w:sz w:val="24"/>
          <w:szCs w:val="24"/>
        </w:rPr>
        <w:t>f</w:t>
      </w:r>
      <w:r w:rsidR="00BE51E2" w:rsidRPr="009F0785">
        <w:rPr>
          <w:rFonts w:ascii="Garamond" w:eastAsia="Arial" w:hAnsi="Garamond"/>
          <w:spacing w:val="3"/>
          <w:sz w:val="24"/>
          <w:szCs w:val="24"/>
        </w:rPr>
        <w:t xml:space="preserve">alta de comunicação por parte do contribuinte de quaisquer outras modificações que impliquem alteração do Cadastro Fiscal; </w:t>
      </w:r>
      <w:r w:rsidR="00BE51E2" w:rsidRPr="009F0785">
        <w:rPr>
          <w:rFonts w:ascii="Garamond" w:eastAsia="Arial" w:hAnsi="Garamond"/>
          <w:sz w:val="24"/>
          <w:szCs w:val="24"/>
        </w:rPr>
        <w:t xml:space="preserve">após ação fiscal, multa em dobro; </w:t>
      </w:r>
    </w:p>
    <w:p w14:paraId="50B96377" w14:textId="77777777" w:rsidR="00BE51E2" w:rsidRPr="009F0785" w:rsidRDefault="00C84129" w:rsidP="00327B3C">
      <w:pPr>
        <w:pStyle w:val="PargrafodaLista"/>
        <w:numPr>
          <w:ilvl w:val="1"/>
          <w:numId w:val="217"/>
        </w:numPr>
        <w:tabs>
          <w:tab w:val="left" w:pos="0"/>
        </w:tabs>
        <w:suppressAutoHyphens/>
        <w:spacing w:after="0" w:line="360" w:lineRule="auto"/>
        <w:ind w:left="0" w:right="1" w:firstLine="0"/>
        <w:jc w:val="both"/>
        <w:rPr>
          <w:rFonts w:ascii="Garamond" w:hAnsi="Garamond"/>
          <w:sz w:val="24"/>
          <w:szCs w:val="24"/>
        </w:rPr>
      </w:pPr>
      <w:r w:rsidRPr="009F0785">
        <w:rPr>
          <w:rFonts w:ascii="Garamond" w:hAnsi="Garamond"/>
          <w:sz w:val="24"/>
          <w:szCs w:val="24"/>
        </w:rPr>
        <w:t>f</w:t>
      </w:r>
      <w:r w:rsidR="00BE51E2" w:rsidRPr="009F0785">
        <w:rPr>
          <w:rFonts w:ascii="Garamond" w:hAnsi="Garamond"/>
          <w:sz w:val="24"/>
          <w:szCs w:val="24"/>
        </w:rPr>
        <w:t xml:space="preserve">ornecer ao Cadastro Fiscal dados inexatos ou incompletos, de cuja aplicação possa resultar, para o sujeito passivo, proveito de qualquer natureza; </w:t>
      </w:r>
      <w:r w:rsidR="00BE51E2" w:rsidRPr="009F0785">
        <w:rPr>
          <w:rFonts w:ascii="Garamond" w:eastAsia="Arial" w:hAnsi="Garamond"/>
          <w:sz w:val="24"/>
          <w:szCs w:val="24"/>
        </w:rPr>
        <w:t>após ação fiscal, multa em dobro;</w:t>
      </w:r>
    </w:p>
    <w:p w14:paraId="73299AAD" w14:textId="77777777" w:rsidR="00BE51E2" w:rsidRPr="009F0785" w:rsidRDefault="00C84129" w:rsidP="00327B3C">
      <w:pPr>
        <w:pStyle w:val="PargrafodaLista"/>
        <w:numPr>
          <w:ilvl w:val="1"/>
          <w:numId w:val="217"/>
        </w:numPr>
        <w:suppressAutoHyphens/>
        <w:spacing w:after="0" w:line="360" w:lineRule="auto"/>
        <w:ind w:left="0" w:right="1" w:firstLine="0"/>
        <w:jc w:val="both"/>
        <w:rPr>
          <w:rFonts w:ascii="Garamond" w:hAnsi="Garamond"/>
          <w:sz w:val="24"/>
          <w:szCs w:val="24"/>
        </w:rPr>
      </w:pPr>
      <w:r w:rsidRPr="009F0785">
        <w:rPr>
          <w:rFonts w:ascii="Garamond" w:hAnsi="Garamond" w:cs="Courier New"/>
          <w:sz w:val="24"/>
          <w:szCs w:val="24"/>
        </w:rPr>
        <w:t>n</w:t>
      </w:r>
      <w:r w:rsidR="00BE51E2" w:rsidRPr="009F0785">
        <w:rPr>
          <w:rFonts w:ascii="Garamond" w:hAnsi="Garamond" w:cs="Courier New"/>
          <w:sz w:val="24"/>
          <w:szCs w:val="24"/>
        </w:rPr>
        <w:t xml:space="preserve">o caso de o contribuinte não transmitir </w:t>
      </w:r>
      <w:r w:rsidR="00BE51E2" w:rsidRPr="009F0785">
        <w:rPr>
          <w:rFonts w:ascii="Garamond" w:hAnsi="Garamond" w:cs="Courier New"/>
          <w:sz w:val="24"/>
          <w:szCs w:val="24"/>
          <w:shd w:val="clear" w:color="auto" w:fill="FFFFFF"/>
        </w:rPr>
        <w:t>a Declaração Eletrônica de Imposto sobre Serviços no prazo estabelecido, ou transmitir com dados incorretos e/ou com omissão de informações</w:t>
      </w:r>
      <w:r w:rsidR="00BE51E2" w:rsidRPr="009F0785">
        <w:rPr>
          <w:rFonts w:ascii="Garamond" w:eastAsia="Arial" w:hAnsi="Garamond" w:cs="Courier New"/>
          <w:sz w:val="24"/>
          <w:szCs w:val="24"/>
        </w:rPr>
        <w:t>;</w:t>
      </w:r>
    </w:p>
    <w:p w14:paraId="1E1FE5DF" w14:textId="77777777" w:rsidR="00BE51E2" w:rsidRPr="009F0785" w:rsidRDefault="00C84129" w:rsidP="00327B3C">
      <w:pPr>
        <w:pStyle w:val="PargrafodaLista"/>
        <w:numPr>
          <w:ilvl w:val="1"/>
          <w:numId w:val="217"/>
        </w:numPr>
        <w:suppressAutoHyphens/>
        <w:spacing w:after="0" w:line="360" w:lineRule="auto"/>
        <w:ind w:left="0" w:right="1" w:firstLine="0"/>
        <w:jc w:val="both"/>
        <w:rPr>
          <w:rFonts w:ascii="Garamond" w:hAnsi="Garamond"/>
          <w:sz w:val="24"/>
          <w:szCs w:val="24"/>
        </w:rPr>
      </w:pPr>
      <w:r w:rsidRPr="009F0785">
        <w:rPr>
          <w:rFonts w:ascii="Garamond" w:eastAsia="Arial" w:hAnsi="Garamond"/>
          <w:sz w:val="24"/>
          <w:szCs w:val="24"/>
        </w:rPr>
        <w:t>n</w:t>
      </w:r>
      <w:r w:rsidR="00BE51E2" w:rsidRPr="009F0785">
        <w:rPr>
          <w:rFonts w:ascii="Garamond" w:eastAsia="Arial" w:hAnsi="Garamond"/>
          <w:sz w:val="24"/>
          <w:szCs w:val="24"/>
        </w:rPr>
        <w:t>o caso de falta de livros e documentos fiscais; escrituração irregular; documentos fiscais com irregularidades e omissão de dados que importem em redução da receita bruta;</w:t>
      </w:r>
    </w:p>
    <w:p w14:paraId="6347AADF" w14:textId="464FE95E" w:rsidR="00C84129" w:rsidRPr="00510FA7" w:rsidRDefault="00C84129" w:rsidP="005C247C">
      <w:pPr>
        <w:pStyle w:val="PargrafodaLista"/>
        <w:numPr>
          <w:ilvl w:val="1"/>
          <w:numId w:val="217"/>
        </w:numPr>
        <w:suppressAutoHyphens/>
        <w:spacing w:after="0" w:line="360" w:lineRule="auto"/>
        <w:ind w:left="0" w:right="1" w:firstLine="0"/>
        <w:jc w:val="both"/>
        <w:rPr>
          <w:rFonts w:ascii="Garamond" w:eastAsia="Arial" w:hAnsi="Garamond"/>
          <w:b/>
          <w:sz w:val="24"/>
          <w:szCs w:val="24"/>
        </w:rPr>
      </w:pPr>
      <w:r w:rsidRPr="00510FA7">
        <w:rPr>
          <w:rFonts w:ascii="Garamond" w:eastAsia="Arial" w:hAnsi="Garamond"/>
          <w:sz w:val="24"/>
          <w:szCs w:val="24"/>
        </w:rPr>
        <w:t>d</w:t>
      </w:r>
      <w:r w:rsidR="00BE51E2" w:rsidRPr="00510FA7">
        <w:rPr>
          <w:rFonts w:ascii="Garamond" w:eastAsia="Arial" w:hAnsi="Garamond"/>
          <w:sz w:val="24"/>
          <w:szCs w:val="24"/>
        </w:rPr>
        <w:t>esenvolver processo eletrônico ou de processamento de dados que envolvam redução, omissão ou fraude no recolhimento do imposto, a contar da data da implantação do sistema, aplicando-se a mesma penalidade para o autor do processo, sem prejuízo da cobrança do tributo e da ação penal</w:t>
      </w:r>
      <w:r w:rsidR="00510FA7">
        <w:rPr>
          <w:rFonts w:ascii="Garamond" w:eastAsia="Arial" w:hAnsi="Garamond"/>
          <w:sz w:val="24"/>
          <w:szCs w:val="24"/>
        </w:rPr>
        <w:t xml:space="preserve"> cabível contra os responsáveis;</w:t>
      </w:r>
    </w:p>
    <w:p w14:paraId="4F731516" w14:textId="77777777" w:rsidR="00BE51E2" w:rsidRPr="009F0785" w:rsidRDefault="00C84129" w:rsidP="00327B3C">
      <w:pPr>
        <w:pStyle w:val="PargrafodaLista"/>
        <w:numPr>
          <w:ilvl w:val="0"/>
          <w:numId w:val="214"/>
        </w:numPr>
        <w:suppressAutoHyphens/>
        <w:spacing w:after="0" w:line="360" w:lineRule="auto"/>
        <w:ind w:left="0" w:right="1" w:firstLine="0"/>
        <w:jc w:val="both"/>
        <w:rPr>
          <w:rFonts w:ascii="Garamond" w:eastAsia="Arial" w:hAnsi="Garamond"/>
          <w:spacing w:val="2"/>
          <w:sz w:val="24"/>
          <w:szCs w:val="24"/>
        </w:rPr>
      </w:pPr>
      <w:r w:rsidRPr="009F0785">
        <w:rPr>
          <w:rFonts w:ascii="Garamond" w:eastAsia="Arial" w:hAnsi="Garamond"/>
          <w:sz w:val="24"/>
          <w:szCs w:val="24"/>
        </w:rPr>
        <w:t>m</w:t>
      </w:r>
      <w:r w:rsidR="00BE51E2" w:rsidRPr="009F0785">
        <w:rPr>
          <w:rFonts w:ascii="Garamond" w:eastAsia="Arial" w:hAnsi="Garamond"/>
          <w:sz w:val="24"/>
          <w:szCs w:val="24"/>
        </w:rPr>
        <w:t xml:space="preserve">ulta correspondente a 100% (cem por cento) do imposto atualizado nos casos de dolo, fraude ou simulação do </w:t>
      </w:r>
      <w:r w:rsidR="00BE51E2" w:rsidRPr="009F0785">
        <w:rPr>
          <w:rFonts w:ascii="Garamond" w:eastAsia="Arial" w:hAnsi="Garamond"/>
          <w:spacing w:val="2"/>
          <w:sz w:val="24"/>
          <w:szCs w:val="24"/>
        </w:rPr>
        <w:t>sujeito passivo ou do terceiro em benefício daquele, especialmente nos casos de emissão de documento fiscal inidôneo.</w:t>
      </w:r>
    </w:p>
    <w:p w14:paraId="0CFCD24C" w14:textId="77777777" w:rsidR="00C84129" w:rsidRPr="009F0785" w:rsidRDefault="00C84129" w:rsidP="00327B3C">
      <w:pPr>
        <w:pStyle w:val="PargrafodaLista"/>
        <w:suppressAutoHyphens/>
        <w:spacing w:after="0" w:line="360" w:lineRule="auto"/>
        <w:ind w:left="0" w:right="1"/>
        <w:jc w:val="both"/>
        <w:rPr>
          <w:rFonts w:ascii="Garamond" w:eastAsia="Arial" w:hAnsi="Garamond"/>
          <w:spacing w:val="2"/>
          <w:sz w:val="24"/>
          <w:szCs w:val="24"/>
        </w:rPr>
      </w:pPr>
    </w:p>
    <w:p w14:paraId="5A1C7743" w14:textId="058C252B" w:rsidR="00BE51E2" w:rsidRPr="009F0785" w:rsidRDefault="00BE51E2" w:rsidP="00327B3C">
      <w:pPr>
        <w:tabs>
          <w:tab w:val="left" w:pos="9214"/>
        </w:tabs>
        <w:suppressAutoHyphens/>
        <w:spacing w:line="360" w:lineRule="auto"/>
        <w:ind w:right="1"/>
        <w:jc w:val="both"/>
        <w:rPr>
          <w:rFonts w:ascii="Garamond" w:hAnsi="Garamond"/>
        </w:rPr>
      </w:pPr>
      <w:r w:rsidRPr="009F0785">
        <w:rPr>
          <w:rFonts w:ascii="Garamond" w:eastAsia="Arial" w:hAnsi="Garamond"/>
          <w:b/>
        </w:rPr>
        <w:t xml:space="preserve">Parágrafo </w:t>
      </w:r>
      <w:r w:rsidR="00327B3C">
        <w:rPr>
          <w:rFonts w:ascii="Garamond" w:eastAsia="Arial" w:hAnsi="Garamond"/>
          <w:b/>
        </w:rPr>
        <w:t>Único</w:t>
      </w:r>
      <w:r w:rsidRPr="009F0785">
        <w:rPr>
          <w:rFonts w:ascii="Garamond" w:eastAsia="Arial" w:hAnsi="Garamond"/>
          <w:b/>
        </w:rPr>
        <w:t>.</w:t>
      </w:r>
      <w:r w:rsidRPr="009F0785">
        <w:rPr>
          <w:rFonts w:ascii="Garamond" w:eastAsia="Arial" w:hAnsi="Garamond"/>
        </w:rPr>
        <w:t xml:space="preserve"> Caso o contribuinte reincida das infrações previstas, aplicar-se-á em dobro a penalidade estipulada e, no triplo, no caso de persistência para cada conduta descrita neste artigo.</w:t>
      </w:r>
    </w:p>
    <w:p w14:paraId="11183463" w14:textId="77777777" w:rsidR="00BE51E2" w:rsidRPr="009F0785" w:rsidRDefault="00BE51E2" w:rsidP="00327B3C">
      <w:pPr>
        <w:suppressAutoHyphens/>
        <w:spacing w:line="360" w:lineRule="auto"/>
        <w:ind w:right="1" w:firstLine="851"/>
        <w:jc w:val="both"/>
        <w:rPr>
          <w:rFonts w:ascii="Garamond" w:hAnsi="Garamond"/>
        </w:rPr>
      </w:pPr>
    </w:p>
    <w:p w14:paraId="689E74C8" w14:textId="48B90EDD"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No caso de abertura de ação fiscal por parte da municipalidade, aplicar-se-</w:t>
      </w:r>
      <w:r w:rsidR="00AB1DF9">
        <w:rPr>
          <w:rFonts w:ascii="Garamond" w:eastAsia="Arial" w:hAnsi="Garamond"/>
          <w:sz w:val="24"/>
          <w:szCs w:val="24"/>
        </w:rPr>
        <w:t>ão</w:t>
      </w:r>
      <w:r w:rsidRPr="009F0785">
        <w:rPr>
          <w:rFonts w:ascii="Garamond" w:eastAsia="Arial" w:hAnsi="Garamond"/>
          <w:sz w:val="24"/>
          <w:szCs w:val="24"/>
        </w:rPr>
        <w:t xml:space="preserve"> as seguintes penalidades ao contribuinte que:</w:t>
      </w:r>
    </w:p>
    <w:p w14:paraId="21F30D0D" w14:textId="77777777" w:rsidR="00BE51E2" w:rsidRPr="009F0785" w:rsidRDefault="00BE51E2" w:rsidP="00327B3C">
      <w:pPr>
        <w:suppressAutoHyphens/>
        <w:spacing w:line="360" w:lineRule="auto"/>
        <w:ind w:right="1"/>
        <w:rPr>
          <w:rFonts w:ascii="Garamond" w:hAnsi="Garamond"/>
        </w:rPr>
      </w:pPr>
    </w:p>
    <w:p w14:paraId="044870E3" w14:textId="77777777" w:rsidR="00BE51E2" w:rsidRPr="009F0785" w:rsidRDefault="00F031E3" w:rsidP="00327B3C">
      <w:pPr>
        <w:pStyle w:val="PargrafodaLista"/>
        <w:numPr>
          <w:ilvl w:val="0"/>
          <w:numId w:val="218"/>
        </w:numPr>
        <w:suppressAutoHyphens/>
        <w:spacing w:after="0" w:line="360" w:lineRule="auto"/>
        <w:ind w:left="0" w:right="1" w:firstLine="0"/>
        <w:jc w:val="both"/>
        <w:rPr>
          <w:rFonts w:ascii="Garamond" w:hAnsi="Garamond"/>
          <w:sz w:val="24"/>
          <w:szCs w:val="24"/>
        </w:rPr>
      </w:pPr>
      <w:r w:rsidRPr="009F0785">
        <w:rPr>
          <w:rFonts w:ascii="Garamond" w:hAnsi="Garamond" w:cs="Courier New"/>
          <w:sz w:val="24"/>
          <w:szCs w:val="24"/>
        </w:rPr>
        <w:t>n</w:t>
      </w:r>
      <w:r w:rsidR="00BE51E2" w:rsidRPr="009F0785">
        <w:rPr>
          <w:rFonts w:ascii="Garamond" w:hAnsi="Garamond" w:cs="Courier New"/>
          <w:sz w:val="24"/>
          <w:szCs w:val="24"/>
        </w:rPr>
        <w:t>ão atender o solicitado em intimação</w:t>
      </w:r>
      <w:r w:rsidR="00BE51E2" w:rsidRPr="009F0785">
        <w:rPr>
          <w:rFonts w:ascii="Garamond" w:eastAsia="Arial" w:hAnsi="Garamond" w:cs="Courier New"/>
          <w:sz w:val="24"/>
          <w:szCs w:val="24"/>
        </w:rPr>
        <w:t xml:space="preserve"> da Fazenda Municipal no prazo fixado em notificação ou termo de início de fiscalização, recusando-se a </w:t>
      </w:r>
      <w:r w:rsidR="00BE51E2" w:rsidRPr="009F0785">
        <w:rPr>
          <w:rFonts w:ascii="Garamond" w:hAnsi="Garamond" w:cs="Courier New"/>
          <w:sz w:val="24"/>
          <w:szCs w:val="24"/>
        </w:rPr>
        <w:t xml:space="preserve">exibir livros e documentos de escrita comercial e fiscal, </w:t>
      </w:r>
      <w:r w:rsidR="00BE51E2" w:rsidRPr="009F0785">
        <w:rPr>
          <w:rFonts w:ascii="Garamond" w:eastAsia="Arial" w:hAnsi="Garamond" w:cs="Courier New"/>
          <w:sz w:val="24"/>
          <w:szCs w:val="24"/>
        </w:rPr>
        <w:t>ou qualquer outro documento fiscal que comprove receitas tributáveis; omitir informações ou criar embaraços; e recusar ou sonegar documentos: multa de 02 (duas) UFM por documento;</w:t>
      </w:r>
    </w:p>
    <w:p w14:paraId="4FE6911D" w14:textId="77777777" w:rsidR="00BE51E2" w:rsidRPr="009F0785" w:rsidRDefault="00F031E3" w:rsidP="00327B3C">
      <w:pPr>
        <w:pStyle w:val="PargrafodaLista"/>
        <w:numPr>
          <w:ilvl w:val="0"/>
          <w:numId w:val="218"/>
        </w:numPr>
        <w:suppressAutoHyphens/>
        <w:spacing w:after="0" w:line="360" w:lineRule="auto"/>
        <w:ind w:left="0" w:right="1" w:firstLine="0"/>
        <w:jc w:val="both"/>
        <w:rPr>
          <w:rFonts w:ascii="Garamond" w:hAnsi="Garamond"/>
          <w:sz w:val="24"/>
          <w:szCs w:val="24"/>
        </w:rPr>
      </w:pPr>
      <w:r w:rsidRPr="009F0785">
        <w:rPr>
          <w:rFonts w:ascii="Garamond" w:eastAsia="Arial" w:hAnsi="Garamond" w:cs="Courier New"/>
          <w:sz w:val="24"/>
          <w:szCs w:val="24"/>
        </w:rPr>
        <w:t>n</w:t>
      </w:r>
      <w:r w:rsidR="00BE51E2" w:rsidRPr="009F0785">
        <w:rPr>
          <w:rFonts w:ascii="Garamond" w:eastAsia="Arial" w:hAnsi="Garamond" w:cs="Courier New"/>
          <w:sz w:val="24"/>
          <w:szCs w:val="24"/>
        </w:rPr>
        <w:t xml:space="preserve">o curso da ação fiscal, se, após a análise por parte da Fazenda Municipal dos documentos solicitados e entregues no prazo fixado, considerar esta a necessidade de solicitação de documentos complementares com abertura de novo prazo de 15 (quinze) dias ao contribuinte, </w:t>
      </w:r>
      <w:r w:rsidR="00BE51E2" w:rsidRPr="009F0785">
        <w:rPr>
          <w:rFonts w:ascii="Garamond" w:hAnsi="Garamond" w:cs="Courier New"/>
          <w:sz w:val="24"/>
          <w:szCs w:val="24"/>
        </w:rPr>
        <w:t xml:space="preserve">negar-se este a exibir livros e documentos de escrita comercial e fiscal, </w:t>
      </w:r>
      <w:r w:rsidR="00BE51E2" w:rsidRPr="009F0785">
        <w:rPr>
          <w:rFonts w:ascii="Garamond" w:eastAsia="Arial" w:hAnsi="Garamond" w:cs="Courier New"/>
          <w:sz w:val="24"/>
          <w:szCs w:val="24"/>
        </w:rPr>
        <w:t>ou qualquer outro documento fiscal que comprove receitas tributáveis; omitir informações ou criar embaraços; e recusar ou sonegar documentos, após o decurso do prazo previsto no inciso I deste artigo, multa de 04 (quatro) UFM, por documento.</w:t>
      </w:r>
    </w:p>
    <w:p w14:paraId="5B59DF73" w14:textId="77777777" w:rsidR="00BE51E2" w:rsidRPr="009F0785" w:rsidRDefault="00BE51E2" w:rsidP="00327B3C">
      <w:pPr>
        <w:suppressAutoHyphens/>
        <w:spacing w:line="360" w:lineRule="auto"/>
        <w:ind w:right="1"/>
        <w:jc w:val="both"/>
        <w:rPr>
          <w:rFonts w:ascii="Garamond" w:eastAsia="Arial" w:hAnsi="Garamond" w:cs="Courier New"/>
        </w:rPr>
      </w:pPr>
    </w:p>
    <w:p w14:paraId="21DE176B" w14:textId="247EB61D" w:rsidR="00BE51E2" w:rsidRPr="009F0785" w:rsidRDefault="00BE51E2" w:rsidP="00327B3C">
      <w:pPr>
        <w:pStyle w:val="PargrafodaLista"/>
        <w:numPr>
          <w:ilvl w:val="0"/>
          <w:numId w:val="368"/>
        </w:numPr>
        <w:suppressAutoHyphens/>
        <w:spacing w:after="0" w:line="360" w:lineRule="auto"/>
        <w:ind w:left="0" w:right="1" w:firstLine="0"/>
        <w:jc w:val="both"/>
        <w:rPr>
          <w:rFonts w:ascii="Garamond" w:hAnsi="Garamond"/>
          <w:sz w:val="24"/>
          <w:szCs w:val="24"/>
        </w:rPr>
      </w:pPr>
      <w:r w:rsidRPr="009F0785">
        <w:rPr>
          <w:rFonts w:ascii="Garamond" w:hAnsi="Garamond" w:cs="Courier New"/>
          <w:sz w:val="24"/>
          <w:szCs w:val="24"/>
        </w:rPr>
        <w:t>Para efeito do disposto nesta Lei</w:t>
      </w:r>
      <w:r w:rsidR="00392F31">
        <w:rPr>
          <w:rFonts w:ascii="Garamond" w:hAnsi="Garamond" w:cs="Courier New"/>
          <w:sz w:val="24"/>
          <w:szCs w:val="24"/>
        </w:rPr>
        <w:t xml:space="preserve"> Complementar</w:t>
      </w:r>
      <w:r w:rsidRPr="009F0785">
        <w:rPr>
          <w:rFonts w:ascii="Garamond" w:hAnsi="Garamond" w:cs="Courier New"/>
          <w:sz w:val="24"/>
          <w:szCs w:val="24"/>
        </w:rPr>
        <w:t>, considera-se ação fiscal quaisquer procedimentos da Fazenda Municipal relativas ao contribuinte.</w:t>
      </w:r>
    </w:p>
    <w:p w14:paraId="60353923" w14:textId="77777777" w:rsidR="00BE51E2" w:rsidRPr="009F0785" w:rsidRDefault="00BE51E2" w:rsidP="00327B3C">
      <w:pPr>
        <w:suppressAutoHyphens/>
        <w:spacing w:line="360" w:lineRule="auto"/>
        <w:ind w:right="1"/>
        <w:jc w:val="both"/>
        <w:rPr>
          <w:rFonts w:ascii="Garamond" w:hAnsi="Garamond" w:cs="Courier New"/>
          <w:b/>
        </w:rPr>
      </w:pPr>
    </w:p>
    <w:p w14:paraId="74DDE8AD" w14:textId="3B6AA8B7" w:rsidR="00BE51E2" w:rsidRPr="009F0785" w:rsidRDefault="00BE51E2" w:rsidP="00327B3C">
      <w:pPr>
        <w:pStyle w:val="PargrafodaLista"/>
        <w:numPr>
          <w:ilvl w:val="0"/>
          <w:numId w:val="368"/>
        </w:numPr>
        <w:suppressAutoHyphens/>
        <w:spacing w:after="0" w:line="360" w:lineRule="auto"/>
        <w:ind w:left="0" w:right="1" w:firstLine="0"/>
        <w:jc w:val="both"/>
        <w:rPr>
          <w:rFonts w:ascii="Garamond" w:hAnsi="Garamond"/>
          <w:sz w:val="24"/>
          <w:szCs w:val="24"/>
        </w:rPr>
      </w:pPr>
      <w:r w:rsidRPr="009F0785">
        <w:rPr>
          <w:rFonts w:ascii="Garamond" w:hAnsi="Garamond" w:cs="Courier New"/>
          <w:sz w:val="24"/>
          <w:szCs w:val="24"/>
        </w:rPr>
        <w:t xml:space="preserve">Na reincidência das infrações previstas neste artigo, aplicar-se-á em dobro a penalidade estipulada e, o triplo, no caso de persistência. </w:t>
      </w:r>
    </w:p>
    <w:p w14:paraId="00342372" w14:textId="77777777" w:rsidR="00BE51E2" w:rsidRPr="009F0785" w:rsidRDefault="00BE51E2" w:rsidP="00327B3C">
      <w:pPr>
        <w:suppressAutoHyphens/>
        <w:spacing w:line="360" w:lineRule="auto"/>
        <w:ind w:left="72" w:right="1" w:firstLine="851"/>
        <w:rPr>
          <w:rFonts w:ascii="Garamond" w:hAnsi="Garamond" w:cs="Courier New"/>
          <w:b/>
        </w:rPr>
      </w:pPr>
    </w:p>
    <w:p w14:paraId="6B4083C9"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Quando o sujeito passivo descumprir o seu dever de recolher o ISSQN, para posterior homologação da autoridade administrativa e tal infração for apurada por procedimento fiscal, a multa a ser aplicada equivalerá a 75% (setenta e cinco) por cento do valor atualizado do imposto.</w:t>
      </w:r>
    </w:p>
    <w:p w14:paraId="250C98C7" w14:textId="77777777" w:rsidR="00BE51E2" w:rsidRPr="009F0785" w:rsidRDefault="00BE51E2" w:rsidP="00327B3C">
      <w:pPr>
        <w:suppressAutoHyphens/>
        <w:spacing w:line="360" w:lineRule="auto"/>
        <w:ind w:right="1"/>
        <w:jc w:val="both"/>
        <w:rPr>
          <w:rFonts w:ascii="Garamond" w:hAnsi="Garamond"/>
        </w:rPr>
      </w:pPr>
    </w:p>
    <w:p w14:paraId="6F4DDB96"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A responsabilidade por infração é excluída pela denúncia espontânea. </w:t>
      </w:r>
    </w:p>
    <w:p w14:paraId="18EE0CC5" w14:textId="77777777" w:rsidR="00BE51E2" w:rsidRPr="009F0785" w:rsidRDefault="00BE51E2" w:rsidP="00327B3C">
      <w:pPr>
        <w:tabs>
          <w:tab w:val="left" w:pos="9214"/>
        </w:tabs>
        <w:suppressAutoHyphens/>
        <w:spacing w:line="360" w:lineRule="auto"/>
        <w:ind w:right="1" w:firstLine="851"/>
        <w:jc w:val="both"/>
        <w:rPr>
          <w:rFonts w:ascii="Garamond" w:eastAsia="Arial" w:hAnsi="Garamond"/>
        </w:rPr>
      </w:pPr>
    </w:p>
    <w:p w14:paraId="7F6C9E08" w14:textId="3EA9CE99" w:rsidR="00BE51E2" w:rsidRPr="009F0785" w:rsidRDefault="00BE51E2" w:rsidP="00327B3C">
      <w:pPr>
        <w:pStyle w:val="PargrafodaLista"/>
        <w:numPr>
          <w:ilvl w:val="0"/>
          <w:numId w:val="367"/>
        </w:numPr>
        <w:tabs>
          <w:tab w:val="left" w:pos="0"/>
        </w:tabs>
        <w:suppressAutoHyphens/>
        <w:spacing w:after="0" w:line="360" w:lineRule="auto"/>
        <w:ind w:left="0" w:right="1" w:hanging="11"/>
        <w:jc w:val="both"/>
        <w:rPr>
          <w:rFonts w:ascii="Garamond" w:hAnsi="Garamond"/>
          <w:sz w:val="24"/>
          <w:szCs w:val="24"/>
        </w:rPr>
      </w:pPr>
      <w:r w:rsidRPr="009F0785">
        <w:rPr>
          <w:rFonts w:ascii="Garamond" w:eastAsia="Arial" w:hAnsi="Garamond"/>
          <w:sz w:val="24"/>
          <w:szCs w:val="24"/>
        </w:rPr>
        <w:t>A autoridade administrativa acrescerá ao valor espontaneamente denunciado pelo sujeito passivo, atualização monetária, e juros de mora sobre o valor atualizado.</w:t>
      </w:r>
    </w:p>
    <w:p w14:paraId="04F78927" w14:textId="22E4CCA1" w:rsidR="00BE51E2" w:rsidRPr="009F0785" w:rsidRDefault="00BE51E2" w:rsidP="00327B3C">
      <w:pPr>
        <w:tabs>
          <w:tab w:val="left" w:pos="9214"/>
        </w:tabs>
        <w:suppressAutoHyphens/>
        <w:spacing w:line="360" w:lineRule="auto"/>
        <w:ind w:right="1" w:hanging="11"/>
        <w:jc w:val="both"/>
        <w:rPr>
          <w:rFonts w:ascii="Garamond" w:eastAsia="Arial" w:hAnsi="Garamond"/>
        </w:rPr>
      </w:pPr>
    </w:p>
    <w:p w14:paraId="2755548B" w14:textId="6DB9356F" w:rsidR="00BE51E2" w:rsidRPr="009F0785" w:rsidRDefault="00BE51E2" w:rsidP="00327B3C">
      <w:pPr>
        <w:pStyle w:val="PargrafodaLista"/>
        <w:numPr>
          <w:ilvl w:val="0"/>
          <w:numId w:val="367"/>
        </w:numPr>
        <w:tabs>
          <w:tab w:val="left" w:pos="0"/>
        </w:tabs>
        <w:suppressAutoHyphens/>
        <w:spacing w:after="0" w:line="360" w:lineRule="auto"/>
        <w:ind w:left="0" w:right="1" w:hanging="11"/>
        <w:jc w:val="both"/>
        <w:rPr>
          <w:rFonts w:ascii="Garamond" w:hAnsi="Garamond"/>
          <w:sz w:val="24"/>
          <w:szCs w:val="24"/>
        </w:rPr>
      </w:pPr>
      <w:r w:rsidRPr="009F0785">
        <w:rPr>
          <w:rFonts w:ascii="Garamond" w:eastAsia="Arial" w:hAnsi="Garamond"/>
          <w:sz w:val="24"/>
          <w:szCs w:val="24"/>
        </w:rPr>
        <w:t>Do montante denunciado, terá o sujeito passivo, o prazo de 30 (trinta) dias para pagamento integral do seu débito.</w:t>
      </w:r>
    </w:p>
    <w:p w14:paraId="0F9914E4" w14:textId="77777777" w:rsidR="00BE51E2" w:rsidRPr="009F0785" w:rsidRDefault="00BE51E2" w:rsidP="00327B3C">
      <w:pPr>
        <w:tabs>
          <w:tab w:val="left" w:pos="9214"/>
        </w:tabs>
        <w:suppressAutoHyphens/>
        <w:spacing w:line="360" w:lineRule="auto"/>
        <w:ind w:right="1" w:hanging="11"/>
        <w:jc w:val="both"/>
        <w:rPr>
          <w:rFonts w:ascii="Garamond" w:eastAsia="Arial" w:hAnsi="Garamond"/>
        </w:rPr>
      </w:pPr>
    </w:p>
    <w:p w14:paraId="7EC331BC" w14:textId="2C0D7A54" w:rsidR="00BE51E2" w:rsidRPr="009F0785" w:rsidRDefault="00BE51E2" w:rsidP="00327B3C">
      <w:pPr>
        <w:pStyle w:val="PargrafodaLista"/>
        <w:numPr>
          <w:ilvl w:val="0"/>
          <w:numId w:val="367"/>
        </w:numPr>
        <w:tabs>
          <w:tab w:val="left" w:pos="0"/>
        </w:tabs>
        <w:suppressAutoHyphens/>
        <w:spacing w:after="0" w:line="360" w:lineRule="auto"/>
        <w:ind w:left="0" w:right="1" w:hanging="11"/>
        <w:jc w:val="both"/>
        <w:rPr>
          <w:rFonts w:ascii="Garamond" w:hAnsi="Garamond"/>
          <w:sz w:val="24"/>
          <w:szCs w:val="24"/>
        </w:rPr>
      </w:pPr>
      <w:r w:rsidRPr="009F0785">
        <w:rPr>
          <w:rFonts w:ascii="Garamond" w:eastAsia="Arial" w:hAnsi="Garamond"/>
          <w:sz w:val="24"/>
          <w:szCs w:val="24"/>
        </w:rPr>
        <w:t>Expirado o prazo para pagamento do montante integral do débito aqui tratado aplicar-se-á multa moratória de 30% (trinta por cento), incidente sobre o saldo verificado, a partir da data do descumprimento.</w:t>
      </w:r>
    </w:p>
    <w:p w14:paraId="2158015E" w14:textId="77777777" w:rsidR="00BE51E2" w:rsidRPr="009F0785" w:rsidRDefault="00BE51E2" w:rsidP="00327B3C">
      <w:pPr>
        <w:tabs>
          <w:tab w:val="left" w:pos="9214"/>
        </w:tabs>
        <w:suppressAutoHyphens/>
        <w:spacing w:line="360" w:lineRule="auto"/>
        <w:ind w:right="1" w:hanging="11"/>
        <w:jc w:val="both"/>
        <w:rPr>
          <w:rFonts w:ascii="Garamond" w:eastAsia="Arial" w:hAnsi="Garamond"/>
        </w:rPr>
      </w:pPr>
    </w:p>
    <w:p w14:paraId="48394798" w14:textId="05EFEBCB" w:rsidR="00BE51E2" w:rsidRPr="009F0785" w:rsidRDefault="00BE51E2" w:rsidP="00327B3C">
      <w:pPr>
        <w:pStyle w:val="PargrafodaLista"/>
        <w:numPr>
          <w:ilvl w:val="0"/>
          <w:numId w:val="367"/>
        </w:numPr>
        <w:tabs>
          <w:tab w:val="left" w:pos="0"/>
        </w:tabs>
        <w:suppressAutoHyphens/>
        <w:spacing w:after="0" w:line="360" w:lineRule="auto"/>
        <w:ind w:left="0" w:right="1" w:hanging="11"/>
        <w:jc w:val="both"/>
        <w:rPr>
          <w:rFonts w:ascii="Garamond" w:hAnsi="Garamond"/>
          <w:sz w:val="24"/>
          <w:szCs w:val="24"/>
        </w:rPr>
      </w:pPr>
      <w:r w:rsidRPr="009F0785">
        <w:rPr>
          <w:rFonts w:ascii="Garamond" w:eastAsia="Arial" w:hAnsi="Garamond"/>
          <w:sz w:val="24"/>
          <w:szCs w:val="24"/>
        </w:rPr>
        <w:t>Não se considera espontânea a denúncia apresentada após o início de procedimento administrativo ou de medida de fiscalização relacionados com a infração.</w:t>
      </w:r>
    </w:p>
    <w:p w14:paraId="587C60E4" w14:textId="77777777" w:rsidR="00BE51E2" w:rsidRPr="009F0785" w:rsidRDefault="00BE51E2" w:rsidP="00327B3C">
      <w:pPr>
        <w:tabs>
          <w:tab w:val="left" w:pos="9214"/>
        </w:tabs>
        <w:suppressAutoHyphens/>
        <w:spacing w:line="360" w:lineRule="auto"/>
        <w:ind w:right="1" w:firstLine="851"/>
        <w:jc w:val="both"/>
        <w:rPr>
          <w:rFonts w:ascii="Garamond" w:eastAsia="Arial" w:hAnsi="Garamond"/>
        </w:rPr>
      </w:pPr>
    </w:p>
    <w:p w14:paraId="369E0064"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imposição das penalidades previstas neste Capítulo não elide a exigência da integralidade do tributo devido e de outras penalidades cabíveis.</w:t>
      </w:r>
    </w:p>
    <w:p w14:paraId="6681D5F1" w14:textId="77777777" w:rsidR="00BE51E2" w:rsidRPr="009F0785" w:rsidRDefault="00BE51E2" w:rsidP="00327B3C">
      <w:pPr>
        <w:suppressAutoHyphens/>
        <w:spacing w:line="360" w:lineRule="auto"/>
        <w:ind w:right="1" w:firstLine="851"/>
        <w:jc w:val="center"/>
        <w:rPr>
          <w:rFonts w:ascii="Garamond" w:hAnsi="Garamond"/>
          <w:b/>
          <w:spacing w:val="1"/>
        </w:rPr>
      </w:pPr>
    </w:p>
    <w:p w14:paraId="1DF961AF" w14:textId="7154E9F4" w:rsidR="00BE51E2" w:rsidRPr="009F0785" w:rsidRDefault="00F031E3" w:rsidP="00327B3C">
      <w:pPr>
        <w:pStyle w:val="Ttulo3"/>
        <w:spacing w:before="0" w:line="360" w:lineRule="auto"/>
        <w:jc w:val="center"/>
        <w:rPr>
          <w:szCs w:val="24"/>
        </w:rPr>
      </w:pPr>
      <w:bookmarkStart w:id="428" w:name="_Toc132394107"/>
      <w:r w:rsidRPr="009F0785">
        <w:rPr>
          <w:szCs w:val="24"/>
        </w:rPr>
        <w:t>Seção VIII</w:t>
      </w:r>
      <w:bookmarkEnd w:id="428"/>
      <w:r w:rsidR="000C1D61">
        <w:rPr>
          <w:szCs w:val="24"/>
        </w:rPr>
        <w:br/>
      </w:r>
    </w:p>
    <w:p w14:paraId="032535F8" w14:textId="77777777" w:rsidR="00BE51E2" w:rsidRPr="009F0785" w:rsidRDefault="00F031E3" w:rsidP="00327B3C">
      <w:pPr>
        <w:pStyle w:val="Ttulo3"/>
        <w:spacing w:before="0" w:line="360" w:lineRule="auto"/>
        <w:jc w:val="center"/>
        <w:rPr>
          <w:color w:val="000000"/>
          <w:szCs w:val="24"/>
        </w:rPr>
      </w:pPr>
      <w:bookmarkStart w:id="429" w:name="_Toc132394108"/>
      <w:r w:rsidRPr="009F0785">
        <w:rPr>
          <w:color w:val="000000"/>
          <w:szCs w:val="24"/>
        </w:rPr>
        <w:t>Dos Documentos Fiscais</w:t>
      </w:r>
      <w:bookmarkEnd w:id="429"/>
    </w:p>
    <w:p w14:paraId="459411D5" w14:textId="77777777" w:rsidR="00BE51E2" w:rsidRPr="009F0785" w:rsidRDefault="00BE51E2" w:rsidP="00327B3C">
      <w:pPr>
        <w:suppressAutoHyphens/>
        <w:spacing w:line="360" w:lineRule="auto"/>
        <w:ind w:right="1" w:firstLine="851"/>
        <w:jc w:val="center"/>
        <w:rPr>
          <w:rFonts w:ascii="Garamond" w:hAnsi="Garamond"/>
          <w:b/>
          <w:color w:val="000000"/>
          <w:spacing w:val="1"/>
        </w:rPr>
      </w:pPr>
    </w:p>
    <w:p w14:paraId="5C7CEEB2"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Os contribuintes do ISSQN, devido sobre o preço ou receita bruta, emitirão obrigatoriamente os seguintes Documentos Fiscais:</w:t>
      </w:r>
    </w:p>
    <w:p w14:paraId="3FDE1D19" w14:textId="77777777" w:rsidR="00BE51E2" w:rsidRPr="009F0785" w:rsidRDefault="00F031E3" w:rsidP="00327B3C">
      <w:pPr>
        <w:pStyle w:val="PargrafodaLista"/>
        <w:numPr>
          <w:ilvl w:val="0"/>
          <w:numId w:val="219"/>
        </w:numPr>
        <w:suppressAutoHyphens/>
        <w:spacing w:after="0" w:line="360" w:lineRule="auto"/>
        <w:ind w:left="0" w:right="1" w:firstLine="0"/>
        <w:jc w:val="both"/>
        <w:rPr>
          <w:rFonts w:ascii="Garamond" w:hAnsi="Garamond"/>
          <w:color w:val="000000"/>
          <w:spacing w:val="-2"/>
          <w:sz w:val="24"/>
          <w:szCs w:val="24"/>
        </w:rPr>
      </w:pPr>
      <w:r w:rsidRPr="009F0785">
        <w:rPr>
          <w:rFonts w:ascii="Garamond" w:hAnsi="Garamond"/>
          <w:color w:val="000000"/>
          <w:spacing w:val="-2"/>
          <w:sz w:val="24"/>
          <w:szCs w:val="24"/>
        </w:rPr>
        <w:t>N</w:t>
      </w:r>
      <w:r w:rsidR="00BE51E2" w:rsidRPr="009F0785">
        <w:rPr>
          <w:rFonts w:ascii="Garamond" w:hAnsi="Garamond"/>
          <w:color w:val="000000"/>
          <w:spacing w:val="-2"/>
          <w:sz w:val="24"/>
          <w:szCs w:val="24"/>
        </w:rPr>
        <w:t>ota Fiscal de Serviços Eletrônica – NFS-e;</w:t>
      </w:r>
    </w:p>
    <w:p w14:paraId="470F1A47" w14:textId="77777777" w:rsidR="00F031E3" w:rsidRPr="009F0785" w:rsidRDefault="00F031E3" w:rsidP="00327B3C">
      <w:pPr>
        <w:pStyle w:val="PargrafodaLista"/>
        <w:numPr>
          <w:ilvl w:val="0"/>
          <w:numId w:val="219"/>
        </w:numPr>
        <w:suppressAutoHyphens/>
        <w:spacing w:after="0" w:line="360" w:lineRule="auto"/>
        <w:ind w:left="0" w:right="1" w:firstLine="0"/>
        <w:jc w:val="both"/>
        <w:rPr>
          <w:rFonts w:ascii="Garamond" w:hAnsi="Garamond"/>
          <w:color w:val="000000"/>
          <w:spacing w:val="-3"/>
          <w:sz w:val="24"/>
          <w:szCs w:val="24"/>
        </w:rPr>
      </w:pPr>
      <w:r w:rsidRPr="009F0785">
        <w:rPr>
          <w:rFonts w:ascii="Garamond" w:hAnsi="Garamond"/>
          <w:color w:val="000000"/>
          <w:spacing w:val="-3"/>
          <w:sz w:val="24"/>
          <w:szCs w:val="24"/>
        </w:rPr>
        <w:t>C</w:t>
      </w:r>
      <w:r w:rsidR="00BE51E2" w:rsidRPr="009F0785">
        <w:rPr>
          <w:rFonts w:ascii="Garamond" w:hAnsi="Garamond"/>
          <w:color w:val="000000"/>
          <w:spacing w:val="-3"/>
          <w:sz w:val="24"/>
          <w:szCs w:val="24"/>
        </w:rPr>
        <w:t>upom Fiscal de Máquina Registradora;</w:t>
      </w:r>
    </w:p>
    <w:p w14:paraId="296FF999" w14:textId="4EFF4542" w:rsidR="00BE51E2" w:rsidRPr="009F0785" w:rsidRDefault="00BE51E2" w:rsidP="00327B3C">
      <w:pPr>
        <w:pStyle w:val="PargrafodaLista"/>
        <w:numPr>
          <w:ilvl w:val="0"/>
          <w:numId w:val="219"/>
        </w:numPr>
        <w:suppressAutoHyphens/>
        <w:spacing w:after="0" w:line="360" w:lineRule="auto"/>
        <w:ind w:left="0" w:right="1" w:firstLine="0"/>
        <w:jc w:val="both"/>
        <w:rPr>
          <w:rFonts w:ascii="Garamond" w:hAnsi="Garamond"/>
          <w:color w:val="000000"/>
          <w:spacing w:val="-3"/>
          <w:sz w:val="24"/>
          <w:szCs w:val="24"/>
        </w:rPr>
      </w:pPr>
      <w:r w:rsidRPr="009F0785">
        <w:rPr>
          <w:rFonts w:ascii="Garamond" w:hAnsi="Garamond"/>
          <w:color w:val="000000"/>
          <w:sz w:val="24"/>
          <w:szCs w:val="24"/>
        </w:rPr>
        <w:t xml:space="preserve">Declaração de </w:t>
      </w:r>
      <w:r w:rsidR="00C77904">
        <w:rPr>
          <w:rFonts w:ascii="Garamond" w:hAnsi="Garamond"/>
          <w:color w:val="000000"/>
          <w:sz w:val="24"/>
          <w:szCs w:val="24"/>
        </w:rPr>
        <w:t xml:space="preserve">serviços prestados e tomados por </w:t>
      </w:r>
      <w:r w:rsidRPr="009F0785">
        <w:rPr>
          <w:rFonts w:ascii="Garamond" w:hAnsi="Garamond"/>
          <w:color w:val="000000"/>
          <w:sz w:val="24"/>
          <w:szCs w:val="24"/>
        </w:rPr>
        <w:t>Instituições Financeiras</w:t>
      </w:r>
      <w:r w:rsidR="00C77904">
        <w:rPr>
          <w:rFonts w:ascii="Garamond" w:hAnsi="Garamond"/>
          <w:color w:val="000000"/>
          <w:sz w:val="24"/>
          <w:szCs w:val="24"/>
        </w:rPr>
        <w:t xml:space="preserve"> e outros contribuintes que não são inscritos na nota fiscal eletrônica</w:t>
      </w:r>
      <w:r w:rsidRPr="009F0785">
        <w:rPr>
          <w:rFonts w:ascii="Garamond" w:hAnsi="Garamond"/>
          <w:color w:val="000000"/>
          <w:sz w:val="24"/>
          <w:szCs w:val="24"/>
        </w:rPr>
        <w:t>.</w:t>
      </w:r>
    </w:p>
    <w:p w14:paraId="47C73A53" w14:textId="77777777" w:rsidR="00BE51E2" w:rsidRPr="009F0785" w:rsidRDefault="00BE51E2" w:rsidP="00327B3C">
      <w:pPr>
        <w:suppressAutoHyphens/>
        <w:spacing w:line="360" w:lineRule="auto"/>
        <w:ind w:left="142" w:right="1" w:firstLine="851"/>
        <w:jc w:val="both"/>
        <w:rPr>
          <w:rFonts w:ascii="Garamond" w:hAnsi="Garamond"/>
          <w:b/>
          <w:color w:val="000000"/>
        </w:rPr>
      </w:pPr>
    </w:p>
    <w:p w14:paraId="41155087"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Sem prejuízo das disposições especiais, inclusive quando concernentes a outros impostos, a nota fiscal de serviços conterá:</w:t>
      </w:r>
    </w:p>
    <w:p w14:paraId="69BF24BB" w14:textId="66BD7802" w:rsidR="00BE51E2" w:rsidRPr="009F0785" w:rsidRDefault="00F031E3" w:rsidP="00327B3C">
      <w:pPr>
        <w:pStyle w:val="PargrafodaLista"/>
        <w:numPr>
          <w:ilvl w:val="0"/>
          <w:numId w:val="220"/>
        </w:numPr>
        <w:suppressAutoHyphens/>
        <w:spacing w:after="0" w:line="360" w:lineRule="auto"/>
        <w:ind w:left="0" w:right="1" w:hanging="11"/>
        <w:jc w:val="both"/>
        <w:rPr>
          <w:rFonts w:ascii="Garamond" w:hAnsi="Garamond"/>
          <w:sz w:val="24"/>
          <w:szCs w:val="24"/>
        </w:rPr>
      </w:pPr>
      <w:r w:rsidRPr="009F0785">
        <w:rPr>
          <w:rFonts w:ascii="Garamond" w:hAnsi="Garamond"/>
          <w:color w:val="000000"/>
          <w:sz w:val="24"/>
          <w:szCs w:val="24"/>
        </w:rPr>
        <w:t>a</w:t>
      </w:r>
      <w:r w:rsidR="00AB1DF9">
        <w:rPr>
          <w:rFonts w:ascii="Garamond" w:hAnsi="Garamond"/>
          <w:color w:val="000000"/>
          <w:sz w:val="24"/>
          <w:szCs w:val="24"/>
        </w:rPr>
        <w:t xml:space="preserve"> denominação N</w:t>
      </w:r>
      <w:r w:rsidR="00BE51E2" w:rsidRPr="009F0785">
        <w:rPr>
          <w:rFonts w:ascii="Garamond" w:hAnsi="Garamond"/>
          <w:color w:val="000000"/>
          <w:sz w:val="24"/>
          <w:szCs w:val="24"/>
        </w:rPr>
        <w:t xml:space="preserve">ota </w:t>
      </w:r>
      <w:r w:rsidR="00AB1DF9">
        <w:rPr>
          <w:rFonts w:ascii="Garamond" w:hAnsi="Garamond"/>
          <w:color w:val="000000"/>
          <w:sz w:val="24"/>
          <w:szCs w:val="24"/>
        </w:rPr>
        <w:t>F</w:t>
      </w:r>
      <w:r w:rsidR="00BE51E2" w:rsidRPr="009F0785">
        <w:rPr>
          <w:rFonts w:ascii="Garamond" w:hAnsi="Garamond"/>
          <w:color w:val="000000"/>
          <w:sz w:val="24"/>
          <w:szCs w:val="24"/>
        </w:rPr>
        <w:t xml:space="preserve">iscal de </w:t>
      </w:r>
      <w:r w:rsidR="00AB1DF9">
        <w:rPr>
          <w:rFonts w:ascii="Garamond" w:hAnsi="Garamond"/>
          <w:color w:val="000000"/>
          <w:sz w:val="24"/>
          <w:szCs w:val="24"/>
        </w:rPr>
        <w:t>S</w:t>
      </w:r>
      <w:r w:rsidR="00BE51E2" w:rsidRPr="009F0785">
        <w:rPr>
          <w:rFonts w:ascii="Garamond" w:hAnsi="Garamond"/>
          <w:color w:val="000000"/>
          <w:sz w:val="24"/>
          <w:szCs w:val="24"/>
        </w:rPr>
        <w:t xml:space="preserve">erviços, </w:t>
      </w:r>
      <w:r w:rsidR="00AB1DF9">
        <w:rPr>
          <w:rFonts w:ascii="Garamond" w:hAnsi="Garamond"/>
          <w:color w:val="000000"/>
          <w:sz w:val="24"/>
          <w:szCs w:val="24"/>
        </w:rPr>
        <w:t>S</w:t>
      </w:r>
      <w:r w:rsidR="00BE51E2" w:rsidRPr="009F0785">
        <w:rPr>
          <w:rFonts w:ascii="Garamond" w:hAnsi="Garamond"/>
          <w:color w:val="000000"/>
          <w:sz w:val="24"/>
          <w:szCs w:val="24"/>
        </w:rPr>
        <w:t xml:space="preserve">érie, ou Manifesto de Serviços, conforme </w:t>
      </w:r>
      <w:r w:rsidR="00BE51E2" w:rsidRPr="009F0785">
        <w:rPr>
          <w:rFonts w:ascii="Garamond" w:hAnsi="Garamond"/>
          <w:color w:val="000000"/>
          <w:spacing w:val="8"/>
          <w:sz w:val="24"/>
          <w:szCs w:val="24"/>
        </w:rPr>
        <w:t>o caso;</w:t>
      </w:r>
    </w:p>
    <w:p w14:paraId="64F10408" w14:textId="77777777" w:rsidR="00BE51E2" w:rsidRPr="009F0785" w:rsidRDefault="00F031E3" w:rsidP="00327B3C">
      <w:pPr>
        <w:pStyle w:val="PargrafodaLista"/>
        <w:numPr>
          <w:ilvl w:val="0"/>
          <w:numId w:val="220"/>
        </w:numPr>
        <w:suppressAutoHyphens/>
        <w:spacing w:after="0" w:line="360" w:lineRule="auto"/>
        <w:ind w:left="0" w:right="1" w:hanging="11"/>
        <w:jc w:val="both"/>
        <w:rPr>
          <w:rFonts w:ascii="Garamond" w:hAnsi="Garamond"/>
          <w:color w:val="000000"/>
          <w:spacing w:val="-1"/>
          <w:sz w:val="24"/>
          <w:szCs w:val="24"/>
        </w:rPr>
      </w:pPr>
      <w:r w:rsidRPr="009F0785">
        <w:rPr>
          <w:rFonts w:ascii="Garamond" w:hAnsi="Garamond"/>
          <w:color w:val="000000"/>
          <w:spacing w:val="-1"/>
          <w:sz w:val="24"/>
          <w:szCs w:val="24"/>
        </w:rPr>
        <w:t>o</w:t>
      </w:r>
      <w:r w:rsidR="00BE51E2" w:rsidRPr="009F0785">
        <w:rPr>
          <w:rFonts w:ascii="Garamond" w:hAnsi="Garamond"/>
          <w:color w:val="000000"/>
          <w:spacing w:val="-1"/>
          <w:sz w:val="24"/>
          <w:szCs w:val="24"/>
        </w:rPr>
        <w:t xml:space="preserve"> número de ordem, número da via e destinação;</w:t>
      </w:r>
    </w:p>
    <w:p w14:paraId="0D34888B" w14:textId="77777777" w:rsidR="00BE51E2" w:rsidRPr="009F0785" w:rsidRDefault="00F031E3" w:rsidP="00327B3C">
      <w:pPr>
        <w:pStyle w:val="PargrafodaLista"/>
        <w:numPr>
          <w:ilvl w:val="0"/>
          <w:numId w:val="220"/>
        </w:numPr>
        <w:suppressAutoHyphens/>
        <w:spacing w:after="0" w:line="360" w:lineRule="auto"/>
        <w:ind w:left="0" w:right="1" w:hanging="11"/>
        <w:jc w:val="both"/>
        <w:rPr>
          <w:rFonts w:ascii="Garamond" w:hAnsi="Garamond"/>
          <w:color w:val="000000"/>
          <w:sz w:val="24"/>
          <w:szCs w:val="24"/>
        </w:rPr>
      </w:pPr>
      <w:r w:rsidRPr="009F0785">
        <w:rPr>
          <w:rFonts w:ascii="Garamond" w:hAnsi="Garamond"/>
          <w:color w:val="000000"/>
          <w:sz w:val="24"/>
          <w:szCs w:val="24"/>
        </w:rPr>
        <w:t>n</w:t>
      </w:r>
      <w:r w:rsidR="00BE51E2" w:rsidRPr="009F0785">
        <w:rPr>
          <w:rFonts w:ascii="Garamond" w:hAnsi="Garamond"/>
          <w:color w:val="000000"/>
          <w:sz w:val="24"/>
          <w:szCs w:val="24"/>
        </w:rPr>
        <w:t>atureza dos serviços;</w:t>
      </w:r>
    </w:p>
    <w:p w14:paraId="3366E39C" w14:textId="77777777" w:rsidR="00BE51E2" w:rsidRPr="009F0785" w:rsidRDefault="00F031E3" w:rsidP="00327B3C">
      <w:pPr>
        <w:pStyle w:val="PargrafodaLista"/>
        <w:numPr>
          <w:ilvl w:val="0"/>
          <w:numId w:val="220"/>
        </w:numPr>
        <w:suppressAutoHyphens/>
        <w:spacing w:after="0" w:line="360" w:lineRule="auto"/>
        <w:ind w:left="0" w:right="1" w:hanging="11"/>
        <w:jc w:val="both"/>
        <w:rPr>
          <w:rFonts w:ascii="Garamond" w:hAnsi="Garamond"/>
          <w:sz w:val="24"/>
          <w:szCs w:val="24"/>
        </w:rPr>
      </w:pPr>
      <w:r w:rsidRPr="009F0785">
        <w:rPr>
          <w:rFonts w:ascii="Garamond" w:hAnsi="Garamond"/>
          <w:color w:val="000000"/>
          <w:sz w:val="24"/>
          <w:szCs w:val="24"/>
        </w:rPr>
        <w:t>n</w:t>
      </w:r>
      <w:r w:rsidR="00BE51E2" w:rsidRPr="009F0785">
        <w:rPr>
          <w:rFonts w:ascii="Garamond" w:hAnsi="Garamond"/>
          <w:color w:val="000000"/>
          <w:sz w:val="24"/>
          <w:szCs w:val="24"/>
        </w:rPr>
        <w:t>ome, endereço e os números de inscrição municipal e o CNPJ do estabelecimento emitente;</w:t>
      </w:r>
    </w:p>
    <w:p w14:paraId="0D36AA79" w14:textId="77777777" w:rsidR="00BE51E2" w:rsidRPr="009F0785" w:rsidRDefault="00F031E3" w:rsidP="00327B3C">
      <w:pPr>
        <w:pStyle w:val="PargrafodaLista"/>
        <w:numPr>
          <w:ilvl w:val="0"/>
          <w:numId w:val="220"/>
        </w:numPr>
        <w:suppressAutoHyphens/>
        <w:spacing w:after="0" w:line="360" w:lineRule="auto"/>
        <w:ind w:left="0" w:right="1" w:hanging="11"/>
        <w:jc w:val="both"/>
        <w:rPr>
          <w:rFonts w:ascii="Garamond" w:hAnsi="Garamond"/>
          <w:color w:val="000000"/>
          <w:sz w:val="24"/>
          <w:szCs w:val="24"/>
        </w:rPr>
      </w:pPr>
      <w:r w:rsidRPr="009F0785">
        <w:rPr>
          <w:rFonts w:ascii="Garamond" w:hAnsi="Garamond"/>
          <w:color w:val="000000"/>
          <w:sz w:val="24"/>
          <w:szCs w:val="24"/>
        </w:rPr>
        <w:t>o</w:t>
      </w:r>
      <w:r w:rsidR="00BE51E2" w:rsidRPr="009F0785">
        <w:rPr>
          <w:rFonts w:ascii="Garamond" w:hAnsi="Garamond"/>
          <w:color w:val="000000"/>
          <w:sz w:val="24"/>
          <w:szCs w:val="24"/>
        </w:rPr>
        <w:t xml:space="preserve"> nome, endereço e os números de inscrição municipal, estadual e no CNPJ do estabelecimento tomador dos serviços;</w:t>
      </w:r>
    </w:p>
    <w:p w14:paraId="05368C6C" w14:textId="77777777" w:rsidR="00BE51E2" w:rsidRPr="009F0785" w:rsidRDefault="00F031E3" w:rsidP="00327B3C">
      <w:pPr>
        <w:pStyle w:val="PargrafodaLista"/>
        <w:numPr>
          <w:ilvl w:val="0"/>
          <w:numId w:val="220"/>
        </w:numPr>
        <w:suppressAutoHyphens/>
        <w:spacing w:after="0" w:line="360" w:lineRule="auto"/>
        <w:ind w:right="1" w:hanging="720"/>
        <w:jc w:val="both"/>
        <w:rPr>
          <w:rFonts w:ascii="Garamond" w:hAnsi="Garamond"/>
          <w:color w:val="000000"/>
          <w:sz w:val="24"/>
          <w:szCs w:val="24"/>
        </w:rPr>
      </w:pPr>
      <w:r w:rsidRPr="009F0785">
        <w:rPr>
          <w:rFonts w:ascii="Garamond" w:hAnsi="Garamond"/>
          <w:color w:val="000000"/>
          <w:sz w:val="24"/>
          <w:szCs w:val="24"/>
        </w:rPr>
        <w:t>a</w:t>
      </w:r>
      <w:r w:rsidR="00BE51E2" w:rsidRPr="009F0785">
        <w:rPr>
          <w:rFonts w:ascii="Garamond" w:hAnsi="Garamond"/>
          <w:color w:val="000000"/>
          <w:sz w:val="24"/>
          <w:szCs w:val="24"/>
        </w:rPr>
        <w:t xml:space="preserve"> discriminação das unidades e quantidades;</w:t>
      </w:r>
    </w:p>
    <w:p w14:paraId="18B5C202" w14:textId="77777777" w:rsidR="00BE51E2" w:rsidRPr="009F0785" w:rsidRDefault="00F031E3" w:rsidP="00327B3C">
      <w:pPr>
        <w:pStyle w:val="PargrafodaLista"/>
        <w:numPr>
          <w:ilvl w:val="0"/>
          <w:numId w:val="220"/>
        </w:numPr>
        <w:suppressAutoHyphens/>
        <w:spacing w:after="0" w:line="360" w:lineRule="auto"/>
        <w:ind w:right="1" w:hanging="720"/>
        <w:jc w:val="both"/>
        <w:rPr>
          <w:rFonts w:ascii="Garamond" w:hAnsi="Garamond"/>
          <w:color w:val="000000"/>
          <w:sz w:val="24"/>
          <w:szCs w:val="24"/>
        </w:rPr>
      </w:pPr>
      <w:r w:rsidRPr="009F0785">
        <w:rPr>
          <w:rFonts w:ascii="Garamond" w:hAnsi="Garamond"/>
          <w:color w:val="000000"/>
          <w:sz w:val="24"/>
          <w:szCs w:val="24"/>
        </w:rPr>
        <w:t>a</w:t>
      </w:r>
      <w:r w:rsidR="00BE51E2" w:rsidRPr="009F0785">
        <w:rPr>
          <w:rFonts w:ascii="Garamond" w:hAnsi="Garamond"/>
          <w:color w:val="000000"/>
          <w:sz w:val="24"/>
          <w:szCs w:val="24"/>
        </w:rPr>
        <w:t xml:space="preserve"> discriminação dos serviços prestados;</w:t>
      </w:r>
    </w:p>
    <w:p w14:paraId="0FE0981A" w14:textId="77777777" w:rsidR="00BE51E2" w:rsidRPr="009F0785" w:rsidRDefault="00F031E3" w:rsidP="00327B3C">
      <w:pPr>
        <w:pStyle w:val="PargrafodaLista"/>
        <w:numPr>
          <w:ilvl w:val="0"/>
          <w:numId w:val="220"/>
        </w:numPr>
        <w:suppressAutoHyphens/>
        <w:spacing w:after="0" w:line="360" w:lineRule="auto"/>
        <w:ind w:right="1" w:hanging="720"/>
        <w:jc w:val="both"/>
        <w:rPr>
          <w:rFonts w:ascii="Garamond" w:hAnsi="Garamond"/>
          <w:color w:val="000000"/>
          <w:spacing w:val="-2"/>
          <w:sz w:val="24"/>
          <w:szCs w:val="24"/>
        </w:rPr>
      </w:pPr>
      <w:r w:rsidRPr="009F0785">
        <w:rPr>
          <w:rFonts w:ascii="Garamond" w:hAnsi="Garamond"/>
          <w:color w:val="000000"/>
          <w:spacing w:val="-2"/>
          <w:sz w:val="24"/>
          <w:szCs w:val="24"/>
        </w:rPr>
        <w:t>o</w:t>
      </w:r>
      <w:r w:rsidR="00BE51E2" w:rsidRPr="009F0785">
        <w:rPr>
          <w:rFonts w:ascii="Garamond" w:hAnsi="Garamond"/>
          <w:color w:val="000000"/>
          <w:spacing w:val="-2"/>
          <w:sz w:val="24"/>
          <w:szCs w:val="24"/>
        </w:rPr>
        <w:t>s valores unitários e respectivos totais;</w:t>
      </w:r>
    </w:p>
    <w:p w14:paraId="3637DAF6" w14:textId="77777777" w:rsidR="00BE51E2" w:rsidRPr="009F0785" w:rsidRDefault="00F031E3" w:rsidP="00327B3C">
      <w:pPr>
        <w:pStyle w:val="PargrafodaLista"/>
        <w:numPr>
          <w:ilvl w:val="0"/>
          <w:numId w:val="220"/>
        </w:numPr>
        <w:suppressAutoHyphens/>
        <w:spacing w:after="0" w:line="360" w:lineRule="auto"/>
        <w:ind w:right="1" w:hanging="720"/>
        <w:jc w:val="both"/>
        <w:rPr>
          <w:rFonts w:ascii="Garamond" w:hAnsi="Garamond"/>
          <w:color w:val="000000"/>
          <w:sz w:val="24"/>
          <w:szCs w:val="24"/>
        </w:rPr>
      </w:pPr>
      <w:r w:rsidRPr="009F0785">
        <w:rPr>
          <w:rFonts w:ascii="Garamond" w:hAnsi="Garamond"/>
          <w:color w:val="000000"/>
          <w:sz w:val="24"/>
          <w:szCs w:val="24"/>
        </w:rPr>
        <w:t>d</w:t>
      </w:r>
      <w:r w:rsidR="00BE51E2" w:rsidRPr="009F0785">
        <w:rPr>
          <w:rFonts w:ascii="Garamond" w:hAnsi="Garamond"/>
          <w:color w:val="000000"/>
          <w:sz w:val="24"/>
          <w:szCs w:val="24"/>
        </w:rPr>
        <w:t>ata da emissão;</w:t>
      </w:r>
    </w:p>
    <w:p w14:paraId="17D7EE14" w14:textId="4115028B" w:rsidR="00BE51E2" w:rsidRPr="009F0785" w:rsidRDefault="00F031E3" w:rsidP="00327B3C">
      <w:pPr>
        <w:pStyle w:val="PargrafodaLista"/>
        <w:numPr>
          <w:ilvl w:val="0"/>
          <w:numId w:val="220"/>
        </w:numPr>
        <w:suppressAutoHyphens/>
        <w:spacing w:after="0" w:line="360" w:lineRule="auto"/>
        <w:ind w:left="0" w:right="1" w:firstLine="0"/>
        <w:jc w:val="both"/>
        <w:rPr>
          <w:rFonts w:ascii="Garamond" w:hAnsi="Garamond"/>
          <w:sz w:val="24"/>
          <w:szCs w:val="24"/>
        </w:rPr>
      </w:pPr>
      <w:r w:rsidRPr="009F0785">
        <w:rPr>
          <w:rFonts w:ascii="Garamond" w:hAnsi="Garamond"/>
          <w:color w:val="000000"/>
          <w:sz w:val="24"/>
          <w:szCs w:val="24"/>
        </w:rPr>
        <w:t>o</w:t>
      </w:r>
      <w:r w:rsidR="00BE51E2" w:rsidRPr="009F0785">
        <w:rPr>
          <w:rFonts w:ascii="Garamond" w:hAnsi="Garamond"/>
          <w:color w:val="000000"/>
          <w:sz w:val="24"/>
          <w:szCs w:val="24"/>
        </w:rPr>
        <w:t xml:space="preserve"> dispositivo legal relativo à imunidade ou à não incidência do</w:t>
      </w:r>
      <w:r w:rsidR="00AB1DF9">
        <w:rPr>
          <w:rFonts w:ascii="Garamond" w:hAnsi="Garamond"/>
          <w:color w:val="000000"/>
          <w:sz w:val="24"/>
          <w:szCs w:val="24"/>
        </w:rPr>
        <w:t xml:space="preserve"> ISSQN,</w:t>
      </w:r>
      <w:r w:rsidR="00BE51E2" w:rsidRPr="009F0785">
        <w:rPr>
          <w:rFonts w:ascii="Garamond" w:hAnsi="Garamond"/>
          <w:color w:val="000000"/>
          <w:sz w:val="24"/>
          <w:szCs w:val="24"/>
        </w:rPr>
        <w:t xml:space="preserve"> quando for o caso.</w:t>
      </w:r>
    </w:p>
    <w:p w14:paraId="51D53F85" w14:textId="77777777" w:rsidR="00BE51E2" w:rsidRPr="009F0785" w:rsidRDefault="00BE51E2" w:rsidP="00327B3C">
      <w:pPr>
        <w:suppressAutoHyphens/>
        <w:spacing w:line="360" w:lineRule="auto"/>
        <w:ind w:right="1" w:firstLine="851"/>
        <w:rPr>
          <w:rFonts w:ascii="Garamond" w:hAnsi="Garamond"/>
          <w:color w:val="000000"/>
        </w:rPr>
      </w:pPr>
    </w:p>
    <w:p w14:paraId="7CF2AB60"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São dispensados da emissão de notas fiscais de serviços:</w:t>
      </w:r>
    </w:p>
    <w:p w14:paraId="04A58ED2" w14:textId="77777777" w:rsidR="00BE51E2" w:rsidRPr="009F0785" w:rsidRDefault="00F031E3" w:rsidP="00327B3C">
      <w:pPr>
        <w:pStyle w:val="PargrafodaLista"/>
        <w:numPr>
          <w:ilvl w:val="0"/>
          <w:numId w:val="221"/>
        </w:numPr>
        <w:suppressAutoHyphens/>
        <w:spacing w:after="0" w:line="360" w:lineRule="auto"/>
        <w:ind w:left="0" w:right="1" w:hanging="11"/>
        <w:jc w:val="both"/>
        <w:rPr>
          <w:rFonts w:ascii="Garamond" w:hAnsi="Garamond"/>
          <w:sz w:val="24"/>
          <w:szCs w:val="24"/>
        </w:rPr>
      </w:pPr>
      <w:r w:rsidRPr="009F0785">
        <w:rPr>
          <w:rFonts w:ascii="Garamond" w:hAnsi="Garamond"/>
          <w:color w:val="000000"/>
          <w:sz w:val="24"/>
          <w:szCs w:val="24"/>
        </w:rPr>
        <w:t>o</w:t>
      </w:r>
      <w:r w:rsidR="00BE51E2" w:rsidRPr="009F0785">
        <w:rPr>
          <w:rFonts w:ascii="Garamond" w:hAnsi="Garamond"/>
          <w:color w:val="000000"/>
          <w:sz w:val="24"/>
          <w:szCs w:val="24"/>
        </w:rPr>
        <w:t>s estabelecimentos fixos de diversões públicas que vendam bilhetes, cartelas, "poules" e similares;</w:t>
      </w:r>
    </w:p>
    <w:p w14:paraId="5E64B507" w14:textId="77777777" w:rsidR="00BE51E2" w:rsidRPr="009F0785" w:rsidRDefault="00F031E3" w:rsidP="00327B3C">
      <w:pPr>
        <w:pStyle w:val="PargrafodaLista"/>
        <w:numPr>
          <w:ilvl w:val="0"/>
          <w:numId w:val="221"/>
        </w:numPr>
        <w:suppressAutoHyphens/>
        <w:spacing w:after="0" w:line="360" w:lineRule="auto"/>
        <w:ind w:left="0" w:right="1" w:hanging="11"/>
        <w:jc w:val="both"/>
        <w:rPr>
          <w:rFonts w:ascii="Garamond" w:hAnsi="Garamond"/>
          <w:color w:val="000000"/>
          <w:sz w:val="24"/>
          <w:szCs w:val="24"/>
        </w:rPr>
      </w:pPr>
      <w:r w:rsidRPr="009F0785">
        <w:rPr>
          <w:rFonts w:ascii="Garamond" w:hAnsi="Garamond"/>
          <w:color w:val="000000"/>
          <w:sz w:val="24"/>
          <w:szCs w:val="24"/>
        </w:rPr>
        <w:t>c</w:t>
      </w:r>
      <w:r w:rsidR="00BE51E2" w:rsidRPr="009F0785">
        <w:rPr>
          <w:rFonts w:ascii="Garamond" w:hAnsi="Garamond"/>
          <w:color w:val="000000"/>
          <w:sz w:val="24"/>
          <w:szCs w:val="24"/>
        </w:rPr>
        <w:t>oncessionários de transporte coletivo, exceto quando da ocorrência de serviços especiais contratados por terceiros;</w:t>
      </w:r>
    </w:p>
    <w:p w14:paraId="5881A3DC" w14:textId="77777777" w:rsidR="00BE51E2" w:rsidRPr="009F0785" w:rsidRDefault="00F031E3" w:rsidP="00327B3C">
      <w:pPr>
        <w:pStyle w:val="PargrafodaLista"/>
        <w:numPr>
          <w:ilvl w:val="0"/>
          <w:numId w:val="221"/>
        </w:numPr>
        <w:suppressAutoHyphens/>
        <w:spacing w:after="0" w:line="360" w:lineRule="auto"/>
        <w:ind w:left="0" w:right="1" w:hanging="11"/>
        <w:jc w:val="both"/>
        <w:rPr>
          <w:rFonts w:ascii="Garamond" w:hAnsi="Garamond"/>
          <w:sz w:val="24"/>
          <w:szCs w:val="24"/>
        </w:rPr>
      </w:pPr>
      <w:r w:rsidRPr="009F0785">
        <w:rPr>
          <w:rFonts w:ascii="Garamond" w:hAnsi="Garamond"/>
          <w:color w:val="000000"/>
          <w:sz w:val="24"/>
          <w:szCs w:val="24"/>
        </w:rPr>
        <w:t>d</w:t>
      </w:r>
      <w:r w:rsidR="00BE51E2" w:rsidRPr="009F0785">
        <w:rPr>
          <w:rFonts w:ascii="Garamond" w:hAnsi="Garamond"/>
          <w:color w:val="000000"/>
          <w:sz w:val="24"/>
          <w:szCs w:val="24"/>
        </w:rPr>
        <w:t>emais contribuintes que, pela característica de atividade, pela documentação e controle contábil próprio, permita a verificação de efetiva receita de prestação, a juízo da repartição fiscal.</w:t>
      </w:r>
    </w:p>
    <w:p w14:paraId="0078125B" w14:textId="77777777" w:rsidR="00BE51E2" w:rsidRPr="009F0785" w:rsidRDefault="00BE51E2" w:rsidP="00327B3C">
      <w:pPr>
        <w:suppressAutoHyphens/>
        <w:spacing w:line="360" w:lineRule="auto"/>
        <w:ind w:right="1"/>
        <w:rPr>
          <w:rFonts w:ascii="Garamond" w:hAnsi="Garamond"/>
          <w:color w:val="000000"/>
        </w:rPr>
      </w:pPr>
    </w:p>
    <w:p w14:paraId="1964E1F6" w14:textId="7AEEA284" w:rsidR="00BE51E2" w:rsidRPr="009F0785" w:rsidRDefault="00BE51E2" w:rsidP="00327B3C">
      <w:pPr>
        <w:pStyle w:val="PargrafodaLista"/>
        <w:numPr>
          <w:ilvl w:val="0"/>
          <w:numId w:val="366"/>
        </w:numPr>
        <w:suppressAutoHyphens/>
        <w:spacing w:after="0" w:line="360" w:lineRule="auto"/>
        <w:ind w:left="0" w:right="1" w:firstLine="0"/>
        <w:jc w:val="both"/>
        <w:rPr>
          <w:rFonts w:ascii="Garamond" w:hAnsi="Garamond"/>
          <w:sz w:val="24"/>
          <w:szCs w:val="24"/>
        </w:rPr>
      </w:pPr>
      <w:r w:rsidRPr="009F0785">
        <w:rPr>
          <w:rFonts w:ascii="Garamond" w:hAnsi="Garamond"/>
          <w:color w:val="000000"/>
          <w:spacing w:val="-1"/>
          <w:sz w:val="24"/>
          <w:szCs w:val="24"/>
        </w:rPr>
        <w:t>Tratando-se de diversões em caráter permanente, exceto cinemas, a confecção de bilhetes, cartelas, "poules" e similares, dependerá de prévia autorização da repartição fiscal.</w:t>
      </w:r>
    </w:p>
    <w:p w14:paraId="4E3D56FC" w14:textId="77777777" w:rsidR="00BE51E2" w:rsidRPr="009F0785" w:rsidRDefault="00BE51E2" w:rsidP="00327B3C">
      <w:pPr>
        <w:suppressAutoHyphens/>
        <w:spacing w:line="360" w:lineRule="auto"/>
        <w:ind w:right="1"/>
        <w:jc w:val="both"/>
        <w:rPr>
          <w:rFonts w:ascii="Garamond" w:hAnsi="Garamond"/>
          <w:b/>
          <w:color w:val="000000"/>
          <w:spacing w:val="-1"/>
        </w:rPr>
      </w:pPr>
    </w:p>
    <w:p w14:paraId="223EE4DE" w14:textId="1FAC1A8A" w:rsidR="00BE51E2" w:rsidRPr="009F0785" w:rsidRDefault="00BE51E2" w:rsidP="00327B3C">
      <w:pPr>
        <w:pStyle w:val="PargrafodaLista"/>
        <w:numPr>
          <w:ilvl w:val="0"/>
          <w:numId w:val="366"/>
        </w:numPr>
        <w:suppressAutoHyphens/>
        <w:spacing w:after="0" w:line="360" w:lineRule="auto"/>
        <w:ind w:left="0" w:right="1" w:firstLine="0"/>
        <w:jc w:val="both"/>
        <w:rPr>
          <w:rFonts w:ascii="Garamond" w:hAnsi="Garamond"/>
          <w:color w:val="000000"/>
          <w:sz w:val="24"/>
          <w:szCs w:val="24"/>
        </w:rPr>
      </w:pPr>
      <w:r w:rsidRPr="009F0785">
        <w:rPr>
          <w:rFonts w:ascii="Garamond" w:hAnsi="Garamond"/>
          <w:color w:val="000000"/>
          <w:spacing w:val="-2"/>
          <w:sz w:val="24"/>
          <w:szCs w:val="24"/>
        </w:rPr>
        <w:t xml:space="preserve">Tratando-se de bancos comerciais, bancos de investimentos, bancos de desenvolvimento, sociedade de crédito, financiamento e investimentos (financeiras), sociedades de crédito imobiliário, inclusive associações de poupança e empréstimos, sociedade corretoras de título, câmbio e valores mobiliários, sociedades distribuidoras de títulos e valores </w:t>
      </w:r>
      <w:r w:rsidRPr="009F0785">
        <w:rPr>
          <w:rFonts w:ascii="Garamond" w:hAnsi="Garamond"/>
          <w:color w:val="000000"/>
          <w:sz w:val="24"/>
          <w:szCs w:val="24"/>
        </w:rPr>
        <w:t>mobiliários, a dispensa da emissão de Nota Fiscal de Serviços fi</w:t>
      </w:r>
      <w:r w:rsidR="008E5911" w:rsidRPr="009F0785">
        <w:rPr>
          <w:rFonts w:ascii="Garamond" w:hAnsi="Garamond"/>
          <w:color w:val="000000"/>
          <w:sz w:val="24"/>
          <w:szCs w:val="24"/>
        </w:rPr>
        <w:t>ca condicionada:</w:t>
      </w:r>
    </w:p>
    <w:p w14:paraId="61DED63D" w14:textId="77777777" w:rsidR="00BE51E2" w:rsidRPr="009F0785" w:rsidRDefault="00F031E3" w:rsidP="00327B3C">
      <w:pPr>
        <w:pStyle w:val="PargrafodaLista"/>
        <w:numPr>
          <w:ilvl w:val="1"/>
          <w:numId w:val="222"/>
        </w:numPr>
        <w:tabs>
          <w:tab w:val="left" w:pos="-6"/>
        </w:tabs>
        <w:suppressAutoHyphens/>
        <w:spacing w:after="0" w:line="360" w:lineRule="auto"/>
        <w:ind w:left="0" w:right="1" w:firstLine="0"/>
        <w:jc w:val="both"/>
        <w:rPr>
          <w:rFonts w:ascii="Garamond" w:hAnsi="Garamond"/>
          <w:sz w:val="24"/>
          <w:szCs w:val="24"/>
        </w:rPr>
      </w:pPr>
      <w:r w:rsidRPr="009F0785">
        <w:rPr>
          <w:rFonts w:ascii="Garamond" w:hAnsi="Garamond"/>
          <w:color w:val="000000"/>
          <w:sz w:val="24"/>
          <w:szCs w:val="24"/>
        </w:rPr>
        <w:t>à</w:t>
      </w:r>
      <w:r w:rsidR="00BE51E2" w:rsidRPr="009F0785">
        <w:rPr>
          <w:rFonts w:ascii="Garamond" w:hAnsi="Garamond"/>
          <w:color w:val="000000"/>
          <w:sz w:val="24"/>
          <w:szCs w:val="24"/>
        </w:rPr>
        <w:t xml:space="preserve"> manutenção, à disposição do Fisco Municipal, de balancetes analíticos, a nível de subtítulo interno;</w:t>
      </w:r>
    </w:p>
    <w:p w14:paraId="3CCDC7D7" w14:textId="77777777" w:rsidR="00BE51E2" w:rsidRPr="009F0785" w:rsidRDefault="00F031E3" w:rsidP="00327B3C">
      <w:pPr>
        <w:pStyle w:val="PargrafodaLista"/>
        <w:numPr>
          <w:ilvl w:val="1"/>
          <w:numId w:val="222"/>
        </w:numPr>
        <w:tabs>
          <w:tab w:val="left" w:pos="-6"/>
        </w:tabs>
        <w:suppressAutoHyphens/>
        <w:spacing w:after="0" w:line="360" w:lineRule="auto"/>
        <w:ind w:left="0" w:right="1" w:firstLine="0"/>
        <w:jc w:val="both"/>
        <w:rPr>
          <w:rFonts w:ascii="Garamond" w:hAnsi="Garamond"/>
          <w:color w:val="000000"/>
          <w:sz w:val="24"/>
          <w:szCs w:val="24"/>
        </w:rPr>
      </w:pPr>
      <w:r w:rsidRPr="009F0785">
        <w:rPr>
          <w:rFonts w:ascii="Garamond" w:hAnsi="Garamond"/>
          <w:color w:val="000000"/>
          <w:sz w:val="24"/>
          <w:szCs w:val="24"/>
        </w:rPr>
        <w:t>à</w:t>
      </w:r>
      <w:r w:rsidR="00BE51E2" w:rsidRPr="009F0785">
        <w:rPr>
          <w:rFonts w:ascii="Garamond" w:hAnsi="Garamond"/>
          <w:color w:val="000000"/>
          <w:sz w:val="24"/>
          <w:szCs w:val="24"/>
        </w:rPr>
        <w:t xml:space="preserve"> apresentação dos livros e documentos legais relacionados ao fato gerador do imposto;</w:t>
      </w:r>
    </w:p>
    <w:p w14:paraId="3D78493D" w14:textId="77777777" w:rsidR="00BE51E2" w:rsidRPr="009F0785" w:rsidRDefault="00F031E3" w:rsidP="00327B3C">
      <w:pPr>
        <w:pStyle w:val="PargrafodaLista"/>
        <w:numPr>
          <w:ilvl w:val="1"/>
          <w:numId w:val="222"/>
        </w:numPr>
        <w:tabs>
          <w:tab w:val="left" w:pos="-6"/>
        </w:tabs>
        <w:suppressAutoHyphens/>
        <w:spacing w:after="0" w:line="360" w:lineRule="auto"/>
        <w:ind w:left="0" w:right="1" w:firstLine="0"/>
        <w:jc w:val="both"/>
        <w:rPr>
          <w:rFonts w:ascii="Garamond" w:hAnsi="Garamond"/>
          <w:sz w:val="24"/>
          <w:szCs w:val="24"/>
        </w:rPr>
      </w:pPr>
      <w:r w:rsidRPr="009F0785">
        <w:rPr>
          <w:rFonts w:ascii="Garamond" w:hAnsi="Garamond"/>
          <w:color w:val="000000"/>
          <w:sz w:val="24"/>
          <w:szCs w:val="24"/>
        </w:rPr>
        <w:t>a</w:t>
      </w:r>
      <w:r w:rsidR="00BE51E2" w:rsidRPr="009F0785">
        <w:rPr>
          <w:rFonts w:ascii="Garamond" w:hAnsi="Garamond"/>
          <w:color w:val="000000"/>
          <w:sz w:val="24"/>
          <w:szCs w:val="24"/>
        </w:rPr>
        <w:t>o preenchimento e entrega da Declaração de Serviços de Instituições Financeiras.</w:t>
      </w:r>
    </w:p>
    <w:p w14:paraId="4A9E8399" w14:textId="77777777" w:rsidR="00BE51E2" w:rsidRPr="009F0785" w:rsidRDefault="00BE51E2" w:rsidP="00327B3C">
      <w:pPr>
        <w:tabs>
          <w:tab w:val="left" w:pos="288"/>
          <w:tab w:val="left" w:pos="1152"/>
        </w:tabs>
        <w:suppressAutoHyphens/>
        <w:spacing w:line="360" w:lineRule="auto"/>
        <w:ind w:right="1"/>
        <w:rPr>
          <w:rFonts w:ascii="Garamond" w:hAnsi="Garamond"/>
          <w:color w:val="000000"/>
        </w:rPr>
      </w:pPr>
    </w:p>
    <w:p w14:paraId="3E2B67A3" w14:textId="0E6B2C9B" w:rsidR="00BE51E2" w:rsidRPr="009F0785" w:rsidRDefault="00BE51E2" w:rsidP="00327B3C">
      <w:pPr>
        <w:pStyle w:val="PargrafodaLista"/>
        <w:numPr>
          <w:ilvl w:val="0"/>
          <w:numId w:val="366"/>
        </w:numPr>
        <w:suppressAutoHyphens/>
        <w:spacing w:after="0" w:line="360" w:lineRule="auto"/>
        <w:ind w:left="0" w:right="1" w:firstLine="0"/>
        <w:jc w:val="both"/>
        <w:rPr>
          <w:rFonts w:ascii="Garamond" w:hAnsi="Garamond"/>
          <w:color w:val="000000"/>
          <w:spacing w:val="-2"/>
          <w:sz w:val="24"/>
          <w:szCs w:val="24"/>
        </w:rPr>
      </w:pPr>
      <w:r w:rsidRPr="009F0785">
        <w:rPr>
          <w:rFonts w:ascii="Garamond" w:hAnsi="Garamond"/>
          <w:color w:val="000000"/>
          <w:spacing w:val="-2"/>
          <w:sz w:val="24"/>
          <w:szCs w:val="24"/>
        </w:rPr>
        <w:t>A Declaração de Serviços de Instituições Financeiras poderá ser regulamentada pelo Poder Executivo, possibilitando a utilização de sistemas eletrônicos para a transferência das declarações.</w:t>
      </w:r>
    </w:p>
    <w:p w14:paraId="2233B700" w14:textId="77777777" w:rsidR="008E5911" w:rsidRPr="009F0785" w:rsidRDefault="008E5911" w:rsidP="00327B3C">
      <w:pPr>
        <w:suppressAutoHyphens/>
        <w:spacing w:line="360" w:lineRule="auto"/>
        <w:ind w:right="1"/>
        <w:jc w:val="both"/>
        <w:rPr>
          <w:rFonts w:ascii="Garamond" w:hAnsi="Garamond"/>
          <w:color w:val="000000"/>
          <w:spacing w:val="-2"/>
        </w:rPr>
      </w:pPr>
    </w:p>
    <w:p w14:paraId="35004C39" w14:textId="6CDFCC1C" w:rsidR="00BE51E2" w:rsidRPr="009F0785" w:rsidRDefault="00BE51E2" w:rsidP="00327B3C">
      <w:pPr>
        <w:pStyle w:val="PargrafodaLista"/>
        <w:numPr>
          <w:ilvl w:val="0"/>
          <w:numId w:val="366"/>
        </w:numPr>
        <w:suppressAutoHyphens/>
        <w:spacing w:after="0" w:line="360" w:lineRule="auto"/>
        <w:ind w:left="0" w:right="1" w:firstLine="0"/>
        <w:jc w:val="both"/>
        <w:rPr>
          <w:rFonts w:ascii="Garamond" w:hAnsi="Garamond"/>
          <w:color w:val="000000"/>
          <w:spacing w:val="-2"/>
          <w:sz w:val="24"/>
          <w:szCs w:val="24"/>
        </w:rPr>
      </w:pPr>
      <w:r w:rsidRPr="009F0785">
        <w:rPr>
          <w:rFonts w:ascii="Garamond" w:hAnsi="Garamond"/>
          <w:color w:val="000000"/>
          <w:spacing w:val="-2"/>
          <w:sz w:val="24"/>
          <w:szCs w:val="24"/>
        </w:rPr>
        <w:t>As declarações e documentos fiscais a serem preenchidos e entregues pelas credenciadoras e administradoras de cartões de crédito serão regulamentadas em Decreto do Poder Executivo.</w:t>
      </w:r>
    </w:p>
    <w:p w14:paraId="6778FCA6" w14:textId="77777777" w:rsidR="00BE51E2" w:rsidRPr="009F0785" w:rsidRDefault="00C92A34" w:rsidP="00327B3C">
      <w:pPr>
        <w:suppressAutoHyphens/>
        <w:spacing w:line="360" w:lineRule="auto"/>
        <w:ind w:right="1" w:firstLine="851"/>
        <w:jc w:val="both"/>
        <w:rPr>
          <w:rFonts w:ascii="Garamond" w:hAnsi="Garamond"/>
          <w:b/>
          <w:color w:val="000000"/>
        </w:rPr>
      </w:pPr>
      <w:r w:rsidRPr="009F0785">
        <w:rPr>
          <w:rFonts w:ascii="Garamond" w:eastAsia="PMingLiU" w:hAnsi="Garamond"/>
          <w:noProof/>
        </w:rPr>
        <mc:AlternateContent>
          <mc:Choice Requires="wps">
            <w:drawing>
              <wp:anchor distT="0" distB="0" distL="114300" distR="114300" simplePos="0" relativeHeight="251663872" behindDoc="0" locked="0" layoutInCell="1" allowOverlap="1" wp14:anchorId="6810BA88" wp14:editId="64D0F3FB">
                <wp:simplePos x="0" y="0"/>
                <wp:positionH relativeFrom="page">
                  <wp:posOffset>722630</wp:posOffset>
                </wp:positionH>
                <wp:positionV relativeFrom="page">
                  <wp:posOffset>941705</wp:posOffset>
                </wp:positionV>
                <wp:extent cx="6068060" cy="156845"/>
                <wp:effectExtent l="8255" t="8255" r="10160" b="6350"/>
                <wp:wrapNone/>
                <wp:docPr id="5"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156845"/>
                        </a:xfrm>
                        <a:prstGeom prst="bentConnector3">
                          <a:avLst>
                            <a:gd name="adj1" fmla="val 50000"/>
                          </a:avLst>
                        </a:prstGeom>
                        <a:noFill/>
                        <a:ln w="3172">
                          <a:solidFill>
                            <a:srgbClr val="FBFBF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8A57C3A" id="_x0000_t34" coordsize="21600,21600" o:spt="34" o:oned="t" adj="10800" path="m,l@0,0@0,21600,21600,21600e" filled="f">
                <v:stroke joinstyle="miter"/>
                <v:formulas>
                  <v:f eqn="val #0"/>
                </v:formulas>
                <v:path arrowok="t" fillok="f" o:connecttype="none"/>
                <v:handles>
                  <v:h position="#0,center"/>
                </v:handles>
                <o:lock v:ext="edit" shapetype="t"/>
              </v:shapetype>
              <v:shape id="Line 666" o:spid="_x0000_s1026" type="#_x0000_t34" style="position:absolute;margin-left:56.9pt;margin-top:74.15pt;width:477.8pt;height:12.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" strokecolor="#fbfbfb" strokeweight=".08811mm">
                <w10:wrap anchorx="page" anchory="page"/>
              </v:shape>
            </w:pict>
          </mc:Fallback>
        </mc:AlternateContent>
      </w:r>
    </w:p>
    <w:p w14:paraId="27815342" w14:textId="286462C5"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Os documentos fiscais, quando não se tratar de NFS-e, serão </w:t>
      </w:r>
      <w:r w:rsidR="004237EA">
        <w:rPr>
          <w:rFonts w:ascii="Garamond" w:eastAsia="Arial" w:hAnsi="Garamond"/>
          <w:sz w:val="24"/>
          <w:szCs w:val="24"/>
        </w:rPr>
        <w:t xml:space="preserve">fotocopiados, ou </w:t>
      </w:r>
      <w:r w:rsidRPr="009F0785">
        <w:rPr>
          <w:rFonts w:ascii="Garamond" w:eastAsia="Arial" w:hAnsi="Garamond"/>
          <w:sz w:val="24"/>
          <w:szCs w:val="24"/>
        </w:rPr>
        <w:t xml:space="preserve">extraídos por decalque ou carbono, </w:t>
      </w:r>
      <w:r w:rsidR="004237EA">
        <w:rPr>
          <w:rFonts w:ascii="Garamond" w:eastAsia="Arial" w:hAnsi="Garamond"/>
          <w:sz w:val="24"/>
          <w:szCs w:val="24"/>
        </w:rPr>
        <w:t xml:space="preserve">podendo </w:t>
      </w:r>
      <w:r w:rsidRPr="009F0785">
        <w:rPr>
          <w:rFonts w:ascii="Garamond" w:eastAsia="Arial" w:hAnsi="Garamond"/>
          <w:sz w:val="24"/>
          <w:szCs w:val="24"/>
        </w:rPr>
        <w:t>ser manuscritos, a tinta, ou lápis-tinta, ou preenchido por processo mecanizado ou de computação eletrônica, com indicação legível em todas as vias.</w:t>
      </w:r>
    </w:p>
    <w:p w14:paraId="2763D47C" w14:textId="77777777" w:rsidR="00BE51E2" w:rsidRPr="009F0785" w:rsidRDefault="00BE51E2" w:rsidP="00327B3C">
      <w:pPr>
        <w:suppressAutoHyphens/>
        <w:spacing w:line="360" w:lineRule="auto"/>
        <w:ind w:right="1"/>
        <w:jc w:val="both"/>
        <w:rPr>
          <w:rFonts w:ascii="Garamond" w:hAnsi="Garamond"/>
          <w:color w:val="000000"/>
        </w:rPr>
      </w:pPr>
    </w:p>
    <w:p w14:paraId="3BDB53CB"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Quando a operação estiver beneficiada por imunidade, essa circunstância será mencionada no documento fiscal, indicando-se o dispositivo legal pertinente.</w:t>
      </w:r>
    </w:p>
    <w:p w14:paraId="682A55CE" w14:textId="77777777" w:rsidR="00BE51E2" w:rsidRPr="009F0785" w:rsidRDefault="00BE51E2" w:rsidP="00327B3C">
      <w:pPr>
        <w:suppressAutoHyphens/>
        <w:spacing w:line="360" w:lineRule="auto"/>
        <w:ind w:right="1"/>
        <w:jc w:val="both"/>
        <w:rPr>
          <w:rFonts w:ascii="Garamond" w:hAnsi="Garamond"/>
          <w:color w:val="000000"/>
        </w:rPr>
      </w:pPr>
    </w:p>
    <w:p w14:paraId="3B2AAF7B" w14:textId="05E898A3"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Considerar-se-ão inidôneos, fazendo prova apenas a favor do Fisco, os documentos que não obedecerem às normas contidas nesta Lei</w:t>
      </w:r>
      <w:r w:rsidR="004237EA">
        <w:rPr>
          <w:rFonts w:ascii="Garamond" w:eastAsia="Arial" w:hAnsi="Garamond"/>
          <w:sz w:val="24"/>
          <w:szCs w:val="24"/>
        </w:rPr>
        <w:t xml:space="preserve"> Complementar</w:t>
      </w:r>
      <w:r w:rsidRPr="009F0785">
        <w:rPr>
          <w:rFonts w:ascii="Garamond" w:eastAsia="Arial" w:hAnsi="Garamond"/>
          <w:sz w:val="24"/>
          <w:szCs w:val="24"/>
        </w:rPr>
        <w:t>.</w:t>
      </w:r>
    </w:p>
    <w:p w14:paraId="20D94CE4" w14:textId="0FF18003" w:rsidR="00BE51E2" w:rsidRPr="009F0785" w:rsidRDefault="00BE51E2" w:rsidP="00327B3C">
      <w:pPr>
        <w:pStyle w:val="Ttulo3"/>
        <w:spacing w:after="0" w:line="360" w:lineRule="auto"/>
        <w:jc w:val="center"/>
        <w:rPr>
          <w:spacing w:val="1"/>
          <w:szCs w:val="24"/>
        </w:rPr>
      </w:pPr>
      <w:bookmarkStart w:id="430" w:name="_Toc132394109"/>
      <w:r w:rsidRPr="009F0785">
        <w:rPr>
          <w:spacing w:val="1"/>
          <w:szCs w:val="24"/>
        </w:rPr>
        <w:t>S</w:t>
      </w:r>
      <w:r w:rsidR="00F031E3" w:rsidRPr="009F0785">
        <w:rPr>
          <w:spacing w:val="1"/>
          <w:szCs w:val="24"/>
        </w:rPr>
        <w:t xml:space="preserve">eção </w:t>
      </w:r>
      <w:r w:rsidRPr="009F0785">
        <w:rPr>
          <w:spacing w:val="1"/>
          <w:szCs w:val="24"/>
        </w:rPr>
        <w:t>IX</w:t>
      </w:r>
      <w:bookmarkEnd w:id="430"/>
      <w:r w:rsidR="000C1D61">
        <w:rPr>
          <w:spacing w:val="1"/>
          <w:szCs w:val="24"/>
        </w:rPr>
        <w:br/>
      </w:r>
    </w:p>
    <w:p w14:paraId="4B678EFC" w14:textId="77777777" w:rsidR="00BE51E2" w:rsidRPr="009F0785" w:rsidRDefault="00BE51E2" w:rsidP="00327B3C">
      <w:pPr>
        <w:pStyle w:val="Ttulo3"/>
        <w:spacing w:before="0" w:line="360" w:lineRule="auto"/>
        <w:jc w:val="center"/>
        <w:rPr>
          <w:spacing w:val="1"/>
          <w:szCs w:val="24"/>
        </w:rPr>
      </w:pPr>
      <w:bookmarkStart w:id="431" w:name="_Toc132394110"/>
      <w:r w:rsidRPr="009F0785">
        <w:rPr>
          <w:spacing w:val="1"/>
          <w:szCs w:val="24"/>
        </w:rPr>
        <w:t>D</w:t>
      </w:r>
      <w:r w:rsidR="00F031E3" w:rsidRPr="009F0785">
        <w:rPr>
          <w:spacing w:val="1"/>
          <w:szCs w:val="24"/>
        </w:rPr>
        <w:t>o</w:t>
      </w:r>
      <w:r w:rsidRPr="009F0785">
        <w:rPr>
          <w:spacing w:val="1"/>
          <w:szCs w:val="24"/>
        </w:rPr>
        <w:t xml:space="preserve"> C</w:t>
      </w:r>
      <w:r w:rsidR="00F031E3" w:rsidRPr="009F0785">
        <w:rPr>
          <w:spacing w:val="1"/>
          <w:szCs w:val="24"/>
        </w:rPr>
        <w:t xml:space="preserve">ontrole </w:t>
      </w:r>
      <w:r w:rsidRPr="009F0785">
        <w:rPr>
          <w:spacing w:val="1"/>
          <w:szCs w:val="24"/>
        </w:rPr>
        <w:t>F</w:t>
      </w:r>
      <w:r w:rsidR="00F031E3" w:rsidRPr="009F0785">
        <w:rPr>
          <w:spacing w:val="1"/>
          <w:szCs w:val="24"/>
        </w:rPr>
        <w:t>iscal</w:t>
      </w:r>
      <w:bookmarkEnd w:id="431"/>
    </w:p>
    <w:p w14:paraId="5EE53050" w14:textId="77777777" w:rsidR="00BE51E2" w:rsidRPr="009F0785" w:rsidRDefault="00BE51E2" w:rsidP="00327B3C">
      <w:pPr>
        <w:suppressAutoHyphens/>
        <w:spacing w:line="360" w:lineRule="auto"/>
        <w:ind w:right="1" w:firstLine="851"/>
        <w:jc w:val="center"/>
        <w:rPr>
          <w:rFonts w:ascii="Garamond" w:hAnsi="Garamond"/>
          <w:b/>
          <w:color w:val="000000"/>
          <w:spacing w:val="1"/>
        </w:rPr>
      </w:pPr>
    </w:p>
    <w:p w14:paraId="197B53F1" w14:textId="77777777" w:rsidR="00BE51E2" w:rsidRPr="009F0785" w:rsidRDefault="00C92A34"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noProof/>
          <w:sz w:val="24"/>
          <w:szCs w:val="24"/>
        </w:rPr>
        <mc:AlternateContent>
          <mc:Choice Requires="wps">
            <w:drawing>
              <wp:anchor distT="0" distB="0" distL="114300" distR="114300" simplePos="0" relativeHeight="251661824" behindDoc="0" locked="0" layoutInCell="1" allowOverlap="1" wp14:anchorId="3F2CD8B3" wp14:editId="36820FD0">
                <wp:simplePos x="0" y="0"/>
                <wp:positionH relativeFrom="page">
                  <wp:posOffset>749935</wp:posOffset>
                </wp:positionH>
                <wp:positionV relativeFrom="page">
                  <wp:posOffset>929640</wp:posOffset>
                </wp:positionV>
                <wp:extent cx="5998845" cy="0"/>
                <wp:effectExtent l="6985" t="5715" r="13970" b="13335"/>
                <wp:wrapNone/>
                <wp:docPr id="3"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845" cy="0"/>
                        </a:xfrm>
                        <a:prstGeom prst="straightConnector1">
                          <a:avLst/>
                        </a:prstGeom>
                        <a:noFill/>
                        <a:ln w="3172">
                          <a:solidFill>
                            <a:srgbClr val="F5F5F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BDB2B97" id="_x0000_t32" coordsize="21600,21600" o:spt="32" o:oned="t" path="m,l21600,21600e" filled="f">
                <v:path arrowok="t" fillok="f" o:connecttype="none"/>
                <o:lock v:ext="edit" shapetype="t"/>
              </v:shapetype>
              <v:shape id="Line 668" o:spid="_x0000_s1026" type="#_x0000_t32" style="position:absolute;margin-left:59.05pt;margin-top:73.2pt;width:472.35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" strokecolor="#f5f5f5" strokeweight=".08811mm">
                <w10:wrap anchorx="page" anchory="page"/>
              </v:shape>
            </w:pict>
          </mc:Fallback>
        </mc:AlternateContent>
      </w:r>
      <w:r w:rsidRPr="009F0785">
        <w:rPr>
          <w:rFonts w:ascii="Garamond" w:eastAsia="Arial" w:hAnsi="Garamond"/>
          <w:noProof/>
          <w:sz w:val="24"/>
          <w:szCs w:val="24"/>
        </w:rPr>
        <mc:AlternateContent>
          <mc:Choice Requires="wps">
            <w:drawing>
              <wp:anchor distT="0" distB="0" distL="114300" distR="114300" simplePos="0" relativeHeight="251662848" behindDoc="0" locked="0" layoutInCell="1" allowOverlap="1" wp14:anchorId="36A56EA9" wp14:editId="039329E8">
                <wp:simplePos x="0" y="0"/>
                <wp:positionH relativeFrom="page">
                  <wp:posOffset>731520</wp:posOffset>
                </wp:positionH>
                <wp:positionV relativeFrom="page">
                  <wp:posOffset>935990</wp:posOffset>
                </wp:positionV>
                <wp:extent cx="6042025" cy="0"/>
                <wp:effectExtent l="7620" t="12065" r="8255" b="6985"/>
                <wp:wrapNone/>
                <wp:docPr id="2"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0"/>
                        </a:xfrm>
                        <a:prstGeom prst="straightConnector1">
                          <a:avLst/>
                        </a:prstGeom>
                        <a:noFill/>
                        <a:ln w="3172">
                          <a:solidFill>
                            <a:srgbClr val="F8F8F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7A1A243" id="Line 667" o:spid="_x0000_s1026" type="#_x0000_t32" style="position:absolute;margin-left:57.6pt;margin-top:73.7pt;width:475.75pt;height:0;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" strokecolor="#f8f8f8" strokeweight=".08811mm">
                <w10:wrap anchorx="page" anchory="page"/>
              </v:shape>
            </w:pict>
          </mc:Fallback>
        </mc:AlternateContent>
      </w:r>
      <w:r w:rsidRPr="009F0785">
        <w:rPr>
          <w:rFonts w:ascii="Garamond" w:eastAsia="Arial" w:hAnsi="Garamond"/>
          <w:noProof/>
          <w:sz w:val="24"/>
          <w:szCs w:val="24"/>
        </w:rPr>
        <mc:AlternateContent>
          <mc:Choice Requires="wps">
            <w:drawing>
              <wp:anchor distT="0" distB="0" distL="114300" distR="114300" simplePos="0" relativeHeight="251664896" behindDoc="0" locked="0" layoutInCell="1" allowOverlap="1" wp14:anchorId="3FBB5AF6" wp14:editId="119D5341">
                <wp:simplePos x="0" y="0"/>
                <wp:positionH relativeFrom="page">
                  <wp:posOffset>713105</wp:posOffset>
                </wp:positionH>
                <wp:positionV relativeFrom="page">
                  <wp:posOffset>951230</wp:posOffset>
                </wp:positionV>
                <wp:extent cx="6077585" cy="0"/>
                <wp:effectExtent l="8255" t="8255" r="10160" b="10795"/>
                <wp:wrapNone/>
                <wp:docPr id="1"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straightConnector1">
                          <a:avLst/>
                        </a:prstGeom>
                        <a:noFill/>
                        <a:ln w="3172">
                          <a:solidFill>
                            <a:srgbClr val="FEFEF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BF459A" id="Line 665" o:spid="_x0000_s1026" type="#_x0000_t32" style="position:absolute;margin-left:56.15pt;margin-top:74.9pt;width:478.55pt;height: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" strokecolor="#fefefe" strokeweight=".08811mm">
                <w10:wrap anchorx="page" anchory="page"/>
              </v:shape>
            </w:pict>
          </mc:Fallback>
        </mc:AlternateContent>
      </w:r>
      <w:r w:rsidR="00BE51E2" w:rsidRPr="009F0785">
        <w:rPr>
          <w:rFonts w:ascii="Garamond" w:eastAsia="Arial" w:hAnsi="Garamond"/>
          <w:sz w:val="24"/>
          <w:szCs w:val="24"/>
        </w:rPr>
        <w:t>Para efeitos de registro, controle e fiscalização do imposto, o Município instituirá, por regulamento, livros e outros documentos fiscais, destinados à comprovação das operações tributadas e seu valor.</w:t>
      </w:r>
    </w:p>
    <w:p w14:paraId="2B500717" w14:textId="77777777" w:rsidR="00BE51E2" w:rsidRPr="009F0785" w:rsidRDefault="00BE51E2" w:rsidP="00327B3C">
      <w:pPr>
        <w:suppressAutoHyphens/>
        <w:spacing w:line="360" w:lineRule="auto"/>
        <w:ind w:right="1"/>
        <w:jc w:val="both"/>
        <w:rPr>
          <w:rFonts w:ascii="Garamond" w:eastAsia="Arial" w:hAnsi="Garamond"/>
          <w:color w:val="000000"/>
        </w:rPr>
      </w:pPr>
    </w:p>
    <w:p w14:paraId="382CBC39"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tomador de serviço prestado por terceiro fica obrigado a exigir deste a respectiva nota fiscal, sob pena de multa de 02 (duas) UFM.</w:t>
      </w:r>
    </w:p>
    <w:p w14:paraId="273D9965" w14:textId="77777777" w:rsidR="00BE51E2" w:rsidRPr="009F0785" w:rsidRDefault="00BE51E2" w:rsidP="00327B3C">
      <w:pPr>
        <w:suppressAutoHyphens/>
        <w:spacing w:line="360" w:lineRule="auto"/>
        <w:ind w:right="1"/>
        <w:jc w:val="both"/>
        <w:rPr>
          <w:rFonts w:ascii="Garamond" w:eastAsia="Arial" w:hAnsi="Garamond"/>
          <w:color w:val="000000"/>
        </w:rPr>
      </w:pPr>
    </w:p>
    <w:p w14:paraId="0132847F" w14:textId="779BD9EF"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fiscalização adotará as medidas necessárias ao controle da prática estabelecida n</w:t>
      </w:r>
      <w:r w:rsidR="000C1D61">
        <w:rPr>
          <w:rFonts w:ascii="Garamond" w:eastAsia="Arial" w:hAnsi="Garamond"/>
          <w:sz w:val="24"/>
          <w:szCs w:val="24"/>
        </w:rPr>
        <w:t>o artigo 45</w:t>
      </w:r>
      <w:r w:rsidR="001751B0">
        <w:rPr>
          <w:rFonts w:ascii="Garamond" w:eastAsia="Arial" w:hAnsi="Garamond"/>
          <w:sz w:val="24"/>
          <w:szCs w:val="24"/>
        </w:rPr>
        <w:t>1</w:t>
      </w:r>
      <w:r w:rsidR="004237EA">
        <w:rPr>
          <w:rFonts w:ascii="Garamond" w:eastAsia="Arial" w:hAnsi="Garamond"/>
          <w:sz w:val="24"/>
          <w:szCs w:val="24"/>
        </w:rPr>
        <w:t xml:space="preserve"> desta Lei Complementar</w:t>
      </w:r>
      <w:r w:rsidR="000C1D61">
        <w:rPr>
          <w:rFonts w:ascii="Garamond" w:eastAsia="Arial" w:hAnsi="Garamond"/>
          <w:sz w:val="24"/>
          <w:szCs w:val="24"/>
        </w:rPr>
        <w:t xml:space="preserve">, </w:t>
      </w:r>
      <w:r w:rsidRPr="009F0785">
        <w:rPr>
          <w:rFonts w:ascii="Garamond" w:eastAsia="Arial" w:hAnsi="Garamond"/>
          <w:sz w:val="24"/>
          <w:szCs w:val="24"/>
        </w:rPr>
        <w:t>podendo efetuar, de imediato, a respectiva autuação.</w:t>
      </w:r>
    </w:p>
    <w:p w14:paraId="0A11B696" w14:textId="77777777" w:rsidR="00BE51E2" w:rsidRPr="009F0785" w:rsidRDefault="00BE51E2" w:rsidP="00327B3C">
      <w:pPr>
        <w:suppressAutoHyphens/>
        <w:spacing w:line="360" w:lineRule="auto"/>
        <w:ind w:right="1"/>
        <w:jc w:val="both"/>
        <w:rPr>
          <w:rFonts w:ascii="Garamond" w:eastAsia="Arial" w:hAnsi="Garamond"/>
          <w:color w:val="000000"/>
        </w:rPr>
      </w:pPr>
    </w:p>
    <w:p w14:paraId="64963FAE" w14:textId="5A7053C4" w:rsidR="00F031E3"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Secretaria responsável fornecerá Nota Fiscal de Serviço avulsa, em modelo próprio quando:</w:t>
      </w:r>
    </w:p>
    <w:p w14:paraId="012D061E" w14:textId="77777777" w:rsidR="00510FA7" w:rsidRPr="00510FA7" w:rsidRDefault="00510FA7" w:rsidP="00510FA7">
      <w:pPr>
        <w:pStyle w:val="PargrafodaLista"/>
        <w:rPr>
          <w:rFonts w:ascii="Garamond" w:eastAsia="Arial" w:hAnsi="Garamond"/>
          <w:sz w:val="24"/>
          <w:szCs w:val="24"/>
        </w:rPr>
      </w:pPr>
    </w:p>
    <w:p w14:paraId="7315DB79" w14:textId="77777777" w:rsidR="00BE51E2" w:rsidRPr="009F0785" w:rsidRDefault="00F031E3" w:rsidP="00327B3C">
      <w:pPr>
        <w:pStyle w:val="PargrafodaLista"/>
        <w:numPr>
          <w:ilvl w:val="0"/>
          <w:numId w:val="223"/>
        </w:numPr>
        <w:suppressAutoHyphens/>
        <w:spacing w:after="0" w:line="360" w:lineRule="auto"/>
        <w:ind w:left="0" w:right="1" w:hanging="11"/>
        <w:jc w:val="both"/>
        <w:rPr>
          <w:rFonts w:ascii="Garamond" w:hAnsi="Garamond"/>
          <w:sz w:val="24"/>
          <w:szCs w:val="24"/>
        </w:rPr>
      </w:pPr>
      <w:r w:rsidRPr="009F0785">
        <w:rPr>
          <w:rFonts w:ascii="Garamond" w:eastAsia="Arial" w:hAnsi="Garamond"/>
          <w:sz w:val="24"/>
          <w:szCs w:val="24"/>
        </w:rPr>
        <w:t>a</w:t>
      </w:r>
      <w:r w:rsidR="00BE51E2" w:rsidRPr="009F0785">
        <w:rPr>
          <w:rFonts w:ascii="Garamond" w:eastAsia="Arial" w:hAnsi="Garamond"/>
          <w:sz w:val="24"/>
          <w:szCs w:val="24"/>
        </w:rPr>
        <w:t>s pessoas físicas ou jurídicas, que não realizarem com habitualidade operações de prestação de serviço, dela venha precisar;</w:t>
      </w:r>
    </w:p>
    <w:p w14:paraId="2891B0A3" w14:textId="77777777" w:rsidR="00BE51E2" w:rsidRPr="009F0785" w:rsidRDefault="00F031E3" w:rsidP="00327B3C">
      <w:pPr>
        <w:pStyle w:val="PargrafodaLista"/>
        <w:numPr>
          <w:ilvl w:val="0"/>
          <w:numId w:val="223"/>
        </w:numPr>
        <w:suppressAutoHyphens/>
        <w:spacing w:after="0" w:line="360" w:lineRule="auto"/>
        <w:ind w:left="0" w:right="1" w:hanging="11"/>
        <w:jc w:val="both"/>
        <w:rPr>
          <w:rFonts w:ascii="Garamond" w:hAnsi="Garamond"/>
          <w:sz w:val="24"/>
          <w:szCs w:val="24"/>
        </w:rPr>
      </w:pPr>
      <w:r w:rsidRPr="009F0785">
        <w:rPr>
          <w:rFonts w:ascii="Garamond" w:eastAsia="Arial" w:hAnsi="Garamond"/>
          <w:sz w:val="24"/>
          <w:szCs w:val="24"/>
        </w:rPr>
        <w:t>a</w:t>
      </w:r>
      <w:r w:rsidR="00BE51E2" w:rsidRPr="009F0785">
        <w:rPr>
          <w:rFonts w:ascii="Garamond" w:eastAsia="Arial" w:hAnsi="Garamond"/>
          <w:sz w:val="24"/>
          <w:szCs w:val="24"/>
        </w:rPr>
        <w:t>s pessoas que, não estando inscritas como contribuintes do imposto ou não estejam obrigadas à emissão de documentos fiscais, eventualmente dela necessitem;</w:t>
      </w:r>
    </w:p>
    <w:p w14:paraId="78322478" w14:textId="77777777" w:rsidR="00BE51E2" w:rsidRPr="009F0785" w:rsidRDefault="00F031E3" w:rsidP="00327B3C">
      <w:pPr>
        <w:pStyle w:val="PargrafodaLista"/>
        <w:numPr>
          <w:ilvl w:val="0"/>
          <w:numId w:val="223"/>
        </w:numPr>
        <w:suppressAutoHyphens/>
        <w:spacing w:after="0" w:line="360" w:lineRule="auto"/>
        <w:ind w:left="0" w:right="1" w:hanging="11"/>
        <w:jc w:val="both"/>
        <w:rPr>
          <w:rFonts w:ascii="Garamond" w:hAnsi="Garamond"/>
          <w:sz w:val="24"/>
          <w:szCs w:val="24"/>
        </w:rPr>
      </w:pPr>
      <w:r w:rsidRPr="009F0785">
        <w:rPr>
          <w:rFonts w:ascii="Garamond" w:eastAsia="Arial" w:hAnsi="Garamond"/>
          <w:sz w:val="24"/>
          <w:szCs w:val="24"/>
        </w:rPr>
        <w:t>o</w:t>
      </w:r>
      <w:r w:rsidR="00BE51E2" w:rsidRPr="009F0785">
        <w:rPr>
          <w:rFonts w:ascii="Garamond" w:eastAsia="Arial" w:hAnsi="Garamond"/>
          <w:sz w:val="24"/>
          <w:szCs w:val="24"/>
        </w:rPr>
        <w:t>s contribuintes que não obtiverem autorização para impressão de documentos fiscais.</w:t>
      </w:r>
    </w:p>
    <w:p w14:paraId="36AE05D5" w14:textId="77777777" w:rsidR="00BE51E2" w:rsidRPr="009F0785" w:rsidRDefault="00BE51E2" w:rsidP="00327B3C">
      <w:pPr>
        <w:suppressAutoHyphens/>
        <w:spacing w:line="360" w:lineRule="auto"/>
        <w:ind w:right="1" w:firstLine="851"/>
        <w:jc w:val="both"/>
        <w:rPr>
          <w:rFonts w:ascii="Garamond" w:eastAsia="Arial" w:hAnsi="Garamond"/>
          <w:b/>
        </w:rPr>
      </w:pPr>
    </w:p>
    <w:p w14:paraId="4D228822" w14:textId="77777777" w:rsidR="00BE51E2" w:rsidRPr="001751B0"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A nota fiscal de serviço avulsa será emitida em 02 (duas) vias, por solicitação do contribuinte, </w:t>
      </w:r>
      <w:r w:rsidRPr="001751B0">
        <w:rPr>
          <w:rFonts w:ascii="Garamond" w:eastAsia="Arial" w:hAnsi="Garamond"/>
          <w:sz w:val="24"/>
          <w:szCs w:val="24"/>
        </w:rPr>
        <w:t>mediante as seguintes informações:</w:t>
      </w:r>
    </w:p>
    <w:p w14:paraId="40CD4C54" w14:textId="77777777" w:rsidR="00BE51E2" w:rsidRPr="001751B0" w:rsidRDefault="00F031E3" w:rsidP="00327B3C">
      <w:pPr>
        <w:pStyle w:val="PargrafodaLista"/>
        <w:numPr>
          <w:ilvl w:val="0"/>
          <w:numId w:val="224"/>
        </w:numPr>
        <w:suppressAutoHyphens/>
        <w:spacing w:after="0" w:line="360" w:lineRule="auto"/>
        <w:ind w:left="0" w:right="1" w:hanging="11"/>
        <w:jc w:val="both"/>
        <w:rPr>
          <w:rFonts w:ascii="Garamond" w:eastAsia="Arial" w:hAnsi="Garamond"/>
          <w:spacing w:val="-1"/>
          <w:sz w:val="24"/>
          <w:szCs w:val="24"/>
        </w:rPr>
      </w:pPr>
      <w:r w:rsidRPr="001751B0">
        <w:rPr>
          <w:rFonts w:ascii="Garamond" w:eastAsia="Arial" w:hAnsi="Garamond"/>
          <w:spacing w:val="-1"/>
          <w:sz w:val="24"/>
          <w:szCs w:val="24"/>
        </w:rPr>
        <w:t>n</w:t>
      </w:r>
      <w:r w:rsidR="00BE51E2" w:rsidRPr="001751B0">
        <w:rPr>
          <w:rFonts w:ascii="Garamond" w:eastAsia="Arial" w:hAnsi="Garamond"/>
          <w:spacing w:val="-1"/>
          <w:sz w:val="24"/>
          <w:szCs w:val="24"/>
        </w:rPr>
        <w:t>ome, endereço, CPF ou CNPJ do usuário do serviço;</w:t>
      </w:r>
    </w:p>
    <w:p w14:paraId="1EF61366" w14:textId="77777777" w:rsidR="00BE51E2" w:rsidRPr="001751B0" w:rsidRDefault="00F031E3" w:rsidP="00327B3C">
      <w:pPr>
        <w:pStyle w:val="PargrafodaLista"/>
        <w:numPr>
          <w:ilvl w:val="0"/>
          <w:numId w:val="224"/>
        </w:numPr>
        <w:suppressAutoHyphens/>
        <w:spacing w:after="0" w:line="360" w:lineRule="auto"/>
        <w:ind w:left="0" w:right="1" w:hanging="11"/>
        <w:jc w:val="both"/>
        <w:rPr>
          <w:rFonts w:ascii="Garamond" w:eastAsia="Arial" w:hAnsi="Garamond"/>
          <w:sz w:val="24"/>
          <w:szCs w:val="24"/>
        </w:rPr>
      </w:pPr>
      <w:r w:rsidRPr="001751B0">
        <w:rPr>
          <w:rFonts w:ascii="Garamond" w:eastAsia="Arial" w:hAnsi="Garamond"/>
          <w:sz w:val="24"/>
          <w:szCs w:val="24"/>
        </w:rPr>
        <w:t>n</w:t>
      </w:r>
      <w:r w:rsidR="00BE51E2" w:rsidRPr="001751B0">
        <w:rPr>
          <w:rFonts w:ascii="Garamond" w:eastAsia="Arial" w:hAnsi="Garamond"/>
          <w:sz w:val="24"/>
          <w:szCs w:val="24"/>
        </w:rPr>
        <w:t>ome, endereço, CPF ou CNPJ do prestador do serviço e inscrição municipal se houver;</w:t>
      </w:r>
    </w:p>
    <w:p w14:paraId="61530492" w14:textId="364B9573" w:rsidR="00BE51E2" w:rsidRPr="00E55CF4" w:rsidRDefault="00F031E3" w:rsidP="00327B3C">
      <w:pPr>
        <w:pStyle w:val="PargrafodaLista"/>
        <w:numPr>
          <w:ilvl w:val="0"/>
          <w:numId w:val="224"/>
        </w:numPr>
        <w:suppressAutoHyphens/>
        <w:spacing w:after="0" w:line="360" w:lineRule="auto"/>
        <w:ind w:left="0" w:right="1" w:hanging="11"/>
        <w:jc w:val="both"/>
        <w:rPr>
          <w:rFonts w:ascii="Garamond" w:hAnsi="Garamond"/>
          <w:sz w:val="24"/>
          <w:szCs w:val="24"/>
        </w:rPr>
      </w:pPr>
      <w:r w:rsidRPr="001751B0">
        <w:rPr>
          <w:rFonts w:ascii="Garamond" w:eastAsia="Arial" w:hAnsi="Garamond"/>
          <w:sz w:val="24"/>
          <w:szCs w:val="24"/>
        </w:rPr>
        <w:t>q</w:t>
      </w:r>
      <w:r w:rsidR="00BE51E2" w:rsidRPr="001751B0">
        <w:rPr>
          <w:rFonts w:ascii="Garamond" w:eastAsia="Arial" w:hAnsi="Garamond"/>
          <w:sz w:val="24"/>
          <w:szCs w:val="24"/>
        </w:rPr>
        <w:t>uantidade, discriminação do serviço prestado, preço unitário (se for</w:t>
      </w:r>
      <w:r w:rsidR="00BE51E2" w:rsidRPr="009F0785">
        <w:rPr>
          <w:rFonts w:ascii="Garamond" w:eastAsia="Arial" w:hAnsi="Garamond"/>
          <w:sz w:val="24"/>
          <w:szCs w:val="24"/>
        </w:rPr>
        <w:t xml:space="preserve"> o caso) e total.</w:t>
      </w:r>
    </w:p>
    <w:p w14:paraId="161C16AE" w14:textId="3B4DAE76" w:rsidR="00BE51E2" w:rsidRPr="009F0785" w:rsidRDefault="00F031E3" w:rsidP="00327B3C">
      <w:pPr>
        <w:pStyle w:val="Ttulo3"/>
        <w:spacing w:after="0" w:line="360" w:lineRule="auto"/>
        <w:jc w:val="center"/>
        <w:rPr>
          <w:szCs w:val="24"/>
        </w:rPr>
      </w:pPr>
      <w:bookmarkStart w:id="432" w:name="_Toc132394111"/>
      <w:r w:rsidRPr="009F0785">
        <w:rPr>
          <w:szCs w:val="24"/>
        </w:rPr>
        <w:t>Seção X</w:t>
      </w:r>
      <w:bookmarkEnd w:id="432"/>
      <w:r w:rsidR="004B39FE">
        <w:rPr>
          <w:szCs w:val="24"/>
        </w:rPr>
        <w:br/>
      </w:r>
    </w:p>
    <w:p w14:paraId="4E9ECA75" w14:textId="77777777" w:rsidR="00BE51E2" w:rsidRPr="009F0785" w:rsidRDefault="00F031E3" w:rsidP="00327B3C">
      <w:pPr>
        <w:pStyle w:val="Ttulo3"/>
        <w:spacing w:before="0" w:line="360" w:lineRule="auto"/>
        <w:jc w:val="center"/>
        <w:rPr>
          <w:szCs w:val="24"/>
        </w:rPr>
      </w:pPr>
      <w:bookmarkStart w:id="433" w:name="_Toc132394112"/>
      <w:r w:rsidRPr="009F0785">
        <w:rPr>
          <w:szCs w:val="24"/>
        </w:rPr>
        <w:t>Do Cupom Fiscal de Máquina Registradora</w:t>
      </w:r>
      <w:bookmarkEnd w:id="433"/>
    </w:p>
    <w:p w14:paraId="3CC9BBA7" w14:textId="77777777" w:rsidR="00BE51E2" w:rsidRPr="009F0785" w:rsidRDefault="00BE51E2" w:rsidP="00327B3C">
      <w:pPr>
        <w:suppressAutoHyphens/>
        <w:spacing w:line="360" w:lineRule="auto"/>
        <w:ind w:right="1" w:firstLine="851"/>
        <w:jc w:val="center"/>
        <w:rPr>
          <w:rFonts w:ascii="Garamond" w:hAnsi="Garamond"/>
          <w:b/>
          <w:color w:val="000000"/>
        </w:rPr>
      </w:pPr>
    </w:p>
    <w:p w14:paraId="2230C4A5"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requerimento do contribuinte, a autoridade tributária poderá autorizar a emissão de cupom fiscal de máquina registradora, que deverá registrar as operações em fita-detalhe (bobina fixa).</w:t>
      </w:r>
    </w:p>
    <w:p w14:paraId="43F4B2A7" w14:textId="77777777" w:rsidR="00BE51E2" w:rsidRPr="009F0785" w:rsidRDefault="00BE51E2" w:rsidP="00327B3C">
      <w:pPr>
        <w:suppressAutoHyphens/>
        <w:spacing w:line="360" w:lineRule="auto"/>
        <w:ind w:right="1"/>
        <w:jc w:val="both"/>
        <w:rPr>
          <w:rFonts w:ascii="Garamond" w:hAnsi="Garamond"/>
          <w:color w:val="000000"/>
        </w:rPr>
      </w:pPr>
    </w:p>
    <w:p w14:paraId="1D7679CD" w14:textId="5DC8BD3B" w:rsidR="00F031E3"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cupom fiscal entregue a particular, no ato do recebimento dos serviços, conterá, no mínimo, as seguintes indicações impressas mecanicamente:</w:t>
      </w:r>
    </w:p>
    <w:p w14:paraId="7E0E0695" w14:textId="77777777" w:rsidR="00510FA7" w:rsidRPr="00510FA7" w:rsidRDefault="00510FA7" w:rsidP="00510FA7">
      <w:pPr>
        <w:pStyle w:val="PargrafodaLista"/>
        <w:rPr>
          <w:rFonts w:ascii="Garamond" w:eastAsia="Arial" w:hAnsi="Garamond"/>
          <w:sz w:val="24"/>
          <w:szCs w:val="24"/>
        </w:rPr>
      </w:pPr>
    </w:p>
    <w:p w14:paraId="652B6BBC" w14:textId="77777777" w:rsidR="00BE51E2" w:rsidRPr="009F0785" w:rsidRDefault="00F031E3" w:rsidP="00327B3C">
      <w:pPr>
        <w:pStyle w:val="PargrafodaLista"/>
        <w:numPr>
          <w:ilvl w:val="0"/>
          <w:numId w:val="225"/>
        </w:numPr>
        <w:suppressAutoHyphens/>
        <w:spacing w:after="0" w:line="360" w:lineRule="auto"/>
        <w:ind w:left="0" w:right="1" w:firstLine="0"/>
        <w:jc w:val="both"/>
        <w:rPr>
          <w:rFonts w:ascii="Garamond" w:hAnsi="Garamond"/>
          <w:sz w:val="24"/>
          <w:szCs w:val="24"/>
        </w:rPr>
      </w:pPr>
      <w:r w:rsidRPr="009F0785">
        <w:rPr>
          <w:rFonts w:ascii="Garamond" w:hAnsi="Garamond"/>
          <w:color w:val="000000"/>
          <w:sz w:val="24"/>
          <w:szCs w:val="24"/>
        </w:rPr>
        <w:t>n</w:t>
      </w:r>
      <w:r w:rsidR="00BE51E2" w:rsidRPr="009F0785">
        <w:rPr>
          <w:rFonts w:ascii="Garamond" w:hAnsi="Garamond"/>
          <w:color w:val="000000"/>
          <w:sz w:val="24"/>
          <w:szCs w:val="24"/>
        </w:rPr>
        <w:t>ome, endereço e números de inscrição municipal e do CNPJ, do estabelecimento emitente;</w:t>
      </w:r>
    </w:p>
    <w:p w14:paraId="4DD10953" w14:textId="77777777" w:rsidR="00BE51E2" w:rsidRPr="009F0785" w:rsidRDefault="00F031E3" w:rsidP="00327B3C">
      <w:pPr>
        <w:pStyle w:val="PargrafodaLista"/>
        <w:numPr>
          <w:ilvl w:val="0"/>
          <w:numId w:val="225"/>
        </w:numPr>
        <w:suppressAutoHyphens/>
        <w:spacing w:after="0" w:line="360" w:lineRule="auto"/>
        <w:ind w:left="0" w:right="1" w:firstLine="0"/>
        <w:jc w:val="both"/>
        <w:rPr>
          <w:rFonts w:ascii="Garamond" w:hAnsi="Garamond"/>
          <w:color w:val="000000"/>
          <w:sz w:val="24"/>
          <w:szCs w:val="24"/>
        </w:rPr>
      </w:pPr>
      <w:r w:rsidRPr="009F0785">
        <w:rPr>
          <w:rFonts w:ascii="Garamond" w:hAnsi="Garamond"/>
          <w:color w:val="000000"/>
          <w:sz w:val="24"/>
          <w:szCs w:val="24"/>
        </w:rPr>
        <w:t>d</w:t>
      </w:r>
      <w:r w:rsidR="00BE51E2" w:rsidRPr="009F0785">
        <w:rPr>
          <w:rFonts w:ascii="Garamond" w:hAnsi="Garamond"/>
          <w:color w:val="000000"/>
          <w:sz w:val="24"/>
          <w:szCs w:val="24"/>
        </w:rPr>
        <w:t>ia, mês e ano da emissão;</w:t>
      </w:r>
    </w:p>
    <w:p w14:paraId="675FA2EC" w14:textId="77777777" w:rsidR="00BE51E2" w:rsidRPr="009F0785" w:rsidRDefault="00F031E3" w:rsidP="00327B3C">
      <w:pPr>
        <w:pStyle w:val="PargrafodaLista"/>
        <w:numPr>
          <w:ilvl w:val="0"/>
          <w:numId w:val="225"/>
        </w:numPr>
        <w:suppressAutoHyphens/>
        <w:spacing w:after="0" w:line="360" w:lineRule="auto"/>
        <w:ind w:left="0" w:right="1" w:firstLine="0"/>
        <w:jc w:val="both"/>
        <w:rPr>
          <w:rFonts w:ascii="Garamond" w:hAnsi="Garamond"/>
          <w:sz w:val="24"/>
          <w:szCs w:val="24"/>
        </w:rPr>
      </w:pPr>
      <w:r w:rsidRPr="009F0785">
        <w:rPr>
          <w:rFonts w:ascii="Garamond" w:hAnsi="Garamond"/>
          <w:color w:val="000000"/>
          <w:sz w:val="24"/>
          <w:szCs w:val="24"/>
        </w:rPr>
        <w:t>n</w:t>
      </w:r>
      <w:r w:rsidR="00BE51E2" w:rsidRPr="009F0785">
        <w:rPr>
          <w:rFonts w:ascii="Garamond" w:hAnsi="Garamond"/>
          <w:color w:val="000000"/>
          <w:sz w:val="24"/>
          <w:szCs w:val="24"/>
        </w:rPr>
        <w:t>úmero de ordem de cada operação, obedecida a rigorosa sequência;</w:t>
      </w:r>
    </w:p>
    <w:p w14:paraId="5AFA158B" w14:textId="77777777" w:rsidR="00BE51E2" w:rsidRPr="009F0785" w:rsidRDefault="00F031E3" w:rsidP="00327B3C">
      <w:pPr>
        <w:pStyle w:val="PargrafodaLista"/>
        <w:numPr>
          <w:ilvl w:val="0"/>
          <w:numId w:val="225"/>
        </w:numPr>
        <w:suppressAutoHyphens/>
        <w:spacing w:after="0" w:line="360" w:lineRule="auto"/>
        <w:ind w:left="0" w:right="1" w:firstLine="0"/>
        <w:jc w:val="both"/>
        <w:rPr>
          <w:rFonts w:ascii="Garamond" w:hAnsi="Garamond"/>
          <w:color w:val="000000"/>
          <w:sz w:val="24"/>
          <w:szCs w:val="24"/>
        </w:rPr>
      </w:pPr>
      <w:r w:rsidRPr="009F0785">
        <w:rPr>
          <w:rFonts w:ascii="Garamond" w:hAnsi="Garamond"/>
          <w:color w:val="000000"/>
          <w:sz w:val="24"/>
          <w:szCs w:val="24"/>
        </w:rPr>
        <w:t>v</w:t>
      </w:r>
      <w:r w:rsidR="00BE51E2" w:rsidRPr="009F0785">
        <w:rPr>
          <w:rFonts w:ascii="Garamond" w:hAnsi="Garamond"/>
          <w:color w:val="000000"/>
          <w:sz w:val="24"/>
          <w:szCs w:val="24"/>
        </w:rPr>
        <w:t>alor total da operação;</w:t>
      </w:r>
    </w:p>
    <w:p w14:paraId="47195F38" w14:textId="77777777" w:rsidR="00BE51E2" w:rsidRPr="009F0785" w:rsidRDefault="00F031E3" w:rsidP="00327B3C">
      <w:pPr>
        <w:pStyle w:val="PargrafodaLista"/>
        <w:numPr>
          <w:ilvl w:val="0"/>
          <w:numId w:val="225"/>
        </w:numPr>
        <w:suppressAutoHyphens/>
        <w:spacing w:after="0" w:line="360" w:lineRule="auto"/>
        <w:ind w:left="0" w:right="1" w:firstLine="0"/>
        <w:jc w:val="both"/>
        <w:rPr>
          <w:rFonts w:ascii="Garamond" w:hAnsi="Garamond"/>
          <w:color w:val="000000"/>
          <w:spacing w:val="-1"/>
          <w:sz w:val="24"/>
          <w:szCs w:val="24"/>
        </w:rPr>
      </w:pPr>
      <w:r w:rsidRPr="009F0785">
        <w:rPr>
          <w:rFonts w:ascii="Garamond" w:hAnsi="Garamond"/>
          <w:color w:val="000000"/>
          <w:spacing w:val="-1"/>
          <w:sz w:val="24"/>
          <w:szCs w:val="24"/>
        </w:rPr>
        <w:t>n</w:t>
      </w:r>
      <w:r w:rsidR="00BE51E2" w:rsidRPr="009F0785">
        <w:rPr>
          <w:rFonts w:ascii="Garamond" w:hAnsi="Garamond"/>
          <w:color w:val="000000"/>
          <w:spacing w:val="-1"/>
          <w:sz w:val="24"/>
          <w:szCs w:val="24"/>
        </w:rPr>
        <w:t>úmero de ordem da máquina registradora.</w:t>
      </w:r>
    </w:p>
    <w:p w14:paraId="3366CC7F" w14:textId="77777777" w:rsidR="00BE51E2" w:rsidRPr="009F0785" w:rsidRDefault="00BE51E2" w:rsidP="00327B3C">
      <w:pPr>
        <w:suppressAutoHyphens/>
        <w:spacing w:line="360" w:lineRule="auto"/>
        <w:ind w:right="1" w:firstLine="851"/>
        <w:rPr>
          <w:rFonts w:ascii="Garamond" w:hAnsi="Garamond"/>
          <w:color w:val="000000"/>
          <w:spacing w:val="-1"/>
        </w:rPr>
      </w:pPr>
    </w:p>
    <w:p w14:paraId="09C00639"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fita detalhe deverá conter, além das indicações do artigo anterior, o total diário das operações.</w:t>
      </w:r>
    </w:p>
    <w:p w14:paraId="26BB6345" w14:textId="77777777" w:rsidR="004C3D66" w:rsidRPr="009F0785" w:rsidRDefault="004C3D66" w:rsidP="00327B3C">
      <w:pPr>
        <w:suppressAutoHyphens/>
        <w:spacing w:line="360" w:lineRule="auto"/>
        <w:ind w:right="1"/>
        <w:jc w:val="both"/>
        <w:rPr>
          <w:rFonts w:ascii="Garamond" w:hAnsi="Garamond"/>
        </w:rPr>
      </w:pPr>
    </w:p>
    <w:p w14:paraId="7DDC0822"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contribuinte é obrigado a conservar as bobinas fixas à disposição da fiscalização, pelo prazo comum aos demais documentos fiscais, e a possuir talonário de nota fiscal, para uso eventual, quando a máquina apresentar qualquer defeito.</w:t>
      </w:r>
    </w:p>
    <w:p w14:paraId="7D30F7C9" w14:textId="77777777" w:rsidR="00BE51E2" w:rsidRPr="009F0785" w:rsidRDefault="00BE51E2" w:rsidP="00327B3C">
      <w:pPr>
        <w:suppressAutoHyphens/>
        <w:spacing w:line="360" w:lineRule="auto"/>
        <w:ind w:right="1"/>
        <w:jc w:val="both"/>
        <w:rPr>
          <w:rFonts w:ascii="Garamond" w:hAnsi="Garamond"/>
          <w:color w:val="000000"/>
        </w:rPr>
      </w:pPr>
    </w:p>
    <w:p w14:paraId="5A9EC88A"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máquina registradora não pode ter teclas ou dispositivos que impeçam a emissão do cupom ou que impossibilitem a operação de somar, devendo todas as operações ser acumuladas no totalizador-geral.</w:t>
      </w:r>
    </w:p>
    <w:p w14:paraId="18802CFA" w14:textId="77777777" w:rsidR="00BE51E2" w:rsidRPr="009F0785" w:rsidRDefault="00BE51E2" w:rsidP="00327B3C">
      <w:pPr>
        <w:suppressAutoHyphens/>
        <w:spacing w:line="360" w:lineRule="auto"/>
        <w:ind w:right="1"/>
        <w:jc w:val="both"/>
        <w:rPr>
          <w:rFonts w:ascii="Garamond" w:hAnsi="Garamond"/>
          <w:color w:val="000000"/>
        </w:rPr>
      </w:pPr>
    </w:p>
    <w:p w14:paraId="084A3A4E"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contribuinte que mantiver em funcionamento máquina registradora em desacordo com as disposições desta Seção terá a base de cálculo do imposto devido arbitrada, durante o período de funcionamento irregular, caso não tenha outro documento fiscal estabelecido por lei.</w:t>
      </w:r>
    </w:p>
    <w:p w14:paraId="28772B5B" w14:textId="3F8DF5CD" w:rsidR="00BE51E2" w:rsidRPr="009F0785" w:rsidRDefault="00BA47D2" w:rsidP="00327B3C">
      <w:pPr>
        <w:pStyle w:val="Ttulo3"/>
        <w:spacing w:after="0" w:line="360" w:lineRule="auto"/>
        <w:jc w:val="center"/>
        <w:rPr>
          <w:szCs w:val="24"/>
        </w:rPr>
      </w:pPr>
      <w:bookmarkStart w:id="434" w:name="_Toc132394113"/>
      <w:r w:rsidRPr="009F0785">
        <w:rPr>
          <w:szCs w:val="24"/>
        </w:rPr>
        <w:t>Seção XI</w:t>
      </w:r>
      <w:bookmarkEnd w:id="434"/>
      <w:r w:rsidR="004B39FE">
        <w:rPr>
          <w:szCs w:val="24"/>
        </w:rPr>
        <w:br/>
      </w:r>
    </w:p>
    <w:p w14:paraId="7EC70138" w14:textId="77777777" w:rsidR="00BE51E2" w:rsidRPr="009F0785" w:rsidRDefault="00BA47D2" w:rsidP="00327B3C">
      <w:pPr>
        <w:pStyle w:val="Ttulo3"/>
        <w:spacing w:before="0" w:line="360" w:lineRule="auto"/>
        <w:jc w:val="center"/>
        <w:rPr>
          <w:szCs w:val="24"/>
        </w:rPr>
      </w:pPr>
      <w:bookmarkStart w:id="435" w:name="_Toc132394114"/>
      <w:r w:rsidRPr="009F0785">
        <w:rPr>
          <w:szCs w:val="24"/>
        </w:rPr>
        <w:t>Do Regime Especial de Emissão de Documento Fiscal</w:t>
      </w:r>
      <w:bookmarkEnd w:id="435"/>
    </w:p>
    <w:p w14:paraId="3386C645" w14:textId="77777777" w:rsidR="00BE51E2" w:rsidRPr="009F0785" w:rsidRDefault="00BE51E2" w:rsidP="00327B3C">
      <w:pPr>
        <w:suppressAutoHyphens/>
        <w:spacing w:line="360" w:lineRule="auto"/>
        <w:ind w:right="1" w:firstLine="851"/>
        <w:jc w:val="center"/>
        <w:rPr>
          <w:rFonts w:ascii="Garamond" w:eastAsia="Arial" w:hAnsi="Garamond"/>
          <w:b/>
          <w:i/>
          <w:color w:val="000000"/>
          <w:spacing w:val="-1"/>
        </w:rPr>
      </w:pPr>
    </w:p>
    <w:p w14:paraId="54710188" w14:textId="2EF1B229"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responsável pelo Departamento de Tribu</w:t>
      </w:r>
      <w:r w:rsidR="004B39FE">
        <w:rPr>
          <w:rFonts w:ascii="Garamond" w:eastAsia="Arial" w:hAnsi="Garamond"/>
          <w:sz w:val="24"/>
          <w:szCs w:val="24"/>
        </w:rPr>
        <w:t>tação poderá estabelecer, de ofí</w:t>
      </w:r>
      <w:r w:rsidRPr="009F0785">
        <w:rPr>
          <w:rFonts w:ascii="Garamond" w:eastAsia="Arial" w:hAnsi="Garamond"/>
          <w:sz w:val="24"/>
          <w:szCs w:val="24"/>
        </w:rPr>
        <w:t>cio ou a requerimento do interessado, regime especial para emissão de documento fiscal.</w:t>
      </w:r>
    </w:p>
    <w:p w14:paraId="0E54AEA7" w14:textId="77777777" w:rsidR="00BE51E2" w:rsidRPr="009F0785" w:rsidRDefault="00BE51E2" w:rsidP="00327B3C">
      <w:pPr>
        <w:suppressAutoHyphens/>
        <w:spacing w:line="360" w:lineRule="auto"/>
        <w:ind w:right="1"/>
        <w:jc w:val="both"/>
        <w:rPr>
          <w:rFonts w:ascii="Garamond" w:hAnsi="Garamond"/>
          <w:color w:val="000000"/>
        </w:rPr>
      </w:pPr>
    </w:p>
    <w:p w14:paraId="61BCF3E3"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regime especial poderá, a qualquer tempo, ser modificado ou cancelado.</w:t>
      </w:r>
    </w:p>
    <w:p w14:paraId="28E546A6" w14:textId="77777777" w:rsidR="00BE51E2" w:rsidRPr="009F0785" w:rsidRDefault="00BE51E2" w:rsidP="00327B3C">
      <w:pPr>
        <w:suppressAutoHyphens/>
        <w:spacing w:line="360" w:lineRule="auto"/>
        <w:ind w:right="1"/>
        <w:jc w:val="both"/>
        <w:rPr>
          <w:rFonts w:ascii="Garamond" w:hAnsi="Garamond"/>
          <w:color w:val="000000"/>
          <w:spacing w:val="-1"/>
        </w:rPr>
      </w:pPr>
    </w:p>
    <w:p w14:paraId="7ED41974"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pedido de concessão de regime especial, inclusive através de processamento de dados, será apresentado pelo contribuinte à repartição competente.</w:t>
      </w:r>
    </w:p>
    <w:p w14:paraId="29E17E76" w14:textId="77777777" w:rsidR="00BE51E2" w:rsidRPr="009F0785" w:rsidRDefault="00BE51E2" w:rsidP="00327B3C">
      <w:pPr>
        <w:suppressAutoHyphens/>
        <w:spacing w:line="360" w:lineRule="auto"/>
        <w:ind w:right="1" w:firstLine="851"/>
        <w:jc w:val="both"/>
        <w:rPr>
          <w:rFonts w:ascii="Garamond" w:hAnsi="Garamond"/>
          <w:b/>
          <w:color w:val="000000"/>
        </w:rPr>
      </w:pPr>
    </w:p>
    <w:p w14:paraId="4ABD5081" w14:textId="33592BB9" w:rsidR="00BE51E2" w:rsidRPr="009F0785" w:rsidRDefault="00BE51E2" w:rsidP="00327B3C">
      <w:pPr>
        <w:suppressAutoHyphens/>
        <w:spacing w:line="360" w:lineRule="auto"/>
        <w:ind w:right="1"/>
        <w:jc w:val="both"/>
        <w:rPr>
          <w:rFonts w:ascii="Garamond" w:hAnsi="Garamond"/>
        </w:rPr>
      </w:pPr>
      <w:r w:rsidRPr="009F0785">
        <w:rPr>
          <w:rFonts w:ascii="Garamond" w:hAnsi="Garamond"/>
          <w:b/>
          <w:color w:val="000000"/>
        </w:rPr>
        <w:t xml:space="preserve">Parágrafo </w:t>
      </w:r>
      <w:r w:rsidR="00327B3C">
        <w:rPr>
          <w:rFonts w:ascii="Garamond" w:hAnsi="Garamond"/>
          <w:b/>
          <w:color w:val="000000"/>
        </w:rPr>
        <w:t>Único</w:t>
      </w:r>
      <w:r w:rsidRPr="009F0785">
        <w:rPr>
          <w:rFonts w:ascii="Garamond" w:hAnsi="Garamond"/>
          <w:b/>
          <w:color w:val="000000"/>
        </w:rPr>
        <w:t xml:space="preserve">. </w:t>
      </w:r>
      <w:r w:rsidRPr="009F0785">
        <w:rPr>
          <w:rFonts w:ascii="Garamond" w:hAnsi="Garamond"/>
          <w:color w:val="000000"/>
        </w:rPr>
        <w:t>O pedido deve ser instruído quanto à identificação da empresa e de seus estabelecimentos, se houver, e com cópia dos modelos e sistemas pretendidos, com a descrição geral de sua utilização.</w:t>
      </w:r>
    </w:p>
    <w:p w14:paraId="5BC64452" w14:textId="77777777" w:rsidR="00BE51E2" w:rsidRPr="009F0785" w:rsidRDefault="00BE51E2" w:rsidP="00327B3C">
      <w:pPr>
        <w:suppressAutoHyphens/>
        <w:spacing w:line="360" w:lineRule="auto"/>
        <w:ind w:right="1" w:firstLine="851"/>
        <w:jc w:val="both"/>
        <w:rPr>
          <w:rFonts w:ascii="Garamond" w:hAnsi="Garamond"/>
          <w:b/>
          <w:color w:val="000000"/>
        </w:rPr>
      </w:pPr>
    </w:p>
    <w:p w14:paraId="6037E75D"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extensão do regime especial concedido pelo Fisco de outro Município dependerá de aprovação por parte da autoridade competente.</w:t>
      </w:r>
    </w:p>
    <w:p w14:paraId="5BB3B200" w14:textId="77777777" w:rsidR="00BE51E2" w:rsidRPr="009F0785" w:rsidRDefault="00BE51E2" w:rsidP="00327B3C">
      <w:pPr>
        <w:suppressAutoHyphens/>
        <w:spacing w:line="360" w:lineRule="auto"/>
        <w:ind w:right="1" w:firstLine="851"/>
        <w:jc w:val="both"/>
        <w:rPr>
          <w:rFonts w:ascii="Garamond" w:hAnsi="Garamond"/>
          <w:b/>
          <w:color w:val="000000"/>
        </w:rPr>
      </w:pPr>
    </w:p>
    <w:p w14:paraId="17C09453" w14:textId="39B04469" w:rsidR="00BE51E2" w:rsidRPr="009F0785" w:rsidRDefault="00BE51E2" w:rsidP="00327B3C">
      <w:pPr>
        <w:suppressAutoHyphens/>
        <w:spacing w:line="360" w:lineRule="auto"/>
        <w:ind w:right="1"/>
        <w:jc w:val="both"/>
        <w:rPr>
          <w:rFonts w:ascii="Garamond" w:hAnsi="Garamond"/>
        </w:rPr>
      </w:pPr>
      <w:r w:rsidRPr="009F0785">
        <w:rPr>
          <w:rFonts w:ascii="Garamond" w:hAnsi="Garamond"/>
          <w:b/>
          <w:color w:val="000000"/>
        </w:rPr>
        <w:t xml:space="preserve">Parágrafo </w:t>
      </w:r>
      <w:r w:rsidR="00327B3C">
        <w:rPr>
          <w:rFonts w:ascii="Garamond" w:hAnsi="Garamond"/>
          <w:b/>
          <w:color w:val="000000"/>
        </w:rPr>
        <w:t>Único</w:t>
      </w:r>
      <w:r w:rsidRPr="009F0785">
        <w:rPr>
          <w:rFonts w:ascii="Garamond" w:hAnsi="Garamond"/>
          <w:b/>
          <w:color w:val="000000"/>
        </w:rPr>
        <w:t xml:space="preserve">. </w:t>
      </w:r>
      <w:r w:rsidRPr="009F0785">
        <w:rPr>
          <w:rFonts w:ascii="Garamond" w:hAnsi="Garamond"/>
          <w:color w:val="000000"/>
        </w:rPr>
        <w:t>Para aprovação do regime, o contribuinte deverá instruir o pedido com cópias autenticadas de todo expediente relativo à concessão obtida.</w:t>
      </w:r>
    </w:p>
    <w:p w14:paraId="52070453" w14:textId="77777777" w:rsidR="00BE51E2" w:rsidRPr="009F0785" w:rsidRDefault="00BE51E2" w:rsidP="00327B3C">
      <w:pPr>
        <w:suppressAutoHyphens/>
        <w:spacing w:line="360" w:lineRule="auto"/>
        <w:ind w:right="1" w:firstLine="851"/>
        <w:rPr>
          <w:rFonts w:ascii="Garamond" w:hAnsi="Garamond"/>
          <w:b/>
          <w:color w:val="000000"/>
        </w:rPr>
      </w:pPr>
    </w:p>
    <w:p w14:paraId="723DCBA0" w14:textId="5C351B40"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Na hipótese de contribuinte simultâneo do ICMS e do ISSQN e que deseje um </w:t>
      </w:r>
      <w:r w:rsidR="00327B3C">
        <w:rPr>
          <w:rFonts w:ascii="Garamond" w:eastAsia="Arial" w:hAnsi="Garamond"/>
          <w:sz w:val="24"/>
          <w:szCs w:val="24"/>
        </w:rPr>
        <w:t>único</w:t>
      </w:r>
      <w:r w:rsidRPr="009F0785">
        <w:rPr>
          <w:rFonts w:ascii="Garamond" w:eastAsia="Arial" w:hAnsi="Garamond"/>
          <w:sz w:val="24"/>
          <w:szCs w:val="24"/>
        </w:rPr>
        <w:t xml:space="preserve"> sistema de escrituração de livro e emissão de documento fiscal deverá, primeiramente, obter aprovação do Fisco Estadual e, posteriormente cumprir o procedimento estabelecido.</w:t>
      </w:r>
    </w:p>
    <w:p w14:paraId="3A248768" w14:textId="64E96F79" w:rsidR="00BE51E2" w:rsidRPr="009F0785" w:rsidRDefault="00BA47D2" w:rsidP="00327B3C">
      <w:pPr>
        <w:pStyle w:val="Ttulo3"/>
        <w:spacing w:after="0" w:line="360" w:lineRule="auto"/>
        <w:jc w:val="center"/>
        <w:rPr>
          <w:szCs w:val="24"/>
        </w:rPr>
      </w:pPr>
      <w:bookmarkStart w:id="436" w:name="_Toc132394115"/>
      <w:r w:rsidRPr="009F0785">
        <w:rPr>
          <w:szCs w:val="24"/>
        </w:rPr>
        <w:t>Seção XII</w:t>
      </w:r>
      <w:bookmarkEnd w:id="436"/>
      <w:r w:rsidR="004B39FE">
        <w:rPr>
          <w:szCs w:val="24"/>
        </w:rPr>
        <w:br/>
      </w:r>
    </w:p>
    <w:p w14:paraId="266B6677" w14:textId="77777777" w:rsidR="00BE51E2" w:rsidRPr="009F0785" w:rsidRDefault="00BA47D2" w:rsidP="00327B3C">
      <w:pPr>
        <w:pStyle w:val="Ttulo3"/>
        <w:spacing w:before="0" w:line="360" w:lineRule="auto"/>
        <w:jc w:val="center"/>
        <w:rPr>
          <w:szCs w:val="24"/>
        </w:rPr>
      </w:pPr>
      <w:bookmarkStart w:id="437" w:name="_Toc132394116"/>
      <w:r w:rsidRPr="009F0785">
        <w:rPr>
          <w:szCs w:val="24"/>
        </w:rPr>
        <w:t>Das Disposições Gerais sobre os Documentos Fiscais</w:t>
      </w:r>
      <w:bookmarkEnd w:id="437"/>
    </w:p>
    <w:p w14:paraId="0146BA3A" w14:textId="77777777" w:rsidR="00BE51E2" w:rsidRPr="009F0785" w:rsidRDefault="00BE51E2" w:rsidP="00327B3C">
      <w:pPr>
        <w:suppressAutoHyphens/>
        <w:spacing w:line="360" w:lineRule="auto"/>
        <w:ind w:right="1" w:firstLine="851"/>
        <w:jc w:val="center"/>
        <w:rPr>
          <w:rFonts w:ascii="Garamond" w:hAnsi="Garamond"/>
          <w:b/>
          <w:color w:val="000000"/>
        </w:rPr>
      </w:pPr>
    </w:p>
    <w:p w14:paraId="1162F221" w14:textId="2E86AE4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Todo contribuinte é obrigado a exibir os livros fiscais e comerciais, os documentos gerenciais, os comprovantes da escrita e os documentos instituídos nesta Lei</w:t>
      </w:r>
      <w:r w:rsidR="00392F31">
        <w:rPr>
          <w:rFonts w:ascii="Garamond" w:eastAsia="Arial" w:hAnsi="Garamond"/>
          <w:sz w:val="24"/>
          <w:szCs w:val="24"/>
        </w:rPr>
        <w:t xml:space="preserve"> Complementar</w:t>
      </w:r>
      <w:r w:rsidRPr="009F0785">
        <w:rPr>
          <w:rFonts w:ascii="Garamond" w:eastAsia="Arial" w:hAnsi="Garamond"/>
          <w:sz w:val="24"/>
          <w:szCs w:val="24"/>
        </w:rPr>
        <w:t>, bem como prestar informações e esclarecimentos sempre que os solicitem as Autoridades Fiscais.</w:t>
      </w:r>
    </w:p>
    <w:p w14:paraId="1BEF922A" w14:textId="77777777" w:rsidR="00BE51E2" w:rsidRPr="009F0785" w:rsidRDefault="00BE51E2" w:rsidP="00327B3C">
      <w:pPr>
        <w:suppressAutoHyphens/>
        <w:spacing w:line="360" w:lineRule="auto"/>
        <w:ind w:right="1"/>
        <w:jc w:val="both"/>
        <w:rPr>
          <w:rFonts w:ascii="Garamond" w:hAnsi="Garamond"/>
          <w:color w:val="000000"/>
          <w:spacing w:val="-1"/>
        </w:rPr>
      </w:pPr>
    </w:p>
    <w:p w14:paraId="50C720BF"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Os livros obrigatórios de escrituração comercial e fiscal, bem como os documentos fiscais, gerenciais e não-fiscais comprovantes dos lançamentos neles efetuados, deverão ser conservados pelo prazo de 5 (cinco) anos, no estabelecimento respectivo, a disposição da fiscalização, e dele só poderão ser retirados para atender à requisição da Autoridade Fiscal.</w:t>
      </w:r>
    </w:p>
    <w:p w14:paraId="02402C86" w14:textId="77777777" w:rsidR="00BE51E2" w:rsidRPr="009F0785" w:rsidRDefault="00BE51E2" w:rsidP="00327B3C">
      <w:pPr>
        <w:suppressAutoHyphens/>
        <w:spacing w:line="360" w:lineRule="auto"/>
        <w:ind w:right="1"/>
        <w:jc w:val="both"/>
        <w:rPr>
          <w:rFonts w:ascii="Garamond" w:hAnsi="Garamond"/>
          <w:color w:val="000000"/>
        </w:rPr>
      </w:pPr>
    </w:p>
    <w:p w14:paraId="72F8C67A"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Os contribuintes obrigados à emissão de nota fiscal de serviço deverão manter, em local visível e de acesso ao público, junto ao local de pagamento, ou aonde o fisco vier a indicar, mensagem no seguinte teor: "Este estabelecimento é obrigado a emitir Nota Fiscal de Serviço. Qualquer Reclamação, Ligue para a Fiscalização".</w:t>
      </w:r>
    </w:p>
    <w:p w14:paraId="405701E5" w14:textId="7C7ACA24" w:rsidR="00BE51E2" w:rsidRPr="009F0785" w:rsidRDefault="00BE51E2" w:rsidP="00327B3C">
      <w:pPr>
        <w:pStyle w:val="Ttulo"/>
        <w:spacing w:after="0" w:line="360" w:lineRule="auto"/>
        <w:rPr>
          <w:szCs w:val="24"/>
        </w:rPr>
      </w:pPr>
      <w:bookmarkStart w:id="438" w:name="_Toc132394117"/>
      <w:r w:rsidRPr="009F0785">
        <w:rPr>
          <w:szCs w:val="24"/>
        </w:rPr>
        <w:t>TÍTULO V</w:t>
      </w:r>
      <w:bookmarkEnd w:id="438"/>
      <w:r w:rsidR="004B39FE">
        <w:rPr>
          <w:szCs w:val="24"/>
        </w:rPr>
        <w:br/>
      </w:r>
    </w:p>
    <w:p w14:paraId="64F07EF6" w14:textId="77777777" w:rsidR="00BE51E2" w:rsidRPr="009F0785" w:rsidRDefault="00BE51E2" w:rsidP="00327B3C">
      <w:pPr>
        <w:pStyle w:val="Ttulo"/>
        <w:spacing w:before="0" w:line="360" w:lineRule="auto"/>
        <w:rPr>
          <w:szCs w:val="24"/>
        </w:rPr>
      </w:pPr>
      <w:bookmarkStart w:id="439" w:name="_Toc132394118"/>
      <w:r w:rsidRPr="009F0785">
        <w:rPr>
          <w:szCs w:val="24"/>
        </w:rPr>
        <w:t>DAS TAXAS DECORRENTES DO EXERCÍCIO DO PODER DE POLÍCIA</w:t>
      </w:r>
      <w:bookmarkEnd w:id="439"/>
    </w:p>
    <w:p w14:paraId="79439C39" w14:textId="77777777" w:rsidR="00BE51E2" w:rsidRPr="009F0785" w:rsidRDefault="00BE51E2" w:rsidP="00327B3C">
      <w:pPr>
        <w:spacing w:line="360" w:lineRule="auto"/>
        <w:rPr>
          <w:rFonts w:ascii="Garamond" w:hAnsi="Garamond"/>
        </w:rPr>
      </w:pPr>
    </w:p>
    <w:p w14:paraId="5EAE9EDE" w14:textId="77777777" w:rsidR="00911E4F" w:rsidRDefault="00BE51E2" w:rsidP="00327B3C">
      <w:pPr>
        <w:pStyle w:val="Ttulo2"/>
        <w:spacing w:before="0" w:after="0" w:line="360" w:lineRule="auto"/>
        <w:jc w:val="center"/>
        <w:rPr>
          <w:i w:val="0"/>
          <w:szCs w:val="24"/>
        </w:rPr>
      </w:pPr>
      <w:bookmarkStart w:id="440" w:name="_Toc132394119"/>
      <w:r w:rsidRPr="009F0785">
        <w:rPr>
          <w:i w:val="0"/>
          <w:szCs w:val="24"/>
        </w:rPr>
        <w:t>CAPÍTULO I</w:t>
      </w:r>
      <w:bookmarkEnd w:id="440"/>
    </w:p>
    <w:p w14:paraId="28AC3B39" w14:textId="29773EBD" w:rsidR="00BE51E2" w:rsidRPr="009F0785" w:rsidRDefault="004B39FE" w:rsidP="00327B3C">
      <w:pPr>
        <w:pStyle w:val="Ttulo2"/>
        <w:spacing w:before="0" w:after="0" w:line="360" w:lineRule="auto"/>
        <w:jc w:val="center"/>
        <w:rPr>
          <w:i w:val="0"/>
          <w:szCs w:val="24"/>
        </w:rPr>
      </w:pPr>
      <w:r>
        <w:rPr>
          <w:i w:val="0"/>
          <w:szCs w:val="24"/>
        </w:rPr>
        <w:br/>
      </w:r>
      <w:bookmarkStart w:id="441" w:name="_Toc132394120"/>
      <w:r w:rsidR="00BE51E2" w:rsidRPr="009F0785">
        <w:rPr>
          <w:i w:val="0"/>
          <w:szCs w:val="24"/>
        </w:rPr>
        <w:t>DISPOSIÇÕES GERAIS</w:t>
      </w:r>
      <w:bookmarkEnd w:id="441"/>
    </w:p>
    <w:p w14:paraId="7268C994" w14:textId="77777777" w:rsidR="00BE51E2" w:rsidRPr="009F0785" w:rsidRDefault="00BE51E2" w:rsidP="00327B3C">
      <w:pPr>
        <w:spacing w:line="360" w:lineRule="auto"/>
        <w:jc w:val="center"/>
        <w:rPr>
          <w:rFonts w:ascii="Garamond" w:hAnsi="Garamond"/>
        </w:rPr>
      </w:pPr>
    </w:p>
    <w:p w14:paraId="390A24BB"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As taxas cobradas pelo Município no âmbito de sua respectiva atribuição têm como fato gerador o exercício regular do Poder de Polícia, </w:t>
      </w:r>
      <w:r w:rsidR="000A259A" w:rsidRPr="009F0785">
        <w:rPr>
          <w:rFonts w:ascii="Garamond" w:eastAsia="Arial" w:hAnsi="Garamond"/>
          <w:sz w:val="24"/>
          <w:szCs w:val="24"/>
        </w:rPr>
        <w:t xml:space="preserve">ou a </w:t>
      </w:r>
      <w:r w:rsidRPr="009F0785">
        <w:rPr>
          <w:rFonts w:ascii="Garamond" w:eastAsia="Arial" w:hAnsi="Garamond"/>
          <w:sz w:val="24"/>
          <w:szCs w:val="24"/>
        </w:rPr>
        <w:t>decorrente da utilização, efetiva ou potencial, de serviço público específico e divisível, prestado ao contribuinte ou posto à sua disposição.</w:t>
      </w:r>
    </w:p>
    <w:p w14:paraId="552FFE69" w14:textId="77777777" w:rsidR="00BE51E2" w:rsidRPr="009F0785" w:rsidRDefault="00BE51E2" w:rsidP="00327B3C">
      <w:pPr>
        <w:spacing w:line="360" w:lineRule="auto"/>
        <w:jc w:val="both"/>
        <w:rPr>
          <w:rFonts w:ascii="Garamond" w:hAnsi="Garamond"/>
        </w:rPr>
      </w:pPr>
    </w:p>
    <w:p w14:paraId="2D3FF23D"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Considera-se Poder de Polícia a atividade da Administração Municipal que, limitando ou disciplinando direito, interesse ou liberdade, regula a prática de ato ou abstenção de fato, em razão do interesse público concernente à segurança, à higiene, à ordem, aos costumes, à disciplina da produção e do mercado, ao exercício de atividades econômicas dependentes de concessão, permissão ou autorização do Poder Público, à tranquilidade pública ou ao respeito à propriedade e aos direitos individuais ou coletivos, no território do Município.</w:t>
      </w:r>
    </w:p>
    <w:p w14:paraId="093CDDD0" w14:textId="77777777" w:rsidR="00BE51E2" w:rsidRPr="009F0785" w:rsidRDefault="00BE51E2" w:rsidP="00327B3C">
      <w:pPr>
        <w:spacing w:line="360" w:lineRule="auto"/>
        <w:jc w:val="both"/>
        <w:rPr>
          <w:rFonts w:ascii="Garamond" w:hAnsi="Garamond"/>
        </w:rPr>
      </w:pPr>
    </w:p>
    <w:p w14:paraId="7F162B42"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Considera-se regular o exercício do Poder de Polícia quando desempenhado pelo órgão competente nos termos desta Lei Complementar, com observância do processo legal e, tratando-se de atividade discricionária, sem abuso ou desvio de poder.</w:t>
      </w:r>
    </w:p>
    <w:p w14:paraId="108673BF" w14:textId="77777777" w:rsidR="00BE51E2" w:rsidRPr="009F0785" w:rsidRDefault="00BE51E2" w:rsidP="00327B3C">
      <w:pPr>
        <w:spacing w:line="360" w:lineRule="auto"/>
        <w:jc w:val="both"/>
        <w:rPr>
          <w:rFonts w:ascii="Garamond" w:hAnsi="Garamond"/>
        </w:rPr>
      </w:pPr>
    </w:p>
    <w:p w14:paraId="1113281A" w14:textId="7B260269" w:rsidR="00BE51E2"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Os serviços pú</w:t>
      </w:r>
      <w:r w:rsidR="004B39FE">
        <w:rPr>
          <w:rFonts w:ascii="Garamond" w:eastAsia="Arial" w:hAnsi="Garamond"/>
          <w:sz w:val="24"/>
          <w:szCs w:val="24"/>
        </w:rPr>
        <w:t>blicos a que se refere o art. 47</w:t>
      </w:r>
      <w:r w:rsidR="00042C6C">
        <w:rPr>
          <w:rFonts w:ascii="Garamond" w:eastAsia="Arial" w:hAnsi="Garamond"/>
          <w:sz w:val="24"/>
          <w:szCs w:val="24"/>
        </w:rPr>
        <w:t>0</w:t>
      </w:r>
      <w:r w:rsidRPr="009F0785">
        <w:rPr>
          <w:rFonts w:ascii="Garamond" w:eastAsia="Arial" w:hAnsi="Garamond"/>
          <w:sz w:val="24"/>
          <w:szCs w:val="24"/>
        </w:rPr>
        <w:t xml:space="preserve"> desta Lei Complementar consideram-se:</w:t>
      </w:r>
    </w:p>
    <w:p w14:paraId="0D4D0BCD" w14:textId="77777777" w:rsidR="00510FA7" w:rsidRPr="00510FA7" w:rsidRDefault="00510FA7" w:rsidP="00510FA7">
      <w:pPr>
        <w:pStyle w:val="PargrafodaLista"/>
        <w:rPr>
          <w:rFonts w:ascii="Garamond" w:eastAsia="Arial" w:hAnsi="Garamond"/>
          <w:sz w:val="24"/>
          <w:szCs w:val="24"/>
        </w:rPr>
      </w:pPr>
    </w:p>
    <w:p w14:paraId="26F62C63" w14:textId="77777777" w:rsidR="00BE51E2" w:rsidRPr="009F0785" w:rsidRDefault="000A259A" w:rsidP="00327B3C">
      <w:pPr>
        <w:pStyle w:val="PargrafodaLista"/>
        <w:numPr>
          <w:ilvl w:val="0"/>
          <w:numId w:val="226"/>
        </w:numPr>
        <w:spacing w:after="0" w:line="360" w:lineRule="auto"/>
        <w:ind w:left="0" w:hanging="11"/>
        <w:jc w:val="both"/>
        <w:rPr>
          <w:rFonts w:ascii="Garamond" w:hAnsi="Garamond"/>
          <w:sz w:val="24"/>
          <w:szCs w:val="24"/>
        </w:rPr>
      </w:pPr>
      <w:r w:rsidRPr="009F0785">
        <w:rPr>
          <w:rFonts w:ascii="Garamond" w:hAnsi="Garamond"/>
          <w:sz w:val="24"/>
          <w:szCs w:val="24"/>
        </w:rPr>
        <w:t>u</w:t>
      </w:r>
      <w:r w:rsidR="00BE51E2" w:rsidRPr="009F0785">
        <w:rPr>
          <w:rFonts w:ascii="Garamond" w:hAnsi="Garamond"/>
          <w:sz w:val="24"/>
          <w:szCs w:val="24"/>
        </w:rPr>
        <w:t>tilizados pelo contribuinte:</w:t>
      </w:r>
    </w:p>
    <w:p w14:paraId="4D119B9E" w14:textId="77777777" w:rsidR="00BE51E2" w:rsidRPr="009F0785" w:rsidRDefault="00BE51E2" w:rsidP="00327B3C">
      <w:pPr>
        <w:pStyle w:val="PargrafodaLista"/>
        <w:numPr>
          <w:ilvl w:val="1"/>
          <w:numId w:val="227"/>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efetivamente, quando por ele usufruídos a qualquer título;</w:t>
      </w:r>
    </w:p>
    <w:p w14:paraId="378BEB71" w14:textId="77777777" w:rsidR="00BE51E2" w:rsidRPr="009F0785" w:rsidRDefault="00BE51E2" w:rsidP="00327B3C">
      <w:pPr>
        <w:pStyle w:val="PargrafodaLista"/>
        <w:numPr>
          <w:ilvl w:val="1"/>
          <w:numId w:val="227"/>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potencialmente, quando, sendo de utilização compulsória, sejam postos à sua disposição mediante atividade administrativa em efetivo funcionamento;</w:t>
      </w:r>
    </w:p>
    <w:p w14:paraId="0DD42F3C" w14:textId="77777777" w:rsidR="000A259A" w:rsidRPr="009F0785" w:rsidRDefault="000A259A" w:rsidP="00327B3C">
      <w:pPr>
        <w:pStyle w:val="PargrafodaLista"/>
        <w:numPr>
          <w:ilvl w:val="0"/>
          <w:numId w:val="226"/>
        </w:numPr>
        <w:spacing w:after="0" w:line="360" w:lineRule="auto"/>
        <w:ind w:left="0" w:hanging="11"/>
        <w:jc w:val="both"/>
        <w:rPr>
          <w:rFonts w:ascii="Garamond" w:hAnsi="Garamond"/>
          <w:sz w:val="24"/>
          <w:szCs w:val="24"/>
        </w:rPr>
      </w:pPr>
      <w:r w:rsidRPr="009F0785">
        <w:rPr>
          <w:rFonts w:ascii="Garamond" w:hAnsi="Garamond"/>
          <w:sz w:val="24"/>
          <w:szCs w:val="24"/>
        </w:rPr>
        <w:t>e</w:t>
      </w:r>
      <w:r w:rsidR="00BE51E2" w:rsidRPr="009F0785">
        <w:rPr>
          <w:rFonts w:ascii="Garamond" w:hAnsi="Garamond"/>
          <w:sz w:val="24"/>
          <w:szCs w:val="24"/>
        </w:rPr>
        <w:t>specíficos, quando possam ser destacados em unidades autônomas de intervenção, de unidad</w:t>
      </w:r>
      <w:r w:rsidRPr="009F0785">
        <w:rPr>
          <w:rFonts w:ascii="Garamond" w:hAnsi="Garamond"/>
          <w:sz w:val="24"/>
          <w:szCs w:val="24"/>
        </w:rPr>
        <w:t>e, ou de necessidades públicas;</w:t>
      </w:r>
    </w:p>
    <w:p w14:paraId="2024DAD4" w14:textId="77777777" w:rsidR="00BE51E2" w:rsidRPr="009F0785" w:rsidRDefault="000A259A" w:rsidP="00327B3C">
      <w:pPr>
        <w:pStyle w:val="PargrafodaLista"/>
        <w:numPr>
          <w:ilvl w:val="0"/>
          <w:numId w:val="226"/>
        </w:numPr>
        <w:spacing w:after="0" w:line="360" w:lineRule="auto"/>
        <w:ind w:left="0" w:hanging="11"/>
        <w:jc w:val="both"/>
        <w:rPr>
          <w:rFonts w:ascii="Garamond" w:hAnsi="Garamond"/>
          <w:sz w:val="24"/>
          <w:szCs w:val="24"/>
        </w:rPr>
      </w:pPr>
      <w:r w:rsidRPr="009F0785">
        <w:rPr>
          <w:rFonts w:ascii="Garamond" w:hAnsi="Garamond"/>
          <w:sz w:val="24"/>
          <w:szCs w:val="24"/>
        </w:rPr>
        <w:t>d</w:t>
      </w:r>
      <w:r w:rsidR="00BE51E2" w:rsidRPr="009F0785">
        <w:rPr>
          <w:rFonts w:ascii="Garamond" w:hAnsi="Garamond"/>
          <w:sz w:val="24"/>
          <w:szCs w:val="24"/>
        </w:rPr>
        <w:t>ivisíveis, quando suscetíveis de utilização, separadamente, por parte de cada um dos seus usuários.</w:t>
      </w:r>
    </w:p>
    <w:p w14:paraId="40EBBC2D" w14:textId="77777777" w:rsidR="00BE51E2" w:rsidRPr="009F0785" w:rsidRDefault="00BE51E2" w:rsidP="00327B3C">
      <w:pPr>
        <w:spacing w:line="360" w:lineRule="auto"/>
        <w:jc w:val="both"/>
        <w:rPr>
          <w:rFonts w:ascii="Garamond" w:hAnsi="Garamond"/>
        </w:rPr>
      </w:pPr>
      <w:r w:rsidRPr="009F0785">
        <w:rPr>
          <w:rFonts w:ascii="Garamond" w:hAnsi="Garamond"/>
        </w:rPr>
        <w:tab/>
      </w:r>
    </w:p>
    <w:p w14:paraId="2E9ED6ED"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outorga de qualquer licença é concedida a título precário, ficando sujeita à fiscalização.</w:t>
      </w:r>
    </w:p>
    <w:p w14:paraId="1EA80E01" w14:textId="77777777" w:rsidR="00BE51E2" w:rsidRPr="009F0785" w:rsidRDefault="00BE51E2" w:rsidP="00327B3C">
      <w:pPr>
        <w:spacing w:line="360" w:lineRule="auto"/>
        <w:jc w:val="both"/>
        <w:rPr>
          <w:rFonts w:ascii="Garamond" w:hAnsi="Garamond"/>
        </w:rPr>
      </w:pPr>
    </w:p>
    <w:p w14:paraId="302DEFEA" w14:textId="0B7E0BE7" w:rsidR="00BE51E2" w:rsidRPr="009F0785" w:rsidRDefault="00BE51E2" w:rsidP="00327B3C">
      <w:pPr>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Pr="009F0785">
        <w:rPr>
          <w:rFonts w:ascii="Garamond" w:hAnsi="Garamond"/>
        </w:rPr>
        <w:t>Deve ser requerida nova licença sempre que ocorrer mudança de atividade ou transferência de local.</w:t>
      </w:r>
    </w:p>
    <w:p w14:paraId="6D59BCA5" w14:textId="77777777" w:rsidR="00BE51E2" w:rsidRPr="009F0785" w:rsidRDefault="00BE51E2" w:rsidP="00327B3C">
      <w:pPr>
        <w:tabs>
          <w:tab w:val="left" w:pos="7920"/>
        </w:tabs>
        <w:spacing w:line="360" w:lineRule="auto"/>
        <w:jc w:val="both"/>
        <w:rPr>
          <w:rFonts w:ascii="Garamond" w:hAnsi="Garamond"/>
        </w:rPr>
      </w:pPr>
    </w:p>
    <w:p w14:paraId="26A70193"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As taxas são lançadas com base nos dados fornecidos pelo contribuinte, constatados no local e/ou existentes no Cadastro Municipal.</w:t>
      </w:r>
    </w:p>
    <w:p w14:paraId="6FF43326" w14:textId="77777777" w:rsidR="00BE51E2" w:rsidRPr="009F0785" w:rsidRDefault="00BE51E2" w:rsidP="00327B3C">
      <w:pPr>
        <w:tabs>
          <w:tab w:val="left" w:pos="7920"/>
        </w:tabs>
        <w:spacing w:line="360" w:lineRule="auto"/>
        <w:jc w:val="both"/>
        <w:rPr>
          <w:rFonts w:ascii="Garamond" w:hAnsi="Garamond"/>
        </w:rPr>
      </w:pPr>
    </w:p>
    <w:p w14:paraId="065B3557" w14:textId="5EA4942E" w:rsidR="00BE51E2" w:rsidRPr="009F0785" w:rsidRDefault="00BE51E2" w:rsidP="00327B3C">
      <w:pPr>
        <w:pStyle w:val="PargrafodaLista"/>
        <w:numPr>
          <w:ilvl w:val="0"/>
          <w:numId w:val="365"/>
        </w:numPr>
        <w:tabs>
          <w:tab w:val="left" w:pos="0"/>
        </w:tabs>
        <w:spacing w:after="0" w:line="360" w:lineRule="auto"/>
        <w:ind w:left="0" w:firstLine="0"/>
        <w:jc w:val="both"/>
        <w:rPr>
          <w:rFonts w:ascii="Garamond" w:hAnsi="Garamond"/>
          <w:sz w:val="24"/>
          <w:szCs w:val="24"/>
        </w:rPr>
      </w:pPr>
      <w:r w:rsidRPr="009F0785">
        <w:rPr>
          <w:rFonts w:ascii="Garamond" w:hAnsi="Garamond"/>
          <w:sz w:val="24"/>
          <w:szCs w:val="24"/>
        </w:rPr>
        <w:t>As taxas são lançadas a cada licença requerida e concedida, ou na constatação de funcionamento de atividade a ela sujeita.</w:t>
      </w:r>
    </w:p>
    <w:p w14:paraId="7419F9E2" w14:textId="77777777" w:rsidR="00BE51E2" w:rsidRPr="009F0785" w:rsidRDefault="00BE51E2" w:rsidP="00327B3C">
      <w:pPr>
        <w:tabs>
          <w:tab w:val="left" w:pos="7920"/>
        </w:tabs>
        <w:spacing w:line="360" w:lineRule="auto"/>
        <w:jc w:val="both"/>
        <w:rPr>
          <w:rFonts w:ascii="Garamond" w:hAnsi="Garamond"/>
          <w:b/>
          <w:bCs/>
        </w:rPr>
      </w:pPr>
    </w:p>
    <w:p w14:paraId="2394448C" w14:textId="1FE2248C" w:rsidR="00BE51E2" w:rsidRPr="009F0785" w:rsidRDefault="00BE51E2" w:rsidP="00327B3C">
      <w:pPr>
        <w:pStyle w:val="PargrafodaLista"/>
        <w:numPr>
          <w:ilvl w:val="0"/>
          <w:numId w:val="365"/>
        </w:numPr>
        <w:spacing w:line="360" w:lineRule="auto"/>
        <w:ind w:left="0" w:firstLine="0"/>
        <w:jc w:val="both"/>
        <w:rPr>
          <w:rFonts w:ascii="Garamond" w:hAnsi="Garamond"/>
          <w:sz w:val="24"/>
          <w:szCs w:val="24"/>
          <w:u w:val="single"/>
        </w:rPr>
      </w:pPr>
      <w:r w:rsidRPr="009F0785">
        <w:rPr>
          <w:rFonts w:ascii="Garamond" w:hAnsi="Garamond"/>
          <w:sz w:val="24"/>
          <w:szCs w:val="24"/>
        </w:rPr>
        <w:t>Ficam reduzidos a 0 (zero) os valores referentes a taxas, emolumentos e demais custos relativos à abertura, inscrição, registro, alvará de licença para funcionamento e cadastro do Microempreendedor Individual – MEI, nos termos da Lei Complementar Federal 123/2006 e alterações posteriores.</w:t>
      </w:r>
    </w:p>
    <w:p w14:paraId="0A1662A3" w14:textId="77777777" w:rsidR="00BE51E2" w:rsidRPr="009F0785" w:rsidRDefault="00BE51E2" w:rsidP="00327B3C">
      <w:pPr>
        <w:tabs>
          <w:tab w:val="left" w:pos="7920"/>
        </w:tabs>
        <w:spacing w:line="360" w:lineRule="auto"/>
        <w:jc w:val="both"/>
        <w:rPr>
          <w:rFonts w:ascii="Garamond" w:hAnsi="Garamond"/>
          <w:color w:val="0000FF"/>
        </w:rPr>
      </w:pPr>
    </w:p>
    <w:p w14:paraId="17D2CE66"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É vedado o deferimento de licença para sócio a qualquer título, que possua pendência financeira junto à Fazenda Municipal, salvo quando existente demanda judicial para discussão do débito, garantida a instância.</w:t>
      </w:r>
    </w:p>
    <w:p w14:paraId="0D44E7F7" w14:textId="77777777" w:rsidR="00BE51E2" w:rsidRPr="009F0785" w:rsidRDefault="00BE51E2" w:rsidP="00327B3C">
      <w:pPr>
        <w:spacing w:line="360" w:lineRule="auto"/>
        <w:jc w:val="both"/>
        <w:rPr>
          <w:rFonts w:ascii="Garamond" w:hAnsi="Garamond"/>
          <w:bCs/>
          <w:iCs/>
        </w:rPr>
      </w:pPr>
    </w:p>
    <w:p w14:paraId="27839818"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Constatada a existência de estabelecimento sem inscrição, o mesmo será notificado para regularizar sua situação no prazo de 15 (quinze) dias, sem prejuízo das penalidades cabíveis.</w:t>
      </w:r>
    </w:p>
    <w:p w14:paraId="7E6E8E62" w14:textId="77777777" w:rsidR="00BE51E2" w:rsidRPr="009F0785" w:rsidRDefault="00BE51E2" w:rsidP="00327B3C">
      <w:pPr>
        <w:spacing w:line="360" w:lineRule="auto"/>
        <w:jc w:val="both"/>
        <w:rPr>
          <w:rFonts w:ascii="Garamond" w:hAnsi="Garamond"/>
        </w:rPr>
      </w:pPr>
      <w:r w:rsidRPr="009F0785">
        <w:rPr>
          <w:rFonts w:ascii="Garamond" w:hAnsi="Garamond"/>
        </w:rPr>
        <w:t xml:space="preserve">                                                         </w:t>
      </w:r>
    </w:p>
    <w:p w14:paraId="7259323F"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Ocorrido o lançamento, a taxa é devida, ainda que não concedida a autorização por outros órgãos competentes, não havendo possibilidade de pagamento parcial.</w:t>
      </w:r>
    </w:p>
    <w:p w14:paraId="62E98369" w14:textId="77777777" w:rsidR="00BE51E2" w:rsidRPr="009F0785" w:rsidRDefault="00BE51E2" w:rsidP="00327B3C">
      <w:pPr>
        <w:spacing w:line="360" w:lineRule="auto"/>
        <w:jc w:val="both"/>
        <w:rPr>
          <w:rFonts w:ascii="Garamond" w:hAnsi="Garamond"/>
          <w:b/>
        </w:rPr>
      </w:pPr>
    </w:p>
    <w:p w14:paraId="33633BF8" w14:textId="77777777" w:rsidR="000A259A"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As taxas decorrentes das atividades do Poder de Polí</w:t>
      </w:r>
      <w:r w:rsidR="000A259A" w:rsidRPr="009F0785">
        <w:rPr>
          <w:rFonts w:ascii="Garamond" w:eastAsia="Arial" w:hAnsi="Garamond"/>
          <w:sz w:val="24"/>
          <w:szCs w:val="24"/>
        </w:rPr>
        <w:t>cia do Município são:</w:t>
      </w:r>
    </w:p>
    <w:p w14:paraId="0100775C" w14:textId="77777777" w:rsidR="004C3D66" w:rsidRPr="009F0785" w:rsidRDefault="004C3D66" w:rsidP="00327B3C">
      <w:pPr>
        <w:spacing w:line="360" w:lineRule="auto"/>
        <w:jc w:val="both"/>
        <w:rPr>
          <w:rFonts w:ascii="Garamond" w:hAnsi="Garamond"/>
        </w:rPr>
      </w:pPr>
    </w:p>
    <w:p w14:paraId="09EFA4DF" w14:textId="77777777" w:rsidR="00BE51E2" w:rsidRPr="009F0785" w:rsidRDefault="004C3D66" w:rsidP="00327B3C">
      <w:pPr>
        <w:pStyle w:val="PargrafodaLista"/>
        <w:numPr>
          <w:ilvl w:val="0"/>
          <w:numId w:val="228"/>
        </w:numPr>
        <w:spacing w:after="0" w:line="360" w:lineRule="auto"/>
        <w:ind w:left="0" w:hanging="11"/>
        <w:jc w:val="both"/>
        <w:rPr>
          <w:rFonts w:ascii="Garamond" w:hAnsi="Garamond"/>
          <w:sz w:val="24"/>
          <w:szCs w:val="24"/>
        </w:rPr>
      </w:pPr>
      <w:r w:rsidRPr="009F0785">
        <w:rPr>
          <w:rFonts w:ascii="Garamond" w:hAnsi="Garamond"/>
          <w:sz w:val="24"/>
          <w:szCs w:val="24"/>
        </w:rPr>
        <w:t>T</w:t>
      </w:r>
      <w:r w:rsidR="00BE51E2" w:rsidRPr="009F0785">
        <w:rPr>
          <w:rFonts w:ascii="Garamond" w:hAnsi="Garamond"/>
          <w:sz w:val="24"/>
          <w:szCs w:val="24"/>
        </w:rPr>
        <w:t>axa de Fiscalização, de Localização, de Instalação e de Funcionamento;</w:t>
      </w:r>
    </w:p>
    <w:p w14:paraId="4994A514" w14:textId="77777777" w:rsidR="00BE51E2" w:rsidRPr="009F0785" w:rsidRDefault="00BE51E2" w:rsidP="00327B3C">
      <w:pPr>
        <w:pStyle w:val="PargrafodaLista"/>
        <w:numPr>
          <w:ilvl w:val="0"/>
          <w:numId w:val="228"/>
        </w:numPr>
        <w:spacing w:after="0" w:line="360" w:lineRule="auto"/>
        <w:ind w:left="0" w:hanging="11"/>
        <w:jc w:val="both"/>
        <w:rPr>
          <w:rFonts w:ascii="Garamond" w:hAnsi="Garamond"/>
          <w:sz w:val="24"/>
          <w:szCs w:val="24"/>
        </w:rPr>
      </w:pPr>
      <w:r w:rsidRPr="009F0785">
        <w:rPr>
          <w:rFonts w:ascii="Garamond" w:hAnsi="Garamond"/>
          <w:sz w:val="24"/>
          <w:szCs w:val="24"/>
        </w:rPr>
        <w:t>Taxa de Fiscalização de Exercício de Atividade Ambulante e Eventual;</w:t>
      </w:r>
    </w:p>
    <w:p w14:paraId="668DB9BB" w14:textId="77777777" w:rsidR="00BE51E2" w:rsidRPr="009F0785" w:rsidRDefault="00BE51E2" w:rsidP="00327B3C">
      <w:pPr>
        <w:pStyle w:val="PargrafodaLista"/>
        <w:numPr>
          <w:ilvl w:val="0"/>
          <w:numId w:val="228"/>
        </w:numPr>
        <w:spacing w:after="0" w:line="360" w:lineRule="auto"/>
        <w:ind w:left="0" w:hanging="11"/>
        <w:jc w:val="both"/>
        <w:rPr>
          <w:rFonts w:ascii="Garamond" w:hAnsi="Garamond"/>
          <w:sz w:val="24"/>
          <w:szCs w:val="24"/>
        </w:rPr>
      </w:pPr>
      <w:r w:rsidRPr="009F0785">
        <w:rPr>
          <w:rFonts w:ascii="Garamond" w:hAnsi="Garamond"/>
          <w:sz w:val="24"/>
          <w:szCs w:val="24"/>
        </w:rPr>
        <w:t>Taxas de Fiscalização de Licença para Construção, Habite-se e Aprovação De Projetos;</w:t>
      </w:r>
    </w:p>
    <w:p w14:paraId="661B2BC6" w14:textId="77777777" w:rsidR="00BE51E2" w:rsidRPr="009F0785" w:rsidRDefault="00BE51E2" w:rsidP="00327B3C">
      <w:pPr>
        <w:pStyle w:val="PargrafodaLista"/>
        <w:numPr>
          <w:ilvl w:val="0"/>
          <w:numId w:val="228"/>
        </w:numPr>
        <w:spacing w:after="0" w:line="360" w:lineRule="auto"/>
        <w:ind w:left="0" w:hanging="11"/>
        <w:jc w:val="both"/>
        <w:rPr>
          <w:rFonts w:ascii="Garamond" w:hAnsi="Garamond"/>
          <w:sz w:val="24"/>
          <w:szCs w:val="24"/>
        </w:rPr>
      </w:pPr>
      <w:r w:rsidRPr="009F0785">
        <w:rPr>
          <w:rFonts w:ascii="Garamond" w:hAnsi="Garamond"/>
          <w:sz w:val="24"/>
          <w:szCs w:val="24"/>
        </w:rPr>
        <w:t>Taxa de Fiscalização de Licença para Execução de Parcelamentos do Solo;</w:t>
      </w:r>
    </w:p>
    <w:p w14:paraId="3B6B39E6" w14:textId="77777777" w:rsidR="00BE51E2" w:rsidRPr="009F0785" w:rsidRDefault="00BE51E2" w:rsidP="00327B3C">
      <w:pPr>
        <w:pStyle w:val="PargrafodaLista"/>
        <w:numPr>
          <w:ilvl w:val="0"/>
          <w:numId w:val="228"/>
        </w:numPr>
        <w:spacing w:after="0" w:line="360" w:lineRule="auto"/>
        <w:ind w:left="0" w:hanging="11"/>
        <w:jc w:val="both"/>
        <w:rPr>
          <w:rFonts w:ascii="Garamond" w:hAnsi="Garamond"/>
          <w:sz w:val="24"/>
          <w:szCs w:val="24"/>
        </w:rPr>
      </w:pPr>
      <w:r w:rsidRPr="009F0785">
        <w:rPr>
          <w:rFonts w:ascii="Garamond" w:hAnsi="Garamond"/>
          <w:sz w:val="24"/>
          <w:szCs w:val="24"/>
        </w:rPr>
        <w:t>Taxa de Fiscalização de Licença para Publicidade e Propaganda;</w:t>
      </w:r>
    </w:p>
    <w:p w14:paraId="1B9906C5" w14:textId="5B9A510F" w:rsidR="00BE51E2" w:rsidRPr="009F0785" w:rsidRDefault="00BE51E2" w:rsidP="00327B3C">
      <w:pPr>
        <w:pStyle w:val="PargrafodaLista"/>
        <w:numPr>
          <w:ilvl w:val="0"/>
          <w:numId w:val="228"/>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 xml:space="preserve">Taxa de Fiscalização de Ocupação e de Permanência em Áreas, em Vias e em </w:t>
      </w:r>
      <w:r w:rsidR="00D84905" w:rsidRPr="009F0785">
        <w:rPr>
          <w:rFonts w:ascii="Garamond" w:hAnsi="Garamond"/>
          <w:sz w:val="24"/>
          <w:szCs w:val="24"/>
        </w:rPr>
        <w:t>Logradouros Públicos</w:t>
      </w:r>
      <w:r w:rsidRPr="009F0785">
        <w:rPr>
          <w:rFonts w:ascii="Garamond" w:hAnsi="Garamond"/>
          <w:sz w:val="24"/>
          <w:szCs w:val="24"/>
        </w:rPr>
        <w:t>;</w:t>
      </w:r>
    </w:p>
    <w:p w14:paraId="58A581B7" w14:textId="77777777" w:rsidR="00BE51E2" w:rsidRPr="009F0785" w:rsidRDefault="00BE51E2" w:rsidP="00327B3C">
      <w:pPr>
        <w:pStyle w:val="PargrafodaLista"/>
        <w:numPr>
          <w:ilvl w:val="0"/>
          <w:numId w:val="228"/>
        </w:numPr>
        <w:spacing w:after="0" w:line="360" w:lineRule="auto"/>
        <w:ind w:left="0" w:hanging="11"/>
        <w:jc w:val="both"/>
        <w:rPr>
          <w:rFonts w:ascii="Garamond" w:hAnsi="Garamond"/>
          <w:sz w:val="24"/>
          <w:szCs w:val="24"/>
        </w:rPr>
      </w:pPr>
      <w:r w:rsidRPr="009F0785">
        <w:rPr>
          <w:rFonts w:ascii="Garamond" w:hAnsi="Garamond"/>
          <w:sz w:val="24"/>
          <w:szCs w:val="24"/>
        </w:rPr>
        <w:t>Taxa de Fiscalização Sanitária.</w:t>
      </w:r>
    </w:p>
    <w:p w14:paraId="606E34A0" w14:textId="77777777" w:rsidR="00BE51E2" w:rsidRPr="009F0785" w:rsidRDefault="00BE51E2" w:rsidP="00327B3C">
      <w:pPr>
        <w:spacing w:line="360" w:lineRule="auto"/>
        <w:jc w:val="both"/>
        <w:rPr>
          <w:rFonts w:ascii="Garamond" w:hAnsi="Garamond"/>
        </w:rPr>
      </w:pPr>
    </w:p>
    <w:p w14:paraId="7EE5D495" w14:textId="731A0C78" w:rsidR="00BE51E2" w:rsidRPr="009F0785" w:rsidRDefault="000A259A" w:rsidP="00327B3C">
      <w:pPr>
        <w:pStyle w:val="Ttulo3"/>
        <w:spacing w:before="0" w:after="0" w:line="360" w:lineRule="auto"/>
        <w:jc w:val="center"/>
        <w:rPr>
          <w:szCs w:val="24"/>
        </w:rPr>
      </w:pPr>
      <w:bookmarkStart w:id="442" w:name="_Toc132394121"/>
      <w:r w:rsidRPr="009F0785">
        <w:rPr>
          <w:szCs w:val="24"/>
        </w:rPr>
        <w:t>S</w:t>
      </w:r>
      <w:r w:rsidRPr="009F0785">
        <w:rPr>
          <w:szCs w:val="24"/>
          <w:lang w:val="pt-BR"/>
        </w:rPr>
        <w:t xml:space="preserve">eção </w:t>
      </w:r>
      <w:r w:rsidRPr="009F0785">
        <w:rPr>
          <w:szCs w:val="24"/>
        </w:rPr>
        <w:t>I</w:t>
      </w:r>
      <w:bookmarkEnd w:id="442"/>
      <w:r w:rsidR="00D84905">
        <w:rPr>
          <w:szCs w:val="24"/>
        </w:rPr>
        <w:br/>
      </w:r>
    </w:p>
    <w:p w14:paraId="52195F00" w14:textId="77777777" w:rsidR="00BE51E2" w:rsidRPr="009F0785" w:rsidRDefault="000A259A" w:rsidP="00327B3C">
      <w:pPr>
        <w:pStyle w:val="Ttulo3"/>
        <w:spacing w:before="0" w:after="0" w:line="360" w:lineRule="auto"/>
        <w:jc w:val="center"/>
        <w:rPr>
          <w:szCs w:val="24"/>
          <w:lang w:val="pt-BR"/>
        </w:rPr>
      </w:pPr>
      <w:bookmarkStart w:id="443" w:name="_Toc132394122"/>
      <w:r w:rsidRPr="009F0785">
        <w:rPr>
          <w:szCs w:val="24"/>
        </w:rPr>
        <w:t>D</w:t>
      </w:r>
      <w:r w:rsidRPr="009F0785">
        <w:rPr>
          <w:szCs w:val="24"/>
          <w:lang w:val="pt-BR"/>
        </w:rPr>
        <w:t xml:space="preserve">os </w:t>
      </w:r>
      <w:r w:rsidRPr="009F0785">
        <w:rPr>
          <w:szCs w:val="24"/>
        </w:rPr>
        <w:t>C</w:t>
      </w:r>
      <w:r w:rsidRPr="009F0785">
        <w:rPr>
          <w:szCs w:val="24"/>
          <w:lang w:val="pt-BR"/>
        </w:rPr>
        <w:t>ontribuintes</w:t>
      </w:r>
      <w:bookmarkEnd w:id="443"/>
      <w:r w:rsidRPr="009F0785">
        <w:rPr>
          <w:szCs w:val="24"/>
          <w:lang w:val="pt-BR"/>
        </w:rPr>
        <w:t xml:space="preserve">  </w:t>
      </w:r>
    </w:p>
    <w:p w14:paraId="325E5B0B" w14:textId="77777777" w:rsidR="00BE51E2" w:rsidRPr="009F0785" w:rsidRDefault="00BE51E2" w:rsidP="00327B3C">
      <w:pPr>
        <w:spacing w:line="360" w:lineRule="auto"/>
        <w:jc w:val="center"/>
        <w:rPr>
          <w:rFonts w:ascii="Garamond" w:hAnsi="Garamond"/>
          <w:i/>
        </w:rPr>
      </w:pPr>
    </w:p>
    <w:p w14:paraId="68D778E1"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São contribuintes das taxas do exercício do Poder de Polícia, os beneficiários dos atos concessivos, pessoas físicas ou jurídicas.</w:t>
      </w:r>
    </w:p>
    <w:p w14:paraId="2D453F4F" w14:textId="77777777" w:rsidR="00BE51E2" w:rsidRPr="009F0785" w:rsidRDefault="00BE51E2" w:rsidP="00327B3C">
      <w:pPr>
        <w:spacing w:line="360" w:lineRule="auto"/>
        <w:jc w:val="both"/>
        <w:rPr>
          <w:rFonts w:ascii="Garamond" w:hAnsi="Garamond"/>
        </w:rPr>
      </w:pPr>
    </w:p>
    <w:p w14:paraId="549A7EEF" w14:textId="4C846C0D" w:rsidR="00BE51E2" w:rsidRPr="009F0785" w:rsidRDefault="00BE51E2" w:rsidP="00327B3C">
      <w:pPr>
        <w:spacing w:line="360" w:lineRule="auto"/>
        <w:jc w:val="both"/>
        <w:rPr>
          <w:rFonts w:ascii="Garamond" w:hAnsi="Garamond"/>
        </w:rPr>
      </w:pPr>
      <w:r w:rsidRPr="009F0785">
        <w:rPr>
          <w:rFonts w:ascii="Garamond" w:hAnsi="Garamond"/>
          <w:b/>
          <w:bCs/>
        </w:rPr>
        <w:t xml:space="preserve">Parágrafo </w:t>
      </w:r>
      <w:r w:rsidR="00327B3C">
        <w:rPr>
          <w:rFonts w:ascii="Garamond" w:hAnsi="Garamond"/>
          <w:b/>
          <w:bCs/>
        </w:rPr>
        <w:t>Único</w:t>
      </w:r>
      <w:r w:rsidRPr="009F0785">
        <w:rPr>
          <w:rFonts w:ascii="Garamond" w:hAnsi="Garamond"/>
          <w:b/>
          <w:bCs/>
        </w:rPr>
        <w:t xml:space="preserve">. </w:t>
      </w:r>
      <w:r w:rsidRPr="009F0785">
        <w:rPr>
          <w:rFonts w:ascii="Garamond" w:hAnsi="Garamond"/>
        </w:rPr>
        <w:t>Consideram-se contribuintes distintos para os efeitos da concessão d</w:t>
      </w:r>
      <w:r w:rsidR="008E5911" w:rsidRPr="009F0785">
        <w:rPr>
          <w:rFonts w:ascii="Garamond" w:hAnsi="Garamond"/>
        </w:rPr>
        <w:t>e licença e cobrança das taxas:</w:t>
      </w:r>
    </w:p>
    <w:p w14:paraId="46046A5F" w14:textId="77777777" w:rsidR="00BE51E2" w:rsidRPr="009F0785" w:rsidRDefault="002A3F88" w:rsidP="00327B3C">
      <w:pPr>
        <w:pStyle w:val="PargrafodaLista"/>
        <w:numPr>
          <w:ilvl w:val="0"/>
          <w:numId w:val="229"/>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o</w:t>
      </w:r>
      <w:r w:rsidR="00BE51E2" w:rsidRPr="009F0785">
        <w:rPr>
          <w:rFonts w:ascii="Garamond" w:hAnsi="Garamond"/>
          <w:sz w:val="24"/>
          <w:szCs w:val="24"/>
        </w:rPr>
        <w:t xml:space="preserve">s que, embora tenham o mesmo vínculo jurídico e ramo de atividade a exerçam em locais distintos ou diversos; </w:t>
      </w:r>
    </w:p>
    <w:p w14:paraId="3271864B" w14:textId="77777777" w:rsidR="00BE51E2" w:rsidRPr="009F0785" w:rsidRDefault="002A3F88" w:rsidP="00327B3C">
      <w:pPr>
        <w:pStyle w:val="PargrafodaLista"/>
        <w:numPr>
          <w:ilvl w:val="0"/>
          <w:numId w:val="229"/>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o</w:t>
      </w:r>
      <w:r w:rsidR="00BE51E2" w:rsidRPr="009F0785">
        <w:rPr>
          <w:rFonts w:ascii="Garamond" w:hAnsi="Garamond"/>
          <w:sz w:val="24"/>
          <w:szCs w:val="24"/>
        </w:rPr>
        <w:t>s que, embora no mesmo local, ainda que com idêntica atividade, se constituam de diferentes pessoas físicas ou jurídicas.</w:t>
      </w:r>
    </w:p>
    <w:p w14:paraId="4839C589" w14:textId="77777777" w:rsidR="00BE51E2" w:rsidRPr="009F0785" w:rsidRDefault="00BE51E2" w:rsidP="00327B3C">
      <w:pPr>
        <w:spacing w:line="360" w:lineRule="auto"/>
        <w:jc w:val="both"/>
        <w:rPr>
          <w:rFonts w:ascii="Garamond" w:hAnsi="Garamond"/>
          <w:b/>
        </w:rPr>
      </w:pPr>
    </w:p>
    <w:p w14:paraId="6B5BEDE3" w14:textId="56C31BBC" w:rsidR="00BE51E2" w:rsidRPr="009F0785" w:rsidRDefault="002A3F88" w:rsidP="00327B3C">
      <w:pPr>
        <w:pStyle w:val="Ttulo3"/>
        <w:spacing w:before="0" w:after="0" w:line="360" w:lineRule="auto"/>
        <w:jc w:val="center"/>
        <w:rPr>
          <w:szCs w:val="24"/>
        </w:rPr>
      </w:pPr>
      <w:bookmarkStart w:id="444" w:name="_Toc132394123"/>
      <w:r w:rsidRPr="009F0785">
        <w:rPr>
          <w:szCs w:val="24"/>
        </w:rPr>
        <w:t>Seção II</w:t>
      </w:r>
      <w:bookmarkEnd w:id="444"/>
      <w:r w:rsidR="00D84905">
        <w:rPr>
          <w:szCs w:val="24"/>
        </w:rPr>
        <w:br/>
      </w:r>
    </w:p>
    <w:p w14:paraId="40C2047E" w14:textId="77777777" w:rsidR="00BE51E2" w:rsidRPr="009F0785" w:rsidRDefault="002A3F88" w:rsidP="00327B3C">
      <w:pPr>
        <w:pStyle w:val="Ttulo3"/>
        <w:spacing w:before="0" w:after="0" w:line="360" w:lineRule="auto"/>
        <w:jc w:val="center"/>
        <w:rPr>
          <w:szCs w:val="24"/>
        </w:rPr>
      </w:pPr>
      <w:bookmarkStart w:id="445" w:name="_Toc132394124"/>
      <w:r w:rsidRPr="009F0785">
        <w:rPr>
          <w:szCs w:val="24"/>
        </w:rPr>
        <w:t xml:space="preserve">Da Base </w:t>
      </w:r>
      <w:r w:rsidRPr="009F0785">
        <w:rPr>
          <w:szCs w:val="24"/>
          <w:lang w:val="pt-BR"/>
        </w:rPr>
        <w:t>d</w:t>
      </w:r>
      <w:r w:rsidRPr="009F0785">
        <w:rPr>
          <w:szCs w:val="24"/>
        </w:rPr>
        <w:t xml:space="preserve">e Cálculo </w:t>
      </w:r>
      <w:r w:rsidRPr="009F0785">
        <w:rPr>
          <w:szCs w:val="24"/>
          <w:lang w:val="pt-BR"/>
        </w:rPr>
        <w:t>e d</w:t>
      </w:r>
      <w:r w:rsidRPr="009F0785">
        <w:rPr>
          <w:szCs w:val="24"/>
        </w:rPr>
        <w:t xml:space="preserve">o Valor </w:t>
      </w:r>
      <w:r w:rsidRPr="009F0785">
        <w:rPr>
          <w:szCs w:val="24"/>
          <w:lang w:val="pt-BR"/>
        </w:rPr>
        <w:t>d</w:t>
      </w:r>
      <w:r w:rsidRPr="009F0785">
        <w:rPr>
          <w:szCs w:val="24"/>
        </w:rPr>
        <w:t>as Taxas</w:t>
      </w:r>
      <w:bookmarkEnd w:id="445"/>
    </w:p>
    <w:p w14:paraId="6E332652" w14:textId="77777777" w:rsidR="00BE51E2" w:rsidRPr="009F0785" w:rsidRDefault="00BE51E2" w:rsidP="00327B3C">
      <w:pPr>
        <w:spacing w:line="360" w:lineRule="auto"/>
        <w:jc w:val="both"/>
        <w:rPr>
          <w:rFonts w:ascii="Garamond" w:hAnsi="Garamond"/>
          <w:b/>
          <w:bCs/>
        </w:rPr>
      </w:pPr>
    </w:p>
    <w:p w14:paraId="3B51FBBE"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base de cálculo das taxas cobradas pelo exercício do Poder de Polícia é o valor estimado pela Administração Tributária Municipal como custo das atividades administrativas tendentes à realização do fato imponível, na forma definida nas tabelas dos Anexos desta Lei Complementar.</w:t>
      </w:r>
    </w:p>
    <w:p w14:paraId="53338DDA" w14:textId="77777777" w:rsidR="00BE51E2" w:rsidRPr="009F0785" w:rsidRDefault="00BE51E2" w:rsidP="00327B3C">
      <w:pPr>
        <w:spacing w:line="360" w:lineRule="auto"/>
        <w:jc w:val="both"/>
        <w:rPr>
          <w:rFonts w:ascii="Garamond" w:hAnsi="Garamond"/>
        </w:rPr>
      </w:pPr>
    </w:p>
    <w:p w14:paraId="7BD5B843" w14:textId="174BEC5B" w:rsidR="00BE51E2" w:rsidRPr="009F0785" w:rsidRDefault="00BE51E2" w:rsidP="00327B3C">
      <w:pPr>
        <w:pStyle w:val="PargrafodaLista"/>
        <w:numPr>
          <w:ilvl w:val="0"/>
          <w:numId w:val="364"/>
        </w:numPr>
        <w:spacing w:after="0" w:line="360" w:lineRule="auto"/>
        <w:ind w:left="0" w:hanging="11"/>
        <w:jc w:val="both"/>
        <w:rPr>
          <w:rFonts w:ascii="Garamond" w:hAnsi="Garamond"/>
          <w:sz w:val="24"/>
          <w:szCs w:val="24"/>
        </w:rPr>
      </w:pPr>
      <w:r w:rsidRPr="009F0785">
        <w:rPr>
          <w:rFonts w:ascii="Garamond" w:hAnsi="Garamond"/>
          <w:sz w:val="24"/>
          <w:szCs w:val="24"/>
        </w:rPr>
        <w:t xml:space="preserve">Anualmente, o Poder Executivo Municipal atualizará monetariamente o valor das taxas, que observará a UFM – Unidade Fiscal do Município. </w:t>
      </w:r>
    </w:p>
    <w:p w14:paraId="510ADAE6" w14:textId="77777777" w:rsidR="00BE51E2" w:rsidRPr="009F0785" w:rsidRDefault="00BE51E2" w:rsidP="00327B3C">
      <w:pPr>
        <w:spacing w:line="360" w:lineRule="auto"/>
        <w:ind w:hanging="11"/>
        <w:jc w:val="both"/>
        <w:rPr>
          <w:rFonts w:ascii="Garamond" w:hAnsi="Garamond"/>
        </w:rPr>
      </w:pPr>
    </w:p>
    <w:p w14:paraId="287C8D70" w14:textId="4AA075A9" w:rsidR="00BE51E2" w:rsidRPr="009F0785" w:rsidRDefault="00BE51E2" w:rsidP="00327B3C">
      <w:pPr>
        <w:pStyle w:val="PargrafodaLista"/>
        <w:numPr>
          <w:ilvl w:val="0"/>
          <w:numId w:val="364"/>
        </w:numPr>
        <w:spacing w:after="0" w:line="360" w:lineRule="auto"/>
        <w:ind w:left="0" w:hanging="11"/>
        <w:jc w:val="both"/>
        <w:rPr>
          <w:rFonts w:ascii="Garamond" w:hAnsi="Garamond"/>
          <w:sz w:val="24"/>
          <w:szCs w:val="24"/>
        </w:rPr>
      </w:pPr>
      <w:r w:rsidRPr="009F0785">
        <w:rPr>
          <w:rFonts w:ascii="Garamond" w:hAnsi="Garamond"/>
          <w:sz w:val="24"/>
          <w:szCs w:val="24"/>
        </w:rPr>
        <w:t>As taxas não podem ter base de cálculo ou fato gerador idênticos aos que correspondam a impostos, nem serem calculadas em função do capital social das empresas.</w:t>
      </w:r>
    </w:p>
    <w:p w14:paraId="4D4ABA08" w14:textId="77777777" w:rsidR="00BE51E2" w:rsidRPr="009F0785" w:rsidRDefault="00BE51E2" w:rsidP="00327B3C">
      <w:pPr>
        <w:spacing w:line="360" w:lineRule="auto"/>
        <w:jc w:val="both"/>
        <w:rPr>
          <w:rFonts w:ascii="Garamond" w:hAnsi="Garamond"/>
        </w:rPr>
      </w:pPr>
    </w:p>
    <w:p w14:paraId="46CFB586" w14:textId="5368AA04" w:rsidR="00BE51E2" w:rsidRPr="009F0785" w:rsidRDefault="002A3F88" w:rsidP="00327B3C">
      <w:pPr>
        <w:pStyle w:val="Ttulo3"/>
        <w:spacing w:before="0" w:after="0" w:line="360" w:lineRule="auto"/>
        <w:jc w:val="center"/>
        <w:rPr>
          <w:szCs w:val="24"/>
        </w:rPr>
      </w:pPr>
      <w:bookmarkStart w:id="446" w:name="_Toc132394125"/>
      <w:r w:rsidRPr="009F0785">
        <w:rPr>
          <w:szCs w:val="24"/>
        </w:rPr>
        <w:t>Seção III</w:t>
      </w:r>
      <w:bookmarkEnd w:id="446"/>
      <w:r w:rsidR="00D84905">
        <w:rPr>
          <w:szCs w:val="24"/>
        </w:rPr>
        <w:br/>
      </w:r>
    </w:p>
    <w:p w14:paraId="2973AFBF" w14:textId="77777777" w:rsidR="00BE51E2" w:rsidRPr="009F0785" w:rsidRDefault="002A3F88" w:rsidP="00327B3C">
      <w:pPr>
        <w:pStyle w:val="Ttulo3"/>
        <w:spacing w:before="0" w:after="0" w:line="360" w:lineRule="auto"/>
        <w:jc w:val="center"/>
        <w:rPr>
          <w:szCs w:val="24"/>
        </w:rPr>
      </w:pPr>
      <w:bookmarkStart w:id="447" w:name="_Toc132394126"/>
      <w:r w:rsidRPr="009F0785">
        <w:rPr>
          <w:szCs w:val="24"/>
        </w:rPr>
        <w:t>Do Pagamento</w:t>
      </w:r>
      <w:bookmarkEnd w:id="447"/>
    </w:p>
    <w:p w14:paraId="5629F299" w14:textId="77777777" w:rsidR="00BE51E2" w:rsidRPr="009F0785" w:rsidRDefault="00BE51E2" w:rsidP="00327B3C">
      <w:pPr>
        <w:spacing w:line="360" w:lineRule="auto"/>
        <w:jc w:val="center"/>
        <w:rPr>
          <w:rFonts w:ascii="Garamond" w:hAnsi="Garamond"/>
          <w:b/>
        </w:rPr>
      </w:pPr>
    </w:p>
    <w:p w14:paraId="224CCAF9"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As taxas decorrentes do efetivo Poder de Polícia devem ser recolhidas no prazo estabelecido na notificação de lançamento.</w:t>
      </w:r>
    </w:p>
    <w:p w14:paraId="771381CE" w14:textId="77777777" w:rsidR="00BE51E2" w:rsidRPr="009F0785" w:rsidRDefault="00BE51E2" w:rsidP="00327B3C">
      <w:pPr>
        <w:spacing w:line="360" w:lineRule="auto"/>
        <w:jc w:val="both"/>
        <w:rPr>
          <w:rFonts w:ascii="Garamond" w:hAnsi="Garamond"/>
          <w:b/>
        </w:rPr>
      </w:pPr>
    </w:p>
    <w:p w14:paraId="4267A363" w14:textId="0C545B70" w:rsidR="00BE51E2" w:rsidRPr="009F0785" w:rsidRDefault="00BE51E2" w:rsidP="00327B3C">
      <w:pPr>
        <w:spacing w:line="360" w:lineRule="auto"/>
        <w:jc w:val="both"/>
        <w:rPr>
          <w:rFonts w:ascii="Garamond" w:hAnsi="Garamond"/>
          <w:b/>
          <w:bCs/>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Pr="009F0785">
        <w:rPr>
          <w:rFonts w:ascii="Garamond" w:hAnsi="Garamond"/>
        </w:rPr>
        <w:t>As fórmulas de cálculos e os valores das taxas são os</w:t>
      </w:r>
      <w:r w:rsidR="00D84905">
        <w:rPr>
          <w:rFonts w:ascii="Garamond" w:hAnsi="Garamond"/>
        </w:rPr>
        <w:t xml:space="preserve"> constantes das tabelas anexas à</w:t>
      </w:r>
      <w:r w:rsidRPr="009F0785">
        <w:rPr>
          <w:rFonts w:ascii="Garamond" w:hAnsi="Garamond"/>
        </w:rPr>
        <w:t xml:space="preserve"> presente Lei</w:t>
      </w:r>
      <w:r w:rsidR="00243D00">
        <w:rPr>
          <w:rFonts w:ascii="Garamond" w:hAnsi="Garamond"/>
        </w:rPr>
        <w:t xml:space="preserve"> Complementar</w:t>
      </w:r>
      <w:r w:rsidRPr="009F0785">
        <w:rPr>
          <w:rFonts w:ascii="Garamond" w:hAnsi="Garamond"/>
        </w:rPr>
        <w:t>.</w:t>
      </w:r>
    </w:p>
    <w:p w14:paraId="1CF3E801" w14:textId="77777777" w:rsidR="00BE51E2" w:rsidRPr="009F0785" w:rsidRDefault="00BE51E2" w:rsidP="00327B3C">
      <w:pPr>
        <w:spacing w:line="360" w:lineRule="auto"/>
        <w:jc w:val="center"/>
        <w:rPr>
          <w:rFonts w:ascii="Garamond" w:hAnsi="Garamond"/>
          <w:b/>
          <w:bCs/>
        </w:rPr>
      </w:pPr>
    </w:p>
    <w:p w14:paraId="54183C70" w14:textId="38B3C6B1" w:rsidR="00BE51E2" w:rsidRPr="009F0785" w:rsidRDefault="00BE51E2" w:rsidP="00327B3C">
      <w:pPr>
        <w:pStyle w:val="Ttulo2"/>
        <w:spacing w:before="0" w:after="0" w:line="360" w:lineRule="auto"/>
        <w:jc w:val="center"/>
        <w:rPr>
          <w:i w:val="0"/>
          <w:szCs w:val="24"/>
        </w:rPr>
      </w:pPr>
      <w:bookmarkStart w:id="448" w:name="_Toc132394127"/>
      <w:r w:rsidRPr="009F0785">
        <w:rPr>
          <w:i w:val="0"/>
          <w:szCs w:val="24"/>
        </w:rPr>
        <w:t>CAPÍTULO II</w:t>
      </w:r>
      <w:bookmarkEnd w:id="448"/>
      <w:r w:rsidR="00D84905">
        <w:rPr>
          <w:i w:val="0"/>
          <w:szCs w:val="24"/>
        </w:rPr>
        <w:br/>
      </w:r>
    </w:p>
    <w:p w14:paraId="40D378DE" w14:textId="77777777" w:rsidR="00BE51E2" w:rsidRPr="009F0785" w:rsidRDefault="00BE51E2" w:rsidP="00327B3C">
      <w:pPr>
        <w:pStyle w:val="Ttulo2"/>
        <w:spacing w:before="0" w:after="0" w:line="360" w:lineRule="auto"/>
        <w:jc w:val="center"/>
        <w:rPr>
          <w:i w:val="0"/>
          <w:color w:val="000000"/>
          <w:szCs w:val="24"/>
        </w:rPr>
      </w:pPr>
      <w:bookmarkStart w:id="449" w:name="_Toc132394128"/>
      <w:r w:rsidRPr="009F0785">
        <w:rPr>
          <w:i w:val="0"/>
          <w:color w:val="000000"/>
          <w:szCs w:val="24"/>
        </w:rPr>
        <w:t>TAXA DE FISCALIZAÇÃO, DE LOCALIZAÇÃO, DE INSTALAÇÃO E DE FUNCIONAMENTO</w:t>
      </w:r>
      <w:bookmarkEnd w:id="449"/>
    </w:p>
    <w:p w14:paraId="0BD0B0DF" w14:textId="77777777" w:rsidR="00BE51E2" w:rsidRPr="009F0785" w:rsidRDefault="00BE51E2" w:rsidP="00327B3C">
      <w:pPr>
        <w:spacing w:line="360" w:lineRule="auto"/>
        <w:jc w:val="center"/>
        <w:rPr>
          <w:rFonts w:ascii="Garamond" w:hAnsi="Garamond"/>
          <w:b/>
          <w:color w:val="000000"/>
        </w:rPr>
      </w:pPr>
    </w:p>
    <w:p w14:paraId="601E14C8" w14:textId="5DF17151" w:rsidR="00BE51E2" w:rsidRPr="009F0785" w:rsidRDefault="002A3F88" w:rsidP="00327B3C">
      <w:pPr>
        <w:pStyle w:val="Ttulo3"/>
        <w:spacing w:before="0" w:after="0" w:line="360" w:lineRule="auto"/>
        <w:jc w:val="center"/>
        <w:rPr>
          <w:szCs w:val="24"/>
          <w:lang w:val="pt-BR"/>
        </w:rPr>
      </w:pPr>
      <w:bookmarkStart w:id="450" w:name="_Toc84517554"/>
      <w:bookmarkStart w:id="451" w:name="_Toc57042279"/>
      <w:bookmarkStart w:id="452" w:name="_Toc132394129"/>
      <w:r w:rsidRPr="009F0785">
        <w:rPr>
          <w:szCs w:val="24"/>
        </w:rPr>
        <w:t xml:space="preserve">Seção </w:t>
      </w:r>
      <w:bookmarkEnd w:id="450"/>
      <w:bookmarkEnd w:id="451"/>
      <w:r w:rsidRPr="009F0785">
        <w:rPr>
          <w:szCs w:val="24"/>
          <w:lang w:val="pt-BR"/>
        </w:rPr>
        <w:t>I</w:t>
      </w:r>
      <w:bookmarkEnd w:id="452"/>
      <w:r w:rsidR="00D84905">
        <w:rPr>
          <w:szCs w:val="24"/>
          <w:lang w:val="pt-BR"/>
        </w:rPr>
        <w:br/>
      </w:r>
    </w:p>
    <w:p w14:paraId="7D101837" w14:textId="77777777" w:rsidR="00BE51E2" w:rsidRPr="009F0785" w:rsidRDefault="002A3F88" w:rsidP="00327B3C">
      <w:pPr>
        <w:pStyle w:val="Ttulo3"/>
        <w:spacing w:before="0" w:after="0" w:line="360" w:lineRule="auto"/>
        <w:jc w:val="center"/>
        <w:rPr>
          <w:szCs w:val="24"/>
        </w:rPr>
      </w:pPr>
      <w:bookmarkStart w:id="453" w:name="_Toc84517555"/>
      <w:bookmarkStart w:id="454" w:name="_Toc57042280"/>
      <w:bookmarkStart w:id="455" w:name="_Toc132394130"/>
      <w:r w:rsidRPr="009F0785">
        <w:rPr>
          <w:szCs w:val="24"/>
        </w:rPr>
        <w:t xml:space="preserve">Da Taxa </w:t>
      </w:r>
      <w:r w:rsidRPr="009F0785">
        <w:rPr>
          <w:szCs w:val="24"/>
          <w:lang w:val="pt-BR"/>
        </w:rPr>
        <w:t>d</w:t>
      </w:r>
      <w:r w:rsidRPr="009F0785">
        <w:rPr>
          <w:szCs w:val="24"/>
        </w:rPr>
        <w:t xml:space="preserve">e Licença </w:t>
      </w:r>
      <w:r w:rsidRPr="009F0785">
        <w:rPr>
          <w:szCs w:val="24"/>
          <w:lang w:val="pt-BR"/>
        </w:rPr>
        <w:t>p</w:t>
      </w:r>
      <w:r w:rsidRPr="009F0785">
        <w:rPr>
          <w:szCs w:val="24"/>
        </w:rPr>
        <w:t xml:space="preserve">ara Localização </w:t>
      </w:r>
      <w:r w:rsidRPr="009F0785">
        <w:rPr>
          <w:szCs w:val="24"/>
          <w:lang w:val="pt-BR"/>
        </w:rPr>
        <w:t>d</w:t>
      </w:r>
      <w:r w:rsidRPr="009F0785">
        <w:rPr>
          <w:szCs w:val="24"/>
        </w:rPr>
        <w:t>e Estabelecimento</w:t>
      </w:r>
      <w:bookmarkEnd w:id="453"/>
      <w:bookmarkEnd w:id="454"/>
      <w:bookmarkEnd w:id="455"/>
    </w:p>
    <w:p w14:paraId="6D7DF4D5" w14:textId="77777777" w:rsidR="00BE51E2" w:rsidRPr="009F0785" w:rsidRDefault="00BE51E2" w:rsidP="00327B3C">
      <w:pPr>
        <w:spacing w:line="360" w:lineRule="auto"/>
        <w:jc w:val="center"/>
        <w:textAlignment w:val="baseline"/>
        <w:rPr>
          <w:rFonts w:ascii="Garamond" w:hAnsi="Garamond"/>
          <w:b/>
          <w:color w:val="000000"/>
          <w:spacing w:val="-1"/>
        </w:rPr>
      </w:pPr>
    </w:p>
    <w:p w14:paraId="14267D27"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Taxa de Licença de Localização de Estabelecimento, a ser cobrada uma única vez, quando do pedido de abertura do estabelecimento comercial, industrial ou de prestação de serviço, tem como fato gerador o poder de polícia administrativa do Município sobre as atividades econômicas exercidas em seu território.</w:t>
      </w:r>
    </w:p>
    <w:p w14:paraId="239BF8B1" w14:textId="77777777" w:rsidR="00BE51E2" w:rsidRPr="009F0785" w:rsidRDefault="00BE51E2" w:rsidP="00327B3C">
      <w:pPr>
        <w:spacing w:line="360" w:lineRule="auto"/>
        <w:jc w:val="both"/>
        <w:rPr>
          <w:rFonts w:ascii="Garamond" w:hAnsi="Garamond"/>
          <w:color w:val="000000"/>
          <w:shd w:val="clear" w:color="auto" w:fill="FFFFFF"/>
        </w:rPr>
      </w:pPr>
    </w:p>
    <w:p w14:paraId="31A068A1" w14:textId="30875154" w:rsidR="00BE51E2" w:rsidRPr="009F0785" w:rsidRDefault="00BE51E2" w:rsidP="00327B3C">
      <w:pPr>
        <w:spacing w:line="360" w:lineRule="auto"/>
        <w:jc w:val="both"/>
        <w:rPr>
          <w:rFonts w:ascii="Garamond" w:hAnsi="Garamond" w:cs="Arial"/>
          <w:shd w:val="clear" w:color="auto" w:fill="FFFFFF"/>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b/>
          <w:color w:val="000000"/>
        </w:rPr>
        <w:t>.</w:t>
      </w:r>
      <w:r w:rsidRPr="009F0785">
        <w:rPr>
          <w:rFonts w:ascii="Garamond" w:hAnsi="Garamond" w:cs="Arial"/>
          <w:color w:val="000000"/>
        </w:rPr>
        <w:t xml:space="preserve"> As atividades econômicas exercidas no local e classificadas como nível de risco I ficam dispensadas da exigência do Alvará de Licença para Localização e demais licenciamentos municipais, tais como Licenças Ambientais e Sanitária, para instalação e funcionamento, nos termos desta Lei Complementar.</w:t>
      </w:r>
    </w:p>
    <w:p w14:paraId="71DAC985" w14:textId="77777777" w:rsidR="00BE51E2" w:rsidRPr="009F0785" w:rsidRDefault="00BE51E2" w:rsidP="00327B3C">
      <w:pPr>
        <w:pStyle w:val="NormalWeb"/>
        <w:spacing w:before="0" w:beforeAutospacing="0" w:after="0" w:afterAutospacing="0" w:line="360" w:lineRule="auto"/>
        <w:ind w:right="150"/>
        <w:jc w:val="both"/>
        <w:rPr>
          <w:rFonts w:ascii="Garamond" w:hAnsi="Garamond"/>
          <w:color w:val="000000"/>
          <w:shd w:val="clear" w:color="auto" w:fill="FFFFFF"/>
        </w:rPr>
      </w:pPr>
    </w:p>
    <w:p w14:paraId="7171D5C5" w14:textId="59152362" w:rsidR="00BE51E2"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Para os efeitos deste Capítulo, considera-se:</w:t>
      </w:r>
    </w:p>
    <w:p w14:paraId="1AFB3E0C" w14:textId="77777777" w:rsidR="00510FA7" w:rsidRPr="00510FA7" w:rsidRDefault="00510FA7" w:rsidP="00510FA7">
      <w:pPr>
        <w:spacing w:line="360" w:lineRule="auto"/>
        <w:jc w:val="both"/>
        <w:rPr>
          <w:rFonts w:ascii="Garamond" w:eastAsia="Arial" w:hAnsi="Garamond"/>
        </w:rPr>
      </w:pPr>
    </w:p>
    <w:p w14:paraId="4F247A86" w14:textId="77777777" w:rsidR="00BE51E2" w:rsidRPr="009F0785" w:rsidRDefault="005B4623" w:rsidP="00327B3C">
      <w:pPr>
        <w:pStyle w:val="PargrafodaLista"/>
        <w:numPr>
          <w:ilvl w:val="0"/>
          <w:numId w:val="230"/>
        </w:numPr>
        <w:spacing w:after="0" w:line="360" w:lineRule="auto"/>
        <w:ind w:left="0" w:hanging="11"/>
        <w:contextualSpacing/>
        <w:jc w:val="both"/>
        <w:rPr>
          <w:rFonts w:ascii="Garamond" w:hAnsi="Garamond" w:cs="Arial"/>
          <w:sz w:val="24"/>
          <w:szCs w:val="24"/>
        </w:rPr>
      </w:pPr>
      <w:r w:rsidRPr="009F0785">
        <w:rPr>
          <w:rFonts w:ascii="Garamond" w:hAnsi="Garamond" w:cs="Arial"/>
          <w:bCs/>
          <w:sz w:val="24"/>
          <w:szCs w:val="24"/>
        </w:rPr>
        <w:t>a</w:t>
      </w:r>
      <w:r w:rsidR="00BE51E2" w:rsidRPr="009F0785">
        <w:rPr>
          <w:rFonts w:ascii="Garamond" w:hAnsi="Garamond" w:cs="Arial"/>
          <w:bCs/>
          <w:sz w:val="24"/>
          <w:szCs w:val="24"/>
        </w:rPr>
        <w:t>tividade econômica:</w:t>
      </w:r>
      <w:r w:rsidR="00BE51E2" w:rsidRPr="009F0785">
        <w:rPr>
          <w:rFonts w:ascii="Garamond" w:hAnsi="Garamond" w:cs="Arial"/>
          <w:sz w:val="24"/>
          <w:szCs w:val="24"/>
        </w:rPr>
        <w:t xml:space="preserve"> Ramo de atividade desejada pelo usuário identificado a partir da Classificação Nacional de Atividades Econômicas (CNAE) e da lista de atividades auxiliares regulamentadas pela Comissão Nacional de Classificação (CONCLA) do estabelecimento a ela associada;</w:t>
      </w:r>
    </w:p>
    <w:p w14:paraId="457D385A" w14:textId="77777777" w:rsidR="00BE51E2" w:rsidRPr="009F0785" w:rsidRDefault="005B4623" w:rsidP="00327B3C">
      <w:pPr>
        <w:pStyle w:val="PargrafodaLista"/>
        <w:numPr>
          <w:ilvl w:val="0"/>
          <w:numId w:val="230"/>
        </w:numPr>
        <w:spacing w:after="0" w:line="360" w:lineRule="auto"/>
        <w:ind w:left="0" w:hanging="11"/>
        <w:contextualSpacing/>
        <w:jc w:val="both"/>
        <w:rPr>
          <w:rFonts w:ascii="Garamond" w:hAnsi="Garamond" w:cs="Arial"/>
          <w:sz w:val="24"/>
          <w:szCs w:val="24"/>
        </w:rPr>
      </w:pPr>
      <w:r w:rsidRPr="009F0785">
        <w:rPr>
          <w:rFonts w:ascii="Garamond" w:hAnsi="Garamond" w:cs="Arial"/>
          <w:bCs/>
          <w:sz w:val="24"/>
          <w:szCs w:val="24"/>
        </w:rPr>
        <w:t>n</w:t>
      </w:r>
      <w:r w:rsidR="00BE51E2" w:rsidRPr="009F0785">
        <w:rPr>
          <w:rFonts w:ascii="Garamond" w:hAnsi="Garamond" w:cs="Arial"/>
          <w:bCs/>
          <w:sz w:val="24"/>
          <w:szCs w:val="24"/>
        </w:rPr>
        <w:t>ível ou grau de risco</w:t>
      </w:r>
      <w:r w:rsidR="00BE51E2" w:rsidRPr="009F0785">
        <w:rPr>
          <w:rFonts w:ascii="Garamond" w:hAnsi="Garamond" w:cs="Arial"/>
          <w:sz w:val="24"/>
          <w:szCs w:val="24"/>
        </w:rPr>
        <w:t>: Nível de perigo potencial de ocorrência de danos à integridade física e à saúde humana, ao meio ambiente ou ao patrimônio em decorrência de exercício de atividade econômica, sendo:</w:t>
      </w:r>
    </w:p>
    <w:p w14:paraId="6FE7AE15" w14:textId="77777777" w:rsidR="00BE51E2" w:rsidRPr="00D84905" w:rsidRDefault="005B4623" w:rsidP="00327B3C">
      <w:pPr>
        <w:pStyle w:val="PargrafodaLista"/>
        <w:numPr>
          <w:ilvl w:val="1"/>
          <w:numId w:val="231"/>
        </w:numPr>
        <w:spacing w:after="0" w:line="360" w:lineRule="auto"/>
        <w:ind w:left="0" w:hanging="11"/>
        <w:contextualSpacing/>
        <w:jc w:val="both"/>
        <w:rPr>
          <w:rFonts w:ascii="Garamond" w:hAnsi="Garamond" w:cs="Arial"/>
          <w:sz w:val="24"/>
          <w:szCs w:val="24"/>
        </w:rPr>
      </w:pPr>
      <w:r w:rsidRPr="00D84905">
        <w:rPr>
          <w:rFonts w:ascii="Garamond" w:hAnsi="Garamond" w:cs="Arial"/>
          <w:sz w:val="24"/>
          <w:szCs w:val="24"/>
        </w:rPr>
        <w:t>a</w:t>
      </w:r>
      <w:r w:rsidR="00BE51E2" w:rsidRPr="00D84905">
        <w:rPr>
          <w:rFonts w:ascii="Garamond" w:hAnsi="Garamond" w:cs="Arial"/>
          <w:sz w:val="24"/>
          <w:szCs w:val="24"/>
        </w:rPr>
        <w:t>tividade econômica de nível de risco I - baixo risco, “baixo risco A”, risco leve, irrelevante ou inexistente: Classificação de atividades cujo efeito específico e exclusivo é dispensar a necessidade de todos os atos públicos de liberação da atividade econômica para plena e contínua operação e funcionamento do estabelecimento, definidas nas Resoluções do Comitê para Gestão da Rede Nacional para Simplificação do Registro e da Legalização de Empresas e Negócios –</w:t>
      </w:r>
      <w:r w:rsidR="00BE51E2" w:rsidRPr="009F0785">
        <w:rPr>
          <w:rFonts w:ascii="Garamond" w:hAnsi="Garamond" w:cs="Arial"/>
          <w:sz w:val="24"/>
          <w:szCs w:val="24"/>
        </w:rPr>
        <w:t xml:space="preserve"> CGSIM</w:t>
      </w:r>
      <w:r w:rsidR="00BE51E2" w:rsidRPr="00D84905">
        <w:rPr>
          <w:rFonts w:ascii="Garamond" w:hAnsi="Garamond" w:cs="Arial"/>
          <w:sz w:val="24"/>
          <w:szCs w:val="24"/>
        </w:rPr>
        <w:t>;</w:t>
      </w:r>
    </w:p>
    <w:p w14:paraId="260E5038" w14:textId="77777777" w:rsidR="00BE51E2" w:rsidRPr="009F0785" w:rsidRDefault="005B4623" w:rsidP="00327B3C">
      <w:pPr>
        <w:pStyle w:val="PargrafodaLista"/>
        <w:numPr>
          <w:ilvl w:val="1"/>
          <w:numId w:val="231"/>
        </w:numPr>
        <w:spacing w:after="0" w:line="360" w:lineRule="auto"/>
        <w:ind w:left="0" w:hanging="11"/>
        <w:contextualSpacing/>
        <w:jc w:val="both"/>
        <w:rPr>
          <w:rFonts w:ascii="Garamond" w:hAnsi="Garamond" w:cs="Arial"/>
          <w:iCs/>
          <w:sz w:val="24"/>
          <w:szCs w:val="24"/>
        </w:rPr>
      </w:pPr>
      <w:r w:rsidRPr="009F0785">
        <w:rPr>
          <w:rFonts w:ascii="Garamond" w:hAnsi="Garamond" w:cs="Arial"/>
          <w:bCs/>
          <w:sz w:val="24"/>
          <w:szCs w:val="24"/>
        </w:rPr>
        <w:t>a</w:t>
      </w:r>
      <w:r w:rsidR="00BE51E2" w:rsidRPr="009F0785">
        <w:rPr>
          <w:rFonts w:ascii="Garamond" w:hAnsi="Garamond" w:cs="Arial"/>
          <w:bCs/>
          <w:sz w:val="24"/>
          <w:szCs w:val="24"/>
        </w:rPr>
        <w:t>tividade econômica nível de risco II - médio risco ou “baixo risco B” ou risco moderado:</w:t>
      </w:r>
      <w:r w:rsidR="00BE51E2" w:rsidRPr="009F0785">
        <w:rPr>
          <w:rFonts w:ascii="Garamond" w:hAnsi="Garamond" w:cs="Arial"/>
          <w:sz w:val="24"/>
          <w:szCs w:val="24"/>
        </w:rPr>
        <w:t xml:space="preserve"> C</w:t>
      </w:r>
      <w:r w:rsidR="00BE51E2" w:rsidRPr="009F0785">
        <w:rPr>
          <w:rFonts w:ascii="Garamond" w:eastAsia="Tahoma" w:hAnsi="Garamond" w:cs="Arial"/>
          <w:spacing w:val="1"/>
          <w:sz w:val="24"/>
          <w:szCs w:val="24"/>
        </w:rPr>
        <w:t xml:space="preserve">lassificação de atividades cujo grau de risco não seja considerado alto (disposto no inciso II, alínea “c” deste artigo),  e que não se enquadrem no conceito de nível de risco I, baixo risco, “baixo risco A”, risco leve, irrelevante ou inexistente (disposto no inciso II, alínea “a” deste artigo), cujo efeito é permitir, automaticamente após o ato do registro, a emissão de licenças, alvarás e similares de caráter provisório para início da operação do estabelecimento, </w:t>
      </w:r>
      <w:r w:rsidR="00BE51E2" w:rsidRPr="009F0785">
        <w:rPr>
          <w:rFonts w:ascii="Garamond" w:hAnsi="Garamond" w:cs="Arial"/>
          <w:iCs/>
          <w:sz w:val="24"/>
          <w:szCs w:val="24"/>
        </w:rPr>
        <w:t>definidas nas Resoluções do Comitê para Gestão da Rede Nacional para Simplificação do Registro e da Legalização de Empresas e Negócios –</w:t>
      </w:r>
      <w:r w:rsidR="00BE51E2" w:rsidRPr="009F0785">
        <w:rPr>
          <w:rFonts w:ascii="Garamond" w:hAnsi="Garamond" w:cs="Arial"/>
          <w:sz w:val="24"/>
          <w:szCs w:val="24"/>
        </w:rPr>
        <w:t xml:space="preserve"> CGSIM</w:t>
      </w:r>
      <w:r w:rsidR="00BE51E2" w:rsidRPr="009F0785">
        <w:rPr>
          <w:rFonts w:ascii="Garamond" w:hAnsi="Garamond" w:cs="Arial"/>
          <w:iCs/>
          <w:sz w:val="24"/>
          <w:szCs w:val="24"/>
        </w:rPr>
        <w:t>;</w:t>
      </w:r>
    </w:p>
    <w:p w14:paraId="0E28401A" w14:textId="77777777" w:rsidR="00BE51E2" w:rsidRPr="009F0785" w:rsidRDefault="005B4623" w:rsidP="00327B3C">
      <w:pPr>
        <w:pStyle w:val="PargrafodaLista"/>
        <w:numPr>
          <w:ilvl w:val="1"/>
          <w:numId w:val="231"/>
        </w:numPr>
        <w:spacing w:after="0" w:line="360" w:lineRule="auto"/>
        <w:ind w:left="0" w:hanging="11"/>
        <w:contextualSpacing/>
        <w:jc w:val="both"/>
        <w:rPr>
          <w:rFonts w:ascii="Garamond" w:hAnsi="Garamond" w:cs="Arial"/>
          <w:iCs/>
          <w:sz w:val="24"/>
          <w:szCs w:val="24"/>
        </w:rPr>
      </w:pPr>
      <w:r w:rsidRPr="009F0785">
        <w:rPr>
          <w:rFonts w:ascii="Garamond" w:hAnsi="Garamond" w:cs="Arial"/>
          <w:bCs/>
          <w:sz w:val="24"/>
          <w:szCs w:val="24"/>
        </w:rPr>
        <w:t>a</w:t>
      </w:r>
      <w:r w:rsidR="00BE51E2" w:rsidRPr="009F0785">
        <w:rPr>
          <w:rFonts w:ascii="Garamond" w:hAnsi="Garamond" w:cs="Arial"/>
          <w:bCs/>
          <w:sz w:val="24"/>
          <w:szCs w:val="24"/>
        </w:rPr>
        <w:t>tividade econômica nível de risco III – alto risco:</w:t>
      </w:r>
      <w:r w:rsidR="00BE51E2" w:rsidRPr="009F0785">
        <w:rPr>
          <w:rFonts w:ascii="Garamond" w:hAnsi="Garamond" w:cs="Arial"/>
          <w:sz w:val="24"/>
          <w:szCs w:val="24"/>
        </w:rPr>
        <w:t xml:space="preserve"> Classificação de atividades econômicas que exigem vistoria prévia por parte dos órgãos e das entidades competentes, </w:t>
      </w:r>
      <w:r w:rsidR="00BE51E2" w:rsidRPr="009F0785">
        <w:rPr>
          <w:rFonts w:ascii="Garamond" w:eastAsia="Tahoma" w:hAnsi="Garamond" w:cs="Arial"/>
          <w:sz w:val="24"/>
          <w:szCs w:val="24"/>
        </w:rPr>
        <w:t>em atendimento aos requisitos de segurança sanitária, metrologia, controle ambiental e prevenção contra incêndios,</w:t>
      </w:r>
      <w:r w:rsidR="00BE51E2" w:rsidRPr="009F0785">
        <w:rPr>
          <w:rFonts w:ascii="Garamond" w:hAnsi="Garamond" w:cs="Arial"/>
          <w:iCs/>
          <w:sz w:val="24"/>
          <w:szCs w:val="24"/>
        </w:rPr>
        <w:t xml:space="preserve"> definidas nas Resoluções do Comitê para Gestão da Rede Nacional para Simplificação do Registro e da Legalização de Empresas e Negócios –</w:t>
      </w:r>
      <w:r w:rsidR="00BE51E2" w:rsidRPr="009F0785">
        <w:rPr>
          <w:rFonts w:ascii="Garamond" w:hAnsi="Garamond" w:cs="Arial"/>
          <w:sz w:val="24"/>
          <w:szCs w:val="24"/>
        </w:rPr>
        <w:t xml:space="preserve"> CGSIM</w:t>
      </w:r>
      <w:r w:rsidR="00BE51E2" w:rsidRPr="009F0785">
        <w:rPr>
          <w:rFonts w:ascii="Garamond" w:hAnsi="Garamond" w:cs="Arial"/>
          <w:iCs/>
          <w:sz w:val="24"/>
          <w:szCs w:val="24"/>
        </w:rPr>
        <w:t>.</w:t>
      </w:r>
    </w:p>
    <w:p w14:paraId="798DDF54" w14:textId="77777777" w:rsidR="00BE51E2" w:rsidRPr="009F0785" w:rsidRDefault="005B4623" w:rsidP="00327B3C">
      <w:pPr>
        <w:pStyle w:val="PargrafodaLista"/>
        <w:numPr>
          <w:ilvl w:val="0"/>
          <w:numId w:val="230"/>
        </w:numPr>
        <w:spacing w:after="0" w:line="360" w:lineRule="auto"/>
        <w:ind w:left="0" w:hanging="11"/>
        <w:jc w:val="both"/>
        <w:rPr>
          <w:rFonts w:ascii="Garamond" w:hAnsi="Garamond" w:cs="Arial"/>
          <w:sz w:val="24"/>
          <w:szCs w:val="24"/>
        </w:rPr>
      </w:pPr>
      <w:r w:rsidRPr="009F0785">
        <w:rPr>
          <w:rFonts w:ascii="Garamond" w:hAnsi="Garamond" w:cs="Arial"/>
          <w:iCs/>
          <w:sz w:val="24"/>
          <w:szCs w:val="24"/>
        </w:rPr>
        <w:t>p</w:t>
      </w:r>
      <w:r w:rsidR="00BE51E2" w:rsidRPr="009F0785">
        <w:rPr>
          <w:rFonts w:ascii="Garamond" w:hAnsi="Garamond" w:cs="Arial"/>
          <w:bCs/>
          <w:sz w:val="24"/>
          <w:szCs w:val="24"/>
        </w:rPr>
        <w:t>esquisa prévia:</w:t>
      </w:r>
      <w:r w:rsidR="00BE51E2" w:rsidRPr="009F0785">
        <w:rPr>
          <w:rFonts w:ascii="Garamond" w:hAnsi="Garamond" w:cs="Arial"/>
          <w:sz w:val="24"/>
          <w:szCs w:val="24"/>
        </w:rPr>
        <w:t xml:space="preserve"> Ato pelo qual o interessado submete consultas à:</w:t>
      </w:r>
    </w:p>
    <w:p w14:paraId="52BD9466" w14:textId="254C740D" w:rsidR="00BE51E2" w:rsidRPr="009F0785" w:rsidRDefault="005B4623" w:rsidP="00327B3C">
      <w:pPr>
        <w:pStyle w:val="PargrafodaLista"/>
        <w:numPr>
          <w:ilvl w:val="1"/>
          <w:numId w:val="232"/>
        </w:numPr>
        <w:spacing w:after="0" w:line="360" w:lineRule="auto"/>
        <w:ind w:left="0" w:hanging="11"/>
        <w:contextualSpacing/>
        <w:jc w:val="both"/>
        <w:rPr>
          <w:rFonts w:ascii="Garamond" w:hAnsi="Garamond" w:cs="Arial"/>
          <w:sz w:val="24"/>
          <w:szCs w:val="24"/>
        </w:rPr>
      </w:pPr>
      <w:r w:rsidRPr="009F0785">
        <w:rPr>
          <w:rFonts w:ascii="Garamond" w:hAnsi="Garamond" w:cs="Arial"/>
          <w:sz w:val="24"/>
          <w:szCs w:val="24"/>
        </w:rPr>
        <w:t>P</w:t>
      </w:r>
      <w:r w:rsidR="00BE51E2" w:rsidRPr="009F0785">
        <w:rPr>
          <w:rFonts w:ascii="Garamond" w:hAnsi="Garamond" w:cs="Arial"/>
          <w:sz w:val="24"/>
          <w:szCs w:val="24"/>
        </w:rPr>
        <w:t xml:space="preserve">refeitura Municipal sobre a possibilidade de exercício da atividade econômica desejada, no local escolhido de acordo com a descrição do endereço, devendo a resposta ser dada em um </w:t>
      </w:r>
      <w:r w:rsidR="00327B3C">
        <w:rPr>
          <w:rFonts w:ascii="Garamond" w:hAnsi="Garamond" w:cs="Arial"/>
          <w:sz w:val="24"/>
          <w:szCs w:val="24"/>
        </w:rPr>
        <w:t>único</w:t>
      </w:r>
      <w:r w:rsidR="00BE51E2" w:rsidRPr="009F0785">
        <w:rPr>
          <w:rFonts w:ascii="Garamond" w:hAnsi="Garamond" w:cs="Arial"/>
          <w:sz w:val="24"/>
          <w:szCs w:val="24"/>
        </w:rPr>
        <w:t xml:space="preserve"> atendimento; </w:t>
      </w:r>
    </w:p>
    <w:p w14:paraId="4DF2E2B2" w14:textId="63511137" w:rsidR="00BE51E2" w:rsidRPr="009F0785" w:rsidRDefault="00BE51E2" w:rsidP="00327B3C">
      <w:pPr>
        <w:pStyle w:val="PargrafodaLista"/>
        <w:numPr>
          <w:ilvl w:val="1"/>
          <w:numId w:val="232"/>
        </w:numPr>
        <w:spacing w:after="0" w:line="360" w:lineRule="auto"/>
        <w:ind w:left="0" w:hanging="11"/>
        <w:contextualSpacing/>
        <w:jc w:val="both"/>
        <w:rPr>
          <w:rFonts w:ascii="Garamond" w:hAnsi="Garamond" w:cs="Arial"/>
          <w:sz w:val="24"/>
          <w:szCs w:val="24"/>
        </w:rPr>
      </w:pPr>
      <w:r w:rsidRPr="009F0785">
        <w:rPr>
          <w:rFonts w:ascii="Garamond" w:hAnsi="Garamond" w:cs="Arial"/>
          <w:sz w:val="24"/>
          <w:szCs w:val="24"/>
        </w:rPr>
        <w:t xml:space="preserve">Junta Comercial sobre a possibilidade de uso do nome de empresário individual ou de sociedade empresária, podendo a consulta ser feita via internet ou na própria Junta Comercial, neste último caso devendo a resposta ser dada em apenas um </w:t>
      </w:r>
      <w:r w:rsidR="00327B3C">
        <w:rPr>
          <w:rFonts w:ascii="Garamond" w:hAnsi="Garamond" w:cs="Arial"/>
          <w:sz w:val="24"/>
          <w:szCs w:val="24"/>
        </w:rPr>
        <w:t>único</w:t>
      </w:r>
      <w:r w:rsidRPr="009F0785">
        <w:rPr>
          <w:rFonts w:ascii="Garamond" w:hAnsi="Garamond" w:cs="Arial"/>
          <w:sz w:val="24"/>
          <w:szCs w:val="24"/>
        </w:rPr>
        <w:t xml:space="preserve"> atendimento.</w:t>
      </w:r>
    </w:p>
    <w:p w14:paraId="7C76BDCB" w14:textId="77777777" w:rsidR="00BE51E2" w:rsidRPr="009F0785" w:rsidRDefault="005B4623" w:rsidP="00327B3C">
      <w:pPr>
        <w:pStyle w:val="PargrafodaLista"/>
        <w:numPr>
          <w:ilvl w:val="0"/>
          <w:numId w:val="230"/>
        </w:numPr>
        <w:spacing w:after="0" w:line="360" w:lineRule="auto"/>
        <w:ind w:left="0" w:hanging="11"/>
        <w:contextualSpacing/>
        <w:jc w:val="both"/>
        <w:rPr>
          <w:rFonts w:ascii="Garamond" w:hAnsi="Garamond" w:cs="Arial"/>
          <w:sz w:val="24"/>
          <w:szCs w:val="24"/>
        </w:rPr>
      </w:pPr>
      <w:r w:rsidRPr="009F0785">
        <w:rPr>
          <w:rFonts w:ascii="Garamond" w:hAnsi="Garamond" w:cs="Arial"/>
          <w:bCs/>
          <w:sz w:val="24"/>
          <w:szCs w:val="24"/>
        </w:rPr>
        <w:t>p</w:t>
      </w:r>
      <w:r w:rsidR="00BE51E2" w:rsidRPr="009F0785">
        <w:rPr>
          <w:rFonts w:ascii="Garamond" w:hAnsi="Garamond" w:cs="Arial"/>
          <w:bCs/>
          <w:sz w:val="24"/>
          <w:szCs w:val="24"/>
        </w:rPr>
        <w:t>arecer de viabilidade:</w:t>
      </w:r>
      <w:r w:rsidR="00BE51E2" w:rsidRPr="009F0785">
        <w:rPr>
          <w:rFonts w:ascii="Garamond" w:hAnsi="Garamond" w:cs="Arial"/>
          <w:sz w:val="24"/>
          <w:szCs w:val="24"/>
        </w:rPr>
        <w:t xml:space="preserve"> A resposta fundamentada da Prefeitura Municipal que defere ou indefere a pesquisa prévia, no que diz respeito ao exercício da atividade em determinado endereço, conforme alínea "a" do inciso III;</w:t>
      </w:r>
    </w:p>
    <w:p w14:paraId="725C1ACA" w14:textId="77777777" w:rsidR="00BE51E2" w:rsidRPr="009F0785" w:rsidRDefault="005B4623" w:rsidP="00327B3C">
      <w:pPr>
        <w:pStyle w:val="PargrafodaLista"/>
        <w:numPr>
          <w:ilvl w:val="0"/>
          <w:numId w:val="230"/>
        </w:numPr>
        <w:spacing w:after="0" w:line="360" w:lineRule="auto"/>
        <w:ind w:left="0" w:hanging="11"/>
        <w:contextualSpacing/>
        <w:jc w:val="both"/>
        <w:rPr>
          <w:rFonts w:ascii="Garamond" w:hAnsi="Garamond" w:cs="Arial"/>
          <w:sz w:val="24"/>
          <w:szCs w:val="24"/>
        </w:rPr>
      </w:pPr>
      <w:r w:rsidRPr="009F0785">
        <w:rPr>
          <w:rFonts w:ascii="Garamond" w:hAnsi="Garamond" w:cs="Arial"/>
          <w:bCs/>
          <w:sz w:val="24"/>
          <w:szCs w:val="24"/>
        </w:rPr>
        <w:t>a</w:t>
      </w:r>
      <w:r w:rsidR="00BE51E2" w:rsidRPr="009F0785">
        <w:rPr>
          <w:rFonts w:ascii="Garamond" w:hAnsi="Garamond" w:cs="Arial"/>
          <w:bCs/>
          <w:sz w:val="24"/>
          <w:szCs w:val="24"/>
        </w:rPr>
        <w:t>to de registro empresarial:</w:t>
      </w:r>
      <w:r w:rsidR="00BE51E2" w:rsidRPr="009F0785">
        <w:rPr>
          <w:rFonts w:ascii="Garamond" w:hAnsi="Garamond" w:cs="Arial"/>
          <w:sz w:val="24"/>
          <w:szCs w:val="24"/>
        </w:rPr>
        <w:t xml:space="preserve"> A abertura da empresa, com a aprovação do nome empresarial e com o arquivamento na Junta Comercial da documentação que instruirá o requerimento de registro da empresa, acompanhado do parecer de viabilidade de que trata o inciso IV;</w:t>
      </w:r>
    </w:p>
    <w:p w14:paraId="527CB5F0" w14:textId="77777777" w:rsidR="00BE51E2" w:rsidRPr="009F0785" w:rsidRDefault="005B4623" w:rsidP="00327B3C">
      <w:pPr>
        <w:pStyle w:val="PargrafodaLista"/>
        <w:numPr>
          <w:ilvl w:val="0"/>
          <w:numId w:val="230"/>
        </w:numPr>
        <w:spacing w:after="0" w:line="360" w:lineRule="auto"/>
        <w:ind w:left="0" w:hanging="11"/>
        <w:contextualSpacing/>
        <w:jc w:val="both"/>
        <w:rPr>
          <w:rFonts w:ascii="Garamond" w:hAnsi="Garamond" w:cs="Arial"/>
          <w:sz w:val="24"/>
          <w:szCs w:val="24"/>
        </w:rPr>
      </w:pPr>
      <w:r w:rsidRPr="009F0785">
        <w:rPr>
          <w:rFonts w:ascii="Garamond" w:hAnsi="Garamond" w:cs="Arial"/>
          <w:bCs/>
          <w:sz w:val="24"/>
          <w:szCs w:val="24"/>
        </w:rPr>
        <w:t>A</w:t>
      </w:r>
      <w:r w:rsidR="00BE51E2" w:rsidRPr="009F0785">
        <w:rPr>
          <w:rFonts w:ascii="Garamond" w:hAnsi="Garamond" w:cs="Arial"/>
          <w:bCs/>
          <w:sz w:val="24"/>
          <w:szCs w:val="24"/>
        </w:rPr>
        <w:t>lvará de Funcionamento Provisório:</w:t>
      </w:r>
      <w:r w:rsidR="00BE51E2" w:rsidRPr="009F0785">
        <w:rPr>
          <w:rFonts w:ascii="Garamond" w:hAnsi="Garamond" w:cs="Arial"/>
          <w:sz w:val="24"/>
          <w:szCs w:val="24"/>
        </w:rPr>
        <w:t xml:space="preserve"> </w:t>
      </w:r>
      <w:r w:rsidR="00BE51E2" w:rsidRPr="009F0785">
        <w:rPr>
          <w:rFonts w:ascii="Garamond" w:eastAsia="Tahoma" w:hAnsi="Garamond" w:cs="Arial"/>
          <w:sz w:val="24"/>
          <w:szCs w:val="24"/>
        </w:rPr>
        <w:t>Documento emitido pelo Município para atividades de nível de risco II - médio risco, “baixo risco B” ou risco moderado que permitirá o início da operação do estabelecimento imediatamente após o ato de</w:t>
      </w:r>
      <w:r w:rsidR="00BE51E2" w:rsidRPr="009F0785">
        <w:rPr>
          <w:rFonts w:ascii="Garamond" w:eastAsia="Tahoma" w:hAnsi="Garamond" w:cs="Arial"/>
          <w:color w:val="00B050"/>
          <w:sz w:val="24"/>
          <w:szCs w:val="24"/>
        </w:rPr>
        <w:t xml:space="preserve"> </w:t>
      </w:r>
      <w:r w:rsidR="00BE51E2" w:rsidRPr="009F0785">
        <w:rPr>
          <w:rFonts w:ascii="Garamond" w:eastAsia="Tahoma" w:hAnsi="Garamond" w:cs="Arial"/>
          <w:sz w:val="24"/>
          <w:szCs w:val="24"/>
        </w:rPr>
        <w:t>registro empresarial, sem a necessidade de vistorias prévias por parte dos órgãos e entidades licenciadores, mediante assinatura de Termo de Ciência e Responsabilidade</w:t>
      </w:r>
      <w:r w:rsidR="00BE51E2" w:rsidRPr="009F0785">
        <w:rPr>
          <w:rFonts w:ascii="Garamond" w:hAnsi="Garamond" w:cs="Arial"/>
          <w:iCs/>
          <w:sz w:val="24"/>
          <w:szCs w:val="24"/>
        </w:rPr>
        <w:t xml:space="preserve">, </w:t>
      </w:r>
      <w:r w:rsidR="00BE51E2" w:rsidRPr="009F0785">
        <w:rPr>
          <w:rFonts w:ascii="Garamond" w:eastAsia="Tahoma" w:hAnsi="Garamond" w:cs="Arial"/>
          <w:sz w:val="24"/>
          <w:szCs w:val="24"/>
        </w:rPr>
        <w:t xml:space="preserve">ressalvadas aquelas que dispensam o referido licenciamento por serem consideradas como de nível de risco I - baixo risco, “baixo risco A”, risco leve, irrelevante ou inexistente. </w:t>
      </w:r>
      <w:r w:rsidR="00BE51E2" w:rsidRPr="009F0785">
        <w:rPr>
          <w:rFonts w:ascii="Garamond" w:hAnsi="Garamond"/>
          <w:color w:val="FF0000"/>
          <w:sz w:val="24"/>
          <w:szCs w:val="24"/>
        </w:rPr>
        <w:t xml:space="preserve"> </w:t>
      </w:r>
    </w:p>
    <w:p w14:paraId="155C8A16" w14:textId="77777777" w:rsidR="00BE51E2" w:rsidRPr="009F0785" w:rsidRDefault="005B4623" w:rsidP="00327B3C">
      <w:pPr>
        <w:pStyle w:val="PargrafodaLista"/>
        <w:numPr>
          <w:ilvl w:val="0"/>
          <w:numId w:val="230"/>
        </w:numPr>
        <w:spacing w:after="0" w:line="360" w:lineRule="auto"/>
        <w:ind w:left="0" w:hanging="11"/>
        <w:jc w:val="both"/>
        <w:rPr>
          <w:rFonts w:ascii="Garamond" w:hAnsi="Garamond" w:cs="Arial"/>
          <w:sz w:val="24"/>
          <w:szCs w:val="24"/>
        </w:rPr>
      </w:pPr>
      <w:r w:rsidRPr="009F0785">
        <w:rPr>
          <w:rFonts w:ascii="Garamond" w:hAnsi="Garamond" w:cs="Arial"/>
          <w:sz w:val="24"/>
          <w:szCs w:val="24"/>
        </w:rPr>
        <w:t>T</w:t>
      </w:r>
      <w:r w:rsidR="00BE51E2" w:rsidRPr="009F0785">
        <w:rPr>
          <w:rFonts w:ascii="Garamond" w:hAnsi="Garamond" w:cs="Arial"/>
          <w:bCs/>
          <w:sz w:val="24"/>
          <w:szCs w:val="24"/>
        </w:rPr>
        <w:t>ermo de Ciência e Responsabilidade:</w:t>
      </w:r>
      <w:r w:rsidR="00BE51E2" w:rsidRPr="009F0785">
        <w:rPr>
          <w:rFonts w:ascii="Garamond" w:hAnsi="Garamond" w:cs="Arial"/>
          <w:sz w:val="24"/>
          <w:szCs w:val="24"/>
        </w:rPr>
        <w:t xml:space="preserve"> Instrumento em que o empresário ou responsável legal pela sociedade firma compromisso, sob as penas da lei, de observar os requisitos exigidos para funcionamento e exercício das atividades econômicas constantes do objeto social, para efeito de cumprimento das normas de segurança sanitária, ambiental e de prevenção contra incêndios;</w:t>
      </w:r>
    </w:p>
    <w:p w14:paraId="1A2A35ED" w14:textId="77777777" w:rsidR="00BE51E2" w:rsidRPr="009F0785" w:rsidRDefault="005B4623" w:rsidP="00327B3C">
      <w:pPr>
        <w:pStyle w:val="PargrafodaLista"/>
        <w:numPr>
          <w:ilvl w:val="0"/>
          <w:numId w:val="230"/>
        </w:numPr>
        <w:spacing w:after="0" w:line="360" w:lineRule="auto"/>
        <w:ind w:left="0" w:hanging="11"/>
        <w:jc w:val="both"/>
        <w:rPr>
          <w:rFonts w:ascii="Garamond" w:eastAsia="Tahoma" w:hAnsi="Garamond" w:cs="Arial"/>
          <w:spacing w:val="2"/>
          <w:sz w:val="24"/>
          <w:szCs w:val="24"/>
        </w:rPr>
      </w:pPr>
      <w:r w:rsidRPr="009F0785">
        <w:rPr>
          <w:rFonts w:ascii="Garamond" w:eastAsia="Tahoma" w:hAnsi="Garamond" w:cs="Arial"/>
          <w:spacing w:val="2"/>
          <w:sz w:val="24"/>
          <w:szCs w:val="24"/>
        </w:rPr>
        <w:t>l</w:t>
      </w:r>
      <w:r w:rsidR="00BE51E2" w:rsidRPr="009F0785">
        <w:rPr>
          <w:rFonts w:ascii="Garamond" w:hAnsi="Garamond" w:cs="Arial"/>
          <w:sz w:val="24"/>
          <w:szCs w:val="24"/>
        </w:rPr>
        <w:t xml:space="preserve">icenciamento: </w:t>
      </w:r>
      <w:r w:rsidR="00BE51E2" w:rsidRPr="009F0785">
        <w:rPr>
          <w:rFonts w:ascii="Garamond" w:eastAsia="Tahoma" w:hAnsi="Garamond" w:cs="Arial"/>
          <w:spacing w:val="2"/>
          <w:sz w:val="24"/>
          <w:szCs w:val="24"/>
        </w:rPr>
        <w:t>O procedimento administrativo em que o órgão regulador avalia e verifica o preenchimento de requisitos de segurança sanitária, controle ambiental, prevenção contra incêndios e demais requisitos previstos na legislação para autorizar o funcionamento de empresário individual, de sociedade limitada unipessoal, de sociedade empresária ou de sociedade simples, excepcionado o procedimento vinculado à concessão de uso de espaço público. O licenciamento é posterior à emissão do parecer de viabilidade, registro empresarial e inscrições tributárias. Nos casos de atividades de nível de risco II - médio risco, “baixo risco B” ou risco moderado, o licenciamento dar-se-á após o início de funcionamento da empresa;</w:t>
      </w:r>
    </w:p>
    <w:p w14:paraId="606386F5" w14:textId="77777777" w:rsidR="00BE51E2" w:rsidRPr="009F0785" w:rsidRDefault="005B4623" w:rsidP="00327B3C">
      <w:pPr>
        <w:pStyle w:val="PargrafodaLista"/>
        <w:numPr>
          <w:ilvl w:val="0"/>
          <w:numId w:val="230"/>
        </w:numPr>
        <w:spacing w:after="0" w:line="360" w:lineRule="auto"/>
        <w:ind w:left="0" w:hanging="11"/>
        <w:contextualSpacing/>
        <w:jc w:val="both"/>
        <w:rPr>
          <w:rFonts w:ascii="Garamond" w:hAnsi="Garamond" w:cs="Arial"/>
          <w:sz w:val="24"/>
          <w:szCs w:val="24"/>
        </w:rPr>
      </w:pPr>
      <w:r w:rsidRPr="009F0785">
        <w:rPr>
          <w:rFonts w:ascii="Garamond" w:hAnsi="Garamond" w:cs="Arial"/>
          <w:sz w:val="24"/>
          <w:szCs w:val="24"/>
        </w:rPr>
        <w:t>i</w:t>
      </w:r>
      <w:r w:rsidR="00BE51E2" w:rsidRPr="009F0785">
        <w:rPr>
          <w:rFonts w:ascii="Garamond" w:hAnsi="Garamond" w:cs="Arial"/>
          <w:bCs/>
          <w:sz w:val="24"/>
          <w:szCs w:val="24"/>
        </w:rPr>
        <w:t>ntegrador nacional:</w:t>
      </w:r>
      <w:r w:rsidR="00BE51E2" w:rsidRPr="009F0785">
        <w:rPr>
          <w:rFonts w:ascii="Garamond" w:hAnsi="Garamond" w:cs="Arial"/>
          <w:sz w:val="24"/>
          <w:szCs w:val="24"/>
        </w:rPr>
        <w:t xml:space="preserve"> O sistema operacional informatizado que contém as funcionalidades de coleta nacional de dados e a troca de informações e dados com os integradores estaduais.</w:t>
      </w:r>
    </w:p>
    <w:p w14:paraId="653D583E" w14:textId="77777777" w:rsidR="00BE51E2" w:rsidRPr="009F0785" w:rsidRDefault="00D9412A" w:rsidP="00327B3C">
      <w:pPr>
        <w:pStyle w:val="PargrafodaLista"/>
        <w:numPr>
          <w:ilvl w:val="0"/>
          <w:numId w:val="230"/>
        </w:numPr>
        <w:spacing w:after="0" w:line="360" w:lineRule="auto"/>
        <w:ind w:left="0" w:hanging="11"/>
        <w:jc w:val="both"/>
        <w:rPr>
          <w:rFonts w:ascii="Garamond" w:hAnsi="Garamond" w:cs="Arial"/>
          <w:sz w:val="24"/>
          <w:szCs w:val="24"/>
        </w:rPr>
      </w:pPr>
      <w:r w:rsidRPr="009F0785">
        <w:rPr>
          <w:rFonts w:ascii="Garamond" w:hAnsi="Garamond" w:cs="Arial"/>
          <w:bCs/>
          <w:sz w:val="24"/>
          <w:szCs w:val="24"/>
        </w:rPr>
        <w:t>i</w:t>
      </w:r>
      <w:r w:rsidR="00BE51E2" w:rsidRPr="009F0785">
        <w:rPr>
          <w:rFonts w:ascii="Garamond" w:hAnsi="Garamond" w:cs="Arial"/>
          <w:bCs/>
          <w:sz w:val="24"/>
          <w:szCs w:val="24"/>
        </w:rPr>
        <w:t>ntegrador estadual</w:t>
      </w:r>
      <w:r w:rsidR="00BE51E2" w:rsidRPr="009F0785">
        <w:rPr>
          <w:rFonts w:ascii="Garamond" w:hAnsi="Garamond" w:cs="Arial"/>
          <w:sz w:val="24"/>
          <w:szCs w:val="24"/>
        </w:rPr>
        <w:t>: O sistema operacional informatizado que contém as funcionalidades de integração entre os órgãos e entidades estaduais e municipais responsáveis pelo registro e legalização de empresas e negócios, com os órgãos da União abrangidos no integrador nacional.</w:t>
      </w:r>
    </w:p>
    <w:p w14:paraId="7D6F2A4C" w14:textId="77777777" w:rsidR="00BE51E2" w:rsidRPr="009F0785" w:rsidRDefault="00BE51E2" w:rsidP="00327B3C">
      <w:pPr>
        <w:pStyle w:val="PargrafodaLista"/>
        <w:numPr>
          <w:ilvl w:val="0"/>
          <w:numId w:val="230"/>
        </w:numPr>
        <w:autoSpaceDE w:val="0"/>
        <w:autoSpaceDN w:val="0"/>
        <w:adjustRightInd w:val="0"/>
        <w:spacing w:after="0" w:line="360" w:lineRule="auto"/>
        <w:ind w:left="0" w:hanging="11"/>
        <w:jc w:val="both"/>
        <w:rPr>
          <w:rFonts w:ascii="Garamond" w:hAnsi="Garamond" w:cs="Arial"/>
          <w:sz w:val="24"/>
          <w:szCs w:val="24"/>
        </w:rPr>
      </w:pPr>
      <w:r w:rsidRPr="009F0785">
        <w:rPr>
          <w:rFonts w:ascii="Garamond" w:hAnsi="Garamond" w:cs="Arial"/>
          <w:bCs/>
          <w:sz w:val="24"/>
          <w:szCs w:val="24"/>
        </w:rPr>
        <w:t>REDESIM</w:t>
      </w:r>
      <w:r w:rsidRPr="009F0785">
        <w:rPr>
          <w:rFonts w:ascii="Garamond" w:hAnsi="Garamond" w:cs="Arial"/>
          <w:sz w:val="24"/>
          <w:szCs w:val="24"/>
        </w:rPr>
        <w:t xml:space="preserve">: Rede Nacional para a Simplificação do Registro e da Legalização de Empresas e Negócios, implantada pela Lei Federal nº 11.598, de 3 de dezembro de 2007, que tem como objetivo integrar todos os órgãos envolvidos com o registro e com a legalização de empresas e negócios. </w:t>
      </w:r>
    </w:p>
    <w:p w14:paraId="2CB69567" w14:textId="77777777" w:rsidR="00BE51E2" w:rsidRPr="009F0785" w:rsidRDefault="00BE51E2" w:rsidP="00327B3C">
      <w:pPr>
        <w:spacing w:line="360" w:lineRule="auto"/>
        <w:jc w:val="both"/>
        <w:textAlignment w:val="baseline"/>
        <w:rPr>
          <w:rFonts w:ascii="Garamond" w:hAnsi="Garamond"/>
          <w:color w:val="000000"/>
        </w:rPr>
      </w:pPr>
    </w:p>
    <w:p w14:paraId="738E6A8E" w14:textId="5698C6D8" w:rsidR="00BE51E2" w:rsidRPr="009F0785" w:rsidRDefault="00BE51E2" w:rsidP="00327B3C">
      <w:pPr>
        <w:pStyle w:val="PargrafodaLista"/>
        <w:numPr>
          <w:ilvl w:val="0"/>
          <w:numId w:val="363"/>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As atividades de nível de risco I - baixo risco, “baixo risco A”, risco leve, irrelevante ou inexistente, não comportam vistoria para o exercício contínuo e regular da atividade, estando tão somente sujeitas à fiscalização de devido enquadramento posterior nos termos desta Lei Complementar.</w:t>
      </w:r>
    </w:p>
    <w:p w14:paraId="399AB722" w14:textId="77777777" w:rsidR="00BE51E2" w:rsidRPr="009F0785" w:rsidRDefault="00BE51E2" w:rsidP="00327B3C">
      <w:pPr>
        <w:spacing w:line="360" w:lineRule="auto"/>
        <w:ind w:hanging="11"/>
        <w:jc w:val="both"/>
        <w:textAlignment w:val="baseline"/>
        <w:rPr>
          <w:rFonts w:ascii="Garamond" w:hAnsi="Garamond"/>
          <w:color w:val="000000"/>
        </w:rPr>
      </w:pPr>
    </w:p>
    <w:p w14:paraId="7F705C67" w14:textId="4C6244A0" w:rsidR="00BE51E2" w:rsidRPr="009F0785" w:rsidRDefault="00BE51E2" w:rsidP="00327B3C">
      <w:pPr>
        <w:pStyle w:val="PargrafodaLista"/>
        <w:numPr>
          <w:ilvl w:val="0"/>
          <w:numId w:val="363"/>
        </w:numPr>
        <w:spacing w:after="0" w:line="360" w:lineRule="auto"/>
        <w:ind w:left="0" w:hanging="11"/>
        <w:jc w:val="both"/>
        <w:textAlignment w:val="baseline"/>
        <w:rPr>
          <w:rFonts w:ascii="Garamond" w:hAnsi="Garamond"/>
          <w:color w:val="000000"/>
          <w:sz w:val="24"/>
          <w:szCs w:val="24"/>
        </w:rPr>
      </w:pPr>
      <w:r w:rsidRPr="00D84905">
        <w:rPr>
          <w:rFonts w:ascii="Garamond" w:hAnsi="Garamond"/>
          <w:color w:val="000000"/>
          <w:sz w:val="24"/>
          <w:szCs w:val="24"/>
        </w:rPr>
        <w:t xml:space="preserve">As atividades de nível de risco II - médio risco, “baixo risco B” ou risco moderado, </w:t>
      </w:r>
      <w:r w:rsidRPr="009F0785">
        <w:rPr>
          <w:rFonts w:ascii="Garamond" w:hAnsi="Garamond"/>
          <w:color w:val="000000"/>
          <w:sz w:val="24"/>
          <w:szCs w:val="24"/>
        </w:rPr>
        <w:t>comportam vistoria posterior para o exercício contínuo e regular da atividade.</w:t>
      </w:r>
    </w:p>
    <w:p w14:paraId="1495DF72" w14:textId="77777777" w:rsidR="00BE51E2" w:rsidRPr="009F0785" w:rsidRDefault="00BE51E2" w:rsidP="00327B3C">
      <w:pPr>
        <w:spacing w:line="360" w:lineRule="auto"/>
        <w:ind w:hanging="11"/>
        <w:jc w:val="both"/>
        <w:textAlignment w:val="baseline"/>
        <w:rPr>
          <w:rFonts w:ascii="Garamond" w:hAnsi="Garamond"/>
          <w:color w:val="000000"/>
        </w:rPr>
      </w:pPr>
    </w:p>
    <w:p w14:paraId="54A9CDFD" w14:textId="76BE601F" w:rsidR="00BE51E2" w:rsidRPr="009F0785" w:rsidRDefault="00BE51E2" w:rsidP="00327B3C">
      <w:pPr>
        <w:pStyle w:val="PargrafodaLista"/>
        <w:numPr>
          <w:ilvl w:val="0"/>
          <w:numId w:val="363"/>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As atividades de nível de risco III - alto risco, exigirão vistoria prévia para início da operação do estabelecimento.</w:t>
      </w:r>
    </w:p>
    <w:p w14:paraId="115037E2" w14:textId="77777777" w:rsidR="00BE51E2" w:rsidRPr="009F0785" w:rsidRDefault="00BE51E2" w:rsidP="00327B3C">
      <w:pPr>
        <w:spacing w:line="360" w:lineRule="auto"/>
        <w:ind w:hanging="11"/>
        <w:jc w:val="both"/>
        <w:textAlignment w:val="baseline"/>
        <w:rPr>
          <w:rFonts w:ascii="Garamond" w:hAnsi="Garamond"/>
          <w:b/>
          <w:color w:val="000000"/>
        </w:rPr>
      </w:pPr>
    </w:p>
    <w:p w14:paraId="4D7C8BD4" w14:textId="74ADF002"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As solicitações de Alvará de Funcionamento Provis</w:t>
      </w:r>
      <w:r w:rsidRPr="009F0785">
        <w:rPr>
          <w:rFonts w:ascii="Garamond" w:eastAsia="Arial" w:hAnsi="Garamond" w:cs="Garamond"/>
          <w:sz w:val="24"/>
          <w:szCs w:val="24"/>
        </w:rPr>
        <w:t>ó</w:t>
      </w:r>
      <w:r w:rsidRPr="009F0785">
        <w:rPr>
          <w:rFonts w:ascii="Garamond" w:eastAsia="Arial" w:hAnsi="Garamond"/>
          <w:sz w:val="24"/>
          <w:szCs w:val="24"/>
        </w:rPr>
        <w:t xml:space="preserve">rio para atividades que forem classificadas como de nível de risco II - médio risco, “baixo risco B” ou risco moderado receberão tratamento diferenciado e favorecido na forma do art. 7º da Lei Complementar nº. 123, de 2006, e do art. 6º-A da Lei nº. 11.598, de 2007, observado o disposto nos incisos II alínea “b”, VI, VII e VIII, do art. </w:t>
      </w:r>
      <w:r w:rsidR="001B6323">
        <w:rPr>
          <w:rFonts w:ascii="Garamond" w:eastAsia="Arial" w:hAnsi="Garamond"/>
          <w:sz w:val="24"/>
          <w:szCs w:val="24"/>
        </w:rPr>
        <w:t>48</w:t>
      </w:r>
      <w:r w:rsidR="00042C6C">
        <w:rPr>
          <w:rFonts w:ascii="Garamond" w:eastAsia="Arial" w:hAnsi="Garamond"/>
          <w:sz w:val="24"/>
          <w:szCs w:val="24"/>
        </w:rPr>
        <w:t>4</w:t>
      </w:r>
      <w:r w:rsidR="001B6323">
        <w:rPr>
          <w:rFonts w:ascii="Garamond" w:eastAsia="Arial" w:hAnsi="Garamond"/>
          <w:sz w:val="24"/>
          <w:szCs w:val="24"/>
        </w:rPr>
        <w:t xml:space="preserve"> </w:t>
      </w:r>
      <w:r w:rsidRPr="009F0785">
        <w:rPr>
          <w:rFonts w:ascii="Garamond" w:eastAsia="Arial" w:hAnsi="Garamond"/>
          <w:sz w:val="24"/>
          <w:szCs w:val="24"/>
        </w:rPr>
        <w:t>desta Lei</w:t>
      </w:r>
      <w:r w:rsidR="00243D00">
        <w:rPr>
          <w:rFonts w:ascii="Garamond" w:eastAsia="Arial" w:hAnsi="Garamond"/>
          <w:sz w:val="24"/>
          <w:szCs w:val="24"/>
        </w:rPr>
        <w:t xml:space="preserve"> Complementar</w:t>
      </w:r>
      <w:r w:rsidRPr="009F0785">
        <w:rPr>
          <w:rFonts w:ascii="Garamond" w:eastAsia="Arial" w:hAnsi="Garamond"/>
          <w:sz w:val="24"/>
          <w:szCs w:val="24"/>
        </w:rPr>
        <w:t xml:space="preserve">. </w:t>
      </w:r>
    </w:p>
    <w:p w14:paraId="3E0D1CBB" w14:textId="77777777" w:rsidR="00BE51E2" w:rsidRPr="009F0785" w:rsidRDefault="00BE51E2" w:rsidP="00327B3C">
      <w:pPr>
        <w:spacing w:line="360" w:lineRule="auto"/>
        <w:jc w:val="both"/>
        <w:textAlignment w:val="baseline"/>
        <w:rPr>
          <w:rFonts w:ascii="Garamond" w:hAnsi="Garamond"/>
          <w:b/>
          <w:color w:val="000000"/>
        </w:rPr>
      </w:pPr>
    </w:p>
    <w:p w14:paraId="18140E2C" w14:textId="10967174" w:rsidR="00BE51E2" w:rsidRPr="009F0785" w:rsidRDefault="00BE51E2" w:rsidP="00327B3C">
      <w:pPr>
        <w:pStyle w:val="PargrafodaLista"/>
        <w:numPr>
          <w:ilvl w:val="0"/>
          <w:numId w:val="362"/>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O Alvará de Funcionamento Provisório para as atividades classificadas como de nível de risco II - médio risco, ou “baixo risco B” ou risco moderado poderá, conforme definido no integrador estadual, ser obtido por meio da Internet, sem a necessidade de comparecimento presencial, mediante o simples fornecimento de dados e a substituição da comprovação prévia do cumprimento de exigências por declarações do titular ou responsável.</w:t>
      </w:r>
    </w:p>
    <w:p w14:paraId="54707876" w14:textId="77777777" w:rsidR="00BE51E2" w:rsidRPr="009F0785" w:rsidRDefault="00BE51E2" w:rsidP="00327B3C">
      <w:pPr>
        <w:spacing w:line="360" w:lineRule="auto"/>
        <w:ind w:hanging="11"/>
        <w:jc w:val="both"/>
        <w:textAlignment w:val="baseline"/>
        <w:rPr>
          <w:rFonts w:ascii="Garamond" w:hAnsi="Garamond"/>
          <w:b/>
          <w:color w:val="000000"/>
        </w:rPr>
      </w:pPr>
    </w:p>
    <w:p w14:paraId="79CA35D5" w14:textId="0DA0DD3E" w:rsidR="00BE51E2" w:rsidRPr="009F0785" w:rsidRDefault="00BE51E2" w:rsidP="00327B3C">
      <w:pPr>
        <w:pStyle w:val="PargrafodaLista"/>
        <w:numPr>
          <w:ilvl w:val="0"/>
          <w:numId w:val="362"/>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 xml:space="preserve">A inexistência de integrador estadual ou nacional não impede o registro empresarial e o funcionamento de empresas e negócios em conformidade com os art. 4º, 5º e 6º da Lei Complementar </w:t>
      </w:r>
      <w:r w:rsidR="00162597">
        <w:rPr>
          <w:rFonts w:ascii="Garamond" w:hAnsi="Garamond"/>
          <w:color w:val="000000"/>
          <w:sz w:val="24"/>
          <w:szCs w:val="24"/>
        </w:rPr>
        <w:t xml:space="preserve">Federal </w:t>
      </w:r>
      <w:r w:rsidRPr="009F0785">
        <w:rPr>
          <w:rFonts w:ascii="Garamond" w:hAnsi="Garamond"/>
          <w:color w:val="000000"/>
          <w:sz w:val="24"/>
          <w:szCs w:val="24"/>
        </w:rPr>
        <w:t>nº. 123, de 2006 e os art. 3º, 4º e 5º da Lei nº. 11.598, de 2007.</w:t>
      </w:r>
    </w:p>
    <w:p w14:paraId="5D802CF4" w14:textId="77777777" w:rsidR="00BE51E2" w:rsidRPr="009F0785" w:rsidRDefault="00BE51E2" w:rsidP="00327B3C">
      <w:pPr>
        <w:spacing w:line="360" w:lineRule="auto"/>
        <w:jc w:val="both"/>
        <w:textAlignment w:val="baseline"/>
        <w:rPr>
          <w:rFonts w:ascii="Garamond" w:hAnsi="Garamond"/>
          <w:color w:val="000000"/>
        </w:rPr>
      </w:pPr>
    </w:p>
    <w:p w14:paraId="19498128"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regularidade do imóvel perante os órgãos de licenciamento no âmbito da prevenção contra incêndios deverá ser exigida do respectivo proprietário e, no caso de atividades de nível de risco II - médio risco ou “baixo risco B” ou risco moderado, sua ausência não impedirá o licenciamento e, por conseguinte, do Alvará de Funcionamento Provisório ou Definitivo.</w:t>
      </w:r>
    </w:p>
    <w:p w14:paraId="33ECA051" w14:textId="77777777" w:rsidR="00BE51E2" w:rsidRPr="009F0785" w:rsidRDefault="00BE51E2" w:rsidP="00327B3C">
      <w:pPr>
        <w:spacing w:line="360" w:lineRule="auto"/>
        <w:rPr>
          <w:rFonts w:ascii="Garamond" w:hAnsi="Garamond"/>
        </w:rPr>
      </w:pPr>
    </w:p>
    <w:p w14:paraId="17CF1387"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classificação de risco poderá ser fundamentada unicamente nos códigos CNAE e no preenchimento de declarações baseadas em questões fechadas de respostas negativas ou afirmativas acerca da sua condição, e no compromisso de observância da legislação de posturas, sanitária, ambiental e de prevenção contra incêndios.</w:t>
      </w:r>
    </w:p>
    <w:p w14:paraId="7E2CDC2F" w14:textId="77777777" w:rsidR="00BE51E2" w:rsidRPr="009F0785" w:rsidRDefault="00BE51E2" w:rsidP="00327B3C">
      <w:pPr>
        <w:spacing w:line="360" w:lineRule="auto"/>
        <w:jc w:val="both"/>
        <w:rPr>
          <w:rFonts w:ascii="Garamond" w:hAnsi="Garamond"/>
          <w:b/>
        </w:rPr>
      </w:pPr>
    </w:p>
    <w:p w14:paraId="1A07F57B" w14:textId="4A020070" w:rsidR="00BE51E2" w:rsidRPr="009F0785" w:rsidRDefault="00BE51E2" w:rsidP="00327B3C">
      <w:pPr>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w:t>
      </w:r>
      <w:r w:rsidRPr="009F0785">
        <w:rPr>
          <w:rFonts w:ascii="Garamond" w:hAnsi="Garamond"/>
        </w:rPr>
        <w:t xml:space="preserve"> O preenchimento das declarações referidas no </w:t>
      </w:r>
      <w:r w:rsidRPr="009F0785">
        <w:rPr>
          <w:rFonts w:ascii="Garamond" w:hAnsi="Garamond"/>
          <w:i/>
        </w:rPr>
        <w:t>caput</w:t>
      </w:r>
      <w:r w:rsidRPr="009F0785">
        <w:rPr>
          <w:rFonts w:ascii="Garamond" w:hAnsi="Garamond"/>
        </w:rPr>
        <w:t xml:space="preserve"> será realizado na forma eletrônica, podendo ser presencial, em um </w:t>
      </w:r>
      <w:r w:rsidR="00327B3C">
        <w:rPr>
          <w:rFonts w:ascii="Garamond" w:hAnsi="Garamond"/>
        </w:rPr>
        <w:t>único</w:t>
      </w:r>
      <w:r w:rsidRPr="009F0785">
        <w:rPr>
          <w:rFonts w:ascii="Garamond" w:hAnsi="Garamond"/>
        </w:rPr>
        <w:t xml:space="preserve"> atendimento, onde não houver conexão com o integrador estadual.</w:t>
      </w:r>
    </w:p>
    <w:p w14:paraId="3E6133A5" w14:textId="77777777" w:rsidR="00BE51E2" w:rsidRPr="009F0785" w:rsidRDefault="00BE51E2" w:rsidP="00327B3C">
      <w:pPr>
        <w:spacing w:line="360" w:lineRule="auto"/>
        <w:jc w:val="both"/>
        <w:rPr>
          <w:rFonts w:ascii="Garamond" w:hAnsi="Garamond"/>
        </w:rPr>
      </w:pPr>
    </w:p>
    <w:p w14:paraId="3207111E" w14:textId="0F5F5600" w:rsidR="00BE51E2" w:rsidRPr="009F0785" w:rsidRDefault="00C33893"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 </w:t>
      </w:r>
      <w:r w:rsidR="00BE51E2" w:rsidRPr="009F0785">
        <w:rPr>
          <w:rFonts w:ascii="Garamond" w:eastAsia="Arial" w:hAnsi="Garamond"/>
          <w:sz w:val="24"/>
          <w:szCs w:val="24"/>
        </w:rPr>
        <w:t>Para efeito de garantir a aplicação das normas gerais previstas no Capítulo VII da Lei Complementar</w:t>
      </w:r>
      <w:r w:rsidR="00162597">
        <w:rPr>
          <w:rFonts w:ascii="Garamond" w:eastAsia="Arial" w:hAnsi="Garamond"/>
          <w:sz w:val="24"/>
          <w:szCs w:val="24"/>
        </w:rPr>
        <w:t xml:space="preserve"> Federal</w:t>
      </w:r>
      <w:r w:rsidR="00BE51E2" w:rsidRPr="009F0785">
        <w:rPr>
          <w:rFonts w:ascii="Garamond" w:eastAsia="Arial" w:hAnsi="Garamond"/>
          <w:sz w:val="24"/>
          <w:szCs w:val="24"/>
        </w:rPr>
        <w:t xml:space="preserve"> nº. 123, de 2006, os órgãos e entidades dos entes federativos responsáveis pelo licenciamento de atividade instituirão procedimentos de natureza orientadora ao Microempreendedor Individual - MEI, às microempresas e empresas de pequeno porte de que trata a referida lei complementar, aplicáveis quando:</w:t>
      </w:r>
    </w:p>
    <w:p w14:paraId="54286D03" w14:textId="77777777" w:rsidR="00BE51E2" w:rsidRPr="009F0785" w:rsidRDefault="005B4623" w:rsidP="00327B3C">
      <w:pPr>
        <w:pStyle w:val="PargrafodaLista"/>
        <w:numPr>
          <w:ilvl w:val="0"/>
          <w:numId w:val="233"/>
        </w:numPr>
        <w:spacing w:after="0" w:line="360" w:lineRule="auto"/>
        <w:ind w:left="0" w:hanging="11"/>
        <w:jc w:val="both"/>
        <w:textAlignment w:val="baseline"/>
        <w:rPr>
          <w:rFonts w:ascii="Garamond" w:hAnsi="Garamond"/>
          <w:b/>
          <w:color w:val="000000"/>
          <w:sz w:val="24"/>
          <w:szCs w:val="24"/>
        </w:rPr>
      </w:pPr>
      <w:r w:rsidRPr="009F0785">
        <w:rPr>
          <w:rFonts w:ascii="Garamond" w:hAnsi="Garamond"/>
          <w:color w:val="000000"/>
          <w:sz w:val="24"/>
          <w:szCs w:val="24"/>
        </w:rPr>
        <w:t>a</w:t>
      </w:r>
      <w:r w:rsidR="00BE51E2" w:rsidRPr="009F0785">
        <w:rPr>
          <w:rFonts w:ascii="Garamond" w:hAnsi="Garamond"/>
          <w:color w:val="000000"/>
          <w:sz w:val="24"/>
          <w:szCs w:val="24"/>
        </w:rPr>
        <w:t xml:space="preserve"> atividade contida na solicitação for considerada de nível de risco II - médio risco ou “baixo risco B” ou risco moderado; e</w:t>
      </w:r>
    </w:p>
    <w:p w14:paraId="2DEAE003" w14:textId="77777777" w:rsidR="00BE51E2" w:rsidRPr="009F0785" w:rsidRDefault="005B4623" w:rsidP="00327B3C">
      <w:pPr>
        <w:pStyle w:val="PargrafodaLista"/>
        <w:numPr>
          <w:ilvl w:val="0"/>
          <w:numId w:val="233"/>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n</w:t>
      </w:r>
      <w:r w:rsidR="00BE51E2" w:rsidRPr="009F0785">
        <w:rPr>
          <w:rFonts w:ascii="Garamond" w:hAnsi="Garamond"/>
          <w:color w:val="000000"/>
          <w:sz w:val="24"/>
          <w:szCs w:val="24"/>
        </w:rPr>
        <w:t>ão ocorrer situação de risco grave, reincidência, fraude, resistência ou embaraço à fiscalização.</w:t>
      </w:r>
    </w:p>
    <w:p w14:paraId="26A0975A" w14:textId="77777777" w:rsidR="00BE51E2" w:rsidRPr="009F0785" w:rsidRDefault="00BE51E2" w:rsidP="00327B3C">
      <w:pPr>
        <w:spacing w:line="360" w:lineRule="auto"/>
        <w:jc w:val="both"/>
        <w:textAlignment w:val="baseline"/>
        <w:rPr>
          <w:rFonts w:ascii="Garamond" w:hAnsi="Garamond"/>
          <w:color w:val="000000"/>
        </w:rPr>
      </w:pPr>
    </w:p>
    <w:p w14:paraId="79DB1D60"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Os procedimentos de natureza orientadora previstos no artigo anterior deverão prever, no mínimo:</w:t>
      </w:r>
    </w:p>
    <w:p w14:paraId="6602E93A" w14:textId="77777777" w:rsidR="005B4623" w:rsidRPr="009F0785" w:rsidRDefault="005B4623" w:rsidP="00327B3C">
      <w:pPr>
        <w:pStyle w:val="PargrafodaLista"/>
        <w:numPr>
          <w:ilvl w:val="0"/>
          <w:numId w:val="234"/>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a</w:t>
      </w:r>
      <w:r w:rsidR="00BE51E2" w:rsidRPr="009F0785">
        <w:rPr>
          <w:rFonts w:ascii="Garamond" w:hAnsi="Garamond"/>
          <w:color w:val="000000"/>
          <w:sz w:val="24"/>
          <w:szCs w:val="24"/>
        </w:rPr>
        <w:t xml:space="preserve"> lavratura de "Termo de Adequação de Conduta", em primeira visita, do qual constará a orientação e o respectivo prazo para cumprimento; e,</w:t>
      </w:r>
    </w:p>
    <w:p w14:paraId="18BA51EE" w14:textId="77777777" w:rsidR="00BE51E2" w:rsidRPr="009F0785" w:rsidRDefault="005B4623" w:rsidP="00327B3C">
      <w:pPr>
        <w:pStyle w:val="PargrafodaLista"/>
        <w:numPr>
          <w:ilvl w:val="0"/>
          <w:numId w:val="234"/>
        </w:numPr>
        <w:spacing w:after="0" w:line="360" w:lineRule="auto"/>
        <w:ind w:left="0" w:hanging="11"/>
        <w:jc w:val="both"/>
        <w:textAlignment w:val="baseline"/>
        <w:rPr>
          <w:rFonts w:ascii="Garamond" w:hAnsi="Garamond"/>
          <w:b/>
          <w:color w:val="000000"/>
          <w:sz w:val="24"/>
          <w:szCs w:val="24"/>
        </w:rPr>
      </w:pPr>
      <w:r w:rsidRPr="009F0785">
        <w:rPr>
          <w:rFonts w:ascii="Garamond" w:hAnsi="Garamond"/>
          <w:color w:val="000000"/>
          <w:sz w:val="24"/>
          <w:szCs w:val="24"/>
        </w:rPr>
        <w:t>a</w:t>
      </w:r>
      <w:r w:rsidR="00BE51E2" w:rsidRPr="009F0785">
        <w:rPr>
          <w:rFonts w:ascii="Garamond" w:hAnsi="Garamond"/>
          <w:color w:val="000000"/>
          <w:sz w:val="24"/>
          <w:szCs w:val="24"/>
        </w:rPr>
        <w:t xml:space="preserve"> verificação, em segunda visita, do cumprimento da orientação referida no inciso anterior, previamente à lavratura de auto de infração ou instauração de processo administrativo para declaração da invalidade ou cassação do licenciamento.</w:t>
      </w:r>
    </w:p>
    <w:p w14:paraId="3EE5D49A" w14:textId="77777777" w:rsidR="00BE51E2" w:rsidRPr="009F0785" w:rsidRDefault="00BE51E2" w:rsidP="00327B3C">
      <w:pPr>
        <w:spacing w:line="360" w:lineRule="auto"/>
        <w:ind w:right="648"/>
        <w:jc w:val="center"/>
        <w:textAlignment w:val="baseline"/>
        <w:rPr>
          <w:rFonts w:ascii="Garamond" w:hAnsi="Garamond"/>
          <w:b/>
          <w:color w:val="000000"/>
        </w:rPr>
      </w:pPr>
    </w:p>
    <w:p w14:paraId="1219FA2E" w14:textId="71EA59CF" w:rsidR="00BE51E2" w:rsidRPr="009F0785" w:rsidRDefault="005B4623" w:rsidP="00327B3C">
      <w:pPr>
        <w:pStyle w:val="Ttulo3"/>
        <w:spacing w:before="0" w:after="0" w:line="360" w:lineRule="auto"/>
        <w:jc w:val="center"/>
        <w:rPr>
          <w:szCs w:val="24"/>
          <w:lang w:val="pt-BR"/>
        </w:rPr>
      </w:pPr>
      <w:bookmarkStart w:id="456" w:name="_Toc132394131"/>
      <w:r w:rsidRPr="009F0785">
        <w:rPr>
          <w:szCs w:val="24"/>
        </w:rPr>
        <w:t>Seção I</w:t>
      </w:r>
      <w:r w:rsidRPr="009F0785">
        <w:rPr>
          <w:szCs w:val="24"/>
          <w:lang w:val="pt-BR"/>
        </w:rPr>
        <w:t>I</w:t>
      </w:r>
      <w:bookmarkEnd w:id="456"/>
      <w:r w:rsidR="001B6323">
        <w:rPr>
          <w:szCs w:val="24"/>
          <w:lang w:val="pt-BR"/>
        </w:rPr>
        <w:br/>
      </w:r>
    </w:p>
    <w:p w14:paraId="099F6F36" w14:textId="77777777" w:rsidR="00BE51E2" w:rsidRPr="009F0785" w:rsidRDefault="005B4623" w:rsidP="00327B3C">
      <w:pPr>
        <w:pStyle w:val="Ttulo3"/>
        <w:spacing w:before="0" w:after="0" w:line="360" w:lineRule="auto"/>
        <w:jc w:val="center"/>
        <w:rPr>
          <w:szCs w:val="24"/>
        </w:rPr>
      </w:pPr>
      <w:bookmarkStart w:id="457" w:name="_Toc132394132"/>
      <w:r w:rsidRPr="009F0785">
        <w:rPr>
          <w:szCs w:val="24"/>
        </w:rPr>
        <w:t xml:space="preserve">Da Declaração de Direitos </w:t>
      </w:r>
      <w:r w:rsidRPr="009F0785">
        <w:rPr>
          <w:szCs w:val="24"/>
          <w:lang w:val="pt-BR"/>
        </w:rPr>
        <w:t>d</w:t>
      </w:r>
      <w:r w:rsidRPr="009F0785">
        <w:rPr>
          <w:szCs w:val="24"/>
        </w:rPr>
        <w:t>e Liberdade Econômica</w:t>
      </w:r>
      <w:bookmarkEnd w:id="457"/>
    </w:p>
    <w:p w14:paraId="447A1C72" w14:textId="77777777" w:rsidR="00BE51E2" w:rsidRPr="009F0785" w:rsidRDefault="00BE51E2" w:rsidP="00327B3C">
      <w:pPr>
        <w:spacing w:before="240" w:line="360" w:lineRule="auto"/>
        <w:jc w:val="center"/>
        <w:textAlignment w:val="baseline"/>
        <w:rPr>
          <w:rFonts w:ascii="Garamond" w:hAnsi="Garamond"/>
          <w:b/>
          <w:color w:val="000000"/>
        </w:rPr>
      </w:pPr>
    </w:p>
    <w:p w14:paraId="1BA2133D" w14:textId="271AECF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Fica recepcionad</w:t>
      </w:r>
      <w:r w:rsidR="00162597">
        <w:rPr>
          <w:rFonts w:ascii="Garamond" w:eastAsia="Arial" w:hAnsi="Garamond"/>
          <w:sz w:val="24"/>
          <w:szCs w:val="24"/>
        </w:rPr>
        <w:t>a</w:t>
      </w:r>
      <w:r w:rsidRPr="009F0785">
        <w:rPr>
          <w:rFonts w:ascii="Garamond" w:eastAsia="Arial" w:hAnsi="Garamond"/>
          <w:sz w:val="24"/>
          <w:szCs w:val="24"/>
        </w:rPr>
        <w:t xml:space="preserve"> no </w:t>
      </w:r>
      <w:r w:rsidR="00162597">
        <w:rPr>
          <w:rFonts w:ascii="Garamond" w:eastAsia="Arial" w:hAnsi="Garamond"/>
          <w:sz w:val="24"/>
          <w:szCs w:val="24"/>
        </w:rPr>
        <w:t xml:space="preserve">Código Tributário Municipal </w:t>
      </w:r>
      <w:r w:rsidRPr="009F0785">
        <w:rPr>
          <w:rFonts w:ascii="Garamond" w:eastAsia="Arial" w:hAnsi="Garamond"/>
          <w:sz w:val="24"/>
          <w:szCs w:val="24"/>
        </w:rPr>
        <w:t>a Declaração de Direitos de Liberdade Econômica, que estabelece normas de proteção à livre iniciativa e ao livre exercício de atividade econômica nas disposições da Lei Federal nº. 13.874, de 20 de setembro de 2019.</w:t>
      </w:r>
    </w:p>
    <w:p w14:paraId="33C8CC20" w14:textId="77777777" w:rsidR="00BE51E2" w:rsidRPr="009F0785" w:rsidRDefault="00BE51E2" w:rsidP="00327B3C">
      <w:pPr>
        <w:spacing w:line="360" w:lineRule="auto"/>
        <w:rPr>
          <w:rFonts w:ascii="Garamond" w:hAnsi="Garamond"/>
          <w:b/>
        </w:rPr>
      </w:pPr>
    </w:p>
    <w:p w14:paraId="394BAD9C" w14:textId="7B641652" w:rsidR="00BE51E2" w:rsidRPr="009F0785" w:rsidRDefault="00BE51E2" w:rsidP="00327B3C">
      <w:pPr>
        <w:pStyle w:val="PargrafodaLista"/>
        <w:numPr>
          <w:ilvl w:val="0"/>
          <w:numId w:val="361"/>
        </w:numPr>
        <w:spacing w:after="0" w:line="360" w:lineRule="auto"/>
        <w:ind w:left="0" w:firstLine="0"/>
        <w:jc w:val="both"/>
        <w:rPr>
          <w:rFonts w:ascii="Garamond" w:hAnsi="Garamond"/>
          <w:sz w:val="24"/>
          <w:szCs w:val="24"/>
        </w:rPr>
      </w:pPr>
      <w:r w:rsidRPr="009F0785">
        <w:rPr>
          <w:rFonts w:ascii="Garamond" w:hAnsi="Garamond"/>
          <w:sz w:val="24"/>
          <w:szCs w:val="24"/>
        </w:rPr>
        <w:t>Interpretam-se em favor da liberdade econômica, da boa-fé e do respeito aos contratos, aos investimentos e à propriedade todas as normas de ordenação pública municipal sobre atividades econômicas privadas.</w:t>
      </w:r>
    </w:p>
    <w:p w14:paraId="2750062D" w14:textId="77777777" w:rsidR="00BE51E2" w:rsidRPr="009F0785" w:rsidRDefault="00BE51E2" w:rsidP="00327B3C">
      <w:pPr>
        <w:spacing w:line="360" w:lineRule="auto"/>
        <w:jc w:val="both"/>
        <w:rPr>
          <w:rFonts w:ascii="Garamond" w:hAnsi="Garamond"/>
        </w:rPr>
      </w:pPr>
    </w:p>
    <w:p w14:paraId="17E53112" w14:textId="3D4C306B" w:rsidR="00BE51E2" w:rsidRPr="009F0785" w:rsidRDefault="00BE51E2" w:rsidP="00327B3C">
      <w:pPr>
        <w:pStyle w:val="PargrafodaLista"/>
        <w:numPr>
          <w:ilvl w:val="0"/>
          <w:numId w:val="361"/>
        </w:numPr>
        <w:spacing w:after="0" w:line="360" w:lineRule="auto"/>
        <w:ind w:left="0" w:firstLine="0"/>
        <w:jc w:val="both"/>
        <w:rPr>
          <w:rFonts w:ascii="Garamond" w:hAnsi="Garamond"/>
          <w:sz w:val="24"/>
          <w:szCs w:val="24"/>
        </w:rPr>
      </w:pPr>
      <w:r w:rsidRPr="009F0785">
        <w:rPr>
          <w:rFonts w:ascii="Garamond" w:hAnsi="Garamond"/>
          <w:sz w:val="24"/>
          <w:szCs w:val="24"/>
        </w:rPr>
        <w:t xml:space="preserve">Para fins do disposto no </w:t>
      </w:r>
      <w:r w:rsidRPr="009F0785">
        <w:rPr>
          <w:rFonts w:ascii="Garamond" w:hAnsi="Garamond"/>
          <w:i/>
          <w:sz w:val="24"/>
          <w:szCs w:val="24"/>
        </w:rPr>
        <w:t>caput</w:t>
      </w:r>
      <w:r w:rsidRPr="009F0785">
        <w:rPr>
          <w:rFonts w:ascii="Garamond" w:hAnsi="Garamond"/>
          <w:sz w:val="24"/>
          <w:szCs w:val="24"/>
        </w:rPr>
        <w:t xml:space="preserve"> deste artigo, consideram-se atos públicos de liberação a licença, a autorização, a concessão, a inscrição, a permissão, o alvará, o cadastro, o credenciamento, o estudo, o plano, o registro e os demais atos exigidos, sob qualquer denominação, por órgão ou entidade da administração pública municipal na aplicação de legislação como condição para o exercício de atividade econômica, inclusive o início, a continuação e o fim para a instalação, a construção, a operação, a produção, o funcionamento, o uso, o exercício ou a realização, no âmbito público ou privado, de atividade, serviço, estabelecimento, profissão, instalação, operação, produto, equipamento, veículo, edificação e outros.</w:t>
      </w:r>
    </w:p>
    <w:p w14:paraId="4E9831F7" w14:textId="77777777" w:rsidR="00BE51E2" w:rsidRPr="009F0785" w:rsidRDefault="00BE51E2" w:rsidP="00327B3C">
      <w:pPr>
        <w:spacing w:line="360" w:lineRule="auto"/>
        <w:jc w:val="both"/>
        <w:rPr>
          <w:rFonts w:ascii="Garamond" w:hAnsi="Garamond"/>
          <w:b/>
        </w:rPr>
      </w:pPr>
    </w:p>
    <w:p w14:paraId="3FC1B3F0" w14:textId="00EF9282"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Aplicam-se aos atos e aos processos administrativos no âmbito da Administração Municipal, no que couber, as disposições da Lei Federal n°. 13.874, de 2019 – Lei da Liberdade Econômica.</w:t>
      </w:r>
    </w:p>
    <w:p w14:paraId="0520C48D" w14:textId="77777777" w:rsidR="00BE51E2" w:rsidRPr="009F0785" w:rsidRDefault="00BE51E2" w:rsidP="00327B3C">
      <w:pPr>
        <w:spacing w:line="360" w:lineRule="auto"/>
        <w:jc w:val="both"/>
        <w:textAlignment w:val="baseline"/>
        <w:rPr>
          <w:rFonts w:ascii="Garamond" w:hAnsi="Garamond"/>
          <w:b/>
          <w:color w:val="000000"/>
        </w:rPr>
      </w:pPr>
    </w:p>
    <w:p w14:paraId="5520F7D7"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São princípios que norteiam o disposto no artigo anterior desta Lei Complementar:</w:t>
      </w:r>
    </w:p>
    <w:p w14:paraId="6CD0C9CC" w14:textId="77777777" w:rsidR="00BE51E2" w:rsidRPr="009F0785" w:rsidRDefault="00BE51E2" w:rsidP="00327B3C">
      <w:pPr>
        <w:spacing w:line="360" w:lineRule="auto"/>
        <w:jc w:val="both"/>
        <w:textAlignment w:val="baseline"/>
        <w:rPr>
          <w:rFonts w:ascii="Garamond" w:hAnsi="Garamond"/>
          <w:b/>
          <w:color w:val="000000"/>
          <w:spacing w:val="-2"/>
        </w:rPr>
      </w:pPr>
    </w:p>
    <w:p w14:paraId="20DA7705" w14:textId="77777777" w:rsidR="00BE51E2" w:rsidRPr="009F0785" w:rsidRDefault="005B4623" w:rsidP="00327B3C">
      <w:pPr>
        <w:numPr>
          <w:ilvl w:val="0"/>
          <w:numId w:val="3"/>
        </w:numPr>
        <w:spacing w:line="360" w:lineRule="auto"/>
        <w:ind w:left="0" w:firstLine="0"/>
        <w:jc w:val="both"/>
        <w:rPr>
          <w:rFonts w:ascii="Garamond" w:hAnsi="Garamond"/>
        </w:rPr>
      </w:pPr>
      <w:r w:rsidRPr="009F0785">
        <w:rPr>
          <w:rFonts w:ascii="Garamond" w:hAnsi="Garamond"/>
        </w:rPr>
        <w:t>a</w:t>
      </w:r>
      <w:r w:rsidR="00BE51E2" w:rsidRPr="009F0785">
        <w:rPr>
          <w:rFonts w:ascii="Garamond" w:hAnsi="Garamond"/>
        </w:rPr>
        <w:t xml:space="preserve"> liberdade como uma garantia no exercício de atividades econômicas;</w:t>
      </w:r>
    </w:p>
    <w:p w14:paraId="7814C178" w14:textId="77777777" w:rsidR="00BE51E2" w:rsidRPr="009F0785" w:rsidRDefault="005B4623" w:rsidP="00327B3C">
      <w:pPr>
        <w:numPr>
          <w:ilvl w:val="0"/>
          <w:numId w:val="3"/>
        </w:numPr>
        <w:spacing w:line="360" w:lineRule="auto"/>
        <w:ind w:left="0" w:firstLine="0"/>
        <w:jc w:val="both"/>
        <w:rPr>
          <w:rFonts w:ascii="Garamond" w:hAnsi="Garamond"/>
        </w:rPr>
      </w:pPr>
      <w:r w:rsidRPr="009F0785">
        <w:rPr>
          <w:rFonts w:ascii="Garamond" w:hAnsi="Garamond"/>
        </w:rPr>
        <w:t>a</w:t>
      </w:r>
      <w:r w:rsidR="00BE51E2" w:rsidRPr="009F0785">
        <w:rPr>
          <w:rFonts w:ascii="Garamond" w:hAnsi="Garamond"/>
        </w:rPr>
        <w:t xml:space="preserve"> boa-fé do particular perante o poder público;</w:t>
      </w:r>
    </w:p>
    <w:p w14:paraId="4F4F23CF" w14:textId="77777777" w:rsidR="00BE51E2" w:rsidRPr="009F0785" w:rsidRDefault="005B4623" w:rsidP="00327B3C">
      <w:pPr>
        <w:numPr>
          <w:ilvl w:val="0"/>
          <w:numId w:val="3"/>
        </w:numPr>
        <w:tabs>
          <w:tab w:val="left" w:pos="0"/>
        </w:tabs>
        <w:spacing w:line="360" w:lineRule="auto"/>
        <w:ind w:left="0" w:firstLine="0"/>
        <w:jc w:val="both"/>
        <w:rPr>
          <w:rFonts w:ascii="Garamond" w:hAnsi="Garamond"/>
        </w:rPr>
      </w:pPr>
      <w:r w:rsidRPr="009F0785">
        <w:rPr>
          <w:rFonts w:ascii="Garamond" w:hAnsi="Garamond"/>
        </w:rPr>
        <w:t>a</w:t>
      </w:r>
      <w:r w:rsidR="00BE51E2" w:rsidRPr="009F0785">
        <w:rPr>
          <w:rFonts w:ascii="Garamond" w:hAnsi="Garamond"/>
        </w:rPr>
        <w:t xml:space="preserve"> intervenção subsidiária e excepcional do Município sobre o exercício de atividades econômicas; e</w:t>
      </w:r>
    </w:p>
    <w:p w14:paraId="2A1DA8EC" w14:textId="77777777" w:rsidR="00BE51E2" w:rsidRPr="009F0785" w:rsidRDefault="005B4623" w:rsidP="00327B3C">
      <w:pPr>
        <w:numPr>
          <w:ilvl w:val="0"/>
          <w:numId w:val="3"/>
        </w:numPr>
        <w:tabs>
          <w:tab w:val="left" w:pos="0"/>
        </w:tabs>
        <w:spacing w:line="360" w:lineRule="auto"/>
        <w:ind w:left="0" w:firstLine="0"/>
        <w:jc w:val="both"/>
        <w:rPr>
          <w:rFonts w:ascii="Garamond" w:hAnsi="Garamond"/>
          <w:b/>
        </w:rPr>
      </w:pPr>
      <w:r w:rsidRPr="009F0785">
        <w:rPr>
          <w:rFonts w:ascii="Garamond" w:hAnsi="Garamond"/>
        </w:rPr>
        <w:t>o</w:t>
      </w:r>
      <w:r w:rsidR="00BE51E2" w:rsidRPr="009F0785">
        <w:rPr>
          <w:rFonts w:ascii="Garamond" w:hAnsi="Garamond"/>
        </w:rPr>
        <w:t xml:space="preserve"> reconhecimento da vulnerabilidade do particular perante o Município.</w:t>
      </w:r>
    </w:p>
    <w:p w14:paraId="4EE62EB7" w14:textId="77777777" w:rsidR="00BE51E2" w:rsidRPr="009F0785" w:rsidRDefault="00BE51E2" w:rsidP="00327B3C">
      <w:pPr>
        <w:tabs>
          <w:tab w:val="left" w:pos="284"/>
          <w:tab w:val="left" w:pos="426"/>
        </w:tabs>
        <w:spacing w:line="360" w:lineRule="auto"/>
        <w:rPr>
          <w:rFonts w:ascii="Garamond" w:hAnsi="Garamond"/>
          <w:b/>
        </w:rPr>
      </w:pPr>
    </w:p>
    <w:p w14:paraId="6F9AF92C" w14:textId="7251B1E4" w:rsidR="00BE51E2" w:rsidRPr="009F0785" w:rsidRDefault="00BE51E2" w:rsidP="00327B3C">
      <w:pPr>
        <w:spacing w:line="360" w:lineRule="auto"/>
        <w:jc w:val="both"/>
        <w:textAlignment w:val="baseline"/>
        <w:rPr>
          <w:rFonts w:ascii="Garamond" w:hAnsi="Garamond"/>
          <w:color w:val="000000"/>
        </w:rPr>
      </w:pPr>
      <w:r w:rsidRPr="009F0785">
        <w:rPr>
          <w:rFonts w:ascii="Garamond" w:hAnsi="Garamond"/>
          <w:b/>
          <w:color w:val="000000"/>
        </w:rPr>
        <w:t xml:space="preserve">Parágrafo </w:t>
      </w:r>
      <w:r w:rsidR="00327B3C">
        <w:rPr>
          <w:rFonts w:ascii="Garamond" w:hAnsi="Garamond"/>
          <w:b/>
          <w:color w:val="000000"/>
        </w:rPr>
        <w:t>Único</w:t>
      </w:r>
      <w:r w:rsidRPr="009F0785">
        <w:rPr>
          <w:rFonts w:ascii="Garamond" w:hAnsi="Garamond"/>
          <w:b/>
          <w:color w:val="000000"/>
        </w:rPr>
        <w:t xml:space="preserve">. </w:t>
      </w:r>
      <w:r w:rsidRPr="009F0785">
        <w:rPr>
          <w:rFonts w:ascii="Garamond" w:hAnsi="Garamond"/>
          <w:color w:val="000000"/>
        </w:rPr>
        <w:t xml:space="preserve">Regulamento disporá sobre os critérios de aferição para afastamento do inciso IV do </w:t>
      </w:r>
      <w:r w:rsidRPr="009F0785">
        <w:rPr>
          <w:rFonts w:ascii="Garamond" w:hAnsi="Garamond"/>
          <w:i/>
          <w:color w:val="000000"/>
        </w:rPr>
        <w:t>caput</w:t>
      </w:r>
      <w:r w:rsidRPr="009F0785">
        <w:rPr>
          <w:rFonts w:ascii="Garamond" w:hAnsi="Garamond"/>
          <w:color w:val="000000"/>
        </w:rPr>
        <w:t xml:space="preserve"> deste artigo, limitados a questões de má-fé, hipersuficiência ou reincidência.</w:t>
      </w:r>
    </w:p>
    <w:p w14:paraId="2755ECE5" w14:textId="77777777" w:rsidR="00BE51E2" w:rsidRPr="009F0785" w:rsidRDefault="00BE51E2" w:rsidP="00327B3C">
      <w:pPr>
        <w:spacing w:line="360" w:lineRule="auto"/>
        <w:jc w:val="both"/>
        <w:textAlignment w:val="baseline"/>
        <w:rPr>
          <w:rFonts w:ascii="Garamond" w:hAnsi="Garamond"/>
          <w:b/>
          <w:color w:val="000000"/>
        </w:rPr>
      </w:pPr>
    </w:p>
    <w:p w14:paraId="266DD3DA" w14:textId="7196CC6E" w:rsidR="00BE51E2" w:rsidRPr="009F0785" w:rsidRDefault="00AF4583" w:rsidP="00327B3C">
      <w:pPr>
        <w:pStyle w:val="Ttulo3"/>
        <w:spacing w:before="0" w:after="0" w:line="360" w:lineRule="auto"/>
        <w:jc w:val="center"/>
        <w:rPr>
          <w:szCs w:val="24"/>
          <w:lang w:val="pt-BR"/>
        </w:rPr>
      </w:pPr>
      <w:bookmarkStart w:id="458" w:name="_Toc132394133"/>
      <w:r w:rsidRPr="009F0785">
        <w:rPr>
          <w:szCs w:val="24"/>
        </w:rPr>
        <w:t>Seção III</w:t>
      </w:r>
      <w:bookmarkEnd w:id="458"/>
      <w:r w:rsidR="00D84376">
        <w:rPr>
          <w:szCs w:val="24"/>
        </w:rPr>
        <w:br/>
      </w:r>
    </w:p>
    <w:p w14:paraId="5E6510AF" w14:textId="77777777" w:rsidR="00BE51E2" w:rsidRPr="009F0785" w:rsidRDefault="00AF4583" w:rsidP="00327B3C">
      <w:pPr>
        <w:pStyle w:val="Ttulo3"/>
        <w:spacing w:before="0" w:after="0" w:line="360" w:lineRule="auto"/>
        <w:jc w:val="center"/>
        <w:rPr>
          <w:szCs w:val="24"/>
        </w:rPr>
      </w:pPr>
      <w:bookmarkStart w:id="459" w:name="_Toc132394134"/>
      <w:r w:rsidRPr="009F0785">
        <w:rPr>
          <w:szCs w:val="24"/>
        </w:rPr>
        <w:t xml:space="preserve">Dos Direitos </w:t>
      </w:r>
      <w:r w:rsidRPr="009F0785">
        <w:rPr>
          <w:szCs w:val="24"/>
          <w:lang w:val="pt-BR"/>
        </w:rPr>
        <w:t>d</w:t>
      </w:r>
      <w:r w:rsidRPr="009F0785">
        <w:rPr>
          <w:szCs w:val="24"/>
        </w:rPr>
        <w:t>e Liberdade Econômica</w:t>
      </w:r>
      <w:bookmarkEnd w:id="459"/>
    </w:p>
    <w:p w14:paraId="663DF625" w14:textId="77777777" w:rsidR="00BE51E2" w:rsidRPr="009F0785" w:rsidRDefault="00BE51E2" w:rsidP="00327B3C">
      <w:pPr>
        <w:spacing w:line="360" w:lineRule="auto"/>
        <w:jc w:val="both"/>
        <w:textAlignment w:val="baseline"/>
        <w:rPr>
          <w:rFonts w:ascii="Garamond" w:hAnsi="Garamond"/>
          <w:b/>
          <w:color w:val="000000"/>
          <w:spacing w:val="-2"/>
        </w:rPr>
      </w:pPr>
    </w:p>
    <w:p w14:paraId="7218CAD8" w14:textId="08D1DF89" w:rsidR="00BE51E2" w:rsidRDefault="00BE51E2" w:rsidP="00327B3C">
      <w:pPr>
        <w:pStyle w:val="PargrafodaLista"/>
        <w:numPr>
          <w:ilvl w:val="0"/>
          <w:numId w:val="468"/>
        </w:numPr>
        <w:spacing w:before="240"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São direitos de toda pessoa, natural ou jurídica, essenciais para o desenvolvimento e o crescimento econômico do Município, observado o disposto no parágrafo </w:t>
      </w:r>
      <w:r w:rsidR="00327B3C">
        <w:rPr>
          <w:rFonts w:ascii="Garamond" w:eastAsia="Arial" w:hAnsi="Garamond"/>
          <w:sz w:val="24"/>
          <w:szCs w:val="24"/>
        </w:rPr>
        <w:t>único</w:t>
      </w:r>
      <w:r w:rsidRPr="009F0785">
        <w:rPr>
          <w:rFonts w:ascii="Garamond" w:eastAsia="Arial" w:hAnsi="Garamond"/>
          <w:sz w:val="24"/>
          <w:szCs w:val="24"/>
        </w:rPr>
        <w:t xml:space="preserve"> do art. 170 da Constituição Federal:</w:t>
      </w:r>
    </w:p>
    <w:p w14:paraId="767950E6" w14:textId="77777777" w:rsidR="00510FA7" w:rsidRPr="00510FA7" w:rsidRDefault="00510FA7" w:rsidP="00510FA7">
      <w:pPr>
        <w:spacing w:before="240" w:line="360" w:lineRule="auto"/>
        <w:jc w:val="both"/>
        <w:rPr>
          <w:rFonts w:ascii="Garamond" w:eastAsia="Arial" w:hAnsi="Garamond"/>
        </w:rPr>
      </w:pPr>
    </w:p>
    <w:p w14:paraId="3C2AC5C4" w14:textId="77777777" w:rsidR="00BE51E2" w:rsidRPr="009F0785" w:rsidRDefault="00AF4583" w:rsidP="00327B3C">
      <w:pPr>
        <w:numPr>
          <w:ilvl w:val="0"/>
          <w:numId w:val="4"/>
        </w:numPr>
        <w:spacing w:line="360" w:lineRule="auto"/>
        <w:ind w:left="0" w:firstLine="0"/>
        <w:jc w:val="both"/>
        <w:textAlignment w:val="baseline"/>
        <w:rPr>
          <w:rFonts w:ascii="Garamond" w:hAnsi="Garamond"/>
          <w:color w:val="000000"/>
        </w:rPr>
      </w:pPr>
      <w:r w:rsidRPr="009F0785">
        <w:rPr>
          <w:rFonts w:ascii="Garamond" w:hAnsi="Garamond"/>
          <w:color w:val="000000"/>
          <w:spacing w:val="-1"/>
        </w:rPr>
        <w:t>d</w:t>
      </w:r>
      <w:r w:rsidR="00BE51E2" w:rsidRPr="009F0785">
        <w:rPr>
          <w:rFonts w:ascii="Garamond" w:hAnsi="Garamond"/>
          <w:color w:val="000000"/>
          <w:spacing w:val="-1"/>
        </w:rPr>
        <w:t xml:space="preserve">esenvolver atividade econômica de nível de risco I - baixo risco, “baixo risco A”, risco leve, irrelevante ou inexistente, para a qual se valha exclusivamente de propriedade privada </w:t>
      </w:r>
      <w:r w:rsidR="00BE51E2" w:rsidRPr="009F0785">
        <w:rPr>
          <w:rFonts w:ascii="Garamond" w:hAnsi="Garamond"/>
          <w:color w:val="000000"/>
        </w:rPr>
        <w:t>própria ou de terceiros consensuais, sem a necessidade de quaisquer atos públicos de liberação da atividade econômica;</w:t>
      </w:r>
    </w:p>
    <w:p w14:paraId="4FF1CF70" w14:textId="77777777" w:rsidR="00BE51E2" w:rsidRPr="009F0785" w:rsidRDefault="00AF4583" w:rsidP="00327B3C">
      <w:pPr>
        <w:numPr>
          <w:ilvl w:val="0"/>
          <w:numId w:val="4"/>
        </w:numPr>
        <w:tabs>
          <w:tab w:val="left" w:pos="0"/>
        </w:tabs>
        <w:spacing w:line="360" w:lineRule="auto"/>
        <w:ind w:left="0" w:firstLine="0"/>
        <w:jc w:val="both"/>
        <w:textAlignment w:val="baseline"/>
        <w:rPr>
          <w:rFonts w:ascii="Garamond" w:hAnsi="Garamond"/>
          <w:b/>
          <w:color w:val="000000"/>
        </w:rPr>
      </w:pPr>
      <w:r w:rsidRPr="009F0785">
        <w:rPr>
          <w:rFonts w:ascii="Garamond" w:hAnsi="Garamond"/>
          <w:color w:val="000000"/>
        </w:rPr>
        <w:t>d</w:t>
      </w:r>
      <w:r w:rsidR="00BE51E2" w:rsidRPr="009F0785">
        <w:rPr>
          <w:rFonts w:ascii="Garamond" w:hAnsi="Garamond"/>
          <w:color w:val="000000"/>
        </w:rPr>
        <w:t>esenvolver atividade econômica em qualquer horário ou dia da semana, inclusive feriados, sem que para isso esteja sujeita a cobranças ou encargos adicionais, observadas:</w:t>
      </w:r>
    </w:p>
    <w:p w14:paraId="0AAFD05C" w14:textId="77777777" w:rsidR="00BE51E2" w:rsidRPr="009F0785" w:rsidRDefault="00AF4583" w:rsidP="00327B3C">
      <w:pPr>
        <w:widowControl/>
        <w:numPr>
          <w:ilvl w:val="1"/>
          <w:numId w:val="235"/>
        </w:numPr>
        <w:tabs>
          <w:tab w:val="left" w:pos="0"/>
        </w:tabs>
        <w:kinsoku/>
        <w:spacing w:line="360" w:lineRule="auto"/>
        <w:ind w:left="0" w:firstLine="0"/>
        <w:jc w:val="both"/>
        <w:textAlignment w:val="baseline"/>
        <w:rPr>
          <w:rFonts w:ascii="Garamond" w:hAnsi="Garamond"/>
          <w:color w:val="000000"/>
        </w:rPr>
      </w:pPr>
      <w:r w:rsidRPr="009F0785">
        <w:rPr>
          <w:rFonts w:ascii="Garamond" w:hAnsi="Garamond"/>
          <w:color w:val="000000"/>
        </w:rPr>
        <w:t>a</w:t>
      </w:r>
      <w:r w:rsidR="00BE51E2" w:rsidRPr="009F0785">
        <w:rPr>
          <w:rFonts w:ascii="Garamond" w:hAnsi="Garamond"/>
          <w:color w:val="000000"/>
        </w:rPr>
        <w:t>s normas de proteção ao meio ambiente, incluídas as de repressão à poluição sonora e à per</w:t>
      </w:r>
      <w:r w:rsidRPr="009F0785">
        <w:rPr>
          <w:rFonts w:ascii="Garamond" w:hAnsi="Garamond"/>
          <w:color w:val="000000"/>
        </w:rPr>
        <w:t>t</w:t>
      </w:r>
      <w:r w:rsidR="00BE51E2" w:rsidRPr="009F0785">
        <w:rPr>
          <w:rFonts w:ascii="Garamond" w:hAnsi="Garamond"/>
          <w:color w:val="000000"/>
        </w:rPr>
        <w:t>urbação do sossego público;</w:t>
      </w:r>
    </w:p>
    <w:p w14:paraId="15D916A4" w14:textId="1E352D2A" w:rsidR="00BE51E2" w:rsidRPr="009F0785" w:rsidRDefault="00AF4583" w:rsidP="00327B3C">
      <w:pPr>
        <w:widowControl/>
        <w:numPr>
          <w:ilvl w:val="1"/>
          <w:numId w:val="235"/>
        </w:numPr>
        <w:tabs>
          <w:tab w:val="left" w:pos="0"/>
        </w:tabs>
        <w:kinsoku/>
        <w:spacing w:line="360" w:lineRule="auto"/>
        <w:ind w:left="0" w:firstLine="0"/>
        <w:jc w:val="both"/>
        <w:textAlignment w:val="baseline"/>
        <w:rPr>
          <w:rFonts w:ascii="Garamond" w:hAnsi="Garamond"/>
          <w:color w:val="000000"/>
        </w:rPr>
      </w:pPr>
      <w:r w:rsidRPr="009F0785">
        <w:rPr>
          <w:rFonts w:ascii="Garamond" w:hAnsi="Garamond"/>
          <w:color w:val="000000"/>
        </w:rPr>
        <w:t>a</w:t>
      </w:r>
      <w:r w:rsidR="00BE51E2" w:rsidRPr="009F0785">
        <w:rPr>
          <w:rFonts w:ascii="Garamond" w:hAnsi="Garamond"/>
          <w:color w:val="000000"/>
        </w:rPr>
        <w:t>s restrições advindas de contrato, de regulamento condominial ou de outro negócio jurídico, bem como as decorrentes das normas de direito real, incluída</w:t>
      </w:r>
      <w:r w:rsidR="00162597">
        <w:rPr>
          <w:rFonts w:ascii="Garamond" w:hAnsi="Garamond"/>
          <w:color w:val="000000"/>
        </w:rPr>
        <w:t xml:space="preserve">s as de direito de vizinhança; </w:t>
      </w:r>
    </w:p>
    <w:p w14:paraId="4446546A" w14:textId="77777777" w:rsidR="00BE51E2" w:rsidRPr="009F0785" w:rsidRDefault="00AF4583" w:rsidP="00327B3C">
      <w:pPr>
        <w:widowControl/>
        <w:numPr>
          <w:ilvl w:val="1"/>
          <w:numId w:val="235"/>
        </w:numPr>
        <w:tabs>
          <w:tab w:val="left" w:pos="0"/>
        </w:tabs>
        <w:kinsoku/>
        <w:spacing w:line="360" w:lineRule="auto"/>
        <w:ind w:left="0" w:firstLine="0"/>
        <w:jc w:val="both"/>
        <w:textAlignment w:val="baseline"/>
        <w:rPr>
          <w:rFonts w:ascii="Garamond" w:hAnsi="Garamond"/>
          <w:color w:val="000000"/>
          <w:spacing w:val="-1"/>
        </w:rPr>
      </w:pPr>
      <w:r w:rsidRPr="009F0785">
        <w:rPr>
          <w:rFonts w:ascii="Garamond" w:hAnsi="Garamond"/>
          <w:color w:val="000000"/>
          <w:spacing w:val="-1"/>
        </w:rPr>
        <w:t>a</w:t>
      </w:r>
      <w:r w:rsidR="00BE51E2" w:rsidRPr="009F0785">
        <w:rPr>
          <w:rFonts w:ascii="Garamond" w:hAnsi="Garamond"/>
          <w:color w:val="000000"/>
          <w:spacing w:val="-1"/>
        </w:rPr>
        <w:t xml:space="preserve"> legislação trabalhista.</w:t>
      </w:r>
    </w:p>
    <w:p w14:paraId="6BD0E673" w14:textId="77777777" w:rsidR="00BE51E2" w:rsidRPr="009F0785" w:rsidRDefault="00AF4583" w:rsidP="00327B3C">
      <w:pPr>
        <w:numPr>
          <w:ilvl w:val="0"/>
          <w:numId w:val="4"/>
        </w:numPr>
        <w:tabs>
          <w:tab w:val="left" w:pos="0"/>
        </w:tabs>
        <w:spacing w:line="360" w:lineRule="auto"/>
        <w:ind w:left="0" w:firstLine="0"/>
        <w:jc w:val="both"/>
        <w:textAlignment w:val="baseline"/>
        <w:rPr>
          <w:rFonts w:ascii="Garamond" w:hAnsi="Garamond"/>
          <w:b/>
          <w:color w:val="000000"/>
        </w:rPr>
      </w:pPr>
      <w:r w:rsidRPr="009F0785">
        <w:rPr>
          <w:rFonts w:ascii="Garamond" w:hAnsi="Garamond"/>
          <w:color w:val="000000"/>
        </w:rPr>
        <w:t>d</w:t>
      </w:r>
      <w:r w:rsidR="00BE51E2" w:rsidRPr="009F0785">
        <w:rPr>
          <w:rFonts w:ascii="Garamond" w:hAnsi="Garamond"/>
          <w:color w:val="000000"/>
        </w:rPr>
        <w:t>efinir livremente, em mercados não regulados, o preço de produtos e de serviços como consequência de alterações da oferta e da demanda;</w:t>
      </w:r>
    </w:p>
    <w:p w14:paraId="4825BE71" w14:textId="77777777" w:rsidR="00BE51E2" w:rsidRPr="009F0785" w:rsidRDefault="00AF4583" w:rsidP="00327B3C">
      <w:pPr>
        <w:numPr>
          <w:ilvl w:val="0"/>
          <w:numId w:val="4"/>
        </w:numPr>
        <w:tabs>
          <w:tab w:val="left" w:pos="0"/>
        </w:tabs>
        <w:spacing w:line="360" w:lineRule="auto"/>
        <w:ind w:left="0" w:firstLine="0"/>
        <w:jc w:val="both"/>
        <w:textAlignment w:val="baseline"/>
        <w:rPr>
          <w:rFonts w:ascii="Garamond" w:hAnsi="Garamond"/>
          <w:b/>
          <w:color w:val="000000"/>
          <w:spacing w:val="-2"/>
        </w:rPr>
      </w:pPr>
      <w:r w:rsidRPr="009F0785">
        <w:rPr>
          <w:rFonts w:ascii="Garamond" w:hAnsi="Garamond"/>
          <w:color w:val="000000"/>
          <w:spacing w:val="-2"/>
        </w:rPr>
        <w:t>r</w:t>
      </w:r>
      <w:r w:rsidR="00BE51E2" w:rsidRPr="009F0785">
        <w:rPr>
          <w:rFonts w:ascii="Garamond" w:hAnsi="Garamond"/>
          <w:color w:val="000000"/>
          <w:spacing w:val="-2"/>
        </w:rPr>
        <w:t>eceber tratamento isonômico de órgãos e de entidades da administração pública quanto ao exercício de atos de liberação da atividade econômica, hipótese em que o ato de liberação estará vinculado aos mesmos critérios de interpretação adotados em decisões administrativas análogas anteriores, observado o disposto em regulamento;</w:t>
      </w:r>
    </w:p>
    <w:p w14:paraId="6B07C7D8" w14:textId="77777777" w:rsidR="00BE51E2" w:rsidRPr="009F0785" w:rsidRDefault="00AF4583" w:rsidP="00327B3C">
      <w:pPr>
        <w:numPr>
          <w:ilvl w:val="0"/>
          <w:numId w:val="4"/>
        </w:numPr>
        <w:tabs>
          <w:tab w:val="left" w:pos="0"/>
        </w:tabs>
        <w:spacing w:line="360" w:lineRule="auto"/>
        <w:ind w:left="0" w:firstLine="0"/>
        <w:jc w:val="both"/>
        <w:textAlignment w:val="baseline"/>
        <w:rPr>
          <w:rFonts w:ascii="Garamond" w:hAnsi="Garamond"/>
          <w:color w:val="000000"/>
        </w:rPr>
      </w:pPr>
      <w:r w:rsidRPr="009F0785">
        <w:rPr>
          <w:rFonts w:ascii="Garamond" w:hAnsi="Garamond"/>
          <w:color w:val="000000"/>
        </w:rPr>
        <w:t>g</w:t>
      </w:r>
      <w:r w:rsidR="00BE51E2" w:rsidRPr="009F0785">
        <w:rPr>
          <w:rFonts w:ascii="Garamond" w:hAnsi="Garamond"/>
          <w:color w:val="000000"/>
        </w:rPr>
        <w:t>ozar de presunção de boa-fé nos atos praticados no exercício da atividade econômica, para os quais as dúvidas de interpretação do direito civil, empresarial, econômico e urbanístico serão resolvidas de forma a preservar a autonomia privada, exceto se houver expressa disposição legal em contrário;</w:t>
      </w:r>
    </w:p>
    <w:p w14:paraId="248A9EA9" w14:textId="77777777" w:rsidR="00BE51E2" w:rsidRPr="009F0785" w:rsidRDefault="00AF4583" w:rsidP="00327B3C">
      <w:pPr>
        <w:numPr>
          <w:ilvl w:val="0"/>
          <w:numId w:val="4"/>
        </w:numPr>
        <w:tabs>
          <w:tab w:val="left" w:pos="0"/>
        </w:tabs>
        <w:spacing w:line="360" w:lineRule="auto"/>
        <w:ind w:left="0" w:firstLine="0"/>
        <w:jc w:val="both"/>
        <w:textAlignment w:val="baseline"/>
        <w:rPr>
          <w:rFonts w:ascii="Garamond" w:hAnsi="Garamond"/>
          <w:b/>
          <w:color w:val="000000"/>
        </w:rPr>
      </w:pPr>
      <w:r w:rsidRPr="009F0785">
        <w:rPr>
          <w:rFonts w:ascii="Garamond" w:hAnsi="Garamond"/>
          <w:color w:val="000000"/>
        </w:rPr>
        <w:t>d</w:t>
      </w:r>
      <w:r w:rsidR="00BE51E2" w:rsidRPr="009F0785">
        <w:rPr>
          <w:rFonts w:ascii="Garamond" w:hAnsi="Garamond"/>
          <w:color w:val="000000"/>
        </w:rPr>
        <w:t xml:space="preserve">esenvolver, executar, operar ou comercializar novas modalidades de produtos e de serviços quando as normas </w:t>
      </w:r>
      <w:r w:rsidR="004040AB" w:rsidRPr="009F0785">
        <w:rPr>
          <w:rFonts w:ascii="Garamond" w:hAnsi="Garamond"/>
          <w:color w:val="000000"/>
        </w:rPr>
        <w:t>infra legais</w:t>
      </w:r>
      <w:r w:rsidR="00BE51E2" w:rsidRPr="009F0785">
        <w:rPr>
          <w:rFonts w:ascii="Garamond" w:hAnsi="Garamond"/>
          <w:color w:val="000000"/>
        </w:rPr>
        <w:t xml:space="preserve"> se tornarem desatualizadas por força de desenvolvimento tecnológico consolidado internacionalmente, nos termos estabelecidos em regulamento, que disciplinará os requisitos para aferição da situação concreta, os procedimentos, o momento e as condições dos efeitos;</w:t>
      </w:r>
    </w:p>
    <w:p w14:paraId="74F5702A" w14:textId="77777777" w:rsidR="00BE51E2" w:rsidRPr="009F0785" w:rsidRDefault="004040AB" w:rsidP="00327B3C">
      <w:pPr>
        <w:pStyle w:val="PargrafodaLista"/>
        <w:numPr>
          <w:ilvl w:val="0"/>
          <w:numId w:val="4"/>
        </w:numPr>
        <w:tabs>
          <w:tab w:val="left" w:pos="0"/>
        </w:tabs>
        <w:spacing w:after="0" w:line="360" w:lineRule="auto"/>
        <w:ind w:left="0" w:firstLine="0"/>
        <w:jc w:val="both"/>
        <w:textAlignment w:val="baseline"/>
        <w:rPr>
          <w:rFonts w:ascii="Garamond" w:hAnsi="Garamond"/>
          <w:b/>
          <w:color w:val="000000"/>
          <w:sz w:val="24"/>
          <w:szCs w:val="24"/>
        </w:rPr>
      </w:pPr>
      <w:r w:rsidRPr="009F0785">
        <w:rPr>
          <w:rFonts w:ascii="Garamond" w:hAnsi="Garamond"/>
          <w:color w:val="000000"/>
          <w:sz w:val="24"/>
          <w:szCs w:val="24"/>
        </w:rPr>
        <w:t>t</w:t>
      </w:r>
      <w:r w:rsidR="00BE51E2" w:rsidRPr="009F0785">
        <w:rPr>
          <w:rFonts w:ascii="Garamond" w:hAnsi="Garamond"/>
          <w:color w:val="000000"/>
          <w:sz w:val="24"/>
          <w:szCs w:val="24"/>
        </w:rPr>
        <w:t>er a garantia de que os negócios jurídicos empresariais paritários serão objeto de livre estipulação das partes pactuantes, de forma a aplicar todas as regras de direito empresarial apenas de maneira subsidiária ao avençado, exceto normas de ordem pública;</w:t>
      </w:r>
    </w:p>
    <w:p w14:paraId="06DCF2FF" w14:textId="51F99A21" w:rsidR="00BE51E2" w:rsidRPr="009F0785" w:rsidRDefault="004040AB" w:rsidP="00327B3C">
      <w:pPr>
        <w:pStyle w:val="PargrafodaLista"/>
        <w:numPr>
          <w:ilvl w:val="0"/>
          <w:numId w:val="4"/>
        </w:numPr>
        <w:tabs>
          <w:tab w:val="left" w:pos="0"/>
        </w:tabs>
        <w:spacing w:after="0" w:line="360" w:lineRule="auto"/>
        <w:ind w:left="0" w:firstLine="0"/>
        <w:jc w:val="both"/>
        <w:textAlignment w:val="baseline"/>
        <w:rPr>
          <w:rFonts w:ascii="Garamond" w:hAnsi="Garamond"/>
          <w:color w:val="000000"/>
          <w:sz w:val="24"/>
          <w:szCs w:val="24"/>
        </w:rPr>
      </w:pPr>
      <w:r w:rsidRPr="009F0785">
        <w:rPr>
          <w:rFonts w:ascii="Garamond" w:hAnsi="Garamond"/>
          <w:color w:val="000000"/>
          <w:sz w:val="24"/>
          <w:szCs w:val="24"/>
        </w:rPr>
        <w:t>t</w:t>
      </w:r>
      <w:r w:rsidR="00BE51E2" w:rsidRPr="009F0785">
        <w:rPr>
          <w:rFonts w:ascii="Garamond" w:hAnsi="Garamond"/>
          <w:color w:val="000000"/>
          <w:sz w:val="24"/>
          <w:szCs w:val="24"/>
        </w:rPr>
        <w:t>er a garantia de que, nas solicitações de atos públicos de liberação da atividade econômica que se sujeitam ao disposto nesta Lei</w:t>
      </w:r>
      <w:r w:rsidR="00162597">
        <w:rPr>
          <w:rFonts w:ascii="Garamond" w:hAnsi="Garamond"/>
          <w:color w:val="000000"/>
          <w:sz w:val="24"/>
          <w:szCs w:val="24"/>
        </w:rPr>
        <w:t xml:space="preserve"> Complementar</w:t>
      </w:r>
      <w:r w:rsidR="00BE51E2" w:rsidRPr="009F0785">
        <w:rPr>
          <w:rFonts w:ascii="Garamond" w:hAnsi="Garamond"/>
          <w:color w:val="000000"/>
          <w:sz w:val="24"/>
          <w:szCs w:val="24"/>
        </w:rPr>
        <w:t>, apresentados todos os elementos necessários à instrução do processo, o particular será cientificado expressa e imediatamente do prazo máximo estipulado para a análise de seu pedido e de que, transcorrido o prazo fixado, o silêncio da autoridade competente importará aprovação tácita para todos os efeitos, ressalvadas as hipóteses expressamente vedadas em lei;</w:t>
      </w:r>
    </w:p>
    <w:p w14:paraId="6562DE4D" w14:textId="77777777" w:rsidR="00BE51E2" w:rsidRPr="009F0785" w:rsidRDefault="004040AB" w:rsidP="00327B3C">
      <w:pPr>
        <w:pStyle w:val="PargrafodaLista"/>
        <w:numPr>
          <w:ilvl w:val="0"/>
          <w:numId w:val="4"/>
        </w:numPr>
        <w:tabs>
          <w:tab w:val="left" w:pos="0"/>
        </w:tabs>
        <w:spacing w:after="0" w:line="360" w:lineRule="auto"/>
        <w:ind w:left="0" w:firstLine="0"/>
        <w:jc w:val="both"/>
        <w:textAlignment w:val="baseline"/>
        <w:rPr>
          <w:rFonts w:ascii="Garamond" w:hAnsi="Garamond"/>
          <w:b/>
          <w:color w:val="000000"/>
          <w:sz w:val="24"/>
          <w:szCs w:val="24"/>
        </w:rPr>
      </w:pPr>
      <w:r w:rsidRPr="009F0785">
        <w:rPr>
          <w:rFonts w:ascii="Garamond" w:hAnsi="Garamond"/>
          <w:color w:val="000000"/>
          <w:sz w:val="24"/>
          <w:szCs w:val="24"/>
        </w:rPr>
        <w:t>a</w:t>
      </w:r>
      <w:r w:rsidR="00BE51E2" w:rsidRPr="009F0785">
        <w:rPr>
          <w:rFonts w:ascii="Garamond" w:hAnsi="Garamond"/>
          <w:color w:val="000000"/>
          <w:sz w:val="24"/>
          <w:szCs w:val="24"/>
        </w:rPr>
        <w:t>rquivar qualquer documento por meio de microfilme ou por meio digital, conforme técnica e requisitos estabelecidos em regulamento, hipótese em que se equiparará a documento físico para todos os efeitos legais e para a comprovação de qualquer ato de direito público;</w:t>
      </w:r>
    </w:p>
    <w:p w14:paraId="1CF71C9F" w14:textId="77777777" w:rsidR="00BE51E2" w:rsidRPr="009F0785" w:rsidRDefault="004040AB" w:rsidP="00327B3C">
      <w:pPr>
        <w:pStyle w:val="PargrafodaLista"/>
        <w:numPr>
          <w:ilvl w:val="0"/>
          <w:numId w:val="4"/>
        </w:numPr>
        <w:spacing w:after="0" w:line="360" w:lineRule="auto"/>
        <w:ind w:left="0" w:firstLine="0"/>
        <w:jc w:val="both"/>
        <w:textAlignment w:val="baseline"/>
        <w:rPr>
          <w:rFonts w:ascii="Garamond" w:hAnsi="Garamond"/>
          <w:b/>
          <w:color w:val="000000"/>
          <w:sz w:val="24"/>
          <w:szCs w:val="24"/>
        </w:rPr>
      </w:pPr>
      <w:r w:rsidRPr="009F0785">
        <w:rPr>
          <w:rFonts w:ascii="Garamond" w:hAnsi="Garamond"/>
          <w:color w:val="000000"/>
          <w:sz w:val="24"/>
          <w:szCs w:val="24"/>
        </w:rPr>
        <w:t>n</w:t>
      </w:r>
      <w:r w:rsidR="00BE51E2" w:rsidRPr="009F0785">
        <w:rPr>
          <w:rFonts w:ascii="Garamond" w:hAnsi="Garamond"/>
          <w:color w:val="000000"/>
          <w:sz w:val="24"/>
          <w:szCs w:val="24"/>
        </w:rPr>
        <w:t>ão ser exigida medida ou prestação compensatória ou mitigatória abusiva, em sede de estudos de impacto ou outras liberações de atividade econômica no direito urbanístico, entendida como aquela que:</w:t>
      </w:r>
    </w:p>
    <w:p w14:paraId="4F11C1C6" w14:textId="77777777" w:rsidR="00BE51E2" w:rsidRPr="009F0785" w:rsidRDefault="004040AB" w:rsidP="00327B3C">
      <w:pPr>
        <w:widowControl/>
        <w:numPr>
          <w:ilvl w:val="1"/>
          <w:numId w:val="236"/>
        </w:numPr>
        <w:tabs>
          <w:tab w:val="left" w:pos="0"/>
        </w:tabs>
        <w:kinsoku/>
        <w:spacing w:line="360" w:lineRule="auto"/>
        <w:ind w:left="0" w:firstLine="0"/>
        <w:jc w:val="both"/>
        <w:textAlignment w:val="baseline"/>
        <w:rPr>
          <w:rFonts w:ascii="Garamond" w:hAnsi="Garamond"/>
          <w:color w:val="000000"/>
        </w:rPr>
      </w:pPr>
      <w:r w:rsidRPr="009F0785">
        <w:rPr>
          <w:rFonts w:ascii="Garamond" w:hAnsi="Garamond"/>
          <w:color w:val="000000"/>
        </w:rPr>
        <w:t>r</w:t>
      </w:r>
      <w:r w:rsidR="00BE51E2" w:rsidRPr="009F0785">
        <w:rPr>
          <w:rFonts w:ascii="Garamond" w:hAnsi="Garamond"/>
          <w:color w:val="000000"/>
        </w:rPr>
        <w:t>equeira medida que já era planejada para execução antes da solicitação pelo particular, sem que a atividade econômica altere a demanda para execução da referida medida;</w:t>
      </w:r>
    </w:p>
    <w:p w14:paraId="7743A3BD" w14:textId="77777777" w:rsidR="00BE51E2" w:rsidRPr="009F0785" w:rsidRDefault="004040AB" w:rsidP="00327B3C">
      <w:pPr>
        <w:widowControl/>
        <w:numPr>
          <w:ilvl w:val="1"/>
          <w:numId w:val="236"/>
        </w:numPr>
        <w:tabs>
          <w:tab w:val="left" w:pos="0"/>
        </w:tabs>
        <w:kinsoku/>
        <w:spacing w:line="360" w:lineRule="auto"/>
        <w:ind w:left="0" w:firstLine="0"/>
        <w:jc w:val="both"/>
        <w:textAlignment w:val="baseline"/>
        <w:rPr>
          <w:rFonts w:ascii="Garamond" w:hAnsi="Garamond"/>
          <w:color w:val="000000"/>
        </w:rPr>
      </w:pPr>
      <w:r w:rsidRPr="009F0785">
        <w:rPr>
          <w:rFonts w:ascii="Garamond" w:hAnsi="Garamond"/>
          <w:color w:val="000000"/>
        </w:rPr>
        <w:t>u</w:t>
      </w:r>
      <w:r w:rsidR="00BE51E2" w:rsidRPr="009F0785">
        <w:rPr>
          <w:rFonts w:ascii="Garamond" w:hAnsi="Garamond"/>
          <w:color w:val="000000"/>
        </w:rPr>
        <w:t>tilize-se do particular para realizar execuções que compensem impactos que existiriam independentemente do empreendimento ou da atividade econômica solicitada;</w:t>
      </w:r>
    </w:p>
    <w:p w14:paraId="78ED8F8E" w14:textId="77777777" w:rsidR="00BE51E2" w:rsidRPr="009F0785" w:rsidRDefault="004040AB" w:rsidP="00327B3C">
      <w:pPr>
        <w:widowControl/>
        <w:numPr>
          <w:ilvl w:val="1"/>
          <w:numId w:val="236"/>
        </w:numPr>
        <w:tabs>
          <w:tab w:val="left" w:pos="0"/>
        </w:tabs>
        <w:kinsoku/>
        <w:spacing w:line="360" w:lineRule="auto"/>
        <w:ind w:left="0" w:firstLine="0"/>
        <w:jc w:val="both"/>
        <w:textAlignment w:val="baseline"/>
        <w:rPr>
          <w:rFonts w:ascii="Garamond" w:hAnsi="Garamond"/>
          <w:color w:val="000000"/>
        </w:rPr>
      </w:pPr>
      <w:r w:rsidRPr="009F0785">
        <w:rPr>
          <w:rFonts w:ascii="Garamond" w:hAnsi="Garamond"/>
          <w:color w:val="000000"/>
        </w:rPr>
        <w:t>r</w:t>
      </w:r>
      <w:r w:rsidR="00BE51E2" w:rsidRPr="009F0785">
        <w:rPr>
          <w:rFonts w:ascii="Garamond" w:hAnsi="Garamond"/>
          <w:color w:val="000000"/>
        </w:rPr>
        <w:t>equeira a execução ou prestação de qualquer tipo para áreas ou situação além daquelas diretamente impactadas pela atividade econômica; ou</w:t>
      </w:r>
    </w:p>
    <w:p w14:paraId="4CA92B34" w14:textId="77777777" w:rsidR="00BE51E2" w:rsidRPr="009F0785" w:rsidRDefault="004040AB" w:rsidP="00327B3C">
      <w:pPr>
        <w:widowControl/>
        <w:numPr>
          <w:ilvl w:val="1"/>
          <w:numId w:val="236"/>
        </w:numPr>
        <w:tabs>
          <w:tab w:val="left" w:pos="0"/>
        </w:tabs>
        <w:kinsoku/>
        <w:spacing w:line="360" w:lineRule="auto"/>
        <w:ind w:left="0" w:firstLine="0"/>
        <w:jc w:val="both"/>
        <w:textAlignment w:val="baseline"/>
        <w:rPr>
          <w:rFonts w:ascii="Garamond" w:hAnsi="Garamond"/>
          <w:color w:val="000000"/>
        </w:rPr>
      </w:pPr>
      <w:r w:rsidRPr="009F0785">
        <w:rPr>
          <w:rFonts w:ascii="Garamond" w:hAnsi="Garamond"/>
          <w:color w:val="000000"/>
        </w:rPr>
        <w:t>m</w:t>
      </w:r>
      <w:r w:rsidR="00BE51E2" w:rsidRPr="009F0785">
        <w:rPr>
          <w:rFonts w:ascii="Garamond" w:hAnsi="Garamond"/>
          <w:color w:val="000000"/>
        </w:rPr>
        <w:t>ostre-se sem razoabilidade ou desproporcional, inclusive utilizada como meio de coação ou intimidação.</w:t>
      </w:r>
    </w:p>
    <w:p w14:paraId="10EB4408" w14:textId="77777777" w:rsidR="00BE51E2" w:rsidRPr="009F0785" w:rsidRDefault="004040AB" w:rsidP="00327B3C">
      <w:pPr>
        <w:pStyle w:val="PargrafodaLista"/>
        <w:numPr>
          <w:ilvl w:val="0"/>
          <w:numId w:val="4"/>
        </w:numPr>
        <w:tabs>
          <w:tab w:val="left" w:pos="0"/>
        </w:tabs>
        <w:spacing w:after="0" w:line="360" w:lineRule="auto"/>
        <w:ind w:left="0" w:firstLine="0"/>
        <w:jc w:val="both"/>
        <w:textAlignment w:val="baseline"/>
        <w:rPr>
          <w:rFonts w:ascii="Garamond" w:hAnsi="Garamond"/>
          <w:b/>
          <w:color w:val="000000"/>
          <w:sz w:val="24"/>
          <w:szCs w:val="24"/>
        </w:rPr>
      </w:pPr>
      <w:r w:rsidRPr="009F0785">
        <w:rPr>
          <w:rFonts w:ascii="Garamond" w:hAnsi="Garamond"/>
          <w:color w:val="000000"/>
          <w:sz w:val="24"/>
          <w:szCs w:val="24"/>
        </w:rPr>
        <w:t>n</w:t>
      </w:r>
      <w:r w:rsidR="00BE51E2" w:rsidRPr="009F0785">
        <w:rPr>
          <w:rFonts w:ascii="Garamond" w:hAnsi="Garamond"/>
          <w:color w:val="000000"/>
          <w:sz w:val="24"/>
          <w:szCs w:val="24"/>
        </w:rPr>
        <w:t>ão ser exigida pela administração pública direta ou indireta certidão sem previsão expressa em lei.</w:t>
      </w:r>
    </w:p>
    <w:p w14:paraId="2C9DAE17" w14:textId="77777777" w:rsidR="00BE51E2" w:rsidRPr="009F0785" w:rsidRDefault="00BE51E2" w:rsidP="00327B3C">
      <w:pPr>
        <w:tabs>
          <w:tab w:val="left" w:pos="284"/>
          <w:tab w:val="left" w:pos="426"/>
        </w:tabs>
        <w:spacing w:line="360" w:lineRule="auto"/>
        <w:jc w:val="both"/>
        <w:textAlignment w:val="baseline"/>
        <w:rPr>
          <w:rFonts w:ascii="Garamond" w:hAnsi="Garamond"/>
          <w:b/>
          <w:color w:val="000000"/>
        </w:rPr>
      </w:pPr>
    </w:p>
    <w:p w14:paraId="382C7143" w14:textId="2D735248" w:rsidR="00BE51E2" w:rsidRPr="009F0785" w:rsidRDefault="00BE51E2" w:rsidP="00510FA7">
      <w:pPr>
        <w:pStyle w:val="PargrafodaLista"/>
        <w:numPr>
          <w:ilvl w:val="0"/>
          <w:numId w:val="360"/>
        </w:numPr>
        <w:spacing w:after="0" w:line="360" w:lineRule="auto"/>
        <w:ind w:hanging="720"/>
        <w:textAlignment w:val="baseline"/>
        <w:rPr>
          <w:rFonts w:ascii="Garamond" w:hAnsi="Garamond" w:cs="Arial"/>
          <w:spacing w:val="-1"/>
          <w:sz w:val="24"/>
          <w:szCs w:val="24"/>
        </w:rPr>
      </w:pPr>
      <w:r w:rsidRPr="009F0785">
        <w:rPr>
          <w:rFonts w:ascii="Garamond" w:hAnsi="Garamond" w:cs="Arial"/>
          <w:spacing w:val="-1"/>
          <w:sz w:val="24"/>
          <w:szCs w:val="24"/>
        </w:rPr>
        <w:t xml:space="preserve">Para fins do disposto no inciso I do </w:t>
      </w:r>
      <w:r w:rsidRPr="009F0785">
        <w:rPr>
          <w:rFonts w:ascii="Garamond" w:hAnsi="Garamond" w:cs="Arial"/>
          <w:i/>
          <w:spacing w:val="-1"/>
          <w:sz w:val="24"/>
          <w:szCs w:val="24"/>
        </w:rPr>
        <w:t>caput</w:t>
      </w:r>
      <w:r w:rsidR="008E5911" w:rsidRPr="009F0785">
        <w:rPr>
          <w:rFonts w:ascii="Garamond" w:hAnsi="Garamond" w:cs="Arial"/>
          <w:spacing w:val="-1"/>
          <w:sz w:val="24"/>
          <w:szCs w:val="24"/>
        </w:rPr>
        <w:t xml:space="preserve"> deste artigo:</w:t>
      </w:r>
    </w:p>
    <w:p w14:paraId="1C01E711" w14:textId="77777777" w:rsidR="00BE51E2" w:rsidRPr="00D84376" w:rsidRDefault="00B763B2" w:rsidP="00510FA7">
      <w:pPr>
        <w:pStyle w:val="PargrafodaLista"/>
        <w:numPr>
          <w:ilvl w:val="0"/>
          <w:numId w:val="237"/>
        </w:numPr>
        <w:spacing w:after="0" w:line="360" w:lineRule="auto"/>
        <w:ind w:left="0" w:hanging="11"/>
        <w:contextualSpacing/>
        <w:jc w:val="both"/>
        <w:textAlignment w:val="baseline"/>
        <w:rPr>
          <w:rFonts w:ascii="Garamond" w:hAnsi="Garamond"/>
          <w:color w:val="000000"/>
          <w:sz w:val="24"/>
          <w:szCs w:val="24"/>
        </w:rPr>
      </w:pPr>
      <w:r w:rsidRPr="00D84376">
        <w:rPr>
          <w:rFonts w:ascii="Garamond" w:hAnsi="Garamond"/>
          <w:color w:val="000000"/>
          <w:sz w:val="24"/>
          <w:szCs w:val="24"/>
        </w:rPr>
        <w:t>a</w:t>
      </w:r>
      <w:r w:rsidR="00BE51E2" w:rsidRPr="00D84376">
        <w:rPr>
          <w:rFonts w:ascii="Garamond" w:hAnsi="Garamond"/>
          <w:color w:val="000000"/>
          <w:sz w:val="24"/>
          <w:szCs w:val="24"/>
        </w:rPr>
        <w:t xml:space="preserve"> classificação de atividades de nível de risco I - baixo risco, “baixo risco A”, risco leve, irrelevante ou inexistente será especificada mediante expedição de Decreto Municipal;</w:t>
      </w:r>
    </w:p>
    <w:p w14:paraId="100A34D8" w14:textId="77777777" w:rsidR="00BE51E2" w:rsidRPr="00D84376" w:rsidRDefault="00B763B2" w:rsidP="00327B3C">
      <w:pPr>
        <w:pStyle w:val="PargrafodaLista"/>
        <w:numPr>
          <w:ilvl w:val="0"/>
          <w:numId w:val="237"/>
        </w:numPr>
        <w:spacing w:after="0" w:line="360" w:lineRule="auto"/>
        <w:ind w:left="0" w:hanging="11"/>
        <w:contextualSpacing/>
        <w:jc w:val="both"/>
        <w:textAlignment w:val="baseline"/>
        <w:rPr>
          <w:rFonts w:ascii="Garamond" w:hAnsi="Garamond"/>
          <w:color w:val="000000"/>
          <w:sz w:val="24"/>
          <w:szCs w:val="24"/>
        </w:rPr>
      </w:pPr>
      <w:r w:rsidRPr="00D84376">
        <w:rPr>
          <w:rFonts w:ascii="Garamond" w:hAnsi="Garamond"/>
          <w:color w:val="000000"/>
          <w:sz w:val="24"/>
          <w:szCs w:val="24"/>
        </w:rPr>
        <w:t>n</w:t>
      </w:r>
      <w:r w:rsidR="00BE51E2" w:rsidRPr="00D84376">
        <w:rPr>
          <w:rFonts w:ascii="Garamond" w:hAnsi="Garamond"/>
          <w:color w:val="000000"/>
          <w:sz w:val="24"/>
          <w:szCs w:val="24"/>
        </w:rPr>
        <w:t>a ausência de regulamentação Municipal será aplicada a classificação disposta por ato do Poder Executivo Federal;</w:t>
      </w:r>
    </w:p>
    <w:p w14:paraId="729A08C0" w14:textId="77777777" w:rsidR="00BE51E2" w:rsidRPr="00D84376" w:rsidRDefault="00B763B2" w:rsidP="00327B3C">
      <w:pPr>
        <w:pStyle w:val="PargrafodaLista"/>
        <w:numPr>
          <w:ilvl w:val="0"/>
          <w:numId w:val="237"/>
        </w:numPr>
        <w:spacing w:after="0" w:line="360" w:lineRule="auto"/>
        <w:ind w:left="0" w:hanging="11"/>
        <w:contextualSpacing/>
        <w:jc w:val="both"/>
        <w:textAlignment w:val="baseline"/>
        <w:rPr>
          <w:rFonts w:ascii="Garamond" w:hAnsi="Garamond"/>
          <w:color w:val="000000"/>
          <w:sz w:val="24"/>
          <w:szCs w:val="24"/>
        </w:rPr>
      </w:pPr>
      <w:r w:rsidRPr="00D84376">
        <w:rPr>
          <w:rFonts w:ascii="Garamond" w:hAnsi="Garamond"/>
          <w:color w:val="000000"/>
          <w:sz w:val="24"/>
          <w:szCs w:val="24"/>
        </w:rPr>
        <w:t>n</w:t>
      </w:r>
      <w:r w:rsidR="00BE51E2" w:rsidRPr="00D84376">
        <w:rPr>
          <w:rFonts w:ascii="Garamond" w:hAnsi="Garamond"/>
          <w:color w:val="000000"/>
          <w:sz w:val="24"/>
          <w:szCs w:val="24"/>
        </w:rPr>
        <w:t xml:space="preserve">a ausência de ato do Poder Executivo Federal será aplicada resolução do Comitê para Gestão da Rede Nacional para a Simplificação do Registro e da Legalização de Empresas e Negócios (CGSIM). </w:t>
      </w:r>
    </w:p>
    <w:p w14:paraId="1A4E9621" w14:textId="77777777" w:rsidR="00BE51E2" w:rsidRPr="009F0785" w:rsidRDefault="00BE51E2" w:rsidP="00327B3C">
      <w:pPr>
        <w:spacing w:line="360" w:lineRule="auto"/>
        <w:jc w:val="both"/>
        <w:textAlignment w:val="baseline"/>
        <w:rPr>
          <w:rFonts w:ascii="Garamond" w:hAnsi="Garamond"/>
          <w:b/>
          <w:color w:val="000000"/>
        </w:rPr>
      </w:pPr>
    </w:p>
    <w:p w14:paraId="53E22483" w14:textId="0BA7C7AF" w:rsidR="00BE51E2" w:rsidRPr="00D84376" w:rsidRDefault="00BE51E2" w:rsidP="00327B3C">
      <w:pPr>
        <w:pStyle w:val="PargrafodaLista"/>
        <w:numPr>
          <w:ilvl w:val="0"/>
          <w:numId w:val="360"/>
        </w:numPr>
        <w:spacing w:after="0" w:line="360" w:lineRule="auto"/>
        <w:ind w:left="0" w:hanging="11"/>
        <w:jc w:val="both"/>
        <w:textAlignment w:val="baseline"/>
        <w:rPr>
          <w:rFonts w:ascii="Garamond" w:hAnsi="Garamond"/>
          <w:color w:val="000000"/>
          <w:sz w:val="24"/>
          <w:szCs w:val="24"/>
        </w:rPr>
      </w:pPr>
      <w:r w:rsidRPr="00D84376">
        <w:rPr>
          <w:rFonts w:ascii="Garamond" w:hAnsi="Garamond"/>
          <w:color w:val="000000"/>
          <w:sz w:val="24"/>
          <w:szCs w:val="24"/>
        </w:rPr>
        <w:t xml:space="preserve">A fiscalização do exercício do direito de que trata o inciso I do </w:t>
      </w:r>
      <w:r w:rsidRPr="00162597">
        <w:rPr>
          <w:rFonts w:ascii="Garamond" w:hAnsi="Garamond"/>
          <w:i/>
          <w:color w:val="000000"/>
          <w:sz w:val="24"/>
          <w:szCs w:val="24"/>
        </w:rPr>
        <w:t xml:space="preserve">caput </w:t>
      </w:r>
      <w:r w:rsidRPr="00D84376">
        <w:rPr>
          <w:rFonts w:ascii="Garamond" w:hAnsi="Garamond"/>
          <w:color w:val="000000"/>
          <w:sz w:val="24"/>
          <w:szCs w:val="24"/>
        </w:rPr>
        <w:t>deste artigo será realizada posteriormente, de ofício ou como consequência de denúncia encaminhada à autoridade competente.</w:t>
      </w:r>
    </w:p>
    <w:p w14:paraId="259F9C18" w14:textId="77777777" w:rsidR="00BE51E2" w:rsidRPr="009F0785" w:rsidRDefault="00BE51E2" w:rsidP="00327B3C">
      <w:pPr>
        <w:spacing w:line="360" w:lineRule="auto"/>
        <w:ind w:hanging="11"/>
        <w:jc w:val="both"/>
        <w:textAlignment w:val="baseline"/>
        <w:rPr>
          <w:rFonts w:ascii="Garamond" w:hAnsi="Garamond"/>
          <w:b/>
          <w:color w:val="000000"/>
        </w:rPr>
      </w:pPr>
    </w:p>
    <w:p w14:paraId="77340AC6" w14:textId="35ADEF4C" w:rsidR="00BE51E2" w:rsidRPr="009F0785" w:rsidRDefault="00BE51E2" w:rsidP="00510FA7">
      <w:pPr>
        <w:pStyle w:val="PargrafodaLista"/>
        <w:numPr>
          <w:ilvl w:val="0"/>
          <w:numId w:val="360"/>
        </w:numPr>
        <w:spacing w:after="0" w:line="360" w:lineRule="auto"/>
        <w:ind w:left="0" w:hanging="11"/>
        <w:textAlignment w:val="baseline"/>
        <w:rPr>
          <w:rFonts w:ascii="Garamond" w:hAnsi="Garamond" w:cs="Arial"/>
          <w:spacing w:val="-1"/>
          <w:sz w:val="24"/>
          <w:szCs w:val="24"/>
        </w:rPr>
      </w:pPr>
      <w:r w:rsidRPr="009F0785">
        <w:rPr>
          <w:rFonts w:ascii="Garamond" w:hAnsi="Garamond" w:cs="Arial"/>
          <w:spacing w:val="-1"/>
          <w:sz w:val="24"/>
          <w:szCs w:val="24"/>
        </w:rPr>
        <w:t xml:space="preserve">O disposto no inciso III do </w:t>
      </w:r>
      <w:r w:rsidRPr="00162597">
        <w:rPr>
          <w:rFonts w:ascii="Garamond" w:hAnsi="Garamond" w:cs="Arial"/>
          <w:i/>
          <w:spacing w:val="-1"/>
          <w:sz w:val="24"/>
          <w:szCs w:val="24"/>
        </w:rPr>
        <w:t xml:space="preserve">caput </w:t>
      </w:r>
      <w:r w:rsidRPr="009F0785">
        <w:rPr>
          <w:rFonts w:ascii="Garamond" w:hAnsi="Garamond" w:cs="Arial"/>
          <w:spacing w:val="-1"/>
          <w:sz w:val="24"/>
          <w:szCs w:val="24"/>
        </w:rPr>
        <w:t>deste artigo não se aplica:</w:t>
      </w:r>
    </w:p>
    <w:p w14:paraId="228E47C4" w14:textId="77777777" w:rsidR="00BE51E2" w:rsidRPr="009F0785" w:rsidRDefault="00B763B2" w:rsidP="00510FA7">
      <w:pPr>
        <w:numPr>
          <w:ilvl w:val="0"/>
          <w:numId w:val="238"/>
        </w:numPr>
        <w:tabs>
          <w:tab w:val="left" w:pos="0"/>
        </w:tabs>
        <w:spacing w:line="360" w:lineRule="auto"/>
        <w:ind w:left="0" w:hanging="11"/>
        <w:jc w:val="both"/>
        <w:textAlignment w:val="baseline"/>
        <w:rPr>
          <w:rFonts w:ascii="Garamond" w:hAnsi="Garamond"/>
          <w:b/>
          <w:color w:val="000000"/>
        </w:rPr>
      </w:pPr>
      <w:r w:rsidRPr="009F0785">
        <w:rPr>
          <w:rFonts w:ascii="Garamond" w:hAnsi="Garamond"/>
          <w:color w:val="000000"/>
        </w:rPr>
        <w:t>à</w:t>
      </w:r>
      <w:r w:rsidR="00BE51E2" w:rsidRPr="009F0785">
        <w:rPr>
          <w:rFonts w:ascii="Garamond" w:hAnsi="Garamond"/>
          <w:color w:val="000000"/>
        </w:rPr>
        <w:t>s situações em que o preço de produtos e de serviços seja utilizado com a finalidade de reduzir o valor do tributo, de postergar a sua arrecadação ou de remeter lucros em forma de custos ao exterior; e</w:t>
      </w:r>
    </w:p>
    <w:p w14:paraId="4763EB2A" w14:textId="77777777" w:rsidR="00BE51E2" w:rsidRPr="009F0785" w:rsidRDefault="00BE51E2" w:rsidP="00327B3C">
      <w:pPr>
        <w:numPr>
          <w:ilvl w:val="0"/>
          <w:numId w:val="238"/>
        </w:numPr>
        <w:tabs>
          <w:tab w:val="left" w:pos="0"/>
        </w:tabs>
        <w:spacing w:line="360" w:lineRule="auto"/>
        <w:ind w:left="0" w:hanging="11"/>
        <w:jc w:val="both"/>
        <w:textAlignment w:val="baseline"/>
        <w:rPr>
          <w:rFonts w:ascii="Garamond" w:hAnsi="Garamond"/>
        </w:rPr>
      </w:pPr>
      <w:r w:rsidRPr="009F0785">
        <w:rPr>
          <w:rFonts w:ascii="Garamond" w:hAnsi="Garamond"/>
          <w:color w:val="000000"/>
        </w:rPr>
        <w:t xml:space="preserve"> </w:t>
      </w:r>
      <w:r w:rsidR="00B763B2" w:rsidRPr="009F0785">
        <w:rPr>
          <w:rFonts w:ascii="Garamond" w:hAnsi="Garamond"/>
          <w:color w:val="000000"/>
        </w:rPr>
        <w:t>à</w:t>
      </w:r>
      <w:r w:rsidRPr="009F0785">
        <w:rPr>
          <w:rFonts w:ascii="Garamond" w:hAnsi="Garamond"/>
          <w:color w:val="000000"/>
        </w:rPr>
        <w:t xml:space="preserve"> legislação de defesa da concorrência, aos direitos do consumidor e às demais disposições protegidas por lei federal.</w:t>
      </w:r>
    </w:p>
    <w:p w14:paraId="5F41969A" w14:textId="77777777" w:rsidR="00BE51E2" w:rsidRPr="009F0785" w:rsidRDefault="00BE51E2" w:rsidP="00327B3C">
      <w:pPr>
        <w:tabs>
          <w:tab w:val="left" w:pos="284"/>
        </w:tabs>
        <w:spacing w:line="360" w:lineRule="auto"/>
        <w:ind w:hanging="11"/>
        <w:jc w:val="both"/>
        <w:textAlignment w:val="baseline"/>
        <w:rPr>
          <w:rFonts w:ascii="Garamond" w:hAnsi="Garamond"/>
        </w:rPr>
      </w:pPr>
    </w:p>
    <w:p w14:paraId="723B84CF" w14:textId="0B239EA7" w:rsidR="00BE51E2" w:rsidRPr="009F0785" w:rsidRDefault="00BE51E2" w:rsidP="00327B3C">
      <w:pPr>
        <w:pStyle w:val="PargrafodaLista"/>
        <w:numPr>
          <w:ilvl w:val="0"/>
          <w:numId w:val="360"/>
        </w:numPr>
        <w:spacing w:after="0" w:line="360" w:lineRule="auto"/>
        <w:ind w:left="0" w:hanging="11"/>
        <w:jc w:val="both"/>
        <w:textAlignment w:val="baseline"/>
        <w:rPr>
          <w:rFonts w:ascii="Garamond" w:hAnsi="Garamond" w:cs="Arial"/>
          <w:spacing w:val="-1"/>
          <w:sz w:val="24"/>
          <w:szCs w:val="24"/>
        </w:rPr>
      </w:pPr>
      <w:r w:rsidRPr="009F0785">
        <w:rPr>
          <w:rFonts w:ascii="Garamond" w:hAnsi="Garamond" w:cs="Arial"/>
          <w:spacing w:val="-1"/>
          <w:sz w:val="24"/>
          <w:szCs w:val="24"/>
        </w:rPr>
        <w:t>O disposto no inciso VII do caput deste artigo não se aplica à empresa pública e à sociedade de economia mista definidas nos art</w:t>
      </w:r>
      <w:r w:rsidR="00047C2E">
        <w:rPr>
          <w:rFonts w:ascii="Garamond" w:hAnsi="Garamond" w:cs="Arial"/>
          <w:spacing w:val="-1"/>
          <w:sz w:val="24"/>
          <w:szCs w:val="24"/>
        </w:rPr>
        <w:t>s</w:t>
      </w:r>
      <w:r w:rsidRPr="009F0785">
        <w:rPr>
          <w:rFonts w:ascii="Garamond" w:hAnsi="Garamond" w:cs="Arial"/>
          <w:spacing w:val="-1"/>
          <w:sz w:val="24"/>
          <w:szCs w:val="24"/>
        </w:rPr>
        <w:t>. 3º e 4º da Lei</w:t>
      </w:r>
      <w:r w:rsidR="00162597">
        <w:rPr>
          <w:rFonts w:ascii="Garamond" w:hAnsi="Garamond" w:cs="Arial"/>
          <w:spacing w:val="-1"/>
          <w:sz w:val="24"/>
          <w:szCs w:val="24"/>
        </w:rPr>
        <w:t xml:space="preserve"> Federal</w:t>
      </w:r>
      <w:r w:rsidRPr="009F0785">
        <w:rPr>
          <w:rFonts w:ascii="Garamond" w:hAnsi="Garamond" w:cs="Arial"/>
          <w:spacing w:val="-1"/>
          <w:sz w:val="24"/>
          <w:szCs w:val="24"/>
        </w:rPr>
        <w:t xml:space="preserve"> nº 13.303, de 30 de junho de 2016.</w:t>
      </w:r>
    </w:p>
    <w:p w14:paraId="7062E47E" w14:textId="77777777" w:rsidR="00BE51E2" w:rsidRPr="009F0785" w:rsidRDefault="00BE51E2" w:rsidP="00327B3C">
      <w:pPr>
        <w:spacing w:line="360" w:lineRule="auto"/>
        <w:ind w:hanging="11"/>
        <w:textAlignment w:val="baseline"/>
        <w:rPr>
          <w:rFonts w:ascii="Garamond" w:hAnsi="Garamond" w:cs="Arial"/>
          <w:spacing w:val="-1"/>
        </w:rPr>
      </w:pPr>
    </w:p>
    <w:p w14:paraId="1CE4BA2D" w14:textId="449CFB58" w:rsidR="00D9412A" w:rsidRPr="009F0785" w:rsidRDefault="00BE51E2" w:rsidP="00327B3C">
      <w:pPr>
        <w:pStyle w:val="PargrafodaLista"/>
        <w:numPr>
          <w:ilvl w:val="0"/>
          <w:numId w:val="360"/>
        </w:numPr>
        <w:spacing w:after="0" w:line="360" w:lineRule="auto"/>
        <w:ind w:left="0" w:hanging="11"/>
        <w:textAlignment w:val="baseline"/>
        <w:rPr>
          <w:rFonts w:ascii="Garamond" w:hAnsi="Garamond" w:cs="Arial"/>
          <w:spacing w:val="-1"/>
          <w:sz w:val="24"/>
          <w:szCs w:val="24"/>
        </w:rPr>
      </w:pPr>
      <w:r w:rsidRPr="009F0785">
        <w:rPr>
          <w:rFonts w:ascii="Garamond" w:hAnsi="Garamond" w:cs="Arial"/>
          <w:spacing w:val="-1"/>
          <w:sz w:val="24"/>
          <w:szCs w:val="24"/>
        </w:rPr>
        <w:t xml:space="preserve">O disposto no inciso VIII do </w:t>
      </w:r>
      <w:r w:rsidRPr="00162597">
        <w:rPr>
          <w:rFonts w:ascii="Garamond" w:hAnsi="Garamond" w:cs="Arial"/>
          <w:i/>
          <w:spacing w:val="-1"/>
          <w:sz w:val="24"/>
          <w:szCs w:val="24"/>
        </w:rPr>
        <w:t>caput</w:t>
      </w:r>
      <w:r w:rsidRPr="009F0785">
        <w:rPr>
          <w:rFonts w:ascii="Garamond" w:hAnsi="Garamond" w:cs="Arial"/>
          <w:spacing w:val="-1"/>
          <w:sz w:val="24"/>
          <w:szCs w:val="24"/>
        </w:rPr>
        <w:t xml:space="preserve"> des</w:t>
      </w:r>
      <w:r w:rsidR="008E5911" w:rsidRPr="009F0785">
        <w:rPr>
          <w:rFonts w:ascii="Garamond" w:hAnsi="Garamond" w:cs="Arial"/>
          <w:spacing w:val="-1"/>
          <w:sz w:val="24"/>
          <w:szCs w:val="24"/>
        </w:rPr>
        <w:t>te artigo não se aplica quando:</w:t>
      </w:r>
    </w:p>
    <w:p w14:paraId="0DC70254" w14:textId="77777777" w:rsidR="00BE51E2" w:rsidRPr="009F0785" w:rsidRDefault="00B763B2" w:rsidP="00327B3C">
      <w:pPr>
        <w:numPr>
          <w:ilvl w:val="0"/>
          <w:numId w:val="239"/>
        </w:numPr>
        <w:tabs>
          <w:tab w:val="left" w:pos="0"/>
        </w:tabs>
        <w:spacing w:line="360" w:lineRule="auto"/>
        <w:ind w:left="0" w:hanging="11"/>
        <w:jc w:val="both"/>
        <w:textAlignment w:val="baseline"/>
        <w:rPr>
          <w:rFonts w:ascii="Garamond" w:hAnsi="Garamond"/>
          <w:color w:val="000000"/>
        </w:rPr>
      </w:pPr>
      <w:r w:rsidRPr="009F0785">
        <w:rPr>
          <w:rFonts w:ascii="Garamond" w:hAnsi="Garamond"/>
          <w:color w:val="000000"/>
        </w:rPr>
        <w:t>v</w:t>
      </w:r>
      <w:r w:rsidR="00BE51E2" w:rsidRPr="009F0785">
        <w:rPr>
          <w:rFonts w:ascii="Garamond" w:hAnsi="Garamond"/>
          <w:color w:val="000000"/>
        </w:rPr>
        <w:t>ersar sobre questões tributárias de qualquer espécie ou de concessão de registro de marcas;</w:t>
      </w:r>
    </w:p>
    <w:p w14:paraId="70D60EBA" w14:textId="77777777" w:rsidR="00BE51E2" w:rsidRPr="009F0785" w:rsidRDefault="00B763B2" w:rsidP="00327B3C">
      <w:pPr>
        <w:numPr>
          <w:ilvl w:val="0"/>
          <w:numId w:val="239"/>
        </w:numPr>
        <w:spacing w:line="360" w:lineRule="auto"/>
        <w:ind w:left="0" w:hanging="11"/>
        <w:jc w:val="both"/>
        <w:textAlignment w:val="baseline"/>
        <w:rPr>
          <w:rFonts w:ascii="Garamond" w:hAnsi="Garamond"/>
          <w:b/>
          <w:color w:val="000000"/>
        </w:rPr>
      </w:pPr>
      <w:r w:rsidRPr="009F0785">
        <w:rPr>
          <w:rFonts w:ascii="Garamond" w:hAnsi="Garamond"/>
          <w:color w:val="000000"/>
        </w:rPr>
        <w:t>a</w:t>
      </w:r>
      <w:r w:rsidR="00BE51E2" w:rsidRPr="009F0785">
        <w:rPr>
          <w:rFonts w:ascii="Garamond" w:hAnsi="Garamond"/>
          <w:color w:val="000000"/>
        </w:rPr>
        <w:t xml:space="preserve"> decisão importar em compromisso financeiro da Administração Pública.</w:t>
      </w:r>
    </w:p>
    <w:p w14:paraId="5EFFE2AA" w14:textId="77777777" w:rsidR="00BE51E2" w:rsidRPr="009F0785" w:rsidRDefault="00BE51E2" w:rsidP="00327B3C">
      <w:pPr>
        <w:spacing w:line="360" w:lineRule="auto"/>
        <w:ind w:hanging="11"/>
        <w:jc w:val="both"/>
        <w:textAlignment w:val="baseline"/>
        <w:rPr>
          <w:rFonts w:ascii="Garamond" w:hAnsi="Garamond"/>
          <w:b/>
          <w:color w:val="000000"/>
        </w:rPr>
      </w:pPr>
    </w:p>
    <w:p w14:paraId="19A77F95" w14:textId="7DFF73EF" w:rsidR="00BE51E2" w:rsidRPr="009F0785" w:rsidRDefault="00BE51E2" w:rsidP="00327B3C">
      <w:pPr>
        <w:pStyle w:val="PargrafodaLista"/>
        <w:numPr>
          <w:ilvl w:val="0"/>
          <w:numId w:val="360"/>
        </w:numPr>
        <w:spacing w:after="0" w:line="360" w:lineRule="auto"/>
        <w:ind w:left="0" w:hanging="11"/>
        <w:jc w:val="both"/>
        <w:textAlignment w:val="baseline"/>
        <w:rPr>
          <w:rFonts w:ascii="Garamond" w:hAnsi="Garamond" w:cs="Arial"/>
          <w:spacing w:val="-1"/>
          <w:sz w:val="24"/>
          <w:szCs w:val="24"/>
        </w:rPr>
      </w:pPr>
      <w:r w:rsidRPr="009F0785">
        <w:rPr>
          <w:rFonts w:ascii="Garamond" w:hAnsi="Garamond" w:cs="Arial"/>
          <w:spacing w:val="-1"/>
          <w:sz w:val="24"/>
          <w:szCs w:val="24"/>
        </w:rPr>
        <w:t xml:space="preserve">A aprovação tácita prevista no inciso VIII do </w:t>
      </w:r>
      <w:r w:rsidRPr="00162597">
        <w:rPr>
          <w:rFonts w:ascii="Garamond" w:hAnsi="Garamond" w:cs="Arial"/>
          <w:i/>
          <w:spacing w:val="-1"/>
          <w:sz w:val="24"/>
          <w:szCs w:val="24"/>
        </w:rPr>
        <w:t xml:space="preserve">caput </w:t>
      </w:r>
      <w:r w:rsidRPr="009F0785">
        <w:rPr>
          <w:rFonts w:ascii="Garamond" w:hAnsi="Garamond" w:cs="Arial"/>
          <w:spacing w:val="-1"/>
          <w:sz w:val="24"/>
          <w:szCs w:val="24"/>
        </w:rPr>
        <w:t xml:space="preserve">deste artigo não se aplica quando a titularidade da solicitação for de agente público ou de seu cônjuge, companheiro ou parente em linha reta ou colateral, por consanguinidade ou afinidade, até o </w:t>
      </w:r>
      <w:r w:rsidR="00162597">
        <w:rPr>
          <w:rFonts w:ascii="Garamond" w:hAnsi="Garamond" w:cs="Arial"/>
          <w:spacing w:val="-1"/>
          <w:sz w:val="24"/>
          <w:szCs w:val="24"/>
        </w:rPr>
        <w:t>3º (</w:t>
      </w:r>
      <w:r w:rsidRPr="009F0785">
        <w:rPr>
          <w:rFonts w:ascii="Garamond" w:hAnsi="Garamond" w:cs="Arial"/>
          <w:spacing w:val="-1"/>
          <w:sz w:val="24"/>
          <w:szCs w:val="24"/>
        </w:rPr>
        <w:t>terceiro</w:t>
      </w:r>
      <w:r w:rsidR="00162597">
        <w:rPr>
          <w:rFonts w:ascii="Garamond" w:hAnsi="Garamond" w:cs="Arial"/>
          <w:spacing w:val="-1"/>
          <w:sz w:val="24"/>
          <w:szCs w:val="24"/>
        </w:rPr>
        <w:t>)</w:t>
      </w:r>
      <w:r w:rsidRPr="009F0785">
        <w:rPr>
          <w:rFonts w:ascii="Garamond" w:hAnsi="Garamond" w:cs="Arial"/>
          <w:spacing w:val="-1"/>
          <w:sz w:val="24"/>
          <w:szCs w:val="24"/>
        </w:rPr>
        <w:t xml:space="preserve"> grau, dirigida a autoridade administrativa ou política do próprio órgão ou entidade da administração pública em que desenvolva suas atividades funcionais.</w:t>
      </w:r>
    </w:p>
    <w:p w14:paraId="49D63937" w14:textId="77777777" w:rsidR="00BE51E2" w:rsidRPr="009F0785" w:rsidRDefault="00BE51E2" w:rsidP="00327B3C">
      <w:pPr>
        <w:spacing w:line="360" w:lineRule="auto"/>
        <w:ind w:hanging="11"/>
        <w:jc w:val="both"/>
        <w:textAlignment w:val="baseline"/>
        <w:rPr>
          <w:rFonts w:ascii="Garamond" w:hAnsi="Garamond" w:cs="Arial"/>
          <w:spacing w:val="-1"/>
        </w:rPr>
      </w:pPr>
    </w:p>
    <w:p w14:paraId="3A5DD4C3" w14:textId="15544947" w:rsidR="00BE51E2" w:rsidRPr="009F0785" w:rsidRDefault="00BE51E2" w:rsidP="00327B3C">
      <w:pPr>
        <w:pStyle w:val="PargrafodaLista"/>
        <w:numPr>
          <w:ilvl w:val="0"/>
          <w:numId w:val="360"/>
        </w:numPr>
        <w:spacing w:after="0" w:line="360" w:lineRule="auto"/>
        <w:ind w:left="0" w:hanging="11"/>
        <w:jc w:val="both"/>
        <w:textAlignment w:val="baseline"/>
        <w:rPr>
          <w:rFonts w:ascii="Garamond" w:hAnsi="Garamond" w:cs="Arial"/>
          <w:spacing w:val="-1"/>
          <w:sz w:val="24"/>
          <w:szCs w:val="24"/>
        </w:rPr>
      </w:pPr>
      <w:r w:rsidRPr="009F0785">
        <w:rPr>
          <w:rFonts w:ascii="Garamond" w:hAnsi="Garamond" w:cs="Arial"/>
          <w:spacing w:val="-1"/>
          <w:sz w:val="24"/>
          <w:szCs w:val="24"/>
        </w:rPr>
        <w:t>O prazo a que se refere o inciso VIII do</w:t>
      </w:r>
      <w:r w:rsidRPr="00162597">
        <w:rPr>
          <w:rFonts w:ascii="Garamond" w:hAnsi="Garamond" w:cs="Arial"/>
          <w:i/>
          <w:spacing w:val="-1"/>
          <w:sz w:val="24"/>
          <w:szCs w:val="24"/>
        </w:rPr>
        <w:t xml:space="preserve"> caput</w:t>
      </w:r>
      <w:r w:rsidRPr="009F0785">
        <w:rPr>
          <w:rFonts w:ascii="Garamond" w:hAnsi="Garamond" w:cs="Arial"/>
          <w:spacing w:val="-1"/>
          <w:sz w:val="24"/>
          <w:szCs w:val="24"/>
        </w:rPr>
        <w:t xml:space="preserve"> deste artigo será definido pelo órgão ou pela entidade da administração pública solicitada, observados os princípios da impessoalidade e da eficiência e os limites máximos estabelecidos em regulamento.</w:t>
      </w:r>
    </w:p>
    <w:p w14:paraId="3CB81841" w14:textId="77777777" w:rsidR="00BE51E2" w:rsidRPr="009F0785" w:rsidRDefault="00BE51E2" w:rsidP="00327B3C">
      <w:pPr>
        <w:spacing w:line="360" w:lineRule="auto"/>
        <w:ind w:hanging="11"/>
        <w:jc w:val="both"/>
        <w:textAlignment w:val="baseline"/>
        <w:rPr>
          <w:rFonts w:ascii="Garamond" w:hAnsi="Garamond" w:cs="Arial"/>
          <w:spacing w:val="-1"/>
        </w:rPr>
      </w:pPr>
    </w:p>
    <w:p w14:paraId="7D87402A" w14:textId="115C7EB5" w:rsidR="00BE51E2" w:rsidRPr="009F0785" w:rsidRDefault="00BE51E2" w:rsidP="00327B3C">
      <w:pPr>
        <w:pStyle w:val="PargrafodaLista"/>
        <w:numPr>
          <w:ilvl w:val="0"/>
          <w:numId w:val="360"/>
        </w:numPr>
        <w:spacing w:after="0" w:line="360" w:lineRule="auto"/>
        <w:ind w:left="0" w:hanging="11"/>
        <w:jc w:val="both"/>
        <w:textAlignment w:val="baseline"/>
        <w:rPr>
          <w:rFonts w:ascii="Garamond" w:hAnsi="Garamond" w:cs="Arial"/>
          <w:spacing w:val="-1"/>
          <w:sz w:val="24"/>
          <w:szCs w:val="24"/>
        </w:rPr>
      </w:pPr>
      <w:r w:rsidRPr="009F0785">
        <w:rPr>
          <w:rFonts w:ascii="Garamond" w:hAnsi="Garamond" w:cs="Arial"/>
          <w:spacing w:val="-1"/>
          <w:sz w:val="24"/>
          <w:szCs w:val="24"/>
        </w:rPr>
        <w:t xml:space="preserve">O disposto no inciso VIII do </w:t>
      </w:r>
      <w:r w:rsidRPr="00162597">
        <w:rPr>
          <w:rFonts w:ascii="Garamond" w:hAnsi="Garamond" w:cs="Arial"/>
          <w:i/>
          <w:spacing w:val="-1"/>
          <w:sz w:val="24"/>
          <w:szCs w:val="24"/>
        </w:rPr>
        <w:t>caput</w:t>
      </w:r>
      <w:r w:rsidRPr="009F0785">
        <w:rPr>
          <w:rFonts w:ascii="Garamond" w:hAnsi="Garamond" w:cs="Arial"/>
          <w:spacing w:val="-1"/>
          <w:sz w:val="24"/>
          <w:szCs w:val="24"/>
        </w:rPr>
        <w:t xml:space="preserve"> deste artigo não se aplica às situações de acordo resultantes de ilicitude.</w:t>
      </w:r>
    </w:p>
    <w:p w14:paraId="48B58132" w14:textId="77777777" w:rsidR="00BE51E2" w:rsidRPr="009F0785" w:rsidRDefault="00BE51E2" w:rsidP="00327B3C">
      <w:pPr>
        <w:spacing w:line="360" w:lineRule="auto"/>
        <w:ind w:hanging="11"/>
        <w:jc w:val="both"/>
        <w:textAlignment w:val="baseline"/>
        <w:rPr>
          <w:rFonts w:ascii="Garamond" w:hAnsi="Garamond" w:cs="Arial"/>
          <w:spacing w:val="-1"/>
        </w:rPr>
      </w:pPr>
    </w:p>
    <w:p w14:paraId="762A3167" w14:textId="1D30639C" w:rsidR="00BE51E2" w:rsidRPr="009F0785" w:rsidRDefault="00BE51E2" w:rsidP="00327B3C">
      <w:pPr>
        <w:pStyle w:val="PargrafodaLista"/>
        <w:numPr>
          <w:ilvl w:val="0"/>
          <w:numId w:val="360"/>
        </w:numPr>
        <w:spacing w:after="0" w:line="360" w:lineRule="auto"/>
        <w:ind w:left="0" w:hanging="11"/>
        <w:jc w:val="both"/>
        <w:textAlignment w:val="baseline"/>
        <w:rPr>
          <w:rFonts w:ascii="Garamond" w:hAnsi="Garamond" w:cs="Arial"/>
          <w:spacing w:val="-1"/>
          <w:sz w:val="24"/>
          <w:szCs w:val="24"/>
        </w:rPr>
      </w:pPr>
      <w:r w:rsidRPr="009F0785">
        <w:rPr>
          <w:rFonts w:ascii="Garamond" w:hAnsi="Garamond" w:cs="Arial"/>
          <w:spacing w:val="-1"/>
          <w:sz w:val="24"/>
          <w:szCs w:val="24"/>
        </w:rPr>
        <w:t xml:space="preserve">Para os fins do inciso XI do </w:t>
      </w:r>
      <w:r w:rsidRPr="00162597">
        <w:rPr>
          <w:rFonts w:ascii="Garamond" w:hAnsi="Garamond" w:cs="Arial"/>
          <w:i/>
          <w:spacing w:val="-1"/>
          <w:sz w:val="24"/>
          <w:szCs w:val="24"/>
        </w:rPr>
        <w:t>caput</w:t>
      </w:r>
      <w:r w:rsidRPr="009F0785">
        <w:rPr>
          <w:rFonts w:ascii="Garamond" w:hAnsi="Garamond" w:cs="Arial"/>
          <w:spacing w:val="-1"/>
          <w:sz w:val="24"/>
          <w:szCs w:val="24"/>
        </w:rPr>
        <w:t xml:space="preserve"> deste artigo, é ilegal delimitar prazo de validade de certidão emitida sobre fato imutável.</w:t>
      </w:r>
    </w:p>
    <w:p w14:paraId="4BB63F3E" w14:textId="77777777" w:rsidR="00BE51E2" w:rsidRPr="009F0785" w:rsidRDefault="00BE51E2" w:rsidP="00327B3C">
      <w:pPr>
        <w:spacing w:line="360" w:lineRule="auto"/>
        <w:jc w:val="both"/>
        <w:textAlignment w:val="baseline"/>
        <w:rPr>
          <w:rFonts w:ascii="Garamond" w:hAnsi="Garamond"/>
          <w:b/>
          <w:color w:val="000000"/>
        </w:rPr>
      </w:pPr>
    </w:p>
    <w:p w14:paraId="29A50D0F" w14:textId="2B9416E9" w:rsidR="00BE51E2" w:rsidRPr="009F0785" w:rsidRDefault="00B763B2" w:rsidP="00327B3C">
      <w:pPr>
        <w:pStyle w:val="Ttulo3"/>
        <w:spacing w:before="0" w:after="0" w:line="360" w:lineRule="auto"/>
        <w:jc w:val="center"/>
        <w:rPr>
          <w:szCs w:val="24"/>
          <w:lang w:val="pt-BR"/>
        </w:rPr>
      </w:pPr>
      <w:bookmarkStart w:id="460" w:name="_Toc132394135"/>
      <w:r w:rsidRPr="009F0785">
        <w:rPr>
          <w:szCs w:val="24"/>
        </w:rPr>
        <w:t>Seção I</w:t>
      </w:r>
      <w:r w:rsidRPr="009F0785">
        <w:rPr>
          <w:szCs w:val="24"/>
          <w:lang w:val="pt-BR"/>
        </w:rPr>
        <w:t>V</w:t>
      </w:r>
      <w:bookmarkEnd w:id="460"/>
      <w:r w:rsidR="00D84376">
        <w:rPr>
          <w:szCs w:val="24"/>
          <w:lang w:val="pt-BR"/>
        </w:rPr>
        <w:br/>
      </w:r>
    </w:p>
    <w:p w14:paraId="6B216D95" w14:textId="41D50480" w:rsidR="00BE51E2" w:rsidRDefault="00B763B2" w:rsidP="00327B3C">
      <w:pPr>
        <w:pStyle w:val="Ttulo3"/>
        <w:spacing w:before="0" w:after="0" w:line="360" w:lineRule="auto"/>
        <w:jc w:val="center"/>
        <w:rPr>
          <w:szCs w:val="24"/>
        </w:rPr>
      </w:pPr>
      <w:bookmarkStart w:id="461" w:name="_Toc132394136"/>
      <w:r w:rsidRPr="009F0785">
        <w:rPr>
          <w:szCs w:val="24"/>
        </w:rPr>
        <w:t>Das Garantias de Livre Iniciativa</w:t>
      </w:r>
      <w:bookmarkEnd w:id="461"/>
    </w:p>
    <w:p w14:paraId="241A6F4E" w14:textId="4C1B6C46" w:rsidR="00D84376" w:rsidRDefault="00D84376" w:rsidP="00327B3C">
      <w:pPr>
        <w:spacing w:line="360" w:lineRule="auto"/>
        <w:rPr>
          <w:lang w:val="x-none" w:eastAsia="x-none"/>
        </w:rPr>
      </w:pPr>
    </w:p>
    <w:p w14:paraId="531599C9" w14:textId="77777777" w:rsidR="00D84376" w:rsidRPr="00D84376" w:rsidRDefault="00D84376" w:rsidP="00327B3C">
      <w:pPr>
        <w:spacing w:line="360" w:lineRule="auto"/>
        <w:rPr>
          <w:lang w:val="x-none" w:eastAsia="x-none"/>
        </w:rPr>
      </w:pPr>
    </w:p>
    <w:p w14:paraId="66B57DD6" w14:textId="77777777" w:rsidR="00162597" w:rsidRPr="00162597" w:rsidRDefault="00162597" w:rsidP="00327B3C">
      <w:pPr>
        <w:pStyle w:val="PargrafodaLista"/>
        <w:numPr>
          <w:ilvl w:val="0"/>
          <w:numId w:val="468"/>
        </w:numPr>
        <w:spacing w:line="360" w:lineRule="auto"/>
        <w:ind w:left="0" w:firstLine="0"/>
        <w:jc w:val="both"/>
        <w:textAlignment w:val="baseline"/>
        <w:rPr>
          <w:rFonts w:ascii="Garamond" w:hAnsi="Garamond"/>
          <w:color w:val="000000"/>
          <w:sz w:val="24"/>
        </w:rPr>
      </w:pPr>
      <w:r w:rsidRPr="00162597">
        <w:rPr>
          <w:rFonts w:ascii="Garamond" w:hAnsi="Garamond"/>
          <w:color w:val="000000"/>
          <w:sz w:val="24"/>
        </w:rPr>
        <w:t xml:space="preserve">As garantias de livre iniciativa deverão observar os dispostos no art. 4º e 4º-A da Lei Federal nº 13.874, de 2019 e suas alterações posteriores. </w:t>
      </w:r>
    </w:p>
    <w:p w14:paraId="4F7ED96C" w14:textId="048256E1" w:rsidR="00BE51E2" w:rsidRPr="009F0785" w:rsidRDefault="00BE51E2" w:rsidP="00327B3C">
      <w:pPr>
        <w:pStyle w:val="PargrafodaLista"/>
        <w:numPr>
          <w:ilvl w:val="0"/>
          <w:numId w:val="359"/>
        </w:numPr>
        <w:autoSpaceDE w:val="0"/>
        <w:autoSpaceDN w:val="0"/>
        <w:adjustRightInd w:val="0"/>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A dispensa de atos públicos municipais não desobriga os estabelecimentos de produção, comércio, indústria, prestação de serviços de qualquer natureza, atividades de organização e representação, bem como de autônomos e licenças especiais da prévia inscrição no Cadastro Fiscal de que trata o Código Tributário Municipal.  </w:t>
      </w:r>
    </w:p>
    <w:p w14:paraId="5067F513" w14:textId="77777777" w:rsidR="008E5911" w:rsidRPr="009F0785" w:rsidRDefault="008E5911" w:rsidP="00327B3C">
      <w:pPr>
        <w:autoSpaceDE w:val="0"/>
        <w:autoSpaceDN w:val="0"/>
        <w:adjustRightInd w:val="0"/>
        <w:spacing w:line="360" w:lineRule="auto"/>
        <w:jc w:val="both"/>
        <w:rPr>
          <w:rFonts w:ascii="Garamond" w:hAnsi="Garamond" w:cs="Arial"/>
        </w:rPr>
      </w:pPr>
    </w:p>
    <w:p w14:paraId="3F31C8DF" w14:textId="6FC389C1" w:rsidR="00BE51E2" w:rsidRPr="009F0785" w:rsidRDefault="00BE51E2" w:rsidP="00327B3C">
      <w:pPr>
        <w:pStyle w:val="PargrafodaLista"/>
        <w:numPr>
          <w:ilvl w:val="0"/>
          <w:numId w:val="359"/>
        </w:numPr>
        <w:autoSpaceDE w:val="0"/>
        <w:autoSpaceDN w:val="0"/>
        <w:adjustRightInd w:val="0"/>
        <w:spacing w:after="0" w:line="360" w:lineRule="auto"/>
        <w:ind w:left="0" w:firstLine="0"/>
        <w:jc w:val="both"/>
        <w:rPr>
          <w:rFonts w:ascii="Garamond" w:hAnsi="Garamond" w:cs="Arial"/>
          <w:sz w:val="24"/>
          <w:szCs w:val="24"/>
        </w:rPr>
      </w:pPr>
      <w:r w:rsidRPr="009F0785">
        <w:rPr>
          <w:rFonts w:ascii="Garamond" w:hAnsi="Garamond" w:cs="Arial"/>
          <w:sz w:val="24"/>
          <w:szCs w:val="24"/>
        </w:rPr>
        <w:t>A inscrição a que se refere o parágrafo anterior é obrigatória e será sempre precedida do deferimento da Consulta Prévia, e formalização perante o registro empresarial e CNPJ, ressalvadas as hipóteses expressamente previstas em legislação especial.</w:t>
      </w:r>
    </w:p>
    <w:p w14:paraId="6FE09838" w14:textId="1DC68A25" w:rsidR="00BE51E2" w:rsidRPr="009F0785" w:rsidRDefault="00DC4A61" w:rsidP="00327B3C">
      <w:pPr>
        <w:pStyle w:val="Ttulo3"/>
        <w:spacing w:line="360" w:lineRule="auto"/>
        <w:jc w:val="center"/>
        <w:rPr>
          <w:szCs w:val="24"/>
          <w:lang w:val="pt-BR"/>
        </w:rPr>
      </w:pPr>
      <w:bookmarkStart w:id="462" w:name="_Toc132394137"/>
      <w:r w:rsidRPr="009F0785">
        <w:rPr>
          <w:szCs w:val="24"/>
        </w:rPr>
        <w:t>Seção V</w:t>
      </w:r>
      <w:bookmarkEnd w:id="462"/>
      <w:r w:rsidR="00D84376">
        <w:rPr>
          <w:szCs w:val="24"/>
        </w:rPr>
        <w:br/>
      </w:r>
    </w:p>
    <w:p w14:paraId="163C8792" w14:textId="77777777" w:rsidR="00BE51E2" w:rsidRPr="009F0785" w:rsidRDefault="00DC4A61" w:rsidP="00327B3C">
      <w:pPr>
        <w:pStyle w:val="Ttulo3"/>
        <w:spacing w:before="0" w:line="360" w:lineRule="auto"/>
        <w:jc w:val="center"/>
        <w:rPr>
          <w:rFonts w:cs="Arial"/>
          <w:szCs w:val="24"/>
        </w:rPr>
      </w:pPr>
      <w:bookmarkStart w:id="463" w:name="_Toc132394138"/>
      <w:r w:rsidRPr="009F0785">
        <w:rPr>
          <w:rFonts w:cs="Arial"/>
          <w:szCs w:val="24"/>
        </w:rPr>
        <w:t xml:space="preserve">Atividades de Nível de Risco I - Baixo Risco, </w:t>
      </w:r>
      <w:r w:rsidRPr="009F0785">
        <w:rPr>
          <w:rFonts w:eastAsia="Tahoma" w:cs="Arial"/>
          <w:spacing w:val="5"/>
          <w:szCs w:val="24"/>
        </w:rPr>
        <w:t>Baixo Risco A, Risco Leve, Irrelevante ou Inexistente</w:t>
      </w:r>
      <w:bookmarkEnd w:id="463"/>
    </w:p>
    <w:p w14:paraId="2B299CD2" w14:textId="77777777" w:rsidR="00BE51E2" w:rsidRPr="009F0785" w:rsidRDefault="00BE51E2" w:rsidP="00327B3C">
      <w:pPr>
        <w:autoSpaceDE w:val="0"/>
        <w:autoSpaceDN w:val="0"/>
        <w:adjustRightInd w:val="0"/>
        <w:spacing w:line="360" w:lineRule="auto"/>
        <w:ind w:firstLine="709"/>
        <w:jc w:val="both"/>
        <w:rPr>
          <w:rFonts w:ascii="Garamond" w:hAnsi="Garamond" w:cs="Arial"/>
        </w:rPr>
      </w:pPr>
    </w:p>
    <w:p w14:paraId="7671E147" w14:textId="6FF42035"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Nas atividades de nível de risco I é de responsabilidade do estabelecimento a regularidade perante o órgão de licenciamento no âmbito da prevenção contra incêndio e pânico, condicionando a validade da dispensa da licença de funcionamento à validade do Certificado de Licenciamento do Corpo de Bombeiros - CLCB ou Certificado de Vistoria do Corpo de Bombeiros - CVCB, conforme prevê a Lei </w:t>
      </w:r>
      <w:r w:rsidR="000845F5">
        <w:rPr>
          <w:rFonts w:ascii="Garamond" w:eastAsia="Arial" w:hAnsi="Garamond"/>
          <w:sz w:val="24"/>
          <w:szCs w:val="24"/>
        </w:rPr>
        <w:t xml:space="preserve">Estadual </w:t>
      </w:r>
      <w:r w:rsidRPr="009F0785">
        <w:rPr>
          <w:rFonts w:ascii="Garamond" w:eastAsia="Arial" w:hAnsi="Garamond"/>
          <w:sz w:val="24"/>
          <w:szCs w:val="24"/>
        </w:rPr>
        <w:t>nº 19.449, de 2018</w:t>
      </w:r>
      <w:r w:rsidR="000845F5">
        <w:rPr>
          <w:rFonts w:ascii="Garamond" w:eastAsia="Arial" w:hAnsi="Garamond"/>
          <w:sz w:val="24"/>
          <w:szCs w:val="24"/>
        </w:rPr>
        <w:t xml:space="preserve">.  </w:t>
      </w:r>
    </w:p>
    <w:p w14:paraId="09DC5B74" w14:textId="77777777" w:rsidR="00BE51E2" w:rsidRPr="009F0785" w:rsidRDefault="00BE51E2" w:rsidP="00327B3C">
      <w:pPr>
        <w:autoSpaceDE w:val="0"/>
        <w:autoSpaceDN w:val="0"/>
        <w:adjustRightInd w:val="0"/>
        <w:spacing w:line="360" w:lineRule="auto"/>
        <w:jc w:val="both"/>
        <w:rPr>
          <w:rFonts w:ascii="Garamond" w:hAnsi="Garamond" w:cs="Arial"/>
        </w:rPr>
      </w:pPr>
    </w:p>
    <w:p w14:paraId="65AD31F4" w14:textId="755E9AA9" w:rsidR="00DC4A61"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Para os estabelecimentos cujas atividades sejam classificadas pelos órgãos e entidades competentes no licenciamento empresarial, como sendo de nível de risco I, no processo de legalização, fica a Fazenda Municipal autorizada reconhecer a dispensa de atos públicos nos procedimentos de liberação para plena e contínua operação e funcionamento, devendo atender às seguintes etapas:</w:t>
      </w:r>
    </w:p>
    <w:p w14:paraId="00CBC25F" w14:textId="77777777" w:rsidR="0053025C" w:rsidRPr="0053025C" w:rsidRDefault="0053025C" w:rsidP="0053025C">
      <w:pPr>
        <w:pStyle w:val="PargrafodaLista"/>
        <w:rPr>
          <w:rFonts w:ascii="Garamond" w:eastAsia="Arial" w:hAnsi="Garamond"/>
          <w:sz w:val="24"/>
          <w:szCs w:val="24"/>
        </w:rPr>
      </w:pPr>
    </w:p>
    <w:p w14:paraId="40623C0D" w14:textId="77777777" w:rsidR="00BE51E2" w:rsidRPr="009F0785" w:rsidRDefault="00DC4A61" w:rsidP="00327B3C">
      <w:pPr>
        <w:pStyle w:val="PargrafodaLista"/>
        <w:numPr>
          <w:ilvl w:val="0"/>
          <w:numId w:val="240"/>
        </w:numPr>
        <w:autoSpaceDE w:val="0"/>
        <w:autoSpaceDN w:val="0"/>
        <w:adjustRightInd w:val="0"/>
        <w:spacing w:after="0" w:line="360" w:lineRule="auto"/>
        <w:ind w:left="0" w:hanging="11"/>
        <w:contextualSpacing/>
        <w:jc w:val="both"/>
        <w:rPr>
          <w:rFonts w:ascii="Garamond" w:hAnsi="Garamond" w:cs="Arial"/>
          <w:color w:val="000000"/>
          <w:sz w:val="24"/>
          <w:szCs w:val="24"/>
        </w:rPr>
      </w:pPr>
      <w:r w:rsidRPr="009F0785">
        <w:rPr>
          <w:rFonts w:ascii="Garamond" w:hAnsi="Garamond" w:cs="Arial"/>
          <w:color w:val="000000"/>
          <w:sz w:val="24"/>
          <w:szCs w:val="24"/>
        </w:rPr>
        <w:t>s</w:t>
      </w:r>
      <w:r w:rsidR="00BE51E2" w:rsidRPr="009F0785">
        <w:rPr>
          <w:rFonts w:ascii="Garamond" w:hAnsi="Garamond" w:cs="Arial"/>
          <w:color w:val="000000"/>
          <w:sz w:val="24"/>
          <w:szCs w:val="24"/>
        </w:rPr>
        <w:t>olicitação da consulta prévia;</w:t>
      </w:r>
    </w:p>
    <w:p w14:paraId="13A69378" w14:textId="77777777" w:rsidR="00BE51E2" w:rsidRPr="009F0785" w:rsidRDefault="00D9412A" w:rsidP="00327B3C">
      <w:pPr>
        <w:pStyle w:val="PargrafodaLista"/>
        <w:numPr>
          <w:ilvl w:val="0"/>
          <w:numId w:val="240"/>
        </w:numPr>
        <w:autoSpaceDE w:val="0"/>
        <w:autoSpaceDN w:val="0"/>
        <w:adjustRightInd w:val="0"/>
        <w:spacing w:after="0" w:line="360" w:lineRule="auto"/>
        <w:ind w:left="0" w:hanging="11"/>
        <w:contextualSpacing/>
        <w:jc w:val="both"/>
        <w:rPr>
          <w:rFonts w:ascii="Garamond" w:hAnsi="Garamond" w:cs="Arial"/>
          <w:color w:val="000000"/>
          <w:sz w:val="24"/>
          <w:szCs w:val="24"/>
        </w:rPr>
      </w:pPr>
      <w:r w:rsidRPr="009F0785">
        <w:rPr>
          <w:rFonts w:ascii="Garamond" w:hAnsi="Garamond" w:cs="Arial"/>
          <w:color w:val="000000"/>
          <w:sz w:val="24"/>
          <w:szCs w:val="24"/>
        </w:rPr>
        <w:t>a</w:t>
      </w:r>
      <w:r w:rsidR="00BE51E2" w:rsidRPr="009F0785">
        <w:rPr>
          <w:rFonts w:ascii="Garamond" w:hAnsi="Garamond" w:cs="Arial"/>
          <w:color w:val="000000"/>
          <w:sz w:val="24"/>
          <w:szCs w:val="24"/>
        </w:rPr>
        <w:t>valiação e enquadramento do grau de risco das atividades econômicas elencadas na solicitação;</w:t>
      </w:r>
    </w:p>
    <w:p w14:paraId="787426C6" w14:textId="77777777" w:rsidR="00BE51E2" w:rsidRPr="009F0785" w:rsidRDefault="00DC4A61" w:rsidP="00327B3C">
      <w:pPr>
        <w:pStyle w:val="PargrafodaLista"/>
        <w:numPr>
          <w:ilvl w:val="0"/>
          <w:numId w:val="240"/>
        </w:numPr>
        <w:autoSpaceDE w:val="0"/>
        <w:autoSpaceDN w:val="0"/>
        <w:adjustRightInd w:val="0"/>
        <w:spacing w:after="0" w:line="360" w:lineRule="auto"/>
        <w:ind w:left="0" w:hanging="11"/>
        <w:contextualSpacing/>
        <w:jc w:val="both"/>
        <w:rPr>
          <w:rFonts w:ascii="Garamond" w:hAnsi="Garamond" w:cs="Arial"/>
          <w:color w:val="000000"/>
          <w:sz w:val="24"/>
          <w:szCs w:val="24"/>
        </w:rPr>
      </w:pPr>
      <w:r w:rsidRPr="009F0785">
        <w:rPr>
          <w:rFonts w:ascii="Garamond" w:hAnsi="Garamond" w:cs="Arial"/>
          <w:color w:val="000000"/>
          <w:sz w:val="24"/>
          <w:szCs w:val="24"/>
        </w:rPr>
        <w:t>c</w:t>
      </w:r>
      <w:r w:rsidR="00BE51E2" w:rsidRPr="009F0785">
        <w:rPr>
          <w:rFonts w:ascii="Garamond" w:hAnsi="Garamond" w:cs="Arial"/>
          <w:color w:val="000000"/>
          <w:sz w:val="24"/>
          <w:szCs w:val="24"/>
        </w:rPr>
        <w:t>onsulta da existência de "Habite-se" da edificação, quando se tratar de estabelecimento fixo;</w:t>
      </w:r>
    </w:p>
    <w:p w14:paraId="1B008560" w14:textId="77777777" w:rsidR="00BE51E2" w:rsidRPr="009F0785" w:rsidRDefault="00DC4A61" w:rsidP="00327B3C">
      <w:pPr>
        <w:pStyle w:val="PargrafodaLista"/>
        <w:numPr>
          <w:ilvl w:val="0"/>
          <w:numId w:val="240"/>
        </w:numPr>
        <w:autoSpaceDE w:val="0"/>
        <w:autoSpaceDN w:val="0"/>
        <w:adjustRightInd w:val="0"/>
        <w:spacing w:after="0" w:line="360" w:lineRule="auto"/>
        <w:ind w:left="0" w:hanging="11"/>
        <w:contextualSpacing/>
        <w:jc w:val="both"/>
        <w:rPr>
          <w:rFonts w:ascii="Garamond" w:hAnsi="Garamond" w:cs="Arial"/>
          <w:color w:val="000000"/>
          <w:sz w:val="24"/>
          <w:szCs w:val="24"/>
        </w:rPr>
      </w:pPr>
      <w:r w:rsidRPr="009F0785">
        <w:rPr>
          <w:rFonts w:ascii="Garamond" w:hAnsi="Garamond" w:cs="Arial"/>
          <w:color w:val="000000"/>
          <w:sz w:val="24"/>
          <w:szCs w:val="24"/>
        </w:rPr>
        <w:t>e</w:t>
      </w:r>
      <w:r w:rsidR="00BE51E2" w:rsidRPr="009F0785">
        <w:rPr>
          <w:rFonts w:ascii="Garamond" w:hAnsi="Garamond" w:cs="Arial"/>
          <w:color w:val="000000"/>
          <w:sz w:val="24"/>
          <w:szCs w:val="24"/>
        </w:rPr>
        <w:t>missão automática da inscrição municipal, quando deferida a consulta prévia.</w:t>
      </w:r>
    </w:p>
    <w:p w14:paraId="7E0968B2" w14:textId="77777777" w:rsidR="00BE51E2" w:rsidRPr="009F0785" w:rsidRDefault="00BE51E2" w:rsidP="00327B3C">
      <w:pPr>
        <w:pStyle w:val="PargrafodaLista"/>
        <w:autoSpaceDE w:val="0"/>
        <w:autoSpaceDN w:val="0"/>
        <w:adjustRightInd w:val="0"/>
        <w:spacing w:after="0" w:line="360" w:lineRule="auto"/>
        <w:ind w:left="0" w:hanging="11"/>
        <w:jc w:val="both"/>
        <w:rPr>
          <w:rFonts w:ascii="Garamond" w:hAnsi="Garamond" w:cs="Arial"/>
          <w:color w:val="000000"/>
          <w:sz w:val="24"/>
          <w:szCs w:val="24"/>
        </w:rPr>
      </w:pPr>
    </w:p>
    <w:p w14:paraId="4A02770A" w14:textId="0BA0D664" w:rsidR="00BE51E2" w:rsidRPr="009F0785" w:rsidRDefault="00BE51E2" w:rsidP="00327B3C">
      <w:pPr>
        <w:pStyle w:val="PargrafodaLista"/>
        <w:numPr>
          <w:ilvl w:val="0"/>
          <w:numId w:val="358"/>
        </w:numPr>
        <w:autoSpaceDE w:val="0"/>
        <w:autoSpaceDN w:val="0"/>
        <w:adjustRightInd w:val="0"/>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 xml:space="preserve">Para o reconhecimento da dispensa contida no </w:t>
      </w:r>
      <w:r w:rsidRPr="009F0785">
        <w:rPr>
          <w:rFonts w:ascii="Garamond" w:hAnsi="Garamond" w:cs="Arial"/>
          <w:i/>
          <w:color w:val="000000"/>
          <w:sz w:val="24"/>
          <w:szCs w:val="24"/>
        </w:rPr>
        <w:t>caput</w:t>
      </w:r>
      <w:r w:rsidRPr="009F0785">
        <w:rPr>
          <w:rFonts w:ascii="Garamond" w:hAnsi="Garamond" w:cs="Arial"/>
          <w:color w:val="000000"/>
          <w:sz w:val="24"/>
          <w:szCs w:val="24"/>
        </w:rPr>
        <w:t>, todas as atividades econômicas relacionadas na formalização do pedido de registro empresarial deverão ser classificadas como nível de grau de risco I por todos os órgãos ou entidades competentes no licenciamento, sejam as atividades principal ou acessórias.</w:t>
      </w:r>
    </w:p>
    <w:p w14:paraId="5B9D9692" w14:textId="77777777" w:rsidR="00BE51E2" w:rsidRPr="009F0785" w:rsidRDefault="00BE51E2" w:rsidP="00327B3C">
      <w:pPr>
        <w:autoSpaceDE w:val="0"/>
        <w:autoSpaceDN w:val="0"/>
        <w:adjustRightInd w:val="0"/>
        <w:spacing w:line="360" w:lineRule="auto"/>
        <w:ind w:hanging="11"/>
        <w:jc w:val="both"/>
        <w:rPr>
          <w:rFonts w:ascii="Garamond" w:hAnsi="Garamond" w:cs="Arial"/>
          <w:color w:val="000000"/>
        </w:rPr>
      </w:pPr>
    </w:p>
    <w:p w14:paraId="47A63402" w14:textId="53F9C69B" w:rsidR="00BE51E2" w:rsidRPr="009F0785" w:rsidRDefault="00BE51E2" w:rsidP="00327B3C">
      <w:pPr>
        <w:pStyle w:val="PargrafodaLista"/>
        <w:numPr>
          <w:ilvl w:val="0"/>
          <w:numId w:val="358"/>
        </w:numPr>
        <w:autoSpaceDE w:val="0"/>
        <w:autoSpaceDN w:val="0"/>
        <w:adjustRightInd w:val="0"/>
        <w:spacing w:after="0" w:line="360" w:lineRule="auto"/>
        <w:ind w:left="0" w:hanging="11"/>
        <w:jc w:val="both"/>
        <w:rPr>
          <w:rFonts w:ascii="Garamond" w:hAnsi="Garamond" w:cs="Arial"/>
          <w:color w:val="000000"/>
          <w:sz w:val="24"/>
          <w:szCs w:val="24"/>
        </w:rPr>
      </w:pPr>
      <w:r w:rsidRPr="009F0785">
        <w:rPr>
          <w:rFonts w:ascii="Garamond" w:hAnsi="Garamond" w:cs="Arial"/>
          <w:color w:val="000000"/>
          <w:sz w:val="24"/>
          <w:szCs w:val="24"/>
        </w:rPr>
        <w:t xml:space="preserve">O estabelecimento beneficiado com a dispensa constante no </w:t>
      </w:r>
      <w:r w:rsidRPr="009F0785">
        <w:rPr>
          <w:rFonts w:ascii="Garamond" w:hAnsi="Garamond" w:cs="Arial"/>
          <w:i/>
          <w:color w:val="000000"/>
          <w:sz w:val="24"/>
          <w:szCs w:val="24"/>
        </w:rPr>
        <w:t>caput</w:t>
      </w:r>
      <w:r w:rsidRPr="009F0785">
        <w:rPr>
          <w:rFonts w:ascii="Garamond" w:hAnsi="Garamond" w:cs="Arial"/>
          <w:color w:val="000000"/>
          <w:sz w:val="24"/>
          <w:szCs w:val="24"/>
        </w:rPr>
        <w:t>, e que venha a alterar ou incluir atividade não classificada como de nível de risco I, deverá solicitar a inscrição municipal, na forma da legislação vigente, sob pena de sofrer as sanções legais cabíveis.</w:t>
      </w:r>
    </w:p>
    <w:p w14:paraId="4E2609D1" w14:textId="77777777" w:rsidR="00BE51E2" w:rsidRPr="009F0785" w:rsidRDefault="00BE51E2" w:rsidP="00327B3C">
      <w:pPr>
        <w:autoSpaceDE w:val="0"/>
        <w:autoSpaceDN w:val="0"/>
        <w:adjustRightInd w:val="0"/>
        <w:spacing w:line="360" w:lineRule="auto"/>
        <w:jc w:val="both"/>
        <w:rPr>
          <w:rFonts w:ascii="Garamond" w:hAnsi="Garamond" w:cs="Arial"/>
          <w:b/>
          <w:color w:val="000000"/>
        </w:rPr>
      </w:pPr>
    </w:p>
    <w:p w14:paraId="24536FA5"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Constatado que o contribuinte dispensado de licenciamento não atende ao disposto nos artigos desta Lei Complementar, será lavrado Termo de Cancelamento da Dispensa da Licença, conforme modelo em anexo a esta lei, ou outro que venha a substitui-lo (podendo ser modificado mediante Decreto do Poder Executivo, se necessário), e encaminhado à Fiscalização para notificação do contribuinte, bem como para as providências legais vigentes.</w:t>
      </w:r>
    </w:p>
    <w:p w14:paraId="2FEEC2D1" w14:textId="77777777" w:rsidR="00BE51E2" w:rsidRPr="009F0785" w:rsidRDefault="00BE51E2" w:rsidP="00327B3C">
      <w:pPr>
        <w:autoSpaceDE w:val="0"/>
        <w:autoSpaceDN w:val="0"/>
        <w:adjustRightInd w:val="0"/>
        <w:spacing w:line="360" w:lineRule="auto"/>
        <w:jc w:val="both"/>
        <w:rPr>
          <w:rFonts w:ascii="Garamond" w:hAnsi="Garamond" w:cs="Arial"/>
          <w:color w:val="000000"/>
        </w:rPr>
      </w:pPr>
    </w:p>
    <w:p w14:paraId="75B49667" w14:textId="4D9FC5B0" w:rsidR="00BE51E2" w:rsidRPr="009F0785" w:rsidRDefault="00BE51E2" w:rsidP="00327B3C">
      <w:pPr>
        <w:pStyle w:val="PargrafodaLista"/>
        <w:numPr>
          <w:ilvl w:val="0"/>
          <w:numId w:val="357"/>
        </w:numPr>
        <w:autoSpaceDE w:val="0"/>
        <w:autoSpaceDN w:val="0"/>
        <w:adjustRightInd w:val="0"/>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Para os efeitos legais, o contribuinte com o Termo de Cancelamento da Dispensa da Licença fica equiparado ao contribuinte não licenciado, com os devidos registros no seu cadastro.</w:t>
      </w:r>
    </w:p>
    <w:p w14:paraId="2BFADC63" w14:textId="77777777" w:rsidR="00BE51E2" w:rsidRPr="009F0785" w:rsidRDefault="00BE51E2" w:rsidP="00327B3C">
      <w:pPr>
        <w:autoSpaceDE w:val="0"/>
        <w:autoSpaceDN w:val="0"/>
        <w:adjustRightInd w:val="0"/>
        <w:spacing w:line="360" w:lineRule="auto"/>
        <w:jc w:val="both"/>
        <w:rPr>
          <w:rFonts w:ascii="Garamond" w:hAnsi="Garamond" w:cs="Arial"/>
          <w:color w:val="000000"/>
        </w:rPr>
      </w:pPr>
    </w:p>
    <w:p w14:paraId="51E59C41" w14:textId="7AFED862" w:rsidR="00BE51E2" w:rsidRPr="009F0785" w:rsidRDefault="00BE51E2" w:rsidP="00327B3C">
      <w:pPr>
        <w:pStyle w:val="PargrafodaLista"/>
        <w:numPr>
          <w:ilvl w:val="0"/>
          <w:numId w:val="357"/>
        </w:numPr>
        <w:autoSpaceDE w:val="0"/>
        <w:autoSpaceDN w:val="0"/>
        <w:adjustRightInd w:val="0"/>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O cancelamento da Dispensa da Licença não implica em cancelamento ou suspensão da inscrição municipal, e não exime o contribuinte de atender integralmente a legislação vigente aplicável à atividade desenvolvida para a obtenção da licença para funcionamento, ficando sujeito ainda às medidas administrativas e sanções previstas na legislação.</w:t>
      </w:r>
    </w:p>
    <w:p w14:paraId="70A83EBB" w14:textId="77777777" w:rsidR="00BE51E2" w:rsidRPr="009F0785" w:rsidRDefault="00BE51E2" w:rsidP="00327B3C">
      <w:pPr>
        <w:autoSpaceDE w:val="0"/>
        <w:autoSpaceDN w:val="0"/>
        <w:adjustRightInd w:val="0"/>
        <w:spacing w:line="360" w:lineRule="auto"/>
        <w:jc w:val="both"/>
        <w:rPr>
          <w:rFonts w:ascii="Garamond" w:hAnsi="Garamond" w:cs="Arial"/>
          <w:color w:val="000000"/>
        </w:rPr>
      </w:pPr>
    </w:p>
    <w:p w14:paraId="017B72F7" w14:textId="70AB5BD8" w:rsidR="00BE51E2" w:rsidRPr="009F0785" w:rsidRDefault="00DC4A61" w:rsidP="00327B3C">
      <w:pPr>
        <w:pStyle w:val="Ttulo3"/>
        <w:spacing w:before="0" w:after="0" w:line="360" w:lineRule="auto"/>
        <w:jc w:val="center"/>
        <w:rPr>
          <w:szCs w:val="24"/>
          <w:lang w:val="pt-BR"/>
        </w:rPr>
      </w:pPr>
      <w:bookmarkStart w:id="464" w:name="_Toc132394139"/>
      <w:r w:rsidRPr="009F0785">
        <w:rPr>
          <w:szCs w:val="24"/>
        </w:rPr>
        <w:t>Seção V</w:t>
      </w:r>
      <w:r w:rsidR="007613CD" w:rsidRPr="009F0785">
        <w:rPr>
          <w:szCs w:val="24"/>
          <w:lang w:val="pt-BR"/>
        </w:rPr>
        <w:t>I</w:t>
      </w:r>
      <w:bookmarkEnd w:id="464"/>
      <w:r w:rsidR="004A4B6C">
        <w:rPr>
          <w:szCs w:val="24"/>
          <w:lang w:val="pt-BR"/>
        </w:rPr>
        <w:br/>
      </w:r>
    </w:p>
    <w:p w14:paraId="77F617E9" w14:textId="33659031" w:rsidR="00BE51E2" w:rsidRPr="009F0785" w:rsidRDefault="00DC4A61" w:rsidP="00327B3C">
      <w:pPr>
        <w:pStyle w:val="Ttulo3"/>
        <w:spacing w:before="0" w:after="0" w:line="360" w:lineRule="auto"/>
        <w:jc w:val="center"/>
        <w:rPr>
          <w:szCs w:val="24"/>
        </w:rPr>
      </w:pPr>
      <w:bookmarkStart w:id="465" w:name="_Toc132394140"/>
      <w:r w:rsidRPr="009F0785">
        <w:rPr>
          <w:szCs w:val="24"/>
        </w:rPr>
        <w:t xml:space="preserve">Das Atividades </w:t>
      </w:r>
      <w:r w:rsidRPr="009F0785">
        <w:rPr>
          <w:szCs w:val="24"/>
          <w:lang w:val="pt-BR"/>
        </w:rPr>
        <w:t>d</w:t>
      </w:r>
      <w:r w:rsidRPr="009F0785">
        <w:rPr>
          <w:szCs w:val="24"/>
        </w:rPr>
        <w:t>e Médio Risco</w:t>
      </w:r>
      <w:bookmarkEnd w:id="465"/>
    </w:p>
    <w:p w14:paraId="37004FF7" w14:textId="77777777" w:rsidR="00BE51E2" w:rsidRPr="009F0785" w:rsidRDefault="00BE51E2" w:rsidP="00327B3C">
      <w:pPr>
        <w:spacing w:line="360" w:lineRule="auto"/>
        <w:jc w:val="both"/>
        <w:textAlignment w:val="baseline"/>
        <w:rPr>
          <w:rFonts w:ascii="Garamond" w:hAnsi="Garamond"/>
          <w:b/>
          <w:color w:val="000000"/>
        </w:rPr>
      </w:pPr>
    </w:p>
    <w:p w14:paraId="22088196"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Ao estabelecimento que desenvolva atividade econômica de médio risco será expedido Alvará de Funcionamento Provisório, que permitirá o início de operação do estabelecimento imediatamente após o ato de registro.</w:t>
      </w:r>
    </w:p>
    <w:p w14:paraId="3B601C94" w14:textId="77777777" w:rsidR="00BE51E2" w:rsidRPr="009F0785" w:rsidRDefault="00BE51E2" w:rsidP="00327B3C">
      <w:pPr>
        <w:spacing w:line="360" w:lineRule="auto"/>
        <w:jc w:val="both"/>
        <w:textAlignment w:val="baseline"/>
        <w:rPr>
          <w:rFonts w:ascii="Garamond" w:hAnsi="Garamond"/>
          <w:b/>
          <w:color w:val="000000"/>
        </w:rPr>
      </w:pPr>
    </w:p>
    <w:p w14:paraId="71351F5F" w14:textId="00F856D4" w:rsidR="00BE51E2" w:rsidRPr="009F0785" w:rsidRDefault="00BE51E2" w:rsidP="00327B3C">
      <w:pPr>
        <w:pStyle w:val="PargrafodaLista"/>
        <w:numPr>
          <w:ilvl w:val="0"/>
          <w:numId w:val="356"/>
        </w:numPr>
        <w:spacing w:after="0" w:line="360" w:lineRule="auto"/>
        <w:ind w:left="0" w:hanging="11"/>
        <w:jc w:val="both"/>
        <w:textAlignment w:val="baseline"/>
        <w:rPr>
          <w:rFonts w:ascii="Garamond" w:hAnsi="Garamond"/>
          <w:b/>
          <w:color w:val="000000"/>
          <w:sz w:val="24"/>
          <w:szCs w:val="24"/>
        </w:rPr>
      </w:pPr>
      <w:r w:rsidRPr="009F0785">
        <w:rPr>
          <w:rFonts w:ascii="Garamond" w:hAnsi="Garamond"/>
          <w:color w:val="000000"/>
          <w:sz w:val="24"/>
          <w:szCs w:val="24"/>
        </w:rPr>
        <w:t>O Alvará de Funcionamento Provisório será acompanhado de informações concernentes aos requisitos para funcionamento e exercício das atividades econômicas constantes do objeto social, para efeito de cumprimento das normas de segurança sanitária, ambiental e de prevenção contra incêndio, vigentes no Município.</w:t>
      </w:r>
    </w:p>
    <w:p w14:paraId="1E0175E7" w14:textId="77777777" w:rsidR="00BE51E2" w:rsidRPr="009F0785" w:rsidRDefault="00BE51E2" w:rsidP="00327B3C">
      <w:pPr>
        <w:spacing w:line="360" w:lineRule="auto"/>
        <w:ind w:hanging="11"/>
        <w:rPr>
          <w:rFonts w:ascii="Garamond" w:hAnsi="Garamond"/>
          <w:b/>
          <w:color w:val="000000"/>
        </w:rPr>
      </w:pPr>
    </w:p>
    <w:p w14:paraId="3914D218" w14:textId="76ECB3D6" w:rsidR="00BE51E2" w:rsidRPr="009F0785" w:rsidRDefault="00BE51E2" w:rsidP="00327B3C">
      <w:pPr>
        <w:pStyle w:val="PargrafodaLista"/>
        <w:numPr>
          <w:ilvl w:val="0"/>
          <w:numId w:val="356"/>
        </w:numPr>
        <w:spacing w:after="0" w:line="360" w:lineRule="auto"/>
        <w:ind w:left="0" w:hanging="11"/>
        <w:jc w:val="both"/>
        <w:rPr>
          <w:rStyle w:val="Forte"/>
          <w:rFonts w:ascii="Garamond" w:hAnsi="Garamond"/>
          <w:b w:val="0"/>
          <w:sz w:val="24"/>
          <w:szCs w:val="24"/>
        </w:rPr>
      </w:pPr>
      <w:r w:rsidRPr="009F0785">
        <w:rPr>
          <w:rFonts w:ascii="Garamond" w:hAnsi="Garamond"/>
          <w:color w:val="000000"/>
          <w:sz w:val="24"/>
          <w:szCs w:val="24"/>
        </w:rPr>
        <w:t xml:space="preserve">A emissão do Alvará de Funcionamento Provisório dar-se-á mediante a assinatura de Termo de Ciência e </w:t>
      </w:r>
      <w:r w:rsidRPr="009F0785">
        <w:rPr>
          <w:rStyle w:val="Forte"/>
          <w:rFonts w:ascii="Garamond" w:hAnsi="Garamond"/>
          <w:b w:val="0"/>
          <w:sz w:val="24"/>
          <w:szCs w:val="24"/>
        </w:rPr>
        <w:t>Responsabilidade por parte do responsável legal pela atividade, pelo qual este firmará compromisso, sob as penas da lei.</w:t>
      </w:r>
    </w:p>
    <w:p w14:paraId="6ECCBEE1" w14:textId="77777777" w:rsidR="00BE51E2" w:rsidRPr="009F0785" w:rsidRDefault="00BE51E2" w:rsidP="00327B3C">
      <w:pPr>
        <w:spacing w:line="360" w:lineRule="auto"/>
        <w:ind w:hanging="11"/>
        <w:jc w:val="both"/>
        <w:rPr>
          <w:rStyle w:val="Forte"/>
          <w:rFonts w:ascii="Garamond" w:hAnsi="Garamond"/>
        </w:rPr>
      </w:pPr>
    </w:p>
    <w:p w14:paraId="3FC3A79D" w14:textId="268EA076" w:rsidR="00BE51E2" w:rsidRPr="009F0785" w:rsidRDefault="00BE51E2" w:rsidP="00327B3C">
      <w:pPr>
        <w:pStyle w:val="NormalWeb"/>
        <w:numPr>
          <w:ilvl w:val="0"/>
          <w:numId w:val="356"/>
        </w:numPr>
        <w:shd w:val="clear" w:color="auto" w:fill="FFFFFF"/>
        <w:spacing w:before="0" w:beforeAutospacing="0" w:after="0" w:afterAutospacing="0" w:line="360" w:lineRule="auto"/>
        <w:ind w:left="0" w:hanging="11"/>
        <w:jc w:val="both"/>
        <w:rPr>
          <w:rFonts w:ascii="Garamond" w:hAnsi="Garamond" w:cs="Arial"/>
          <w:iCs/>
        </w:rPr>
      </w:pPr>
      <w:r w:rsidRPr="009F0785">
        <w:rPr>
          <w:rFonts w:ascii="Garamond" w:hAnsi="Garamond" w:cs="Arial"/>
          <w:iCs/>
        </w:rPr>
        <w:t>A emissão do Alvará de Funcionamento Provisório ocorrerá em até 15 (quinze) dias corridos após o processamento do requerimento da empresa.</w:t>
      </w:r>
    </w:p>
    <w:p w14:paraId="5001FED6" w14:textId="77777777" w:rsidR="00BE51E2" w:rsidRPr="009F0785" w:rsidRDefault="00BE51E2" w:rsidP="00327B3C">
      <w:pPr>
        <w:spacing w:line="360" w:lineRule="auto"/>
        <w:ind w:hanging="11"/>
        <w:jc w:val="both"/>
        <w:rPr>
          <w:rStyle w:val="Forte"/>
          <w:rFonts w:ascii="Garamond" w:hAnsi="Garamond"/>
          <w:b w:val="0"/>
        </w:rPr>
      </w:pPr>
    </w:p>
    <w:p w14:paraId="779A388C" w14:textId="2C407D17" w:rsidR="00BE51E2" w:rsidRPr="009F0785" w:rsidRDefault="00BE51E2" w:rsidP="00327B3C">
      <w:pPr>
        <w:pStyle w:val="NormalWeb"/>
        <w:numPr>
          <w:ilvl w:val="0"/>
          <w:numId w:val="356"/>
        </w:numPr>
        <w:spacing w:before="0" w:beforeAutospacing="0" w:after="0" w:afterAutospacing="0" w:line="360" w:lineRule="auto"/>
        <w:ind w:left="0" w:hanging="11"/>
        <w:jc w:val="both"/>
        <w:rPr>
          <w:rFonts w:ascii="Garamond" w:hAnsi="Garamond" w:cs="Arial"/>
        </w:rPr>
      </w:pPr>
      <w:r w:rsidRPr="009F0785">
        <w:rPr>
          <w:rFonts w:ascii="Garamond" w:hAnsi="Garamond" w:cs="Arial"/>
        </w:rPr>
        <w:t>O Alvará de Funcionamento Provisório terá vigência de 180 (cento e oitenta dias), e permitirá o início de operação do estabelecimento imediatamente após o ato de registro, podendo ser prorrogado a critério do fisco, nos casos em que a fiscalização apurar durante a vistoria pequenas irregularidades passíveis de pronta regularização, mediante justificativa devidamente fundamentada ou TAC (Termo de Ajustamento de Conduta) firmado entre o responsável legal pelo estabelecimento e o órgão licenciador no qual se apresentar a necessidade de regularização. Transcorrido o prazo fixado, o silêncio da autoridade competente importará aprovação tácita para todos os efeitos e a expedição será automática.</w:t>
      </w:r>
    </w:p>
    <w:p w14:paraId="727846C5" w14:textId="77777777" w:rsidR="00BE51E2" w:rsidRPr="009F0785" w:rsidRDefault="00BE51E2" w:rsidP="00327B3C">
      <w:pPr>
        <w:spacing w:line="360" w:lineRule="auto"/>
        <w:jc w:val="both"/>
        <w:rPr>
          <w:rFonts w:ascii="Garamond" w:hAnsi="Garamond"/>
          <w:color w:val="000000"/>
        </w:rPr>
      </w:pPr>
    </w:p>
    <w:p w14:paraId="0B3FF3C6" w14:textId="3D8AD01D" w:rsidR="00BE51E2"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Alvará de Funcionamento Provisório será imediatamente cassado quando:</w:t>
      </w:r>
    </w:p>
    <w:p w14:paraId="115EB591" w14:textId="77777777" w:rsidR="0053025C" w:rsidRPr="0053025C" w:rsidRDefault="0053025C" w:rsidP="0053025C">
      <w:pPr>
        <w:spacing w:line="360" w:lineRule="auto"/>
        <w:jc w:val="both"/>
        <w:rPr>
          <w:rFonts w:ascii="Garamond" w:eastAsia="Arial" w:hAnsi="Garamond"/>
        </w:rPr>
      </w:pPr>
    </w:p>
    <w:p w14:paraId="2F779E51" w14:textId="77777777" w:rsidR="00BE51E2" w:rsidRPr="009F0785" w:rsidRDefault="00DC4A61" w:rsidP="00327B3C">
      <w:pPr>
        <w:pStyle w:val="PargrafodaLista"/>
        <w:numPr>
          <w:ilvl w:val="0"/>
          <w:numId w:val="241"/>
        </w:numPr>
        <w:tabs>
          <w:tab w:val="left" w:pos="0"/>
        </w:tabs>
        <w:spacing w:after="0" w:line="360" w:lineRule="auto"/>
        <w:ind w:left="0" w:hanging="11"/>
        <w:textAlignment w:val="baseline"/>
        <w:rPr>
          <w:rFonts w:ascii="Garamond" w:hAnsi="Garamond"/>
          <w:b/>
          <w:color w:val="000000"/>
          <w:sz w:val="24"/>
          <w:szCs w:val="24"/>
        </w:rPr>
      </w:pPr>
      <w:r w:rsidRPr="009F0785">
        <w:rPr>
          <w:rFonts w:ascii="Garamond" w:hAnsi="Garamond"/>
          <w:color w:val="000000"/>
          <w:sz w:val="24"/>
          <w:szCs w:val="24"/>
        </w:rPr>
        <w:t>n</w:t>
      </w:r>
      <w:r w:rsidR="00BE51E2" w:rsidRPr="009F0785">
        <w:rPr>
          <w:rFonts w:ascii="Garamond" w:hAnsi="Garamond"/>
          <w:color w:val="000000"/>
          <w:sz w:val="24"/>
          <w:szCs w:val="24"/>
        </w:rPr>
        <w:t>o estabelecimento for exercida atividade diversa daquela solicitada;</w:t>
      </w:r>
    </w:p>
    <w:p w14:paraId="1B01436C" w14:textId="77777777" w:rsidR="00BE51E2" w:rsidRPr="009F0785" w:rsidRDefault="00DC4A61" w:rsidP="00327B3C">
      <w:pPr>
        <w:pStyle w:val="PargrafodaLista"/>
        <w:numPr>
          <w:ilvl w:val="0"/>
          <w:numId w:val="241"/>
        </w:numPr>
        <w:tabs>
          <w:tab w:val="left" w:pos="0"/>
          <w:tab w:val="left" w:pos="284"/>
        </w:tabs>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f</w:t>
      </w:r>
      <w:r w:rsidR="00BE51E2" w:rsidRPr="009F0785">
        <w:rPr>
          <w:rFonts w:ascii="Garamond" w:hAnsi="Garamond"/>
          <w:color w:val="000000"/>
          <w:sz w:val="24"/>
          <w:szCs w:val="24"/>
        </w:rPr>
        <w:t>orem infringidas quaisquer disposições referentes aos controles de poluição, ou se o funcionamento do estabelecimento causar danos, prejuízos ou puser em risco por qualquer forma a segurança, a saúde e a integridade física da vizinhança ou da coletividade;</w:t>
      </w:r>
    </w:p>
    <w:p w14:paraId="1A845057" w14:textId="77777777" w:rsidR="00BE51E2" w:rsidRPr="009F0785" w:rsidRDefault="00DC4A61" w:rsidP="00327B3C">
      <w:pPr>
        <w:pStyle w:val="PargrafodaLista"/>
        <w:numPr>
          <w:ilvl w:val="0"/>
          <w:numId w:val="241"/>
        </w:numPr>
        <w:tabs>
          <w:tab w:val="left" w:pos="0"/>
          <w:tab w:val="left" w:pos="284"/>
        </w:tabs>
        <w:spacing w:after="0" w:line="360" w:lineRule="auto"/>
        <w:ind w:left="0" w:hanging="11"/>
        <w:textAlignment w:val="baseline"/>
        <w:rPr>
          <w:rFonts w:ascii="Garamond" w:hAnsi="Garamond"/>
          <w:color w:val="000000"/>
          <w:sz w:val="24"/>
          <w:szCs w:val="24"/>
        </w:rPr>
      </w:pPr>
      <w:r w:rsidRPr="009F0785">
        <w:rPr>
          <w:rFonts w:ascii="Garamond" w:hAnsi="Garamond"/>
          <w:color w:val="000000"/>
          <w:sz w:val="24"/>
          <w:szCs w:val="24"/>
        </w:rPr>
        <w:t>o</w:t>
      </w:r>
      <w:r w:rsidR="00BE51E2" w:rsidRPr="009F0785">
        <w:rPr>
          <w:rFonts w:ascii="Garamond" w:hAnsi="Garamond"/>
          <w:color w:val="000000"/>
          <w:sz w:val="24"/>
          <w:szCs w:val="24"/>
        </w:rPr>
        <w:t>correr reincidência de infrações às posturas municipais;</w:t>
      </w:r>
    </w:p>
    <w:p w14:paraId="610AE5BB" w14:textId="77777777" w:rsidR="00BE51E2" w:rsidRPr="009F0785" w:rsidRDefault="00DC4A61" w:rsidP="00327B3C">
      <w:pPr>
        <w:pStyle w:val="PargrafodaLista"/>
        <w:numPr>
          <w:ilvl w:val="0"/>
          <w:numId w:val="241"/>
        </w:numPr>
        <w:tabs>
          <w:tab w:val="left" w:pos="0"/>
          <w:tab w:val="left" w:pos="284"/>
        </w:tabs>
        <w:spacing w:after="0" w:line="360" w:lineRule="auto"/>
        <w:ind w:left="0" w:hanging="11"/>
        <w:textAlignment w:val="baseline"/>
        <w:rPr>
          <w:rFonts w:ascii="Garamond" w:hAnsi="Garamond"/>
          <w:color w:val="000000"/>
          <w:sz w:val="24"/>
          <w:szCs w:val="24"/>
        </w:rPr>
      </w:pPr>
      <w:r w:rsidRPr="009F0785">
        <w:rPr>
          <w:rFonts w:ascii="Garamond" w:hAnsi="Garamond"/>
          <w:color w:val="000000"/>
          <w:sz w:val="24"/>
          <w:szCs w:val="24"/>
        </w:rPr>
        <w:t>f</w:t>
      </w:r>
      <w:r w:rsidR="00BE51E2" w:rsidRPr="009F0785">
        <w:rPr>
          <w:rFonts w:ascii="Garamond" w:hAnsi="Garamond"/>
          <w:color w:val="000000"/>
          <w:sz w:val="24"/>
          <w:szCs w:val="24"/>
        </w:rPr>
        <w:t>or constatada irregularidade não passível de regularização;</w:t>
      </w:r>
    </w:p>
    <w:p w14:paraId="7A1C25C0" w14:textId="77777777" w:rsidR="00BE51E2" w:rsidRPr="009F0785" w:rsidRDefault="00DC4A61" w:rsidP="00327B3C">
      <w:pPr>
        <w:pStyle w:val="PargrafodaLista"/>
        <w:numPr>
          <w:ilvl w:val="0"/>
          <w:numId w:val="241"/>
        </w:numPr>
        <w:tabs>
          <w:tab w:val="left" w:pos="0"/>
        </w:tabs>
        <w:spacing w:after="0" w:line="360" w:lineRule="auto"/>
        <w:ind w:left="0" w:hanging="11"/>
        <w:contextualSpacing/>
        <w:jc w:val="both"/>
        <w:textAlignment w:val="baseline"/>
        <w:rPr>
          <w:rFonts w:ascii="Garamond" w:hAnsi="Garamond" w:cs="Arial"/>
          <w:sz w:val="24"/>
          <w:szCs w:val="24"/>
        </w:rPr>
      </w:pPr>
      <w:r w:rsidRPr="009F0785">
        <w:rPr>
          <w:rFonts w:ascii="Garamond" w:hAnsi="Garamond" w:cs="Arial"/>
          <w:sz w:val="24"/>
          <w:szCs w:val="24"/>
        </w:rPr>
        <w:t>h</w:t>
      </w:r>
      <w:r w:rsidR="00BE51E2" w:rsidRPr="009F0785">
        <w:rPr>
          <w:rFonts w:ascii="Garamond" w:hAnsi="Garamond" w:cs="Arial"/>
          <w:iCs/>
          <w:color w:val="000000"/>
          <w:sz w:val="24"/>
          <w:szCs w:val="24"/>
        </w:rPr>
        <w:t>ouver apresentação de Termo de Ciência e Responsabilidade, autodeclaração, fotografia, croqui, planta ou projeto inverídico, falso ou que de qualquer modo dissimule fato relevante para a análise do requerimento.</w:t>
      </w:r>
    </w:p>
    <w:p w14:paraId="24E12964" w14:textId="77777777" w:rsidR="00BE51E2" w:rsidRPr="009F0785" w:rsidRDefault="00BE51E2" w:rsidP="00327B3C">
      <w:pPr>
        <w:tabs>
          <w:tab w:val="left" w:pos="284"/>
          <w:tab w:val="left" w:pos="426"/>
        </w:tabs>
        <w:spacing w:line="360" w:lineRule="auto"/>
        <w:textAlignment w:val="baseline"/>
        <w:rPr>
          <w:rFonts w:ascii="Garamond" w:hAnsi="Garamond"/>
          <w:b/>
          <w:color w:val="000000"/>
        </w:rPr>
      </w:pPr>
    </w:p>
    <w:p w14:paraId="6CFDB7DE"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Alvará de Funcionamento Provisório será imediatamente declarado nulo quando:</w:t>
      </w:r>
    </w:p>
    <w:p w14:paraId="5C83B7FB" w14:textId="77777777" w:rsidR="00BE51E2" w:rsidRPr="009F0785" w:rsidRDefault="00DC4A61" w:rsidP="00327B3C">
      <w:pPr>
        <w:pStyle w:val="PargrafodaLista"/>
        <w:numPr>
          <w:ilvl w:val="0"/>
          <w:numId w:val="242"/>
        </w:numPr>
        <w:tabs>
          <w:tab w:val="left" w:pos="0"/>
        </w:tabs>
        <w:spacing w:after="0" w:line="360" w:lineRule="auto"/>
        <w:ind w:left="0" w:firstLine="0"/>
        <w:textAlignment w:val="baseline"/>
        <w:rPr>
          <w:rFonts w:ascii="Garamond" w:hAnsi="Garamond"/>
          <w:b/>
          <w:color w:val="000000"/>
          <w:spacing w:val="-1"/>
          <w:sz w:val="24"/>
          <w:szCs w:val="24"/>
        </w:rPr>
      </w:pPr>
      <w:r w:rsidRPr="009F0785">
        <w:rPr>
          <w:rFonts w:ascii="Garamond" w:hAnsi="Garamond"/>
          <w:color w:val="000000"/>
          <w:spacing w:val="-1"/>
          <w:sz w:val="24"/>
          <w:szCs w:val="24"/>
        </w:rPr>
        <w:t>e</w:t>
      </w:r>
      <w:r w:rsidR="00BE51E2" w:rsidRPr="009F0785">
        <w:rPr>
          <w:rFonts w:ascii="Garamond" w:hAnsi="Garamond"/>
          <w:color w:val="000000"/>
          <w:spacing w:val="-1"/>
          <w:sz w:val="24"/>
          <w:szCs w:val="24"/>
        </w:rPr>
        <w:t>xpedido com inobservância de preceitos legais e regulamentares;</w:t>
      </w:r>
    </w:p>
    <w:p w14:paraId="44360D99" w14:textId="304AD047" w:rsidR="00BE51E2" w:rsidRPr="0053025C" w:rsidRDefault="00DC4A61" w:rsidP="00327B3C">
      <w:pPr>
        <w:pStyle w:val="PargrafodaLista"/>
        <w:numPr>
          <w:ilvl w:val="0"/>
          <w:numId w:val="242"/>
        </w:numPr>
        <w:tabs>
          <w:tab w:val="left" w:pos="284"/>
        </w:tabs>
        <w:spacing w:after="0" w:line="360" w:lineRule="auto"/>
        <w:ind w:left="0" w:firstLine="0"/>
        <w:jc w:val="both"/>
        <w:textAlignment w:val="baseline"/>
        <w:rPr>
          <w:rFonts w:ascii="Garamond" w:hAnsi="Garamond"/>
          <w:b/>
          <w:color w:val="000000"/>
          <w:sz w:val="24"/>
          <w:szCs w:val="24"/>
        </w:rPr>
      </w:pPr>
      <w:r w:rsidRPr="009F0785">
        <w:rPr>
          <w:rFonts w:ascii="Garamond" w:hAnsi="Garamond"/>
          <w:color w:val="000000"/>
          <w:sz w:val="24"/>
          <w:szCs w:val="24"/>
        </w:rPr>
        <w:t>f</w:t>
      </w:r>
      <w:r w:rsidR="00BE51E2" w:rsidRPr="009F0785">
        <w:rPr>
          <w:rFonts w:ascii="Garamond" w:hAnsi="Garamond"/>
          <w:color w:val="000000"/>
          <w:sz w:val="24"/>
          <w:szCs w:val="24"/>
        </w:rPr>
        <w:t>icar comprovada a falsidade ou inexatidão de qualquer declaração, documento ou o descumprimento do termo de responsabilidade firmado.</w:t>
      </w:r>
    </w:p>
    <w:p w14:paraId="68B47242" w14:textId="77777777" w:rsidR="00BE51E2" w:rsidRPr="009F0785" w:rsidRDefault="00BE51E2" w:rsidP="00327B3C">
      <w:pPr>
        <w:tabs>
          <w:tab w:val="left" w:pos="284"/>
        </w:tabs>
        <w:spacing w:line="360" w:lineRule="auto"/>
        <w:jc w:val="both"/>
        <w:textAlignment w:val="baseline"/>
        <w:rPr>
          <w:rFonts w:ascii="Garamond" w:hAnsi="Garamond"/>
          <w:b/>
          <w:color w:val="000000"/>
        </w:rPr>
      </w:pPr>
    </w:p>
    <w:p w14:paraId="6D903959" w14:textId="0C166593" w:rsidR="00BE51E2" w:rsidRPr="009F0785" w:rsidRDefault="00637E48" w:rsidP="00327B3C">
      <w:pPr>
        <w:pStyle w:val="Ttulo3"/>
        <w:spacing w:before="0" w:after="0" w:line="360" w:lineRule="auto"/>
        <w:jc w:val="center"/>
        <w:rPr>
          <w:szCs w:val="24"/>
          <w:lang w:val="pt-BR"/>
        </w:rPr>
      </w:pPr>
      <w:bookmarkStart w:id="466" w:name="_Toc132394141"/>
      <w:r w:rsidRPr="009F0785">
        <w:rPr>
          <w:szCs w:val="24"/>
        </w:rPr>
        <w:t>Seção V</w:t>
      </w:r>
      <w:r w:rsidRPr="009F0785">
        <w:rPr>
          <w:szCs w:val="24"/>
          <w:lang w:val="pt-BR"/>
        </w:rPr>
        <w:t>I</w:t>
      </w:r>
      <w:r w:rsidR="00086E21" w:rsidRPr="009F0785">
        <w:rPr>
          <w:szCs w:val="24"/>
          <w:lang w:val="pt-BR"/>
        </w:rPr>
        <w:t>I</w:t>
      </w:r>
      <w:bookmarkEnd w:id="466"/>
      <w:r w:rsidR="00DC7760">
        <w:rPr>
          <w:szCs w:val="24"/>
          <w:lang w:val="pt-BR"/>
        </w:rPr>
        <w:br/>
      </w:r>
    </w:p>
    <w:p w14:paraId="50F4F056" w14:textId="3FB77B63" w:rsidR="00BE51E2" w:rsidRPr="009F0785" w:rsidRDefault="00637E48" w:rsidP="00327B3C">
      <w:pPr>
        <w:pStyle w:val="Ttulo3"/>
        <w:spacing w:before="0" w:after="0" w:line="360" w:lineRule="auto"/>
        <w:jc w:val="center"/>
        <w:rPr>
          <w:szCs w:val="24"/>
          <w:lang w:val="pt-BR"/>
        </w:rPr>
      </w:pPr>
      <w:bookmarkStart w:id="467" w:name="_Toc132394142"/>
      <w:r w:rsidRPr="009F0785">
        <w:rPr>
          <w:szCs w:val="24"/>
        </w:rPr>
        <w:t xml:space="preserve">Das Atividades </w:t>
      </w:r>
      <w:r w:rsidRPr="009F0785">
        <w:rPr>
          <w:szCs w:val="24"/>
          <w:lang w:val="pt-BR"/>
        </w:rPr>
        <w:t>d</w:t>
      </w:r>
      <w:r w:rsidRPr="009F0785">
        <w:rPr>
          <w:szCs w:val="24"/>
        </w:rPr>
        <w:t>e Alto Risco</w:t>
      </w:r>
      <w:bookmarkEnd w:id="467"/>
    </w:p>
    <w:p w14:paraId="5FB4E763" w14:textId="77777777" w:rsidR="00BE51E2" w:rsidRPr="009F0785" w:rsidRDefault="00BE51E2" w:rsidP="00327B3C">
      <w:pPr>
        <w:spacing w:line="360" w:lineRule="auto"/>
        <w:rPr>
          <w:rFonts w:ascii="Garamond" w:hAnsi="Garamond"/>
          <w:lang w:eastAsia="x-none"/>
        </w:rPr>
      </w:pPr>
    </w:p>
    <w:p w14:paraId="3A1D9A21"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Caberá ao Município de Bela Vista da Caroba/PR definir atividades cujo grau de risco seja considerado nível de risco III – alto risco e exija vistoria prévia em função de seu potencial de infringir requisitos de segurança sanitária, controle ambiental, prevenção contra incêndios e demais requisitos previstos na legislação.</w:t>
      </w:r>
    </w:p>
    <w:p w14:paraId="1CAEC3AD" w14:textId="77777777" w:rsidR="00BE51E2" w:rsidRPr="009F0785" w:rsidRDefault="00BE51E2" w:rsidP="00327B3C">
      <w:pPr>
        <w:spacing w:line="360" w:lineRule="auto"/>
        <w:ind w:firstLine="709"/>
        <w:jc w:val="both"/>
        <w:rPr>
          <w:rFonts w:ascii="Garamond" w:hAnsi="Garamond" w:cs="Arial"/>
        </w:rPr>
      </w:pPr>
    </w:p>
    <w:p w14:paraId="77957599" w14:textId="38F777B4" w:rsidR="00BE51E2" w:rsidRPr="009F0785" w:rsidRDefault="00BE51E2" w:rsidP="00327B3C">
      <w:pPr>
        <w:spacing w:line="360" w:lineRule="auto"/>
        <w:jc w:val="both"/>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b/>
        </w:rPr>
        <w:t>.</w:t>
      </w:r>
      <w:r w:rsidRPr="009F0785">
        <w:rPr>
          <w:rFonts w:ascii="Garamond" w:hAnsi="Garamond" w:cs="Arial"/>
        </w:rPr>
        <w:t xml:space="preserve"> Inexistindo a definição das atividades de nível de risco III - alto risco, na forma do </w:t>
      </w:r>
      <w:r w:rsidRPr="009F0785">
        <w:rPr>
          <w:rFonts w:ascii="Garamond" w:hAnsi="Garamond" w:cs="Arial"/>
          <w:i/>
        </w:rPr>
        <w:t>caput</w:t>
      </w:r>
      <w:r w:rsidRPr="009F0785">
        <w:rPr>
          <w:rFonts w:ascii="Garamond" w:hAnsi="Garamond" w:cs="Arial"/>
        </w:rPr>
        <w:t>, deverão ser adotadas pelos órgãos e entidades municipais competentes as listas constantes do Anexo II, definida</w:t>
      </w:r>
      <w:r w:rsidRPr="009F0785">
        <w:rPr>
          <w:rFonts w:ascii="Garamond" w:hAnsi="Garamond" w:cs="Arial"/>
          <w:iCs/>
        </w:rPr>
        <w:t>s na</w:t>
      </w:r>
      <w:r w:rsidRPr="009F0785">
        <w:rPr>
          <w:rFonts w:ascii="Garamond" w:hAnsi="Garamond" w:cs="Arial"/>
          <w:iCs/>
          <w:color w:val="FF0000"/>
        </w:rPr>
        <w:t xml:space="preserve"> </w:t>
      </w:r>
      <w:r w:rsidR="00637E48" w:rsidRPr="009F0785">
        <w:rPr>
          <w:rFonts w:ascii="Garamond" w:hAnsi="Garamond" w:cs="Arial"/>
        </w:rPr>
        <w:t>Resolução nº. 22, de 22 de junho de 2010</w:t>
      </w:r>
      <w:r w:rsidRPr="009F0785">
        <w:rPr>
          <w:rFonts w:ascii="Garamond" w:hAnsi="Garamond" w:cs="Arial"/>
          <w:iCs/>
        </w:rPr>
        <w:t>, pelo Comitê para Gestão da Rede Nacional para Simplificação do Registro e da Legalização de Empresas e Negócios (</w:t>
      </w:r>
      <w:r w:rsidRPr="009F0785">
        <w:rPr>
          <w:rFonts w:ascii="Garamond" w:hAnsi="Garamond" w:cs="Arial"/>
        </w:rPr>
        <w:t>CGSIM)</w:t>
      </w:r>
      <w:r w:rsidRPr="009F0785">
        <w:rPr>
          <w:rFonts w:ascii="Garamond" w:hAnsi="Garamond" w:cs="Arial"/>
          <w:iCs/>
        </w:rPr>
        <w:t xml:space="preserve">, e posteriores alterações, </w:t>
      </w:r>
      <w:r w:rsidRPr="009F0785">
        <w:rPr>
          <w:rFonts w:ascii="Garamond" w:hAnsi="Garamond" w:cs="Arial"/>
        </w:rPr>
        <w:t xml:space="preserve">no âmbito da REDESIM. </w:t>
      </w:r>
    </w:p>
    <w:p w14:paraId="3BCD5FCD" w14:textId="77777777" w:rsidR="00637E48" w:rsidRPr="009F0785" w:rsidRDefault="00637E48" w:rsidP="00327B3C">
      <w:pPr>
        <w:spacing w:line="360" w:lineRule="auto"/>
        <w:jc w:val="both"/>
        <w:rPr>
          <w:rFonts w:ascii="Garamond" w:hAnsi="Garamond" w:cs="Arial"/>
        </w:rPr>
      </w:pPr>
    </w:p>
    <w:p w14:paraId="50E100A1"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Quando o grau de risco envolvido na solicitação de licenciamento for classificado como nível de risco III – alto risco, o empresário, a sociedade empresária e/ou a sociedade simples observarão o procedimento administrativo determinado pelo respectivo órgão competente para comprovação do cumprimento das exigências necessárias à sua obtenção, antes do início de funcionamento.</w:t>
      </w:r>
    </w:p>
    <w:p w14:paraId="62E2136D" w14:textId="77777777" w:rsidR="00BE51E2" w:rsidRPr="009F0785" w:rsidRDefault="00BE51E2" w:rsidP="00327B3C">
      <w:pPr>
        <w:spacing w:line="360" w:lineRule="auto"/>
        <w:jc w:val="both"/>
        <w:rPr>
          <w:rFonts w:ascii="Garamond" w:hAnsi="Garamond" w:cs="Arial"/>
        </w:rPr>
      </w:pPr>
    </w:p>
    <w:p w14:paraId="16102EDE" w14:textId="18659AD7" w:rsidR="00BE51E2" w:rsidRPr="009F0785" w:rsidRDefault="00BE51E2" w:rsidP="00327B3C">
      <w:pPr>
        <w:spacing w:line="360" w:lineRule="auto"/>
        <w:jc w:val="both"/>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b/>
        </w:rPr>
        <w:t xml:space="preserve">. </w:t>
      </w:r>
      <w:r w:rsidRPr="009F0785">
        <w:rPr>
          <w:rFonts w:ascii="Garamond" w:hAnsi="Garamond" w:cs="Arial"/>
        </w:rPr>
        <w:t>O grau de risco da solicitação será considerado nível de risco III – alto risco, se uma ou mais atividades do estabelecimento forem assim classificadas.</w:t>
      </w:r>
    </w:p>
    <w:p w14:paraId="05E2AE34" w14:textId="77777777" w:rsidR="00BE51E2" w:rsidRPr="009F0785" w:rsidRDefault="00BE51E2" w:rsidP="00327B3C">
      <w:pPr>
        <w:spacing w:line="360" w:lineRule="auto"/>
        <w:jc w:val="both"/>
        <w:textAlignment w:val="baseline"/>
        <w:rPr>
          <w:rFonts w:ascii="Garamond" w:hAnsi="Garamond" w:cs="Arial"/>
        </w:rPr>
      </w:pPr>
    </w:p>
    <w:p w14:paraId="6441B32A" w14:textId="3900CD9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Definidas as atividades de </w:t>
      </w:r>
      <w:r w:rsidR="00EB5480">
        <w:rPr>
          <w:rFonts w:ascii="Garamond" w:eastAsia="Arial" w:hAnsi="Garamond"/>
          <w:sz w:val="24"/>
          <w:szCs w:val="24"/>
        </w:rPr>
        <w:t xml:space="preserve">nível de risco III - alto risco, </w:t>
      </w:r>
      <w:r w:rsidRPr="009F0785">
        <w:rPr>
          <w:rFonts w:ascii="Garamond" w:eastAsia="Arial" w:hAnsi="Garamond"/>
          <w:sz w:val="24"/>
          <w:szCs w:val="24"/>
        </w:rPr>
        <w:t>consideram-se de nível de risco II - médio risco, “baixo risco B” ou risco moderado, as demais atividades constantes da tabela de Classificação Nacional de Atividades Econômicas (CNAE) que não forem definidas como de nível de risco I - baixo risco, “baixo risco A”, risco leve, irrelevante ou inexistente, definidas na Resolução nº 5</w:t>
      </w:r>
      <w:r w:rsidR="00637E48" w:rsidRPr="009F0785">
        <w:rPr>
          <w:rFonts w:ascii="Garamond" w:eastAsia="Arial" w:hAnsi="Garamond"/>
          <w:sz w:val="24"/>
          <w:szCs w:val="24"/>
        </w:rPr>
        <w:t>1</w:t>
      </w:r>
      <w:r w:rsidRPr="009F0785">
        <w:rPr>
          <w:rFonts w:ascii="Garamond" w:eastAsia="Arial" w:hAnsi="Garamond"/>
          <w:sz w:val="24"/>
          <w:szCs w:val="24"/>
        </w:rPr>
        <w:t xml:space="preserve">, de </w:t>
      </w:r>
      <w:r w:rsidR="00637E48" w:rsidRPr="009F0785">
        <w:rPr>
          <w:rFonts w:ascii="Garamond" w:eastAsia="Arial" w:hAnsi="Garamond"/>
          <w:sz w:val="24"/>
          <w:szCs w:val="24"/>
        </w:rPr>
        <w:t>11 de junho de 2019</w:t>
      </w:r>
      <w:r w:rsidRPr="009F0785">
        <w:rPr>
          <w:rFonts w:ascii="Garamond" w:eastAsia="Arial" w:hAnsi="Garamond"/>
          <w:sz w:val="24"/>
          <w:szCs w:val="24"/>
        </w:rPr>
        <w:t xml:space="preserve">, pelo Comitê para Gestão da Rede Nacional para Simplificação do Registro e da Legalização de Empresas e Negócios – CGSIM, e posteriores alterações. </w:t>
      </w:r>
    </w:p>
    <w:p w14:paraId="47834DE4" w14:textId="77777777" w:rsidR="00637E48" w:rsidRPr="009F0785" w:rsidRDefault="00637E48" w:rsidP="00327B3C">
      <w:pPr>
        <w:spacing w:line="360" w:lineRule="auto"/>
        <w:jc w:val="both"/>
        <w:textAlignment w:val="baseline"/>
        <w:rPr>
          <w:rFonts w:ascii="Garamond" w:hAnsi="Garamond"/>
          <w:b/>
          <w:color w:val="000000"/>
        </w:rPr>
      </w:pPr>
    </w:p>
    <w:p w14:paraId="134FF26E"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Ao estabelecimento que desenvolva atividade econômica de alto risco somente será expedido Alvará de Funcionamento após a vistoria inicial das instalações consubstanciadas no requerimento, decorrente das atividades sujeitas à fiscalização municipal nas suas zonas urbana e rural, mediante o recolhimento das respectivas taxas.</w:t>
      </w:r>
    </w:p>
    <w:p w14:paraId="7D142E30" w14:textId="77777777" w:rsidR="00BE51E2" w:rsidRPr="009F0785" w:rsidRDefault="00BE51E2" w:rsidP="00327B3C">
      <w:pPr>
        <w:spacing w:line="360" w:lineRule="auto"/>
        <w:jc w:val="both"/>
        <w:textAlignment w:val="baseline"/>
        <w:rPr>
          <w:rFonts w:ascii="Garamond" w:hAnsi="Garamond"/>
          <w:b/>
          <w:color w:val="000000"/>
        </w:rPr>
      </w:pPr>
    </w:p>
    <w:p w14:paraId="0A3CEB8A"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Alvará de Funcionamento será condicionado à apresentação das licenças de autorização de funcionamento emitidas pelos órgãos e entidades competentes, sendo que os órgãos públicos municipais deverão emitir tais laudos de vistoria ou de exigências no prazo máximo de 60 (sessenta) dias úteis. Transcorrido o prazo fixado, o silêncio da autoridade competente importará aprovação tácita para todos os efeitos e a expedição será automática.</w:t>
      </w:r>
    </w:p>
    <w:p w14:paraId="5E24C999" w14:textId="77777777" w:rsidR="00BE51E2" w:rsidRPr="009F0785" w:rsidRDefault="00BE51E2" w:rsidP="00327B3C">
      <w:pPr>
        <w:pStyle w:val="Ttulo3"/>
        <w:spacing w:before="0" w:after="0" w:line="360" w:lineRule="auto"/>
        <w:rPr>
          <w:szCs w:val="24"/>
        </w:rPr>
      </w:pPr>
    </w:p>
    <w:p w14:paraId="4456E2D3" w14:textId="5923C2E0" w:rsidR="00BE51E2" w:rsidRPr="009F0785" w:rsidRDefault="00594987" w:rsidP="00327B3C">
      <w:pPr>
        <w:pStyle w:val="Ttulo3"/>
        <w:spacing w:before="0" w:after="0" w:line="360" w:lineRule="auto"/>
        <w:jc w:val="center"/>
        <w:rPr>
          <w:szCs w:val="24"/>
          <w:lang w:val="pt-BR"/>
        </w:rPr>
      </w:pPr>
      <w:bookmarkStart w:id="468" w:name="_Toc132394143"/>
      <w:r w:rsidRPr="009F0785">
        <w:rPr>
          <w:szCs w:val="24"/>
        </w:rPr>
        <w:t>Seção V</w:t>
      </w:r>
      <w:r w:rsidRPr="009F0785">
        <w:rPr>
          <w:szCs w:val="24"/>
          <w:lang w:val="pt-BR"/>
        </w:rPr>
        <w:t>II</w:t>
      </w:r>
      <w:r w:rsidR="00086E21" w:rsidRPr="009F0785">
        <w:rPr>
          <w:szCs w:val="24"/>
          <w:lang w:val="pt-BR"/>
        </w:rPr>
        <w:t>I</w:t>
      </w:r>
      <w:bookmarkEnd w:id="468"/>
      <w:r w:rsidR="00DC7760">
        <w:rPr>
          <w:szCs w:val="24"/>
          <w:lang w:val="pt-BR"/>
        </w:rPr>
        <w:br/>
      </w:r>
    </w:p>
    <w:p w14:paraId="5448963D" w14:textId="581FB779" w:rsidR="00BE51E2" w:rsidRPr="009F0785" w:rsidRDefault="00594987" w:rsidP="00327B3C">
      <w:pPr>
        <w:pStyle w:val="Ttulo3"/>
        <w:spacing w:before="0" w:after="0" w:line="360" w:lineRule="auto"/>
        <w:jc w:val="center"/>
        <w:rPr>
          <w:szCs w:val="24"/>
        </w:rPr>
      </w:pPr>
      <w:bookmarkStart w:id="469" w:name="_Toc132394144"/>
      <w:r w:rsidRPr="009F0785">
        <w:rPr>
          <w:szCs w:val="24"/>
        </w:rPr>
        <w:t>Das Regras de Simplificação</w:t>
      </w:r>
      <w:bookmarkEnd w:id="469"/>
    </w:p>
    <w:p w14:paraId="7FB876FA" w14:textId="77777777" w:rsidR="00BE51E2" w:rsidRPr="009F0785" w:rsidRDefault="00BE51E2" w:rsidP="00327B3C">
      <w:pPr>
        <w:spacing w:line="360" w:lineRule="auto"/>
        <w:jc w:val="both"/>
        <w:textAlignment w:val="baseline"/>
        <w:rPr>
          <w:rFonts w:ascii="Garamond" w:hAnsi="Garamond"/>
          <w:b/>
          <w:color w:val="000000"/>
          <w:spacing w:val="-1"/>
        </w:rPr>
      </w:pPr>
    </w:p>
    <w:p w14:paraId="78CC3245" w14:textId="3DE140A8" w:rsidR="00BE51E2" w:rsidRPr="00EB5480" w:rsidRDefault="00BE51E2" w:rsidP="00327B3C">
      <w:pPr>
        <w:pStyle w:val="PargrafodaLista"/>
        <w:numPr>
          <w:ilvl w:val="0"/>
          <w:numId w:val="468"/>
        </w:numPr>
        <w:spacing w:after="0" w:line="360" w:lineRule="auto"/>
        <w:ind w:left="0" w:firstLine="0"/>
        <w:jc w:val="both"/>
        <w:textAlignment w:val="baseline"/>
        <w:rPr>
          <w:rFonts w:ascii="Garamond" w:hAnsi="Garamond"/>
          <w:color w:val="000000"/>
          <w:sz w:val="24"/>
          <w:szCs w:val="24"/>
        </w:rPr>
      </w:pPr>
      <w:r w:rsidRPr="00EB5480">
        <w:rPr>
          <w:rFonts w:ascii="Garamond" w:eastAsia="Arial" w:hAnsi="Garamond"/>
          <w:sz w:val="24"/>
          <w:szCs w:val="24"/>
        </w:rPr>
        <w:t xml:space="preserve">A solicitação da Consulta Prévia, Inscrição, Alteração e Baixa do Alvará de Funcionamento Definitivo para estabelecimento comercial no Município será formalizado conforme as regras do Sistema REDESIM - Rede Nacional para a Simplificação do Registro e da Legalização de Empresas e Negócios, com fulcro </w:t>
      </w:r>
      <w:r w:rsidR="00EB5480" w:rsidRPr="00EB5480">
        <w:rPr>
          <w:rFonts w:ascii="Garamond" w:eastAsia="Arial" w:hAnsi="Garamond"/>
          <w:sz w:val="24"/>
          <w:szCs w:val="24"/>
        </w:rPr>
        <w:t>Lei Federal 11.598, de 2007, na Lei Complementar Federal 123, de 14 de dezembro de 2006, na Lei Complementar 128, de 19 de dezembro de 2008 e Decreto Estadual nº 4.798, de 30 de maio de 2012.</w:t>
      </w:r>
    </w:p>
    <w:p w14:paraId="057A344B" w14:textId="77777777" w:rsidR="00EB5480" w:rsidRPr="00EB5480" w:rsidRDefault="00EB5480" w:rsidP="00327B3C">
      <w:pPr>
        <w:pStyle w:val="PargrafodaLista"/>
        <w:spacing w:after="0" w:line="360" w:lineRule="auto"/>
        <w:ind w:left="0"/>
        <w:jc w:val="both"/>
        <w:textAlignment w:val="baseline"/>
        <w:rPr>
          <w:rFonts w:ascii="Garamond" w:hAnsi="Garamond"/>
          <w:color w:val="000000"/>
          <w:sz w:val="24"/>
          <w:szCs w:val="24"/>
        </w:rPr>
      </w:pPr>
    </w:p>
    <w:p w14:paraId="4CB189E3" w14:textId="2A7E4D1A" w:rsidR="00BE51E2" w:rsidRPr="00EB5480" w:rsidRDefault="00BE51E2" w:rsidP="00327B3C">
      <w:pPr>
        <w:pStyle w:val="PargrafodaLista"/>
        <w:numPr>
          <w:ilvl w:val="0"/>
          <w:numId w:val="355"/>
        </w:numPr>
        <w:spacing w:after="0" w:line="360" w:lineRule="auto"/>
        <w:ind w:left="0" w:firstLine="0"/>
        <w:jc w:val="both"/>
        <w:rPr>
          <w:rFonts w:ascii="Garamond" w:hAnsi="Garamond" w:cs="Arial"/>
          <w:bCs/>
          <w:sz w:val="24"/>
          <w:szCs w:val="24"/>
        </w:rPr>
      </w:pPr>
      <w:r w:rsidRPr="00EB5480">
        <w:rPr>
          <w:rFonts w:ascii="Garamond" w:hAnsi="Garamond" w:cs="Arial"/>
          <w:bCs/>
          <w:sz w:val="24"/>
          <w:szCs w:val="24"/>
        </w:rPr>
        <w:t xml:space="preserve">O Sistema REDESIM – Rede Nacional para a Simplificação do Registro e da Legalização de Empresas e Negócios deverá ser acessado no sítio do Município de Bela Vista da Caroba – </w:t>
      </w:r>
      <w:hyperlink r:id="rId9" w:history="1">
        <w:r w:rsidRPr="00EB5480">
          <w:rPr>
            <w:rStyle w:val="Hyperlink"/>
            <w:rFonts w:ascii="Garamond" w:hAnsi="Garamond" w:cs="Arial"/>
            <w:bCs/>
            <w:sz w:val="24"/>
            <w:szCs w:val="24"/>
            <w:u w:val="none"/>
          </w:rPr>
          <w:t>https://www.belavistadacaroba.pr.gov.br/</w:t>
        </w:r>
      </w:hyperlink>
      <w:r w:rsidRPr="00EB5480">
        <w:rPr>
          <w:rFonts w:ascii="Garamond" w:hAnsi="Garamond" w:cs="Arial"/>
          <w:bCs/>
          <w:sz w:val="24"/>
          <w:szCs w:val="24"/>
        </w:rPr>
        <w:t xml:space="preserve">- ou no sítio do Sistema Empresa Fácil em </w:t>
      </w:r>
      <w:hyperlink r:id="rId10" w:history="1">
        <w:r w:rsidRPr="00EB5480">
          <w:rPr>
            <w:rStyle w:val="Hyperlink"/>
            <w:rFonts w:ascii="Garamond" w:hAnsi="Garamond" w:cs="Arial"/>
            <w:bCs/>
            <w:sz w:val="24"/>
            <w:szCs w:val="24"/>
            <w:u w:val="none"/>
          </w:rPr>
          <w:t>http://www.empresafacil.pr.gov.br</w:t>
        </w:r>
      </w:hyperlink>
      <w:r w:rsidRPr="00EB5480">
        <w:rPr>
          <w:rFonts w:ascii="Garamond" w:hAnsi="Garamond" w:cs="Arial"/>
          <w:bCs/>
          <w:sz w:val="24"/>
          <w:szCs w:val="24"/>
        </w:rPr>
        <w:t>.</w:t>
      </w:r>
    </w:p>
    <w:p w14:paraId="52039704" w14:textId="77777777" w:rsidR="00D9412A" w:rsidRPr="00EB5480" w:rsidRDefault="00D9412A" w:rsidP="00327B3C">
      <w:pPr>
        <w:spacing w:line="360" w:lineRule="auto"/>
        <w:jc w:val="both"/>
        <w:rPr>
          <w:rFonts w:ascii="Garamond" w:hAnsi="Garamond" w:cs="Arial"/>
          <w:bCs/>
        </w:rPr>
      </w:pPr>
    </w:p>
    <w:p w14:paraId="6EC54E37" w14:textId="7E5FE479" w:rsidR="00BE51E2" w:rsidRPr="00EB5480" w:rsidRDefault="00BE51E2" w:rsidP="00327B3C">
      <w:pPr>
        <w:pStyle w:val="PargrafodaLista"/>
        <w:numPr>
          <w:ilvl w:val="0"/>
          <w:numId w:val="355"/>
        </w:numPr>
        <w:autoSpaceDE w:val="0"/>
        <w:autoSpaceDN w:val="0"/>
        <w:adjustRightInd w:val="0"/>
        <w:spacing w:after="0" w:line="360" w:lineRule="auto"/>
        <w:ind w:left="0" w:firstLine="0"/>
        <w:jc w:val="both"/>
        <w:rPr>
          <w:rFonts w:ascii="Garamond" w:hAnsi="Garamond" w:cs="Arial"/>
          <w:bCs/>
          <w:sz w:val="24"/>
          <w:szCs w:val="24"/>
        </w:rPr>
      </w:pPr>
      <w:r w:rsidRPr="00EB5480">
        <w:rPr>
          <w:rFonts w:ascii="Garamond" w:hAnsi="Garamond" w:cs="Arial"/>
          <w:sz w:val="24"/>
          <w:szCs w:val="24"/>
        </w:rPr>
        <w:t>Para efeito de apuração de infrações e aplicação de sanções, administrativas e/ou criminais, quando constatado que o requerente, preposto ou responsável técnico, tenham fornecido, através das declarações ou no procedimento de licenciamento, informações inverídicas, que causem embaraço à fiscalização ou a induzam ao erro, os órgãos e entidades competentes aplicarão a legislação específica em vigência, inclusive com corresponsabilização, após apuração de culpa ou dolo, sendo assegurado, em sede de recurso, o direito ao contraditório e a ampla defesa, em processo administrativo instaurado pelo órgão competente.</w:t>
      </w:r>
    </w:p>
    <w:p w14:paraId="2256850D" w14:textId="77777777" w:rsidR="00BE51E2" w:rsidRPr="009F0785" w:rsidRDefault="00BE51E2" w:rsidP="00327B3C">
      <w:pPr>
        <w:spacing w:line="360" w:lineRule="auto"/>
        <w:jc w:val="both"/>
        <w:textAlignment w:val="baseline"/>
        <w:rPr>
          <w:rFonts w:ascii="Garamond" w:hAnsi="Garamond"/>
          <w:b/>
          <w:color w:val="000000"/>
        </w:rPr>
      </w:pPr>
    </w:p>
    <w:p w14:paraId="6C3AFAF1" w14:textId="4C098A9D" w:rsidR="00BE51E2" w:rsidRPr="009F0785" w:rsidRDefault="00594987" w:rsidP="00327B3C">
      <w:pPr>
        <w:pStyle w:val="Ttulo3"/>
        <w:spacing w:before="0" w:after="0" w:line="360" w:lineRule="auto"/>
        <w:jc w:val="center"/>
        <w:rPr>
          <w:szCs w:val="24"/>
          <w:lang w:val="pt-BR"/>
        </w:rPr>
      </w:pPr>
      <w:bookmarkStart w:id="470" w:name="_Toc132394145"/>
      <w:r w:rsidRPr="009F0785">
        <w:rPr>
          <w:szCs w:val="24"/>
        </w:rPr>
        <w:t xml:space="preserve">Seção </w:t>
      </w:r>
      <w:r w:rsidR="00086E21" w:rsidRPr="009F0785">
        <w:rPr>
          <w:szCs w:val="24"/>
        </w:rPr>
        <w:t>IX</w:t>
      </w:r>
      <w:bookmarkEnd w:id="470"/>
      <w:r w:rsidR="00DC7760">
        <w:rPr>
          <w:szCs w:val="24"/>
        </w:rPr>
        <w:br/>
      </w:r>
    </w:p>
    <w:p w14:paraId="2DB9EABC" w14:textId="72DC2219" w:rsidR="00BE51E2" w:rsidRPr="009F0785" w:rsidRDefault="00594987" w:rsidP="00327B3C">
      <w:pPr>
        <w:pStyle w:val="Ttulo3"/>
        <w:spacing w:before="0" w:after="0" w:line="360" w:lineRule="auto"/>
        <w:jc w:val="center"/>
        <w:rPr>
          <w:szCs w:val="24"/>
          <w:lang w:val="pt-BR"/>
        </w:rPr>
      </w:pPr>
      <w:bookmarkStart w:id="471" w:name="_Toc132394146"/>
      <w:r w:rsidRPr="009F0785">
        <w:rPr>
          <w:szCs w:val="24"/>
        </w:rPr>
        <w:t>Da Consulta Prévia</w:t>
      </w:r>
      <w:bookmarkEnd w:id="471"/>
    </w:p>
    <w:p w14:paraId="506EF973" w14:textId="77777777" w:rsidR="00BE51E2" w:rsidRPr="009F0785" w:rsidRDefault="00BE51E2" w:rsidP="00327B3C">
      <w:pPr>
        <w:spacing w:line="360" w:lineRule="auto"/>
        <w:rPr>
          <w:rFonts w:ascii="Garamond" w:hAnsi="Garamond"/>
          <w:lang w:eastAsia="x-none"/>
        </w:rPr>
      </w:pPr>
    </w:p>
    <w:p w14:paraId="4C6491BC"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Fica assegurada, gratuitamente, ao empresário, pesquisa prévia às etapas de registro ou inscrição de modo a lhe informar quanto à documentação exigível e quanto à viabilidade do registro ou inscrição do seu negócio.</w:t>
      </w:r>
    </w:p>
    <w:p w14:paraId="4937B4C9" w14:textId="77777777" w:rsidR="00BE51E2" w:rsidRPr="009F0785" w:rsidRDefault="00BE51E2" w:rsidP="00327B3C">
      <w:pPr>
        <w:spacing w:line="360" w:lineRule="auto"/>
        <w:jc w:val="both"/>
        <w:textAlignment w:val="baseline"/>
        <w:rPr>
          <w:rFonts w:ascii="Garamond" w:hAnsi="Garamond" w:cs="Arial"/>
          <w:iCs/>
          <w:color w:val="000000"/>
        </w:rPr>
      </w:pPr>
    </w:p>
    <w:p w14:paraId="791F548A" w14:textId="385AF172"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Para a realização da pesquisa prévia</w:t>
      </w:r>
      <w:r w:rsidR="007650C5">
        <w:rPr>
          <w:rFonts w:ascii="Garamond" w:eastAsia="Arial" w:hAnsi="Garamond"/>
          <w:sz w:val="24"/>
          <w:szCs w:val="24"/>
        </w:rPr>
        <w:t xml:space="preserve">, </w:t>
      </w:r>
      <w:r w:rsidRPr="009F0785">
        <w:rPr>
          <w:rFonts w:ascii="Garamond" w:eastAsia="Arial" w:hAnsi="Garamond"/>
          <w:sz w:val="24"/>
          <w:szCs w:val="24"/>
        </w:rPr>
        <w:t xml:space="preserve">além das atividades econômicas e da descrição do endereço, o Município poderá solicitar outros dados e informações relativos ao imóvel e sua localização, desde que se preserve a emissão eletrônica do parecer de viabilidade por meio do integrador estadual ou por meio de um </w:t>
      </w:r>
      <w:r w:rsidR="00327B3C">
        <w:rPr>
          <w:rFonts w:ascii="Garamond" w:eastAsia="Arial" w:hAnsi="Garamond"/>
          <w:sz w:val="24"/>
          <w:szCs w:val="24"/>
        </w:rPr>
        <w:t>único</w:t>
      </w:r>
      <w:r w:rsidRPr="009F0785">
        <w:rPr>
          <w:rFonts w:ascii="Garamond" w:eastAsia="Arial" w:hAnsi="Garamond"/>
          <w:sz w:val="24"/>
          <w:szCs w:val="24"/>
        </w:rPr>
        <w:t xml:space="preserve"> atendimento do próprio Município. </w:t>
      </w:r>
    </w:p>
    <w:p w14:paraId="41FB23F3" w14:textId="77777777" w:rsidR="00BE51E2" w:rsidRPr="009F0785" w:rsidRDefault="00BE51E2" w:rsidP="00327B3C">
      <w:pPr>
        <w:spacing w:line="360" w:lineRule="auto"/>
        <w:jc w:val="both"/>
        <w:textAlignment w:val="baseline"/>
        <w:rPr>
          <w:rFonts w:ascii="Garamond" w:hAnsi="Garamond"/>
          <w:b/>
          <w:color w:val="000000"/>
        </w:rPr>
      </w:pPr>
    </w:p>
    <w:p w14:paraId="5A9EF7D1" w14:textId="167D158B"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Em um </w:t>
      </w:r>
      <w:r w:rsidR="00327B3C">
        <w:rPr>
          <w:rFonts w:ascii="Garamond" w:eastAsia="Arial" w:hAnsi="Garamond"/>
          <w:sz w:val="24"/>
          <w:szCs w:val="24"/>
        </w:rPr>
        <w:t>único</w:t>
      </w:r>
      <w:r w:rsidRPr="009F0785">
        <w:rPr>
          <w:rFonts w:ascii="Garamond" w:eastAsia="Arial" w:hAnsi="Garamond"/>
          <w:sz w:val="24"/>
          <w:szCs w:val="24"/>
        </w:rPr>
        <w:t xml:space="preserve"> atendimento, o Município ou a Junta Comercial, juntamente com o parecer de viabilidade, deverá fornecer todas as informações sobre os requisitos a serem cumpridos pelo interessado para obtenção de licenças de autorização de funcionamento do empreendimento.</w:t>
      </w:r>
    </w:p>
    <w:p w14:paraId="1F960543" w14:textId="77777777" w:rsidR="00BE51E2" w:rsidRPr="009F0785" w:rsidRDefault="00BE51E2" w:rsidP="00327B3C">
      <w:pPr>
        <w:spacing w:line="360" w:lineRule="auto"/>
        <w:jc w:val="both"/>
        <w:textAlignment w:val="baseline"/>
        <w:rPr>
          <w:rFonts w:ascii="Garamond" w:hAnsi="Garamond"/>
          <w:b/>
          <w:spacing w:val="-3"/>
        </w:rPr>
      </w:pPr>
    </w:p>
    <w:p w14:paraId="5954AA3D" w14:textId="6E27676B" w:rsidR="00BE51E2" w:rsidRPr="009F0785" w:rsidRDefault="00BE51E2" w:rsidP="00327B3C">
      <w:pPr>
        <w:pStyle w:val="PargrafodaLista"/>
        <w:numPr>
          <w:ilvl w:val="0"/>
          <w:numId w:val="354"/>
        </w:numPr>
        <w:spacing w:after="0" w:line="360" w:lineRule="auto"/>
        <w:ind w:left="0" w:hanging="11"/>
        <w:jc w:val="both"/>
        <w:textAlignment w:val="baseline"/>
        <w:rPr>
          <w:rFonts w:ascii="Garamond" w:hAnsi="Garamond"/>
          <w:sz w:val="24"/>
          <w:szCs w:val="24"/>
        </w:rPr>
      </w:pPr>
      <w:r w:rsidRPr="009F0785">
        <w:rPr>
          <w:rFonts w:ascii="Garamond" w:hAnsi="Garamond"/>
          <w:sz w:val="24"/>
          <w:szCs w:val="24"/>
        </w:rPr>
        <w:t xml:space="preserve">As informações referidas no </w:t>
      </w:r>
      <w:r w:rsidRPr="009F0785">
        <w:rPr>
          <w:rFonts w:ascii="Garamond" w:hAnsi="Garamond"/>
          <w:i/>
          <w:sz w:val="24"/>
          <w:szCs w:val="24"/>
        </w:rPr>
        <w:t>caput</w:t>
      </w:r>
      <w:r w:rsidRPr="009F0785">
        <w:rPr>
          <w:rFonts w:ascii="Garamond" w:hAnsi="Garamond"/>
          <w:sz w:val="24"/>
          <w:szCs w:val="24"/>
        </w:rPr>
        <w:t xml:space="preserve"> poderão ser fornecidas por meio de indicação de restrições para o exercício das atividades no local escolhido.</w:t>
      </w:r>
    </w:p>
    <w:p w14:paraId="2013CA44" w14:textId="77777777" w:rsidR="00BE51E2" w:rsidRPr="009F0785" w:rsidRDefault="00BE51E2" w:rsidP="00327B3C">
      <w:pPr>
        <w:spacing w:line="360" w:lineRule="auto"/>
        <w:ind w:hanging="11"/>
        <w:jc w:val="both"/>
        <w:textAlignment w:val="baseline"/>
        <w:rPr>
          <w:rFonts w:ascii="Garamond" w:hAnsi="Garamond"/>
          <w:b/>
        </w:rPr>
      </w:pPr>
    </w:p>
    <w:p w14:paraId="32435FF5" w14:textId="3A46D846" w:rsidR="00BE51E2" w:rsidRPr="009F0785" w:rsidRDefault="00BE51E2" w:rsidP="00327B3C">
      <w:pPr>
        <w:pStyle w:val="PargrafodaLista"/>
        <w:numPr>
          <w:ilvl w:val="0"/>
          <w:numId w:val="354"/>
        </w:numPr>
        <w:spacing w:after="0" w:line="360" w:lineRule="auto"/>
        <w:ind w:left="0" w:hanging="11"/>
        <w:jc w:val="both"/>
        <w:textAlignment w:val="baseline"/>
        <w:rPr>
          <w:rFonts w:ascii="Garamond" w:hAnsi="Garamond"/>
          <w:sz w:val="24"/>
          <w:szCs w:val="24"/>
        </w:rPr>
      </w:pPr>
      <w:r w:rsidRPr="009F0785">
        <w:rPr>
          <w:rFonts w:ascii="Garamond" w:hAnsi="Garamond"/>
          <w:sz w:val="24"/>
          <w:szCs w:val="24"/>
        </w:rPr>
        <w:t>A observância das restrições referidas no parágrafo anterior deverá ser verificada durante o licenciamento.</w:t>
      </w:r>
    </w:p>
    <w:p w14:paraId="5DC4F7E5" w14:textId="77777777" w:rsidR="00BE51E2" w:rsidRPr="009F0785" w:rsidRDefault="00BE51E2" w:rsidP="00327B3C">
      <w:pPr>
        <w:spacing w:line="360" w:lineRule="auto"/>
        <w:jc w:val="both"/>
        <w:textAlignment w:val="baseline"/>
        <w:rPr>
          <w:rFonts w:ascii="Garamond" w:hAnsi="Garamond"/>
          <w:b/>
          <w:color w:val="000000"/>
        </w:rPr>
      </w:pPr>
    </w:p>
    <w:p w14:paraId="6866E761"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Os estabelecimentos que desenvolvam atividade econômica de baixo, médio e alto risco deverão realizar Consulta Prévia.</w:t>
      </w:r>
    </w:p>
    <w:p w14:paraId="4EC75040" w14:textId="77777777" w:rsidR="00E64142" w:rsidRPr="009F0785" w:rsidRDefault="00E64142" w:rsidP="00327B3C">
      <w:pPr>
        <w:spacing w:line="360" w:lineRule="auto"/>
        <w:jc w:val="both"/>
        <w:textAlignment w:val="baseline"/>
        <w:rPr>
          <w:rFonts w:ascii="Garamond" w:hAnsi="Garamond"/>
          <w:color w:val="000000"/>
        </w:rPr>
      </w:pPr>
    </w:p>
    <w:p w14:paraId="4F5E8330" w14:textId="1AF2D7B6" w:rsidR="00BE51E2" w:rsidRPr="009F0785" w:rsidRDefault="00BE51E2" w:rsidP="00327B3C">
      <w:pPr>
        <w:pStyle w:val="NormalWeb"/>
        <w:shd w:val="clear" w:color="auto" w:fill="FFFFFF"/>
        <w:spacing w:before="0" w:beforeAutospacing="0" w:after="0" w:afterAutospacing="0" w:line="360" w:lineRule="auto"/>
        <w:jc w:val="both"/>
        <w:rPr>
          <w:rFonts w:ascii="Garamond" w:hAnsi="Garamond" w:cs="Arial"/>
          <w:iCs/>
          <w:color w:val="000000"/>
        </w:rPr>
      </w:pPr>
      <w:r w:rsidRPr="009F0785">
        <w:rPr>
          <w:rFonts w:ascii="Garamond" w:hAnsi="Garamond" w:cs="Arial"/>
          <w:b/>
          <w:bCs/>
          <w:iCs/>
          <w:color w:val="000000"/>
        </w:rPr>
        <w:t xml:space="preserve">Parágrafo </w:t>
      </w:r>
      <w:r w:rsidR="00327B3C">
        <w:rPr>
          <w:rFonts w:ascii="Garamond" w:hAnsi="Garamond" w:cs="Arial"/>
          <w:b/>
          <w:bCs/>
          <w:iCs/>
          <w:color w:val="000000"/>
        </w:rPr>
        <w:t>Único</w:t>
      </w:r>
      <w:r w:rsidRPr="009F0785">
        <w:rPr>
          <w:rFonts w:ascii="Garamond" w:hAnsi="Garamond" w:cs="Arial"/>
          <w:iCs/>
          <w:color w:val="000000"/>
        </w:rPr>
        <w:t>. A consulta prévia informará ao interessado:</w:t>
      </w:r>
    </w:p>
    <w:p w14:paraId="3F3277DF" w14:textId="77777777" w:rsidR="00BE51E2" w:rsidRPr="009F0785" w:rsidRDefault="00594987" w:rsidP="00327B3C">
      <w:pPr>
        <w:pStyle w:val="NormalWeb"/>
        <w:numPr>
          <w:ilvl w:val="0"/>
          <w:numId w:val="243"/>
        </w:numPr>
        <w:shd w:val="clear" w:color="auto" w:fill="FFFFFF"/>
        <w:spacing w:before="0" w:beforeAutospacing="0" w:after="0" w:afterAutospacing="0" w:line="360" w:lineRule="auto"/>
        <w:ind w:left="0" w:hanging="11"/>
        <w:jc w:val="both"/>
        <w:rPr>
          <w:rFonts w:ascii="Garamond" w:hAnsi="Garamond" w:cs="Arial"/>
          <w:color w:val="000000"/>
        </w:rPr>
      </w:pPr>
      <w:r w:rsidRPr="009F0785">
        <w:rPr>
          <w:rFonts w:ascii="Garamond" w:hAnsi="Garamond" w:cs="Arial"/>
          <w:iCs/>
          <w:color w:val="000000"/>
        </w:rPr>
        <w:t>a</w:t>
      </w:r>
      <w:r w:rsidR="00BE51E2" w:rsidRPr="009F0785">
        <w:rPr>
          <w:rFonts w:ascii="Garamond" w:hAnsi="Garamond" w:cs="Arial"/>
          <w:iCs/>
          <w:color w:val="000000"/>
        </w:rPr>
        <w:t xml:space="preserve"> descrição oficial do endereço de seu interesse com a possibilidade ou não de exercício da atividade desejada no local escolhido;</w:t>
      </w:r>
    </w:p>
    <w:p w14:paraId="0E2D7ECE" w14:textId="77777777" w:rsidR="00BE51E2" w:rsidRPr="009F0785" w:rsidRDefault="00594987" w:rsidP="00327B3C">
      <w:pPr>
        <w:pStyle w:val="NormalWeb"/>
        <w:numPr>
          <w:ilvl w:val="0"/>
          <w:numId w:val="243"/>
        </w:numPr>
        <w:shd w:val="clear" w:color="auto" w:fill="FFFFFF"/>
        <w:spacing w:before="0" w:beforeAutospacing="0" w:after="0" w:afterAutospacing="0" w:line="360" w:lineRule="auto"/>
        <w:ind w:left="0" w:hanging="11"/>
        <w:jc w:val="both"/>
        <w:rPr>
          <w:rFonts w:ascii="Garamond" w:hAnsi="Garamond" w:cs="Arial"/>
          <w:iCs/>
          <w:color w:val="000000"/>
        </w:rPr>
      </w:pPr>
      <w:r w:rsidRPr="009F0785">
        <w:rPr>
          <w:rFonts w:ascii="Garamond" w:hAnsi="Garamond" w:cs="Arial"/>
          <w:iCs/>
          <w:color w:val="000000"/>
        </w:rPr>
        <w:t>o</w:t>
      </w:r>
      <w:r w:rsidR="00BE51E2" w:rsidRPr="009F0785">
        <w:rPr>
          <w:rFonts w:ascii="Garamond" w:hAnsi="Garamond" w:cs="Arial"/>
          <w:iCs/>
          <w:color w:val="000000"/>
        </w:rPr>
        <w:t>s requisitos a serem cumpridos para obtenção de licenças de autorização de funcionamento, segundo a natureza da atividade pretendida, o porte, o grau de risco e a localização.</w:t>
      </w:r>
    </w:p>
    <w:p w14:paraId="026661AF" w14:textId="77777777" w:rsidR="00C33893" w:rsidRPr="009F0785" w:rsidRDefault="00C33893" w:rsidP="00327B3C">
      <w:pPr>
        <w:pStyle w:val="NormalWeb"/>
        <w:shd w:val="clear" w:color="auto" w:fill="FFFFFF"/>
        <w:spacing w:before="0" w:beforeAutospacing="0" w:after="0" w:afterAutospacing="0" w:line="360" w:lineRule="auto"/>
        <w:jc w:val="both"/>
        <w:rPr>
          <w:rFonts w:ascii="Garamond" w:hAnsi="Garamond" w:cs="Arial"/>
          <w:iCs/>
          <w:color w:val="000000"/>
        </w:rPr>
      </w:pPr>
    </w:p>
    <w:p w14:paraId="2CBE1692"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Não se tratando de atividade de alto risco, o órgão municipal competente dará resposta à consulta prévia no prazo máximo de 05 (cinco) dias úteis, para o endereço eletrônico fornecido, informando sobre a compatibilidade ou não do local com a atividade solicitada, conforme estabelecido na Lei Federal nº 11.598, de 03 de dezembro de 2007.</w:t>
      </w:r>
    </w:p>
    <w:p w14:paraId="1374A806" w14:textId="77777777" w:rsidR="00BE51E2" w:rsidRPr="009F0785" w:rsidRDefault="00BE51E2" w:rsidP="00327B3C">
      <w:pPr>
        <w:spacing w:line="360" w:lineRule="auto"/>
        <w:jc w:val="both"/>
        <w:textAlignment w:val="baseline"/>
        <w:rPr>
          <w:rFonts w:ascii="Garamond" w:hAnsi="Garamond"/>
          <w:b/>
          <w:color w:val="000000"/>
        </w:rPr>
      </w:pPr>
    </w:p>
    <w:p w14:paraId="7D5EB582" w14:textId="60BEC592" w:rsidR="00BE51E2" w:rsidRPr="009F0785" w:rsidRDefault="00594987" w:rsidP="00327B3C">
      <w:pPr>
        <w:pStyle w:val="Ttulo3"/>
        <w:spacing w:before="0" w:after="0" w:line="360" w:lineRule="auto"/>
        <w:jc w:val="center"/>
        <w:rPr>
          <w:szCs w:val="24"/>
          <w:lang w:val="pt-BR"/>
        </w:rPr>
      </w:pPr>
      <w:bookmarkStart w:id="472" w:name="_Toc132394147"/>
      <w:r w:rsidRPr="009F0785">
        <w:rPr>
          <w:szCs w:val="24"/>
        </w:rPr>
        <w:t xml:space="preserve">Seção </w:t>
      </w:r>
      <w:r w:rsidRPr="009F0785">
        <w:rPr>
          <w:szCs w:val="24"/>
          <w:lang w:val="pt-BR"/>
        </w:rPr>
        <w:t>X</w:t>
      </w:r>
      <w:bookmarkEnd w:id="472"/>
      <w:r w:rsidR="00453A99">
        <w:rPr>
          <w:szCs w:val="24"/>
          <w:lang w:val="pt-BR"/>
        </w:rPr>
        <w:br/>
      </w:r>
    </w:p>
    <w:p w14:paraId="3566396F" w14:textId="40BCCF1D" w:rsidR="00BE51E2" w:rsidRPr="009F0785" w:rsidRDefault="00594987" w:rsidP="00327B3C">
      <w:pPr>
        <w:pStyle w:val="Ttulo3"/>
        <w:spacing w:before="0" w:after="0" w:line="360" w:lineRule="auto"/>
        <w:jc w:val="center"/>
        <w:rPr>
          <w:szCs w:val="24"/>
        </w:rPr>
      </w:pPr>
      <w:bookmarkStart w:id="473" w:name="_Toc84517573"/>
      <w:bookmarkStart w:id="474" w:name="_Toc57042298"/>
      <w:bookmarkStart w:id="475" w:name="_Toc132394148"/>
      <w:r w:rsidRPr="009F0785">
        <w:rPr>
          <w:szCs w:val="24"/>
        </w:rPr>
        <w:t xml:space="preserve">Taxa de Fiscalização </w:t>
      </w:r>
      <w:r w:rsidRPr="009F0785">
        <w:rPr>
          <w:szCs w:val="24"/>
          <w:lang w:val="pt-BR"/>
        </w:rPr>
        <w:t>d</w:t>
      </w:r>
      <w:r w:rsidRPr="009F0785">
        <w:rPr>
          <w:szCs w:val="24"/>
        </w:rPr>
        <w:t>e Funcionamento</w:t>
      </w:r>
      <w:bookmarkEnd w:id="473"/>
      <w:bookmarkEnd w:id="474"/>
      <w:bookmarkEnd w:id="475"/>
    </w:p>
    <w:p w14:paraId="2DB61EE2" w14:textId="77777777" w:rsidR="00BE51E2" w:rsidRPr="009F0785" w:rsidRDefault="00BE51E2" w:rsidP="00327B3C">
      <w:pPr>
        <w:spacing w:line="360" w:lineRule="auto"/>
        <w:jc w:val="both"/>
        <w:textAlignment w:val="baseline"/>
        <w:rPr>
          <w:rFonts w:ascii="Garamond" w:hAnsi="Garamond"/>
          <w:b/>
          <w:color w:val="000000"/>
        </w:rPr>
      </w:pPr>
    </w:p>
    <w:p w14:paraId="3ECB897C"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Taxa de Fiscalização de Funcionamento, a ser cobrada anualmente, tem por fato gerador a fiscalização e o controle efetivo ou potencial das atividades licenciadas e decorrentes do exercício do Poder de Polícia, pelo Município.</w:t>
      </w:r>
    </w:p>
    <w:p w14:paraId="5614622F" w14:textId="77777777" w:rsidR="00BE51E2" w:rsidRPr="009F0785" w:rsidRDefault="00BE51E2" w:rsidP="00327B3C">
      <w:pPr>
        <w:tabs>
          <w:tab w:val="left" w:pos="426"/>
        </w:tabs>
        <w:spacing w:line="360" w:lineRule="auto"/>
        <w:jc w:val="both"/>
        <w:rPr>
          <w:rFonts w:ascii="Garamond" w:hAnsi="Garamond"/>
        </w:rPr>
      </w:pPr>
    </w:p>
    <w:p w14:paraId="7D0D2692" w14:textId="173A3EB5" w:rsidR="007650C5" w:rsidRPr="007650C5" w:rsidRDefault="007650C5" w:rsidP="00327B3C">
      <w:pPr>
        <w:pStyle w:val="PargrafodaLista"/>
        <w:numPr>
          <w:ilvl w:val="0"/>
          <w:numId w:val="468"/>
        </w:numPr>
        <w:spacing w:after="0" w:line="360" w:lineRule="auto"/>
        <w:ind w:left="0" w:firstLine="0"/>
        <w:jc w:val="both"/>
        <w:rPr>
          <w:rFonts w:ascii="Garamond" w:eastAsia="Arial" w:hAnsi="Garamond"/>
          <w:sz w:val="28"/>
          <w:szCs w:val="24"/>
        </w:rPr>
      </w:pPr>
      <w:r w:rsidRPr="007650C5">
        <w:rPr>
          <w:rFonts w:ascii="Garamond" w:hAnsi="Garamond" w:cs="Arial"/>
          <w:sz w:val="24"/>
        </w:rPr>
        <w:t>A Taxa de Fiscalização de Funcionamento refere-se ao ordenamento das atividades urbanas e à proteção do meio ambiente e segurança, e tem como fato gerador o exercício regular da atividade.</w:t>
      </w:r>
    </w:p>
    <w:p w14:paraId="426C97C0" w14:textId="761B85C4" w:rsidR="007650C5" w:rsidRDefault="007650C5" w:rsidP="00327B3C">
      <w:pPr>
        <w:pStyle w:val="PargrafodaLista"/>
        <w:spacing w:after="0" w:line="360" w:lineRule="auto"/>
        <w:ind w:left="0"/>
        <w:jc w:val="both"/>
        <w:rPr>
          <w:rFonts w:ascii="Garamond" w:eastAsia="Arial" w:hAnsi="Garamond"/>
          <w:sz w:val="24"/>
          <w:szCs w:val="24"/>
        </w:rPr>
      </w:pPr>
    </w:p>
    <w:p w14:paraId="67077D90" w14:textId="3F15E1AF" w:rsidR="00BE51E2"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A atividade cujo exercício dependa de autorização de competência exclusiva da União ou do Estado não está isenta do pagamento das taxas de que trata </w:t>
      </w:r>
      <w:r w:rsidRPr="00494C08">
        <w:rPr>
          <w:rFonts w:ascii="Garamond" w:eastAsia="Arial" w:hAnsi="Garamond"/>
          <w:sz w:val="24"/>
          <w:szCs w:val="24"/>
        </w:rPr>
        <w:t xml:space="preserve">o </w:t>
      </w:r>
      <w:r w:rsidR="00494C08" w:rsidRPr="00494C08">
        <w:rPr>
          <w:rFonts w:ascii="Garamond" w:eastAsia="Arial" w:hAnsi="Garamond"/>
          <w:sz w:val="24"/>
          <w:szCs w:val="24"/>
        </w:rPr>
        <w:t>art. 51</w:t>
      </w:r>
      <w:r w:rsidR="00042C6C">
        <w:rPr>
          <w:rFonts w:ascii="Garamond" w:eastAsia="Arial" w:hAnsi="Garamond"/>
          <w:sz w:val="24"/>
          <w:szCs w:val="24"/>
        </w:rPr>
        <w:t>2</w:t>
      </w:r>
      <w:r w:rsidRPr="00494C08">
        <w:rPr>
          <w:rFonts w:ascii="Garamond" w:eastAsia="Arial" w:hAnsi="Garamond"/>
          <w:sz w:val="24"/>
          <w:szCs w:val="24"/>
        </w:rPr>
        <w:t xml:space="preserve"> desta Lei Complementar.</w:t>
      </w:r>
    </w:p>
    <w:p w14:paraId="25136609" w14:textId="77777777" w:rsidR="00494C08" w:rsidRDefault="00494C08" w:rsidP="00327B3C">
      <w:pPr>
        <w:pStyle w:val="PargrafodaLista"/>
        <w:spacing w:after="0" w:line="360" w:lineRule="auto"/>
        <w:ind w:left="0"/>
        <w:jc w:val="both"/>
        <w:rPr>
          <w:rFonts w:ascii="Garamond" w:eastAsia="Arial" w:hAnsi="Garamond"/>
          <w:sz w:val="24"/>
          <w:szCs w:val="24"/>
        </w:rPr>
      </w:pPr>
    </w:p>
    <w:p w14:paraId="0BF9E286" w14:textId="59F21873" w:rsidR="00BE51E2"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Por ocasião da realização da respectiva inscrição municipal, sendo cabível a dispensa de ato público de licenciamento, será comunicada à Fiscalização Municipal para os procedimentos fiscalizatórios adequados ao tipo do estabelecimento, objetivando:</w:t>
      </w:r>
    </w:p>
    <w:p w14:paraId="3596FC93" w14:textId="77777777" w:rsidR="0053025C" w:rsidRPr="0053025C" w:rsidRDefault="0053025C" w:rsidP="0053025C">
      <w:pPr>
        <w:pStyle w:val="PargrafodaLista"/>
        <w:rPr>
          <w:rFonts w:ascii="Garamond" w:eastAsia="Arial" w:hAnsi="Garamond"/>
          <w:sz w:val="24"/>
          <w:szCs w:val="24"/>
        </w:rPr>
      </w:pPr>
    </w:p>
    <w:p w14:paraId="0C73ED19" w14:textId="77777777" w:rsidR="00BE51E2" w:rsidRPr="009F0785" w:rsidRDefault="00594987" w:rsidP="00327B3C">
      <w:pPr>
        <w:pStyle w:val="PargrafodaLista"/>
        <w:numPr>
          <w:ilvl w:val="0"/>
          <w:numId w:val="244"/>
        </w:numPr>
        <w:autoSpaceDE w:val="0"/>
        <w:autoSpaceDN w:val="0"/>
        <w:adjustRightInd w:val="0"/>
        <w:spacing w:after="0" w:line="360" w:lineRule="auto"/>
        <w:ind w:left="0" w:firstLine="0"/>
        <w:contextualSpacing/>
        <w:jc w:val="both"/>
        <w:rPr>
          <w:rFonts w:ascii="Garamond" w:hAnsi="Garamond" w:cs="Arial"/>
          <w:sz w:val="24"/>
          <w:szCs w:val="24"/>
        </w:rPr>
      </w:pPr>
      <w:r w:rsidRPr="009F0785">
        <w:rPr>
          <w:rFonts w:ascii="Garamond" w:hAnsi="Garamond" w:cs="Arial"/>
          <w:sz w:val="24"/>
          <w:szCs w:val="24"/>
        </w:rPr>
        <w:t>v</w:t>
      </w:r>
      <w:r w:rsidR="00BE51E2" w:rsidRPr="009F0785">
        <w:rPr>
          <w:rFonts w:ascii="Garamond" w:hAnsi="Garamond" w:cs="Arial"/>
          <w:sz w:val="24"/>
          <w:szCs w:val="24"/>
        </w:rPr>
        <w:t>erificar a conformidade da atividade requerida e autorizada pela Administração Pública;</w:t>
      </w:r>
    </w:p>
    <w:p w14:paraId="565B9752" w14:textId="77777777" w:rsidR="00BE51E2" w:rsidRPr="009F0785" w:rsidRDefault="00594987" w:rsidP="00327B3C">
      <w:pPr>
        <w:pStyle w:val="PargrafodaLista"/>
        <w:numPr>
          <w:ilvl w:val="0"/>
          <w:numId w:val="244"/>
        </w:numPr>
        <w:autoSpaceDE w:val="0"/>
        <w:autoSpaceDN w:val="0"/>
        <w:adjustRightInd w:val="0"/>
        <w:spacing w:after="0" w:line="360" w:lineRule="auto"/>
        <w:ind w:left="0" w:firstLine="0"/>
        <w:contextualSpacing/>
        <w:jc w:val="both"/>
        <w:rPr>
          <w:rFonts w:ascii="Garamond" w:hAnsi="Garamond" w:cs="Arial"/>
          <w:sz w:val="24"/>
          <w:szCs w:val="24"/>
        </w:rPr>
      </w:pPr>
      <w:r w:rsidRPr="009F0785">
        <w:rPr>
          <w:rFonts w:ascii="Garamond" w:hAnsi="Garamond" w:cs="Arial"/>
          <w:sz w:val="24"/>
          <w:szCs w:val="24"/>
        </w:rPr>
        <w:t>p</w:t>
      </w:r>
      <w:r w:rsidR="00BE51E2" w:rsidRPr="009F0785">
        <w:rPr>
          <w:rFonts w:ascii="Garamond" w:hAnsi="Garamond" w:cs="Arial"/>
          <w:sz w:val="24"/>
          <w:szCs w:val="24"/>
        </w:rPr>
        <w:t>or medida preventiva, a bem da higiene, da preservação ambiental, da moral, do sossego, da prevenção e segurança no combate a incêndio, pânico, emergências e segurança pública;</w:t>
      </w:r>
    </w:p>
    <w:p w14:paraId="12C90A52" w14:textId="77777777" w:rsidR="00BE51E2" w:rsidRPr="009F0785" w:rsidRDefault="00594987" w:rsidP="00327B3C">
      <w:pPr>
        <w:pStyle w:val="PargrafodaLista"/>
        <w:numPr>
          <w:ilvl w:val="0"/>
          <w:numId w:val="244"/>
        </w:numPr>
        <w:autoSpaceDE w:val="0"/>
        <w:autoSpaceDN w:val="0"/>
        <w:adjustRightInd w:val="0"/>
        <w:spacing w:after="0" w:line="360" w:lineRule="auto"/>
        <w:ind w:left="0" w:firstLine="0"/>
        <w:contextualSpacing/>
        <w:jc w:val="both"/>
        <w:rPr>
          <w:rFonts w:ascii="Garamond" w:hAnsi="Garamond" w:cs="Arial"/>
          <w:sz w:val="24"/>
          <w:szCs w:val="24"/>
        </w:rPr>
      </w:pPr>
      <w:r w:rsidRPr="009F0785">
        <w:rPr>
          <w:rFonts w:ascii="Garamond" w:hAnsi="Garamond" w:cs="Arial"/>
          <w:sz w:val="24"/>
          <w:szCs w:val="24"/>
        </w:rPr>
        <w:t>c</w:t>
      </w:r>
      <w:r w:rsidR="00BE51E2" w:rsidRPr="009F0785">
        <w:rPr>
          <w:rFonts w:ascii="Garamond" w:hAnsi="Garamond" w:cs="Arial"/>
          <w:sz w:val="24"/>
          <w:szCs w:val="24"/>
        </w:rPr>
        <w:t>omprovar as informações e declarações prestadas no processo de requerimento da licença;</w:t>
      </w:r>
    </w:p>
    <w:p w14:paraId="459DA3FC" w14:textId="77777777" w:rsidR="00BE51E2" w:rsidRPr="009F0785" w:rsidRDefault="00594987" w:rsidP="00327B3C">
      <w:pPr>
        <w:pStyle w:val="PargrafodaLista"/>
        <w:numPr>
          <w:ilvl w:val="0"/>
          <w:numId w:val="244"/>
        </w:numPr>
        <w:autoSpaceDE w:val="0"/>
        <w:autoSpaceDN w:val="0"/>
        <w:adjustRightInd w:val="0"/>
        <w:spacing w:after="0" w:line="360" w:lineRule="auto"/>
        <w:ind w:left="0" w:firstLine="0"/>
        <w:contextualSpacing/>
        <w:jc w:val="both"/>
        <w:rPr>
          <w:rFonts w:ascii="Garamond" w:hAnsi="Garamond" w:cs="Arial"/>
          <w:sz w:val="24"/>
          <w:szCs w:val="24"/>
        </w:rPr>
      </w:pPr>
      <w:r w:rsidRPr="009F0785">
        <w:rPr>
          <w:rFonts w:ascii="Garamond" w:hAnsi="Garamond" w:cs="Arial"/>
          <w:sz w:val="24"/>
          <w:szCs w:val="24"/>
        </w:rPr>
        <w:t>a</w:t>
      </w:r>
      <w:r w:rsidR="00BE51E2" w:rsidRPr="009F0785">
        <w:rPr>
          <w:rFonts w:ascii="Garamond" w:hAnsi="Garamond" w:cs="Arial"/>
          <w:b/>
          <w:sz w:val="24"/>
          <w:szCs w:val="24"/>
        </w:rPr>
        <w:t xml:space="preserve"> </w:t>
      </w:r>
      <w:r w:rsidR="00BE51E2" w:rsidRPr="009F0785">
        <w:rPr>
          <w:rFonts w:ascii="Garamond" w:hAnsi="Garamond" w:cs="Arial"/>
          <w:sz w:val="24"/>
          <w:szCs w:val="24"/>
        </w:rPr>
        <w:t>fiscalização do exercício do direito à dispensa, de ofício ou por denúncia, conforme dispõe o parágrafo 2º do art. 3º da Lei Federal nº 13.874, de 2019.</w:t>
      </w:r>
    </w:p>
    <w:p w14:paraId="4BA8DD3A" w14:textId="77777777" w:rsidR="00BE51E2" w:rsidRPr="009F0785" w:rsidRDefault="00BE51E2" w:rsidP="00327B3C">
      <w:pPr>
        <w:autoSpaceDE w:val="0"/>
        <w:autoSpaceDN w:val="0"/>
        <w:adjustRightInd w:val="0"/>
        <w:spacing w:line="360" w:lineRule="auto"/>
        <w:jc w:val="both"/>
        <w:rPr>
          <w:rFonts w:ascii="Garamond" w:hAnsi="Garamond" w:cs="Arial"/>
        </w:rPr>
      </w:pPr>
    </w:p>
    <w:p w14:paraId="283BDC61" w14:textId="12E137AC" w:rsidR="00BE51E2" w:rsidRPr="009F0785" w:rsidRDefault="00BE51E2" w:rsidP="00327B3C">
      <w:pPr>
        <w:pStyle w:val="PargrafodaLista"/>
        <w:numPr>
          <w:ilvl w:val="0"/>
          <w:numId w:val="353"/>
        </w:numPr>
        <w:autoSpaceDE w:val="0"/>
        <w:autoSpaceDN w:val="0"/>
        <w:adjustRightInd w:val="0"/>
        <w:spacing w:after="0" w:line="360" w:lineRule="auto"/>
        <w:ind w:left="0" w:hanging="11"/>
        <w:jc w:val="both"/>
        <w:rPr>
          <w:rFonts w:ascii="Garamond" w:hAnsi="Garamond" w:cs="Arial"/>
          <w:sz w:val="24"/>
          <w:szCs w:val="24"/>
        </w:rPr>
      </w:pPr>
      <w:r w:rsidRPr="009F0785">
        <w:rPr>
          <w:rFonts w:ascii="Garamond" w:hAnsi="Garamond" w:cs="Arial"/>
          <w:sz w:val="24"/>
          <w:szCs w:val="24"/>
        </w:rPr>
        <w:t>Independentemente do grau de risco e da eventual dispensa de licenciamento para funcionamento, no caso das atividades de grau de risco I, todas as atividades continuam sujeitas à fiscalização quanto às declarações prestadas.</w:t>
      </w:r>
    </w:p>
    <w:p w14:paraId="1B8234B5" w14:textId="77777777" w:rsidR="00BE51E2" w:rsidRPr="009F0785" w:rsidRDefault="00BE51E2" w:rsidP="00327B3C">
      <w:pPr>
        <w:autoSpaceDE w:val="0"/>
        <w:autoSpaceDN w:val="0"/>
        <w:adjustRightInd w:val="0"/>
        <w:spacing w:line="360" w:lineRule="auto"/>
        <w:ind w:hanging="11"/>
        <w:jc w:val="both"/>
        <w:rPr>
          <w:rFonts w:ascii="Garamond" w:hAnsi="Garamond" w:cs="Arial"/>
        </w:rPr>
      </w:pPr>
    </w:p>
    <w:p w14:paraId="6D2CB175" w14:textId="4F3F6A59" w:rsidR="00BE51E2" w:rsidRPr="009F0785" w:rsidRDefault="00BE51E2" w:rsidP="00327B3C">
      <w:pPr>
        <w:pStyle w:val="PargrafodaLista"/>
        <w:numPr>
          <w:ilvl w:val="0"/>
          <w:numId w:val="353"/>
        </w:numPr>
        <w:autoSpaceDE w:val="0"/>
        <w:autoSpaceDN w:val="0"/>
        <w:adjustRightInd w:val="0"/>
        <w:spacing w:after="0" w:line="360" w:lineRule="auto"/>
        <w:ind w:left="0" w:hanging="11"/>
        <w:jc w:val="both"/>
        <w:rPr>
          <w:rFonts w:ascii="Garamond" w:hAnsi="Garamond" w:cs="Arial"/>
          <w:sz w:val="24"/>
          <w:szCs w:val="24"/>
        </w:rPr>
      </w:pPr>
      <w:r w:rsidRPr="009F0785">
        <w:rPr>
          <w:rFonts w:ascii="Garamond" w:hAnsi="Garamond" w:cs="Arial"/>
          <w:sz w:val="24"/>
          <w:szCs w:val="24"/>
        </w:rPr>
        <w:t>A fiscalização, obrigatoriamente, adotará procedimentos orientadores, aplicando-se o critério de dupla visita, nos termos do artigo 55, da Lei Complementar Federal nº. 123, de 2006.</w:t>
      </w:r>
    </w:p>
    <w:p w14:paraId="66A0CE10" w14:textId="77777777" w:rsidR="00BE51E2" w:rsidRPr="009F0785" w:rsidRDefault="00BE51E2" w:rsidP="00327B3C">
      <w:pPr>
        <w:autoSpaceDE w:val="0"/>
        <w:autoSpaceDN w:val="0"/>
        <w:adjustRightInd w:val="0"/>
        <w:spacing w:line="360" w:lineRule="auto"/>
        <w:ind w:hanging="11"/>
        <w:jc w:val="both"/>
        <w:rPr>
          <w:rFonts w:ascii="Garamond" w:hAnsi="Garamond" w:cs="Arial"/>
        </w:rPr>
      </w:pPr>
    </w:p>
    <w:p w14:paraId="420E1FB1" w14:textId="1C2A822C" w:rsidR="00BE51E2" w:rsidRPr="009F0785" w:rsidRDefault="00BE51E2" w:rsidP="00327B3C">
      <w:pPr>
        <w:pStyle w:val="PargrafodaLista"/>
        <w:numPr>
          <w:ilvl w:val="0"/>
          <w:numId w:val="353"/>
        </w:numPr>
        <w:autoSpaceDE w:val="0"/>
        <w:autoSpaceDN w:val="0"/>
        <w:adjustRightInd w:val="0"/>
        <w:spacing w:after="0" w:line="360" w:lineRule="auto"/>
        <w:ind w:left="0" w:hanging="11"/>
        <w:jc w:val="both"/>
        <w:rPr>
          <w:rFonts w:ascii="Garamond" w:hAnsi="Garamond" w:cs="Arial"/>
          <w:sz w:val="24"/>
          <w:szCs w:val="24"/>
        </w:rPr>
      </w:pPr>
      <w:r w:rsidRPr="009F0785">
        <w:rPr>
          <w:rFonts w:ascii="Garamond" w:hAnsi="Garamond" w:cs="Arial"/>
          <w:sz w:val="24"/>
          <w:szCs w:val="24"/>
        </w:rPr>
        <w:t>Os prazos para complementação da documentação ou adequações deverão considerar a complexidade do caso e poderão ser prorrogados pela autoridade competente por motivo fundamentado, não podendo ultrapassar a soma do prazo de 90 (noventa) dias corridos.</w:t>
      </w:r>
    </w:p>
    <w:p w14:paraId="32E2A803" w14:textId="77777777" w:rsidR="00BE51E2" w:rsidRPr="009F0785" w:rsidRDefault="00BE51E2" w:rsidP="00327B3C">
      <w:pPr>
        <w:autoSpaceDE w:val="0"/>
        <w:autoSpaceDN w:val="0"/>
        <w:adjustRightInd w:val="0"/>
        <w:spacing w:line="360" w:lineRule="auto"/>
        <w:ind w:hanging="11"/>
        <w:jc w:val="both"/>
        <w:rPr>
          <w:rFonts w:ascii="Garamond" w:hAnsi="Garamond" w:cs="Arial"/>
        </w:rPr>
      </w:pPr>
    </w:p>
    <w:p w14:paraId="29F49A77" w14:textId="0D99C732" w:rsidR="00494C08" w:rsidRDefault="00BE51E2" w:rsidP="00327B3C">
      <w:pPr>
        <w:pStyle w:val="PargrafodaLista"/>
        <w:numPr>
          <w:ilvl w:val="0"/>
          <w:numId w:val="353"/>
        </w:numPr>
        <w:autoSpaceDE w:val="0"/>
        <w:autoSpaceDN w:val="0"/>
        <w:adjustRightInd w:val="0"/>
        <w:spacing w:after="0" w:line="360" w:lineRule="auto"/>
        <w:ind w:left="0" w:hanging="11"/>
        <w:jc w:val="both"/>
        <w:rPr>
          <w:rFonts w:ascii="Garamond" w:hAnsi="Garamond" w:cs="Arial"/>
          <w:sz w:val="24"/>
          <w:szCs w:val="24"/>
        </w:rPr>
      </w:pPr>
      <w:r w:rsidRPr="009F0785">
        <w:rPr>
          <w:rFonts w:ascii="Garamond" w:hAnsi="Garamond" w:cs="Arial"/>
          <w:sz w:val="24"/>
          <w:szCs w:val="24"/>
        </w:rPr>
        <w:t>Nas situações em que seja constatado risco grave e iminente à saúde, ao meio ambiente, ao sossego ou à segurança pública, poderá ser dispensado o critério da dupla visita, devidamente justificado.</w:t>
      </w:r>
    </w:p>
    <w:p w14:paraId="5F7B91EB" w14:textId="51C85473" w:rsidR="00494C08" w:rsidRPr="00494C08" w:rsidRDefault="00494C08" w:rsidP="00327B3C">
      <w:pPr>
        <w:autoSpaceDE w:val="0"/>
        <w:autoSpaceDN w:val="0"/>
        <w:adjustRightInd w:val="0"/>
        <w:spacing w:line="360" w:lineRule="auto"/>
        <w:jc w:val="both"/>
        <w:rPr>
          <w:rFonts w:ascii="Garamond" w:hAnsi="Garamond" w:cs="Arial"/>
        </w:rPr>
      </w:pPr>
    </w:p>
    <w:p w14:paraId="4479F026" w14:textId="77777777" w:rsidR="00494C08" w:rsidRPr="00494C08" w:rsidRDefault="00BE51E2" w:rsidP="00327B3C">
      <w:pPr>
        <w:pStyle w:val="PargrafodaLista"/>
        <w:numPr>
          <w:ilvl w:val="0"/>
          <w:numId w:val="468"/>
        </w:numPr>
        <w:autoSpaceDE w:val="0"/>
        <w:autoSpaceDN w:val="0"/>
        <w:adjustRightInd w:val="0"/>
        <w:spacing w:after="0" w:line="360" w:lineRule="auto"/>
        <w:ind w:left="0" w:firstLine="0"/>
        <w:jc w:val="both"/>
        <w:textAlignment w:val="baseline"/>
        <w:rPr>
          <w:rFonts w:ascii="Garamond" w:hAnsi="Garamond" w:cs="Arial"/>
          <w:color w:val="000000"/>
          <w:sz w:val="24"/>
          <w:szCs w:val="24"/>
        </w:rPr>
      </w:pPr>
      <w:r w:rsidRPr="009F0785">
        <w:rPr>
          <w:rFonts w:ascii="Garamond" w:hAnsi="Garamond" w:cs="Arial"/>
        </w:rPr>
        <w:t xml:space="preserve">  </w:t>
      </w:r>
      <w:r w:rsidR="00494C08" w:rsidRPr="00494C08">
        <w:rPr>
          <w:rFonts w:ascii="Garamond" w:hAnsi="Garamond" w:cs="Arial"/>
          <w:color w:val="000000"/>
          <w:sz w:val="24"/>
          <w:szCs w:val="24"/>
        </w:rPr>
        <w:t>A dispensa da exigência do Alvará de Licença para Localização e demais licenciamentos municipais não isenta o estabelecimento de ser fiscalizado pelos órgãos licenciadores a qualquer tempo, sujeito ainda às medidas administrativas e sanções previstas na legislação vigente.</w:t>
      </w:r>
    </w:p>
    <w:p w14:paraId="5C58F43C" w14:textId="77777777" w:rsidR="00494C08" w:rsidRPr="009F0785" w:rsidRDefault="00494C08" w:rsidP="00327B3C">
      <w:pPr>
        <w:spacing w:line="360" w:lineRule="auto"/>
        <w:jc w:val="both"/>
        <w:rPr>
          <w:rFonts w:ascii="Garamond" w:hAnsi="Garamond" w:cs="Arial"/>
          <w:color w:val="000000"/>
        </w:rPr>
      </w:pPr>
    </w:p>
    <w:p w14:paraId="611AE87B" w14:textId="438EAB2C" w:rsidR="00BE51E2" w:rsidRPr="009F0785" w:rsidRDefault="00BE51E2" w:rsidP="00327B3C">
      <w:pPr>
        <w:autoSpaceDE w:val="0"/>
        <w:autoSpaceDN w:val="0"/>
        <w:adjustRightInd w:val="0"/>
        <w:spacing w:line="360" w:lineRule="auto"/>
        <w:jc w:val="both"/>
        <w:rPr>
          <w:rFonts w:ascii="Garamond" w:hAnsi="Garamond" w:cs="Arial"/>
          <w:color w:val="000000"/>
        </w:rPr>
      </w:pPr>
      <w:r w:rsidRPr="00494C08">
        <w:rPr>
          <w:rFonts w:ascii="Garamond" w:hAnsi="Garamond" w:cs="Arial"/>
          <w:b/>
          <w:color w:val="000000"/>
        </w:rPr>
        <w:t xml:space="preserve">Parágrafo </w:t>
      </w:r>
      <w:r w:rsidR="00327B3C">
        <w:rPr>
          <w:rFonts w:ascii="Garamond" w:hAnsi="Garamond" w:cs="Arial"/>
          <w:b/>
          <w:color w:val="000000"/>
        </w:rPr>
        <w:t>Único</w:t>
      </w:r>
      <w:r w:rsidRPr="00494C08">
        <w:rPr>
          <w:rFonts w:ascii="Garamond" w:hAnsi="Garamond" w:cs="Arial"/>
          <w:b/>
          <w:color w:val="000000"/>
        </w:rPr>
        <w:t>.</w:t>
      </w:r>
      <w:r w:rsidRPr="009F0785">
        <w:rPr>
          <w:rFonts w:ascii="Garamond" w:hAnsi="Garamond" w:cs="Arial"/>
          <w:color w:val="000000"/>
        </w:rPr>
        <w:t xml:space="preserve"> Considerando a ausência de ação fiscalizadora que antecede a dispensa da licença para o exercício de atividade, não incidirá sob a inscrição municipal a Taxa de Localização e Funcionamento.</w:t>
      </w:r>
    </w:p>
    <w:p w14:paraId="6055AA12" w14:textId="77777777" w:rsidR="00BE51E2" w:rsidRPr="009F0785" w:rsidRDefault="00BE51E2" w:rsidP="00327B3C">
      <w:pPr>
        <w:autoSpaceDE w:val="0"/>
        <w:autoSpaceDN w:val="0"/>
        <w:adjustRightInd w:val="0"/>
        <w:spacing w:line="360" w:lineRule="auto"/>
        <w:jc w:val="both"/>
        <w:rPr>
          <w:rFonts w:ascii="Garamond" w:hAnsi="Garamond" w:cs="Arial"/>
          <w:color w:val="000000"/>
        </w:rPr>
      </w:pPr>
    </w:p>
    <w:p w14:paraId="516A6A40" w14:textId="23153D90" w:rsidR="00BE51E2" w:rsidRPr="009F0785" w:rsidRDefault="009D1924" w:rsidP="00327B3C">
      <w:pPr>
        <w:pStyle w:val="Ttulo3"/>
        <w:spacing w:before="0" w:after="0" w:line="360" w:lineRule="auto"/>
        <w:jc w:val="center"/>
        <w:rPr>
          <w:szCs w:val="24"/>
          <w:lang w:val="pt-BR"/>
        </w:rPr>
      </w:pPr>
      <w:bookmarkStart w:id="476" w:name="_Toc132394149"/>
      <w:r w:rsidRPr="009F0785">
        <w:rPr>
          <w:szCs w:val="24"/>
        </w:rPr>
        <w:t>S</w:t>
      </w:r>
      <w:r w:rsidRPr="009F0785">
        <w:rPr>
          <w:szCs w:val="24"/>
          <w:lang w:val="pt-BR"/>
        </w:rPr>
        <w:t>eção</w:t>
      </w:r>
      <w:r w:rsidR="00BE51E2" w:rsidRPr="009F0785">
        <w:rPr>
          <w:szCs w:val="24"/>
        </w:rPr>
        <w:t xml:space="preserve"> X</w:t>
      </w:r>
      <w:r w:rsidR="00086E21" w:rsidRPr="009F0785">
        <w:rPr>
          <w:szCs w:val="24"/>
          <w:lang w:val="pt-BR"/>
        </w:rPr>
        <w:t>I</w:t>
      </w:r>
      <w:bookmarkEnd w:id="476"/>
      <w:r w:rsidR="00ED36B7">
        <w:rPr>
          <w:szCs w:val="24"/>
          <w:lang w:val="pt-BR"/>
        </w:rPr>
        <w:br/>
      </w:r>
    </w:p>
    <w:p w14:paraId="7A7B00CC" w14:textId="0E77144A" w:rsidR="00BE51E2" w:rsidRPr="009F0785" w:rsidRDefault="00BE51E2" w:rsidP="00327B3C">
      <w:pPr>
        <w:pStyle w:val="Ttulo3"/>
        <w:spacing w:before="0" w:after="0" w:line="360" w:lineRule="auto"/>
        <w:jc w:val="center"/>
        <w:rPr>
          <w:szCs w:val="24"/>
          <w:lang w:val="pt-BR"/>
        </w:rPr>
      </w:pPr>
      <w:bookmarkStart w:id="477" w:name="_Toc132394150"/>
      <w:r w:rsidRPr="009F0785">
        <w:rPr>
          <w:szCs w:val="24"/>
        </w:rPr>
        <w:t>D</w:t>
      </w:r>
      <w:r w:rsidR="009D1924" w:rsidRPr="009F0785">
        <w:rPr>
          <w:szCs w:val="24"/>
          <w:lang w:val="pt-BR"/>
        </w:rPr>
        <w:t>a</w:t>
      </w:r>
      <w:r w:rsidRPr="009F0785">
        <w:rPr>
          <w:szCs w:val="24"/>
        </w:rPr>
        <w:t xml:space="preserve"> B</w:t>
      </w:r>
      <w:r w:rsidR="009D1924" w:rsidRPr="009F0785">
        <w:rPr>
          <w:szCs w:val="24"/>
          <w:lang w:val="pt-BR"/>
        </w:rPr>
        <w:t xml:space="preserve">ase de </w:t>
      </w:r>
      <w:r w:rsidRPr="009F0785">
        <w:rPr>
          <w:szCs w:val="24"/>
        </w:rPr>
        <w:t>C</w:t>
      </w:r>
      <w:r w:rsidR="009D1924" w:rsidRPr="009F0785">
        <w:rPr>
          <w:szCs w:val="24"/>
          <w:lang w:val="pt-BR"/>
        </w:rPr>
        <w:t xml:space="preserve">álculo e do </w:t>
      </w:r>
      <w:r w:rsidRPr="009F0785">
        <w:rPr>
          <w:szCs w:val="24"/>
        </w:rPr>
        <w:t>V</w:t>
      </w:r>
      <w:r w:rsidR="009D1924" w:rsidRPr="009F0785">
        <w:rPr>
          <w:szCs w:val="24"/>
          <w:lang w:val="pt-BR"/>
        </w:rPr>
        <w:t xml:space="preserve">alor da </w:t>
      </w:r>
      <w:r w:rsidRPr="009F0785">
        <w:rPr>
          <w:szCs w:val="24"/>
        </w:rPr>
        <w:t>T</w:t>
      </w:r>
      <w:r w:rsidR="009D1924" w:rsidRPr="009F0785">
        <w:rPr>
          <w:szCs w:val="24"/>
          <w:lang w:val="pt-BR"/>
        </w:rPr>
        <w:t>axa</w:t>
      </w:r>
      <w:bookmarkEnd w:id="477"/>
    </w:p>
    <w:p w14:paraId="5BDA935C" w14:textId="77777777" w:rsidR="00BE51E2" w:rsidRPr="009F0785" w:rsidRDefault="00BE51E2" w:rsidP="00327B3C">
      <w:pPr>
        <w:spacing w:line="360" w:lineRule="auto"/>
        <w:jc w:val="both"/>
        <w:textAlignment w:val="baseline"/>
        <w:rPr>
          <w:rFonts w:ascii="Garamond" w:hAnsi="Garamond"/>
          <w:b/>
          <w:color w:val="000000"/>
        </w:rPr>
      </w:pPr>
    </w:p>
    <w:p w14:paraId="6B5416FF" w14:textId="09456B21" w:rsidR="00BE51E2" w:rsidRPr="00311F24"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A base, a forma de cálculo e os valores das taxas são os estabelecidos no </w:t>
      </w:r>
      <w:r w:rsidRPr="00311F24">
        <w:rPr>
          <w:rFonts w:ascii="Garamond" w:eastAsia="Arial" w:hAnsi="Garamond"/>
          <w:sz w:val="24"/>
          <w:szCs w:val="24"/>
        </w:rPr>
        <w:t>Anexo</w:t>
      </w:r>
      <w:r w:rsidR="00311F24" w:rsidRPr="00311F24">
        <w:rPr>
          <w:rFonts w:ascii="Garamond" w:eastAsia="Arial" w:hAnsi="Garamond"/>
          <w:sz w:val="24"/>
          <w:szCs w:val="24"/>
        </w:rPr>
        <w:t xml:space="preserve"> III</w:t>
      </w:r>
      <w:r w:rsidRPr="00311F24">
        <w:rPr>
          <w:rFonts w:ascii="Garamond" w:eastAsia="Arial" w:hAnsi="Garamond"/>
          <w:sz w:val="24"/>
          <w:szCs w:val="24"/>
        </w:rPr>
        <w:t xml:space="preserve"> desta Lei</w:t>
      </w:r>
      <w:r w:rsidR="00F83D35">
        <w:rPr>
          <w:rFonts w:ascii="Garamond" w:eastAsia="Arial" w:hAnsi="Garamond"/>
          <w:sz w:val="24"/>
          <w:szCs w:val="24"/>
        </w:rPr>
        <w:t xml:space="preserve"> Complementar</w:t>
      </w:r>
      <w:r w:rsidRPr="00311F24">
        <w:rPr>
          <w:rFonts w:ascii="Garamond" w:eastAsia="Arial" w:hAnsi="Garamond"/>
          <w:sz w:val="24"/>
          <w:szCs w:val="24"/>
        </w:rPr>
        <w:t>.</w:t>
      </w:r>
    </w:p>
    <w:p w14:paraId="14032807" w14:textId="77777777" w:rsidR="00BE51E2" w:rsidRPr="009F0785" w:rsidRDefault="00BE51E2" w:rsidP="00327B3C">
      <w:pPr>
        <w:spacing w:line="360" w:lineRule="auto"/>
        <w:jc w:val="both"/>
        <w:rPr>
          <w:rFonts w:ascii="Garamond" w:hAnsi="Garamond" w:cs="Arial"/>
        </w:rPr>
      </w:pPr>
    </w:p>
    <w:p w14:paraId="754A8417" w14:textId="28F7099F" w:rsidR="00C6775A" w:rsidRDefault="00C6775A" w:rsidP="00327B3C">
      <w:pPr>
        <w:spacing w:line="360" w:lineRule="auto"/>
        <w:jc w:val="both"/>
        <w:rPr>
          <w:rFonts w:ascii="Garamond" w:hAnsi="Garamond" w:cs="Arial"/>
        </w:rPr>
      </w:pPr>
      <w:r w:rsidRPr="008E6358">
        <w:rPr>
          <w:rFonts w:ascii="Garamond" w:hAnsi="Garamond" w:cs="Arial"/>
          <w:b/>
          <w:bCs/>
        </w:rPr>
        <w:t>§1º</w:t>
      </w:r>
      <w:r>
        <w:rPr>
          <w:rFonts w:ascii="Garamond" w:hAnsi="Garamond" w:cs="Arial"/>
          <w:b/>
          <w:bCs/>
        </w:rPr>
        <w:tab/>
      </w:r>
      <w:r w:rsidRPr="008E6358">
        <w:rPr>
          <w:rFonts w:ascii="Garamond" w:hAnsi="Garamond" w:cs="Arial"/>
        </w:rPr>
        <w:t>A licença será válida para o exercício em que for outorgada, sujeita à renovação anual.</w:t>
      </w:r>
    </w:p>
    <w:p w14:paraId="46BA4F68" w14:textId="77777777" w:rsidR="00C6775A" w:rsidRPr="008E6358" w:rsidRDefault="00C6775A" w:rsidP="00327B3C">
      <w:pPr>
        <w:spacing w:line="360" w:lineRule="auto"/>
        <w:jc w:val="both"/>
        <w:rPr>
          <w:rFonts w:ascii="Garamond" w:hAnsi="Garamond" w:cs="Arial"/>
        </w:rPr>
      </w:pPr>
    </w:p>
    <w:p w14:paraId="748515BB" w14:textId="13BE078B" w:rsidR="00C6775A" w:rsidRDefault="00C6775A" w:rsidP="00327B3C">
      <w:pPr>
        <w:spacing w:line="360" w:lineRule="auto"/>
        <w:jc w:val="both"/>
        <w:rPr>
          <w:rFonts w:ascii="Garamond" w:hAnsi="Garamond" w:cs="Arial"/>
          <w:bCs/>
        </w:rPr>
      </w:pPr>
      <w:r w:rsidRPr="008E6358">
        <w:rPr>
          <w:rFonts w:ascii="Garamond" w:hAnsi="Garamond" w:cs="Arial"/>
          <w:b/>
          <w:bCs/>
        </w:rPr>
        <w:t>§2º</w:t>
      </w:r>
      <w:r>
        <w:rPr>
          <w:rFonts w:ascii="Garamond" w:hAnsi="Garamond" w:cs="Arial"/>
          <w:b/>
          <w:bCs/>
        </w:rPr>
        <w:tab/>
      </w:r>
      <w:r w:rsidRPr="008E6358">
        <w:rPr>
          <w:rFonts w:ascii="Garamond" w:hAnsi="Garamond" w:cs="Arial"/>
          <w:bCs/>
        </w:rPr>
        <w:t xml:space="preserve">Calcula-se a licença prevista neste artigo integralmente </w:t>
      </w:r>
      <w:r>
        <w:rPr>
          <w:rFonts w:ascii="Garamond" w:hAnsi="Garamond" w:cs="Arial"/>
          <w:bCs/>
        </w:rPr>
        <w:t>n</w:t>
      </w:r>
      <w:r w:rsidRPr="008E6358">
        <w:rPr>
          <w:rFonts w:ascii="Garamond" w:hAnsi="Garamond" w:cs="Arial"/>
          <w:bCs/>
        </w:rPr>
        <w:t>o ano em curso de sua validade</w:t>
      </w:r>
      <w:r>
        <w:rPr>
          <w:rFonts w:ascii="Garamond" w:hAnsi="Garamond" w:cs="Arial"/>
          <w:bCs/>
        </w:rPr>
        <w:t>,</w:t>
      </w:r>
      <w:r w:rsidRPr="008E6358">
        <w:rPr>
          <w:rFonts w:ascii="Garamond" w:hAnsi="Garamond" w:cs="Arial"/>
          <w:bCs/>
        </w:rPr>
        <w:t xml:space="preserve"> caso o início das atividades empresariais ocorra antes do dia 15 (quinze) de abril do ano corrente.</w:t>
      </w:r>
    </w:p>
    <w:p w14:paraId="309F95AE" w14:textId="77777777" w:rsidR="00C6775A" w:rsidRPr="008E6358" w:rsidRDefault="00C6775A" w:rsidP="00327B3C">
      <w:pPr>
        <w:spacing w:line="360" w:lineRule="auto"/>
        <w:jc w:val="both"/>
        <w:rPr>
          <w:rFonts w:ascii="Garamond" w:hAnsi="Garamond" w:cs="Arial"/>
          <w:bCs/>
        </w:rPr>
      </w:pPr>
    </w:p>
    <w:p w14:paraId="753DF9AB" w14:textId="58346705" w:rsidR="00C6775A" w:rsidRPr="008E6358" w:rsidRDefault="00C6775A" w:rsidP="00327B3C">
      <w:pPr>
        <w:spacing w:line="360" w:lineRule="auto"/>
        <w:jc w:val="both"/>
        <w:rPr>
          <w:rFonts w:ascii="Garamond" w:hAnsi="Garamond" w:cs="Arial"/>
          <w:bCs/>
        </w:rPr>
      </w:pPr>
      <w:r w:rsidRPr="008E6358">
        <w:rPr>
          <w:rFonts w:ascii="Garamond" w:hAnsi="Garamond" w:cs="Arial"/>
          <w:b/>
          <w:bCs/>
        </w:rPr>
        <w:t>§3º</w:t>
      </w:r>
      <w:r>
        <w:rPr>
          <w:rFonts w:ascii="Garamond" w:hAnsi="Garamond" w:cs="Arial"/>
          <w:b/>
          <w:bCs/>
        </w:rPr>
        <w:tab/>
      </w:r>
      <w:r w:rsidRPr="008E6358">
        <w:rPr>
          <w:rFonts w:ascii="Garamond" w:hAnsi="Garamond" w:cs="Arial"/>
          <w:bCs/>
        </w:rPr>
        <w:t>Calcula-se a licença prevista neste artigo proporcionalmente ao número de meses de sua validade caso o início das atividades empresariais ocorra após o dia 15 (quinze) de abril do ano corrente.</w:t>
      </w:r>
    </w:p>
    <w:p w14:paraId="242FE3BF" w14:textId="77777777" w:rsidR="00C6775A" w:rsidRPr="00CE304C" w:rsidRDefault="00C6775A" w:rsidP="00327B3C">
      <w:pPr>
        <w:spacing w:line="360" w:lineRule="auto"/>
        <w:jc w:val="both"/>
        <w:rPr>
          <w:rFonts w:ascii="Garamond" w:hAnsi="Garamond" w:cs="Arial"/>
        </w:rPr>
      </w:pPr>
    </w:p>
    <w:p w14:paraId="60BC0961" w14:textId="77777777" w:rsidR="00BE51E2" w:rsidRPr="009F0785" w:rsidRDefault="00BE51E2" w:rsidP="00327B3C">
      <w:pPr>
        <w:spacing w:line="360" w:lineRule="auto"/>
        <w:ind w:hanging="720"/>
        <w:jc w:val="both"/>
        <w:rPr>
          <w:rFonts w:ascii="Garamond" w:hAnsi="Garamond" w:cs="Arial"/>
        </w:rPr>
      </w:pPr>
    </w:p>
    <w:p w14:paraId="32897132" w14:textId="64EDF39A" w:rsidR="00BE51E2" w:rsidRPr="009F0785" w:rsidRDefault="009D1924" w:rsidP="00327B3C">
      <w:pPr>
        <w:pStyle w:val="Ttulo3"/>
        <w:spacing w:before="0" w:after="0" w:line="360" w:lineRule="auto"/>
        <w:jc w:val="center"/>
        <w:rPr>
          <w:szCs w:val="24"/>
          <w:lang w:val="pt-BR"/>
        </w:rPr>
      </w:pPr>
      <w:bookmarkStart w:id="478" w:name="_Toc132394151"/>
      <w:r w:rsidRPr="009F0785">
        <w:rPr>
          <w:szCs w:val="24"/>
        </w:rPr>
        <w:t>Seção X</w:t>
      </w:r>
      <w:r w:rsidRPr="009F0785">
        <w:rPr>
          <w:szCs w:val="24"/>
          <w:lang w:val="pt-BR"/>
        </w:rPr>
        <w:t>I</w:t>
      </w:r>
      <w:r w:rsidR="00086E21" w:rsidRPr="009F0785">
        <w:rPr>
          <w:szCs w:val="24"/>
          <w:lang w:val="pt-BR"/>
        </w:rPr>
        <w:t>I</w:t>
      </w:r>
      <w:bookmarkEnd w:id="478"/>
      <w:r w:rsidR="00ED36B7">
        <w:rPr>
          <w:szCs w:val="24"/>
          <w:lang w:val="pt-BR"/>
        </w:rPr>
        <w:br/>
      </w:r>
    </w:p>
    <w:p w14:paraId="5DC86082" w14:textId="1774AD9C" w:rsidR="00BE51E2" w:rsidRPr="009F0785" w:rsidRDefault="009D1924" w:rsidP="00327B3C">
      <w:pPr>
        <w:pStyle w:val="Ttulo3"/>
        <w:spacing w:before="0" w:after="0" w:line="360" w:lineRule="auto"/>
        <w:jc w:val="center"/>
        <w:rPr>
          <w:szCs w:val="24"/>
        </w:rPr>
      </w:pPr>
      <w:bookmarkStart w:id="479" w:name="_Toc132394152"/>
      <w:r w:rsidRPr="009F0785">
        <w:rPr>
          <w:szCs w:val="24"/>
        </w:rPr>
        <w:t>Do Contribuinte</w:t>
      </w:r>
      <w:r w:rsidRPr="009F0785">
        <w:rPr>
          <w:szCs w:val="24"/>
          <w:lang w:val="pt-BR"/>
        </w:rPr>
        <w:t xml:space="preserve"> e</w:t>
      </w:r>
      <w:r w:rsidRPr="009F0785">
        <w:rPr>
          <w:szCs w:val="24"/>
        </w:rPr>
        <w:t xml:space="preserve"> </w:t>
      </w:r>
      <w:r w:rsidRPr="009F0785">
        <w:rPr>
          <w:szCs w:val="24"/>
          <w:lang w:val="pt-BR"/>
        </w:rPr>
        <w:t>d</w:t>
      </w:r>
      <w:r w:rsidRPr="009F0785">
        <w:rPr>
          <w:szCs w:val="24"/>
        </w:rPr>
        <w:t>o Lançamento</w:t>
      </w:r>
      <w:bookmarkEnd w:id="479"/>
      <w:r w:rsidRPr="009F0785">
        <w:rPr>
          <w:szCs w:val="24"/>
        </w:rPr>
        <w:t xml:space="preserve"> </w:t>
      </w:r>
    </w:p>
    <w:p w14:paraId="6B2B30CB" w14:textId="77777777" w:rsidR="00BE51E2" w:rsidRPr="009F0785" w:rsidRDefault="00BE51E2" w:rsidP="00327B3C">
      <w:pPr>
        <w:spacing w:line="360" w:lineRule="auto"/>
        <w:jc w:val="both"/>
        <w:textAlignment w:val="baseline"/>
        <w:rPr>
          <w:rFonts w:ascii="Garamond" w:hAnsi="Garamond"/>
          <w:b/>
          <w:color w:val="000000"/>
        </w:rPr>
      </w:pPr>
    </w:p>
    <w:p w14:paraId="72FBC637"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contribuinte das taxas é o estabelecimento comercial, industrial, profissional, de prestação de serviços ou de outra natureza, sujeito à fiscalização.</w:t>
      </w:r>
    </w:p>
    <w:p w14:paraId="3FF03087" w14:textId="77777777" w:rsidR="00BE51E2" w:rsidRPr="009F0785" w:rsidRDefault="00BE51E2" w:rsidP="00327B3C">
      <w:pPr>
        <w:spacing w:line="360" w:lineRule="auto"/>
        <w:jc w:val="both"/>
        <w:textAlignment w:val="baseline"/>
        <w:rPr>
          <w:rFonts w:ascii="Garamond" w:hAnsi="Garamond"/>
          <w:b/>
          <w:color w:val="000000"/>
        </w:rPr>
      </w:pPr>
    </w:p>
    <w:p w14:paraId="7C829151"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As taxas são lançadas em nome do contribuinte, com base nos dados do Cadastro Municipal.</w:t>
      </w:r>
    </w:p>
    <w:p w14:paraId="380DCE4E" w14:textId="77777777" w:rsidR="00BE51E2" w:rsidRPr="009F0785" w:rsidRDefault="00BE51E2" w:rsidP="00327B3C">
      <w:pPr>
        <w:spacing w:line="360" w:lineRule="auto"/>
        <w:textAlignment w:val="baseline"/>
        <w:rPr>
          <w:rFonts w:ascii="Garamond" w:hAnsi="Garamond"/>
          <w:b/>
          <w:color w:val="000000"/>
        </w:rPr>
      </w:pPr>
    </w:p>
    <w:p w14:paraId="7E4C65AC" w14:textId="30C2167F" w:rsidR="00BE51E2" w:rsidRPr="009F0785" w:rsidRDefault="00BE51E2" w:rsidP="00327B3C">
      <w:pPr>
        <w:pStyle w:val="PargrafodaLista"/>
        <w:numPr>
          <w:ilvl w:val="0"/>
          <w:numId w:val="352"/>
        </w:numPr>
        <w:spacing w:after="0" w:line="360" w:lineRule="auto"/>
        <w:ind w:left="0" w:hanging="11"/>
        <w:jc w:val="both"/>
        <w:rPr>
          <w:rFonts w:ascii="Garamond" w:hAnsi="Garamond" w:cs="Arial"/>
          <w:sz w:val="24"/>
          <w:szCs w:val="24"/>
          <w:lang w:val="pt-PT"/>
        </w:rPr>
      </w:pPr>
      <w:r w:rsidRPr="009F0785">
        <w:rPr>
          <w:rFonts w:ascii="Garamond" w:hAnsi="Garamond" w:cs="Arial"/>
          <w:sz w:val="24"/>
          <w:szCs w:val="24"/>
          <w:lang w:val="pt-PT"/>
        </w:rPr>
        <w:t>O</w:t>
      </w:r>
      <w:r w:rsidR="006876AD" w:rsidRPr="009F0785">
        <w:rPr>
          <w:rFonts w:ascii="Garamond" w:hAnsi="Garamond" w:cs="Arial"/>
          <w:sz w:val="24"/>
          <w:szCs w:val="24"/>
          <w:lang w:val="pt-PT"/>
        </w:rPr>
        <w:t xml:space="preserve"> lançamento das taxas ocorrerá:</w:t>
      </w:r>
    </w:p>
    <w:p w14:paraId="53E56075" w14:textId="77777777" w:rsidR="00BE51E2" w:rsidRPr="009F0785" w:rsidRDefault="009D1924" w:rsidP="00327B3C">
      <w:pPr>
        <w:pStyle w:val="PargrafodaLista"/>
        <w:numPr>
          <w:ilvl w:val="0"/>
          <w:numId w:val="245"/>
        </w:numPr>
        <w:autoSpaceDE w:val="0"/>
        <w:autoSpaceDN w:val="0"/>
        <w:adjustRightInd w:val="0"/>
        <w:spacing w:after="0" w:line="360" w:lineRule="auto"/>
        <w:ind w:left="0" w:hanging="11"/>
        <w:contextualSpacing/>
        <w:jc w:val="both"/>
        <w:rPr>
          <w:rFonts w:ascii="Garamond" w:hAnsi="Garamond" w:cs="Arial"/>
          <w:sz w:val="24"/>
          <w:szCs w:val="24"/>
          <w:lang w:val="pt-PT"/>
        </w:rPr>
      </w:pPr>
      <w:r w:rsidRPr="009F0785">
        <w:rPr>
          <w:rFonts w:ascii="Garamond" w:hAnsi="Garamond" w:cs="Arial"/>
          <w:sz w:val="24"/>
          <w:szCs w:val="24"/>
          <w:lang w:val="pt-PT"/>
        </w:rPr>
        <w:t>n</w:t>
      </w:r>
      <w:r w:rsidR="00BE51E2" w:rsidRPr="009F0785">
        <w:rPr>
          <w:rFonts w:ascii="Garamond" w:hAnsi="Garamond" w:cs="Arial"/>
          <w:sz w:val="24"/>
          <w:szCs w:val="24"/>
          <w:lang w:val="pt-PT"/>
        </w:rPr>
        <w:t>o primeiro exercício de atividade, na data da inscrição cadastral;</w:t>
      </w:r>
    </w:p>
    <w:p w14:paraId="21B254C7" w14:textId="1152A6DC" w:rsidR="00BE51E2" w:rsidRPr="009F0785" w:rsidRDefault="009D1924" w:rsidP="00327B3C">
      <w:pPr>
        <w:pStyle w:val="PargrafodaLista"/>
        <w:numPr>
          <w:ilvl w:val="0"/>
          <w:numId w:val="245"/>
        </w:numPr>
        <w:autoSpaceDE w:val="0"/>
        <w:autoSpaceDN w:val="0"/>
        <w:adjustRightInd w:val="0"/>
        <w:spacing w:after="0" w:line="360" w:lineRule="auto"/>
        <w:ind w:left="0" w:hanging="11"/>
        <w:contextualSpacing/>
        <w:jc w:val="both"/>
        <w:rPr>
          <w:rFonts w:ascii="Garamond" w:hAnsi="Garamond" w:cs="Arial"/>
          <w:sz w:val="24"/>
          <w:szCs w:val="24"/>
          <w:lang w:val="pt-PT"/>
        </w:rPr>
      </w:pPr>
      <w:r w:rsidRPr="009F0785">
        <w:rPr>
          <w:rFonts w:ascii="Garamond" w:hAnsi="Garamond" w:cs="Arial"/>
          <w:sz w:val="24"/>
          <w:szCs w:val="24"/>
          <w:lang w:val="pt-PT"/>
        </w:rPr>
        <w:t>n</w:t>
      </w:r>
      <w:r w:rsidR="00CE304C">
        <w:rPr>
          <w:rFonts w:ascii="Garamond" w:hAnsi="Garamond" w:cs="Arial"/>
          <w:sz w:val="24"/>
          <w:szCs w:val="24"/>
          <w:lang w:val="pt-PT"/>
        </w:rPr>
        <w:t>os exercícios subsequ</w:t>
      </w:r>
      <w:r w:rsidR="00BE51E2" w:rsidRPr="009F0785">
        <w:rPr>
          <w:rFonts w:ascii="Garamond" w:hAnsi="Garamond" w:cs="Arial"/>
          <w:sz w:val="24"/>
          <w:szCs w:val="24"/>
          <w:lang w:val="pt-PT"/>
        </w:rPr>
        <w:t xml:space="preserve">entes, em duas parcelas, no dia 15 (quinze) do mês de março e no dia 15 (quinze) do mês de abril; </w:t>
      </w:r>
      <w:r w:rsidR="00BE51E2" w:rsidRPr="009F0785">
        <w:rPr>
          <w:rFonts w:ascii="Garamond" w:hAnsi="Garamond" w:cs="Arial"/>
          <w:color w:val="FF0000"/>
          <w:sz w:val="24"/>
          <w:szCs w:val="24"/>
          <w:highlight w:val="yellow"/>
          <w:lang w:val="pt-PT"/>
        </w:rPr>
        <w:t xml:space="preserve"> </w:t>
      </w:r>
    </w:p>
    <w:p w14:paraId="516B1BD3" w14:textId="77777777" w:rsidR="00BE51E2" w:rsidRPr="009F0785" w:rsidRDefault="00E64142" w:rsidP="00327B3C">
      <w:pPr>
        <w:pStyle w:val="PargrafodaLista"/>
        <w:numPr>
          <w:ilvl w:val="0"/>
          <w:numId w:val="245"/>
        </w:numPr>
        <w:autoSpaceDE w:val="0"/>
        <w:autoSpaceDN w:val="0"/>
        <w:adjustRightInd w:val="0"/>
        <w:spacing w:after="0" w:line="360" w:lineRule="auto"/>
        <w:ind w:left="0" w:hanging="11"/>
        <w:contextualSpacing/>
        <w:jc w:val="both"/>
        <w:rPr>
          <w:rFonts w:ascii="Garamond" w:hAnsi="Garamond" w:cs="Arial"/>
          <w:sz w:val="24"/>
          <w:szCs w:val="24"/>
          <w:lang w:val="pt-PT"/>
        </w:rPr>
      </w:pPr>
      <w:r w:rsidRPr="009F0785">
        <w:rPr>
          <w:rFonts w:ascii="Garamond" w:hAnsi="Garamond" w:cs="Arial"/>
          <w:sz w:val="24"/>
          <w:szCs w:val="24"/>
          <w:lang w:val="pt-PT"/>
        </w:rPr>
        <w:t>e</w:t>
      </w:r>
      <w:r w:rsidR="00BE51E2" w:rsidRPr="009F0785">
        <w:rPr>
          <w:rFonts w:ascii="Garamond" w:hAnsi="Garamond" w:cs="Arial"/>
          <w:sz w:val="24"/>
          <w:szCs w:val="24"/>
          <w:lang w:val="pt-PT"/>
        </w:rPr>
        <w:t>m qualquer exercício, havendo alteração de endereço e/ou de atividade, na data da alteração cadastral.</w:t>
      </w:r>
    </w:p>
    <w:p w14:paraId="15175D13" w14:textId="77777777" w:rsidR="00E64142" w:rsidRPr="009F0785" w:rsidRDefault="00E64142" w:rsidP="00327B3C">
      <w:pPr>
        <w:pStyle w:val="PargrafodaLista"/>
        <w:tabs>
          <w:tab w:val="left" w:pos="0"/>
          <w:tab w:val="left" w:pos="567"/>
        </w:tabs>
        <w:autoSpaceDE w:val="0"/>
        <w:autoSpaceDN w:val="0"/>
        <w:adjustRightInd w:val="0"/>
        <w:spacing w:after="0" w:line="360" w:lineRule="auto"/>
        <w:ind w:left="0" w:hanging="11"/>
        <w:contextualSpacing/>
        <w:jc w:val="both"/>
        <w:rPr>
          <w:rFonts w:ascii="Garamond" w:hAnsi="Garamond" w:cs="Arial"/>
          <w:sz w:val="24"/>
          <w:szCs w:val="24"/>
          <w:lang w:val="pt-PT"/>
        </w:rPr>
      </w:pPr>
    </w:p>
    <w:p w14:paraId="3C5A5933" w14:textId="0BB45131" w:rsidR="00BE51E2" w:rsidRPr="009F0785" w:rsidRDefault="00BE51E2" w:rsidP="00327B3C">
      <w:pPr>
        <w:pStyle w:val="PargrafodaLista"/>
        <w:numPr>
          <w:ilvl w:val="0"/>
          <w:numId w:val="352"/>
        </w:numPr>
        <w:spacing w:after="0" w:line="360" w:lineRule="auto"/>
        <w:ind w:left="0" w:hanging="11"/>
        <w:jc w:val="both"/>
        <w:rPr>
          <w:rFonts w:ascii="Garamond" w:hAnsi="Garamond" w:cs="Arial"/>
          <w:sz w:val="24"/>
          <w:szCs w:val="24"/>
          <w:lang w:val="pt-PT"/>
        </w:rPr>
      </w:pPr>
      <w:r w:rsidRPr="009F0785">
        <w:rPr>
          <w:rFonts w:ascii="Garamond" w:hAnsi="Garamond" w:cs="Arial"/>
          <w:sz w:val="24"/>
          <w:szCs w:val="24"/>
          <w:lang w:val="pt-PT"/>
        </w:rPr>
        <w:t>Constatada a existência de estabelecimento sem inscrição, o lançamento será arbitrado de ofício, sem prejuízo das demais penalidades cabíveis.</w:t>
      </w:r>
    </w:p>
    <w:p w14:paraId="711CD550" w14:textId="77777777" w:rsidR="00BE51E2" w:rsidRPr="009F0785" w:rsidRDefault="00BE51E2" w:rsidP="00327B3C">
      <w:pPr>
        <w:spacing w:line="360" w:lineRule="auto"/>
        <w:ind w:hanging="11"/>
        <w:jc w:val="both"/>
        <w:rPr>
          <w:rFonts w:ascii="Garamond" w:hAnsi="Garamond" w:cs="Arial"/>
          <w:lang w:val="pt-PT"/>
        </w:rPr>
      </w:pPr>
    </w:p>
    <w:p w14:paraId="7A304B74" w14:textId="746E9538" w:rsidR="00BE51E2" w:rsidRPr="009F0785" w:rsidRDefault="00BE51E2" w:rsidP="00327B3C">
      <w:pPr>
        <w:pStyle w:val="PargrafodaLista"/>
        <w:numPr>
          <w:ilvl w:val="0"/>
          <w:numId w:val="352"/>
        </w:numPr>
        <w:spacing w:after="0" w:line="360" w:lineRule="auto"/>
        <w:ind w:left="0" w:hanging="11"/>
        <w:jc w:val="both"/>
        <w:rPr>
          <w:rFonts w:ascii="Garamond" w:hAnsi="Garamond" w:cs="Arial"/>
          <w:sz w:val="24"/>
          <w:szCs w:val="24"/>
          <w:lang w:val="pt-PT"/>
        </w:rPr>
      </w:pPr>
      <w:r w:rsidRPr="009F0785">
        <w:rPr>
          <w:rFonts w:ascii="Garamond" w:hAnsi="Garamond" w:cs="Arial"/>
          <w:sz w:val="24"/>
          <w:szCs w:val="24"/>
          <w:lang w:val="pt-PT"/>
        </w:rPr>
        <w:t>O Alvará de Funcionamento da empresa será concedido após o cumprimento das exigências para a localização do estabelecimento e fiscalização do estabelecimento, inclusive com os pagamentos das taxas devidas, se for o caso.</w:t>
      </w:r>
    </w:p>
    <w:p w14:paraId="29CBA8D6" w14:textId="77777777" w:rsidR="00BE51E2" w:rsidRPr="009F0785" w:rsidRDefault="00BE51E2" w:rsidP="00327B3C">
      <w:pPr>
        <w:spacing w:line="360" w:lineRule="auto"/>
        <w:jc w:val="both"/>
        <w:textAlignment w:val="baseline"/>
        <w:rPr>
          <w:rFonts w:ascii="Garamond" w:hAnsi="Garamond"/>
          <w:b/>
          <w:color w:val="000000"/>
        </w:rPr>
      </w:pPr>
    </w:p>
    <w:p w14:paraId="0518F1C9" w14:textId="40DEF1BC" w:rsidR="00BE51E2" w:rsidRPr="009F0785" w:rsidRDefault="009D1924" w:rsidP="00327B3C">
      <w:pPr>
        <w:pStyle w:val="Ttulo3"/>
        <w:spacing w:before="0" w:after="0" w:line="360" w:lineRule="auto"/>
        <w:jc w:val="center"/>
        <w:rPr>
          <w:szCs w:val="24"/>
          <w:lang w:val="pt-BR"/>
        </w:rPr>
      </w:pPr>
      <w:bookmarkStart w:id="480" w:name="_Toc132394153"/>
      <w:r w:rsidRPr="009F0785">
        <w:rPr>
          <w:szCs w:val="24"/>
        </w:rPr>
        <w:t>Seção XII</w:t>
      </w:r>
      <w:r w:rsidR="00086E21" w:rsidRPr="009F0785">
        <w:rPr>
          <w:szCs w:val="24"/>
          <w:lang w:val="pt-BR"/>
        </w:rPr>
        <w:t>I</w:t>
      </w:r>
      <w:bookmarkEnd w:id="480"/>
      <w:r w:rsidR="00ED36B7">
        <w:rPr>
          <w:szCs w:val="24"/>
          <w:lang w:val="pt-BR"/>
        </w:rPr>
        <w:br/>
      </w:r>
    </w:p>
    <w:p w14:paraId="29006FE8" w14:textId="1894B12C" w:rsidR="00BE51E2" w:rsidRPr="009F0785" w:rsidRDefault="009D1924" w:rsidP="00327B3C">
      <w:pPr>
        <w:pStyle w:val="Ttulo3"/>
        <w:spacing w:before="0" w:after="0" w:line="360" w:lineRule="auto"/>
        <w:jc w:val="center"/>
        <w:rPr>
          <w:szCs w:val="24"/>
        </w:rPr>
      </w:pPr>
      <w:bookmarkStart w:id="481" w:name="_Toc132394154"/>
      <w:r w:rsidRPr="009F0785">
        <w:rPr>
          <w:szCs w:val="24"/>
        </w:rPr>
        <w:t xml:space="preserve">Da Interdição </w:t>
      </w:r>
      <w:r w:rsidRPr="009F0785">
        <w:rPr>
          <w:szCs w:val="24"/>
          <w:lang w:val="pt-BR"/>
        </w:rPr>
        <w:t>d</w:t>
      </w:r>
      <w:r w:rsidRPr="009F0785">
        <w:rPr>
          <w:szCs w:val="24"/>
        </w:rPr>
        <w:t>o Estabelecimento</w:t>
      </w:r>
      <w:bookmarkEnd w:id="481"/>
    </w:p>
    <w:p w14:paraId="10D1E07D" w14:textId="77777777" w:rsidR="00BE51E2" w:rsidRPr="009F0785" w:rsidRDefault="00BE51E2" w:rsidP="00327B3C">
      <w:pPr>
        <w:spacing w:line="360" w:lineRule="auto"/>
        <w:jc w:val="both"/>
        <w:textAlignment w:val="baseline"/>
        <w:rPr>
          <w:rFonts w:ascii="Garamond" w:hAnsi="Garamond"/>
          <w:b/>
          <w:color w:val="000000"/>
          <w:spacing w:val="-2"/>
        </w:rPr>
      </w:pPr>
    </w:p>
    <w:p w14:paraId="5E9DE0A4"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Poderá ser interditado todo estabelecimento que desenvolva atividade econômica de médio e alto risco sem o respectivo Alvará de Funcionamento, em conformidade com os preceitos desta Lei Complementar, tendo o proprietário um prazo de 15 (quinze) dias úteis, a contar da notificação por parte do órgão competente, para ingressar com pedido de solicitação de expedição de Alvará de Funcionamento.</w:t>
      </w:r>
    </w:p>
    <w:p w14:paraId="69BFED7C" w14:textId="77777777" w:rsidR="00BE51E2" w:rsidRPr="009F0785" w:rsidRDefault="00BE51E2" w:rsidP="00327B3C">
      <w:pPr>
        <w:spacing w:line="360" w:lineRule="auto"/>
        <w:jc w:val="both"/>
        <w:textAlignment w:val="baseline"/>
        <w:rPr>
          <w:rFonts w:ascii="Garamond" w:hAnsi="Garamond"/>
          <w:b/>
          <w:color w:val="000000"/>
          <w:spacing w:val="-2"/>
        </w:rPr>
      </w:pPr>
    </w:p>
    <w:p w14:paraId="03069C32" w14:textId="3EC5D456" w:rsidR="00BE51E2" w:rsidRPr="009F0785" w:rsidRDefault="00BE51E2" w:rsidP="00327B3C">
      <w:pPr>
        <w:pStyle w:val="PargrafodaLista"/>
        <w:numPr>
          <w:ilvl w:val="0"/>
          <w:numId w:val="351"/>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 xml:space="preserve">Expirado o </w:t>
      </w:r>
      <w:r w:rsidRPr="009F0785">
        <w:rPr>
          <w:rFonts w:ascii="Garamond" w:hAnsi="Garamond"/>
          <w:sz w:val="24"/>
          <w:szCs w:val="24"/>
        </w:rPr>
        <w:t>prazo de 15 (quinze) dias úteis, concedido para ingressar com solicitação de expedição de Alvará de Funcionamento, e n</w:t>
      </w:r>
      <w:r w:rsidRPr="009F0785">
        <w:rPr>
          <w:rFonts w:ascii="Garamond" w:hAnsi="Garamond"/>
          <w:color w:val="000000"/>
          <w:sz w:val="24"/>
          <w:szCs w:val="24"/>
        </w:rPr>
        <w:t>ão havendo manifestação formal por parte do interessado, o estabelecimento será imediatamente interditado.</w:t>
      </w:r>
    </w:p>
    <w:p w14:paraId="2FA2DE17" w14:textId="77777777" w:rsidR="00BE51E2" w:rsidRPr="009F0785" w:rsidRDefault="00BE51E2" w:rsidP="00327B3C">
      <w:pPr>
        <w:spacing w:line="360" w:lineRule="auto"/>
        <w:ind w:hanging="11"/>
        <w:jc w:val="both"/>
        <w:textAlignment w:val="baseline"/>
        <w:rPr>
          <w:rFonts w:ascii="Garamond" w:hAnsi="Garamond"/>
          <w:b/>
          <w:color w:val="000000"/>
        </w:rPr>
      </w:pPr>
    </w:p>
    <w:p w14:paraId="162EED7B" w14:textId="0502B336" w:rsidR="00BE51E2" w:rsidRPr="009F0785" w:rsidRDefault="00BE51E2" w:rsidP="00327B3C">
      <w:pPr>
        <w:pStyle w:val="PargrafodaLista"/>
        <w:numPr>
          <w:ilvl w:val="0"/>
          <w:numId w:val="351"/>
        </w:numPr>
        <w:spacing w:after="0" w:line="360" w:lineRule="auto"/>
        <w:ind w:left="0" w:hanging="11"/>
        <w:jc w:val="both"/>
        <w:textAlignment w:val="baseline"/>
        <w:rPr>
          <w:rFonts w:ascii="Garamond" w:hAnsi="Garamond"/>
          <w:color w:val="000000"/>
          <w:spacing w:val="-2"/>
          <w:sz w:val="24"/>
          <w:szCs w:val="24"/>
        </w:rPr>
      </w:pPr>
      <w:r w:rsidRPr="009F0785">
        <w:rPr>
          <w:rFonts w:ascii="Garamond" w:hAnsi="Garamond"/>
          <w:color w:val="000000"/>
          <w:spacing w:val="-2"/>
          <w:sz w:val="24"/>
          <w:szCs w:val="24"/>
        </w:rPr>
        <w:t xml:space="preserve">Caso seja feita a solicitação de expedição de </w:t>
      </w:r>
      <w:r w:rsidRPr="009F0785">
        <w:rPr>
          <w:rFonts w:ascii="Garamond" w:hAnsi="Garamond"/>
          <w:spacing w:val="-2"/>
          <w:sz w:val="24"/>
          <w:szCs w:val="24"/>
        </w:rPr>
        <w:t>alvará no prazo de 15 (quinze) dias úteis, e estando o estabelecimento em conformidade com a legislação em vigor e demais</w:t>
      </w:r>
      <w:r w:rsidRPr="009F0785">
        <w:rPr>
          <w:rFonts w:ascii="Garamond" w:hAnsi="Garamond"/>
          <w:color w:val="000000"/>
          <w:spacing w:val="-2"/>
          <w:sz w:val="24"/>
          <w:szCs w:val="24"/>
        </w:rPr>
        <w:t xml:space="preserve"> regulamentações pertinentes, será expedido o Alvará de Funcionamento imediatamente. Transcorrido o prazo fixado, o silêncio da autoridade competente importará aprovação tácita para todos os efeitos e a expedição será automática.</w:t>
      </w:r>
    </w:p>
    <w:p w14:paraId="215938FD" w14:textId="77777777" w:rsidR="00BE51E2" w:rsidRPr="009F0785" w:rsidRDefault="00BE51E2" w:rsidP="00327B3C">
      <w:pPr>
        <w:spacing w:line="360" w:lineRule="auto"/>
        <w:ind w:hanging="11"/>
        <w:jc w:val="both"/>
        <w:textAlignment w:val="baseline"/>
        <w:rPr>
          <w:rFonts w:ascii="Garamond" w:hAnsi="Garamond"/>
          <w:b/>
          <w:color w:val="000000"/>
          <w:spacing w:val="-2"/>
        </w:rPr>
      </w:pPr>
    </w:p>
    <w:p w14:paraId="76EC0950" w14:textId="476752D2" w:rsidR="00BE51E2" w:rsidRPr="009F0785" w:rsidRDefault="00BE51E2" w:rsidP="00327B3C">
      <w:pPr>
        <w:pStyle w:val="PargrafodaLista"/>
        <w:numPr>
          <w:ilvl w:val="0"/>
          <w:numId w:val="351"/>
        </w:numPr>
        <w:spacing w:after="0" w:line="360" w:lineRule="auto"/>
        <w:ind w:left="0" w:hanging="11"/>
        <w:jc w:val="both"/>
        <w:textAlignment w:val="baseline"/>
        <w:rPr>
          <w:rFonts w:ascii="Garamond" w:hAnsi="Garamond"/>
          <w:spacing w:val="-1"/>
          <w:sz w:val="24"/>
          <w:szCs w:val="24"/>
        </w:rPr>
      </w:pPr>
      <w:r w:rsidRPr="009F0785">
        <w:rPr>
          <w:rFonts w:ascii="Garamond" w:hAnsi="Garamond"/>
          <w:color w:val="000000"/>
          <w:spacing w:val="-1"/>
          <w:sz w:val="24"/>
          <w:szCs w:val="24"/>
        </w:rPr>
        <w:t xml:space="preserve">Caso seja feito o pedido de solicitação de </w:t>
      </w:r>
      <w:r w:rsidRPr="009F0785">
        <w:rPr>
          <w:rFonts w:ascii="Garamond" w:hAnsi="Garamond"/>
          <w:spacing w:val="-1"/>
          <w:sz w:val="24"/>
          <w:szCs w:val="24"/>
        </w:rPr>
        <w:t>expedição de alvará no prazo de 15 (quinze) dias úteis, e se constatem pendências nas instalações do estabelecimento passíveis de serem regularizadas, permanecerá o estabelecimento interditado até que as mesmas sejam sanadas e vistoriadas pela Administração Municipal, após o que será expedido o Alvará de Funcionamento.</w:t>
      </w:r>
    </w:p>
    <w:p w14:paraId="582E463C" w14:textId="77777777" w:rsidR="00BE51E2" w:rsidRPr="009F0785" w:rsidRDefault="00BE51E2" w:rsidP="00327B3C">
      <w:pPr>
        <w:spacing w:line="360" w:lineRule="auto"/>
        <w:ind w:hanging="11"/>
        <w:jc w:val="both"/>
        <w:textAlignment w:val="baseline"/>
        <w:rPr>
          <w:rFonts w:ascii="Garamond" w:hAnsi="Garamond"/>
          <w:b/>
          <w:spacing w:val="-1"/>
        </w:rPr>
      </w:pPr>
    </w:p>
    <w:p w14:paraId="02495586" w14:textId="393AA644" w:rsidR="00BE51E2" w:rsidRPr="009F0785" w:rsidRDefault="00BE51E2" w:rsidP="00327B3C">
      <w:pPr>
        <w:pStyle w:val="PargrafodaLista"/>
        <w:numPr>
          <w:ilvl w:val="0"/>
          <w:numId w:val="351"/>
        </w:numPr>
        <w:spacing w:after="0" w:line="360" w:lineRule="auto"/>
        <w:ind w:left="0" w:hanging="11"/>
        <w:jc w:val="both"/>
        <w:textAlignment w:val="baseline"/>
        <w:rPr>
          <w:rFonts w:ascii="Garamond" w:hAnsi="Garamond"/>
          <w:color w:val="000000"/>
          <w:sz w:val="24"/>
          <w:szCs w:val="24"/>
        </w:rPr>
      </w:pPr>
      <w:r w:rsidRPr="009F0785">
        <w:rPr>
          <w:rFonts w:ascii="Garamond" w:hAnsi="Garamond"/>
          <w:sz w:val="24"/>
          <w:szCs w:val="24"/>
        </w:rPr>
        <w:t>Caso seja feita solicitação de expedição de alvará no prazo de 15 (quinze) dias úteis, e se constate desconformidade no estabelecimento ou de suas</w:t>
      </w:r>
      <w:r w:rsidRPr="009F0785">
        <w:rPr>
          <w:rFonts w:ascii="Garamond" w:hAnsi="Garamond"/>
          <w:color w:val="000000"/>
          <w:sz w:val="24"/>
          <w:szCs w:val="24"/>
        </w:rPr>
        <w:t xml:space="preserve"> instalações com a legislação em vigor de modo que não seja possível sua regularização, o estabelecimento continuará interditado.</w:t>
      </w:r>
    </w:p>
    <w:p w14:paraId="5262B478" w14:textId="77777777" w:rsidR="00E64142" w:rsidRPr="009F0785" w:rsidRDefault="00E64142" w:rsidP="00327B3C">
      <w:pPr>
        <w:spacing w:line="360" w:lineRule="auto"/>
        <w:jc w:val="both"/>
        <w:textAlignment w:val="baseline"/>
        <w:rPr>
          <w:rFonts w:ascii="Garamond" w:hAnsi="Garamond"/>
          <w:color w:val="000000"/>
        </w:rPr>
      </w:pPr>
    </w:p>
    <w:p w14:paraId="2FB241AE" w14:textId="5CA1B0ED" w:rsidR="00BE51E2" w:rsidRPr="009F0785" w:rsidRDefault="007A74A6" w:rsidP="00327B3C">
      <w:pPr>
        <w:pStyle w:val="Ttulo3"/>
        <w:spacing w:before="0" w:after="0" w:line="360" w:lineRule="auto"/>
        <w:jc w:val="center"/>
        <w:rPr>
          <w:szCs w:val="24"/>
          <w:lang w:val="pt-BR"/>
        </w:rPr>
      </w:pPr>
      <w:bookmarkStart w:id="482" w:name="_Toc132394155"/>
      <w:r w:rsidRPr="009F0785">
        <w:rPr>
          <w:szCs w:val="24"/>
        </w:rPr>
        <w:t>Seção X</w:t>
      </w:r>
      <w:r w:rsidR="00086E21" w:rsidRPr="009F0785">
        <w:rPr>
          <w:szCs w:val="24"/>
        </w:rPr>
        <w:t>IV</w:t>
      </w:r>
      <w:bookmarkEnd w:id="482"/>
      <w:r w:rsidR="00ED36B7">
        <w:rPr>
          <w:szCs w:val="24"/>
        </w:rPr>
        <w:br/>
      </w:r>
    </w:p>
    <w:p w14:paraId="648E71C5" w14:textId="7E54737A" w:rsidR="00BE51E2" w:rsidRPr="009F0785" w:rsidRDefault="007A74A6" w:rsidP="00327B3C">
      <w:pPr>
        <w:pStyle w:val="Ttulo3"/>
        <w:spacing w:before="0" w:after="0" w:line="360" w:lineRule="auto"/>
        <w:jc w:val="center"/>
        <w:rPr>
          <w:szCs w:val="24"/>
        </w:rPr>
      </w:pPr>
      <w:bookmarkStart w:id="483" w:name="_Toc132394156"/>
      <w:r w:rsidRPr="009F0785">
        <w:rPr>
          <w:szCs w:val="24"/>
        </w:rPr>
        <w:t>Das Penalidades</w:t>
      </w:r>
      <w:bookmarkEnd w:id="483"/>
    </w:p>
    <w:p w14:paraId="47AF904C" w14:textId="77777777" w:rsidR="00BE51E2" w:rsidRPr="009F0785" w:rsidRDefault="00BE51E2" w:rsidP="00327B3C">
      <w:pPr>
        <w:spacing w:line="360" w:lineRule="auto"/>
        <w:jc w:val="both"/>
        <w:textAlignment w:val="baseline"/>
        <w:rPr>
          <w:rFonts w:ascii="Garamond" w:hAnsi="Garamond"/>
          <w:b/>
          <w:color w:val="000000"/>
        </w:rPr>
      </w:pPr>
    </w:p>
    <w:p w14:paraId="60F19428" w14:textId="0859871C" w:rsidR="00BE51E2"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descumprimento das disposições relativas à taxa implica na imposição das seguintes penalidades:</w:t>
      </w:r>
    </w:p>
    <w:p w14:paraId="6DA102A1" w14:textId="77777777" w:rsidR="0053025C" w:rsidRPr="0053025C" w:rsidRDefault="0053025C" w:rsidP="0053025C">
      <w:pPr>
        <w:spacing w:line="360" w:lineRule="auto"/>
        <w:jc w:val="both"/>
        <w:rPr>
          <w:rFonts w:ascii="Garamond" w:eastAsia="Arial" w:hAnsi="Garamond"/>
        </w:rPr>
      </w:pPr>
    </w:p>
    <w:p w14:paraId="2ECDAAC2" w14:textId="77777777" w:rsidR="00BE51E2" w:rsidRPr="009F0785" w:rsidRDefault="007A74A6" w:rsidP="00327B3C">
      <w:pPr>
        <w:pStyle w:val="PargrafodaLista"/>
        <w:widowControl w:val="0"/>
        <w:numPr>
          <w:ilvl w:val="0"/>
          <w:numId w:val="246"/>
        </w:numPr>
        <w:spacing w:after="0" w:line="360" w:lineRule="auto"/>
        <w:ind w:left="0" w:hanging="11"/>
        <w:contextualSpacing/>
        <w:jc w:val="both"/>
        <w:rPr>
          <w:rFonts w:ascii="Garamond" w:hAnsi="Garamond" w:cs="Arial"/>
          <w:sz w:val="24"/>
          <w:szCs w:val="24"/>
        </w:rPr>
      </w:pPr>
      <w:r w:rsidRPr="009F0785">
        <w:rPr>
          <w:rFonts w:ascii="Garamond" w:hAnsi="Garamond" w:cs="Arial"/>
          <w:sz w:val="24"/>
          <w:szCs w:val="24"/>
        </w:rPr>
        <w:t>d</w:t>
      </w:r>
      <w:r w:rsidR="00BE51E2" w:rsidRPr="009F0785">
        <w:rPr>
          <w:rFonts w:ascii="Garamond" w:hAnsi="Garamond" w:cs="Arial"/>
          <w:sz w:val="24"/>
          <w:szCs w:val="24"/>
        </w:rPr>
        <w:t>eixar de promover a inscrição no Cadastro Municipal até a data do início da atividade, multa de 03 (três) UFM;</w:t>
      </w:r>
    </w:p>
    <w:p w14:paraId="231CA15B" w14:textId="77777777" w:rsidR="00BE51E2" w:rsidRPr="009F0785" w:rsidRDefault="007A74A6" w:rsidP="00327B3C">
      <w:pPr>
        <w:pStyle w:val="PargrafodaLista"/>
        <w:widowControl w:val="0"/>
        <w:numPr>
          <w:ilvl w:val="0"/>
          <w:numId w:val="246"/>
        </w:numPr>
        <w:spacing w:after="0" w:line="360" w:lineRule="auto"/>
        <w:ind w:left="0" w:hanging="11"/>
        <w:contextualSpacing/>
        <w:jc w:val="both"/>
        <w:rPr>
          <w:rFonts w:ascii="Garamond" w:hAnsi="Garamond" w:cs="Arial"/>
          <w:sz w:val="24"/>
          <w:szCs w:val="24"/>
        </w:rPr>
      </w:pPr>
      <w:r w:rsidRPr="009F0785">
        <w:rPr>
          <w:rFonts w:ascii="Garamond" w:hAnsi="Garamond" w:cs="Arial"/>
          <w:sz w:val="24"/>
          <w:szCs w:val="24"/>
        </w:rPr>
        <w:t>n</w:t>
      </w:r>
      <w:r w:rsidR="00BE51E2" w:rsidRPr="009F0785">
        <w:rPr>
          <w:rFonts w:ascii="Garamond" w:hAnsi="Garamond" w:cs="Arial"/>
          <w:sz w:val="24"/>
          <w:szCs w:val="24"/>
        </w:rPr>
        <w:t>otificado e não cumprido os termos da notificação, multa de 05 (cinco) UFM;</w:t>
      </w:r>
    </w:p>
    <w:p w14:paraId="1C66E179" w14:textId="77777777" w:rsidR="00BE51E2" w:rsidRPr="009F0785" w:rsidRDefault="007A74A6" w:rsidP="00327B3C">
      <w:pPr>
        <w:pStyle w:val="PargrafodaLista"/>
        <w:widowControl w:val="0"/>
        <w:numPr>
          <w:ilvl w:val="0"/>
          <w:numId w:val="246"/>
        </w:numPr>
        <w:spacing w:after="0" w:line="360" w:lineRule="auto"/>
        <w:ind w:left="0" w:hanging="11"/>
        <w:contextualSpacing/>
        <w:jc w:val="both"/>
        <w:rPr>
          <w:rFonts w:ascii="Garamond" w:hAnsi="Garamond" w:cs="Arial"/>
          <w:sz w:val="24"/>
          <w:szCs w:val="24"/>
        </w:rPr>
      </w:pPr>
      <w:r w:rsidRPr="009F0785">
        <w:rPr>
          <w:rFonts w:ascii="Garamond" w:hAnsi="Garamond" w:cs="Arial"/>
          <w:sz w:val="24"/>
          <w:szCs w:val="24"/>
        </w:rPr>
        <w:t>d</w:t>
      </w:r>
      <w:r w:rsidR="00BE51E2" w:rsidRPr="009F0785">
        <w:rPr>
          <w:rFonts w:ascii="Garamond" w:hAnsi="Garamond" w:cs="Arial"/>
          <w:sz w:val="24"/>
          <w:szCs w:val="24"/>
        </w:rPr>
        <w:t>eixar de comunicar qualquer alteração societária, de baixa do estabelecimento ou mudança de endereço, decorrente de notificação fazendária, multa de 02 (duas) UFM;</w:t>
      </w:r>
    </w:p>
    <w:p w14:paraId="31E4A863" w14:textId="77777777" w:rsidR="00BE51E2" w:rsidRPr="009F0785" w:rsidRDefault="007A74A6" w:rsidP="00327B3C">
      <w:pPr>
        <w:pStyle w:val="PargrafodaLista"/>
        <w:widowControl w:val="0"/>
        <w:numPr>
          <w:ilvl w:val="0"/>
          <w:numId w:val="246"/>
        </w:numPr>
        <w:spacing w:after="0" w:line="360" w:lineRule="auto"/>
        <w:ind w:left="0" w:hanging="11"/>
        <w:contextualSpacing/>
        <w:jc w:val="both"/>
        <w:rPr>
          <w:rFonts w:ascii="Garamond" w:hAnsi="Garamond" w:cs="Arial"/>
          <w:sz w:val="24"/>
          <w:szCs w:val="24"/>
        </w:rPr>
      </w:pPr>
      <w:r w:rsidRPr="009F0785">
        <w:rPr>
          <w:rFonts w:ascii="Garamond" w:hAnsi="Garamond" w:cs="Arial"/>
          <w:sz w:val="24"/>
          <w:szCs w:val="24"/>
        </w:rPr>
        <w:t>n</w:t>
      </w:r>
      <w:r w:rsidR="00BE51E2" w:rsidRPr="009F0785">
        <w:rPr>
          <w:rFonts w:ascii="Garamond" w:hAnsi="Garamond" w:cs="Arial"/>
          <w:sz w:val="24"/>
          <w:szCs w:val="24"/>
        </w:rPr>
        <w:t xml:space="preserve">egar-se a apresentar o alvará à fiscalização, multa de 02 (duas) UFM; </w:t>
      </w:r>
    </w:p>
    <w:p w14:paraId="2C1CB81B" w14:textId="77777777" w:rsidR="00BE51E2" w:rsidRPr="009F0785" w:rsidRDefault="00E64142" w:rsidP="00327B3C">
      <w:pPr>
        <w:pStyle w:val="NormalWeb"/>
        <w:numPr>
          <w:ilvl w:val="0"/>
          <w:numId w:val="246"/>
        </w:numPr>
        <w:shd w:val="clear" w:color="auto" w:fill="FFFFFF"/>
        <w:spacing w:before="0" w:beforeAutospacing="0" w:after="0" w:afterAutospacing="0" w:line="360" w:lineRule="auto"/>
        <w:ind w:left="0" w:hanging="11"/>
        <w:jc w:val="both"/>
        <w:rPr>
          <w:rFonts w:ascii="Garamond" w:hAnsi="Garamond" w:cs="Arial"/>
          <w:iCs/>
          <w:color w:val="000000"/>
        </w:rPr>
      </w:pPr>
      <w:r w:rsidRPr="009F0785">
        <w:rPr>
          <w:rFonts w:ascii="Garamond" w:hAnsi="Garamond" w:cs="Arial"/>
          <w:iCs/>
          <w:color w:val="000000"/>
        </w:rPr>
        <w:t>a</w:t>
      </w:r>
      <w:r w:rsidR="00BE51E2" w:rsidRPr="009F0785">
        <w:rPr>
          <w:rFonts w:ascii="Garamond" w:hAnsi="Garamond" w:cs="Arial"/>
          <w:iCs/>
          <w:color w:val="000000"/>
        </w:rPr>
        <w:t xml:space="preserve">presentar Termo de Ciência e Responsabilidade, autodeclaração, fotografia, croqui, planta ou projeto inverídico, falso ou que de qualquer modo dissimule fato relevante para a análise do requerimento, multa </w:t>
      </w:r>
      <w:r w:rsidR="00BE51E2" w:rsidRPr="009F0785">
        <w:rPr>
          <w:rFonts w:ascii="Garamond" w:hAnsi="Garamond" w:cs="Arial"/>
          <w:iCs/>
        </w:rPr>
        <w:t xml:space="preserve">de 05 (cinco) </w:t>
      </w:r>
      <w:r w:rsidR="00BE51E2" w:rsidRPr="009F0785">
        <w:rPr>
          <w:rFonts w:ascii="Garamond" w:hAnsi="Garamond" w:cs="Arial"/>
        </w:rPr>
        <w:t>UFM;</w:t>
      </w:r>
    </w:p>
    <w:p w14:paraId="64CFAAFD" w14:textId="77777777" w:rsidR="00BE51E2" w:rsidRPr="009F0785" w:rsidRDefault="007A74A6" w:rsidP="00327B3C">
      <w:pPr>
        <w:pStyle w:val="PargrafodaLista"/>
        <w:widowControl w:val="0"/>
        <w:numPr>
          <w:ilvl w:val="0"/>
          <w:numId w:val="246"/>
        </w:numPr>
        <w:spacing w:after="0" w:line="360" w:lineRule="auto"/>
        <w:ind w:left="0" w:hanging="11"/>
        <w:contextualSpacing/>
        <w:jc w:val="both"/>
        <w:rPr>
          <w:rFonts w:ascii="Garamond" w:hAnsi="Garamond" w:cs="Arial"/>
          <w:sz w:val="24"/>
          <w:szCs w:val="24"/>
        </w:rPr>
      </w:pPr>
      <w:r w:rsidRPr="009F0785">
        <w:rPr>
          <w:rFonts w:ascii="Garamond" w:hAnsi="Garamond" w:cs="Arial"/>
          <w:sz w:val="24"/>
          <w:szCs w:val="24"/>
        </w:rPr>
        <w:t>n</w:t>
      </w:r>
      <w:r w:rsidR="00BE51E2" w:rsidRPr="009F0785">
        <w:rPr>
          <w:rFonts w:ascii="Garamond" w:hAnsi="Garamond" w:cs="Arial"/>
          <w:sz w:val="24"/>
          <w:szCs w:val="24"/>
        </w:rPr>
        <w:t>a reincidência, multa em dobro e imediata interdição do estabelecimento, sem prejuízo das demais penalidades cabíveis.</w:t>
      </w:r>
    </w:p>
    <w:p w14:paraId="0DDF9B2F" w14:textId="77777777" w:rsidR="00BE51E2" w:rsidRPr="009F0785" w:rsidRDefault="00BE51E2" w:rsidP="00327B3C">
      <w:pPr>
        <w:pStyle w:val="PargrafodaLista"/>
        <w:widowControl w:val="0"/>
        <w:spacing w:after="0" w:line="360" w:lineRule="auto"/>
        <w:ind w:left="0"/>
        <w:jc w:val="both"/>
        <w:rPr>
          <w:rFonts w:ascii="Garamond" w:hAnsi="Garamond" w:cs="Arial"/>
          <w:sz w:val="24"/>
          <w:szCs w:val="24"/>
        </w:rPr>
      </w:pPr>
    </w:p>
    <w:p w14:paraId="051EDF64" w14:textId="20B412E8" w:rsidR="005413F0" w:rsidRPr="00042C6C" w:rsidRDefault="005413F0" w:rsidP="00327B3C">
      <w:pPr>
        <w:pStyle w:val="PargrafodaLista"/>
        <w:numPr>
          <w:ilvl w:val="0"/>
          <w:numId w:val="468"/>
        </w:numPr>
        <w:spacing w:after="0" w:line="360" w:lineRule="auto"/>
        <w:ind w:left="0" w:firstLine="0"/>
        <w:jc w:val="both"/>
        <w:rPr>
          <w:rFonts w:ascii="Garamond" w:eastAsia="Arial" w:hAnsi="Garamond"/>
          <w:sz w:val="24"/>
          <w:szCs w:val="24"/>
        </w:rPr>
      </w:pPr>
      <w:r w:rsidRPr="00042C6C">
        <w:rPr>
          <w:rStyle w:val="CharacterStyle2"/>
          <w:rFonts w:ascii="Garamond" w:hAnsi="Garamond"/>
          <w:sz w:val="24"/>
          <w:szCs w:val="24"/>
        </w:rPr>
        <w:t>O contribuinte ou responsável que deixar de efetuar o pagamento da taxa no prazo regulamentar, ou que for autuado em processo administrativo fiscal, ou ainda notificado para pagamento em decorrência de lançamento de ofício, ficará sujeito aos acréscimos legais</w:t>
      </w:r>
      <w:r w:rsidRPr="00042C6C">
        <w:rPr>
          <w:rFonts w:ascii="Garamond" w:hAnsi="Garamond" w:cs="Arial"/>
          <w:sz w:val="24"/>
          <w:szCs w:val="24"/>
        </w:rPr>
        <w:t>, nos termos do art. 90 desta Lei Complementar</w:t>
      </w:r>
      <w:r w:rsidR="00301537">
        <w:rPr>
          <w:rFonts w:ascii="Garamond" w:hAnsi="Garamond" w:cs="Arial"/>
          <w:sz w:val="24"/>
          <w:szCs w:val="24"/>
        </w:rPr>
        <w:t>.</w:t>
      </w:r>
    </w:p>
    <w:p w14:paraId="10337CB2" w14:textId="0E9F4248" w:rsidR="005413F0" w:rsidRDefault="005413F0" w:rsidP="00327B3C">
      <w:pPr>
        <w:spacing w:line="360" w:lineRule="auto"/>
        <w:jc w:val="both"/>
        <w:rPr>
          <w:rFonts w:ascii="Garamond" w:eastAsia="Arial" w:hAnsi="Garamond"/>
        </w:rPr>
      </w:pPr>
    </w:p>
    <w:p w14:paraId="1714418D" w14:textId="77777777" w:rsidR="005413F0" w:rsidRPr="009F0785" w:rsidRDefault="005413F0" w:rsidP="00327B3C">
      <w:pPr>
        <w:pStyle w:val="Ttulo3"/>
        <w:spacing w:before="0" w:after="0" w:line="360" w:lineRule="auto"/>
        <w:jc w:val="center"/>
        <w:rPr>
          <w:szCs w:val="24"/>
          <w:lang w:val="pt-BR"/>
        </w:rPr>
      </w:pPr>
      <w:bookmarkStart w:id="484" w:name="_Toc132394157"/>
      <w:r w:rsidRPr="009F0785">
        <w:rPr>
          <w:szCs w:val="24"/>
        </w:rPr>
        <w:t xml:space="preserve">Seção </w:t>
      </w:r>
      <w:r w:rsidRPr="009F0785">
        <w:rPr>
          <w:szCs w:val="24"/>
          <w:lang w:val="pt-BR"/>
        </w:rPr>
        <w:t>XV</w:t>
      </w:r>
      <w:bookmarkEnd w:id="484"/>
    </w:p>
    <w:p w14:paraId="7F23700C" w14:textId="77777777" w:rsidR="005413F0" w:rsidRPr="009F0785" w:rsidRDefault="005413F0" w:rsidP="00327B3C">
      <w:pPr>
        <w:pStyle w:val="Ttulo3"/>
        <w:spacing w:before="0" w:after="0" w:line="360" w:lineRule="auto"/>
        <w:jc w:val="center"/>
        <w:rPr>
          <w:szCs w:val="24"/>
        </w:rPr>
      </w:pPr>
      <w:bookmarkStart w:id="485" w:name="_Toc132394158"/>
      <w:r w:rsidRPr="009F0785">
        <w:rPr>
          <w:szCs w:val="24"/>
        </w:rPr>
        <w:t>Disposições Finais</w:t>
      </w:r>
      <w:bookmarkEnd w:id="485"/>
    </w:p>
    <w:p w14:paraId="4136CBB7" w14:textId="77777777" w:rsidR="005413F0" w:rsidRPr="005413F0" w:rsidRDefault="005413F0" w:rsidP="00327B3C">
      <w:pPr>
        <w:spacing w:line="360" w:lineRule="auto"/>
        <w:jc w:val="both"/>
        <w:rPr>
          <w:rFonts w:ascii="Garamond" w:eastAsia="Arial" w:hAnsi="Garamond"/>
        </w:rPr>
      </w:pPr>
    </w:p>
    <w:p w14:paraId="62C88493" w14:textId="51ECD11B"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Administração Municipal somente expedirá Alvará de Funcionamento para estabelecimentos que não contrariem o disposto na Lei de Zoneamento de Uso e Ocupação do Solo em vigor.</w:t>
      </w:r>
    </w:p>
    <w:p w14:paraId="4192E9B2" w14:textId="77777777" w:rsidR="00BE51E2" w:rsidRPr="009F0785" w:rsidRDefault="00BE51E2" w:rsidP="00327B3C">
      <w:pPr>
        <w:spacing w:line="360" w:lineRule="auto"/>
        <w:jc w:val="both"/>
        <w:textAlignment w:val="baseline"/>
        <w:rPr>
          <w:rFonts w:ascii="Garamond" w:hAnsi="Garamond" w:cs="Arial"/>
        </w:rPr>
      </w:pPr>
    </w:p>
    <w:p w14:paraId="3C1C39E4" w14:textId="215BEE5E" w:rsidR="00BE51E2" w:rsidRPr="009F0785" w:rsidRDefault="00BE51E2" w:rsidP="00327B3C">
      <w:pPr>
        <w:pStyle w:val="PargrafodaLista"/>
        <w:numPr>
          <w:ilvl w:val="0"/>
          <w:numId w:val="350"/>
        </w:numPr>
        <w:spacing w:after="0" w:line="360" w:lineRule="auto"/>
        <w:ind w:left="0" w:hanging="11"/>
        <w:jc w:val="both"/>
        <w:textAlignment w:val="baseline"/>
        <w:rPr>
          <w:rFonts w:ascii="Garamond" w:hAnsi="Garamond" w:cs="Arial"/>
          <w:sz w:val="24"/>
          <w:szCs w:val="24"/>
        </w:rPr>
      </w:pPr>
      <w:r w:rsidRPr="009F0785">
        <w:rPr>
          <w:rFonts w:ascii="Garamond" w:hAnsi="Garamond" w:cs="Arial"/>
          <w:sz w:val="24"/>
          <w:szCs w:val="24"/>
        </w:rPr>
        <w:t xml:space="preserve">Não será concedido Alvará de Funcionamento aos estabelecimentos que, pela natureza dos produtos, das matérias-primas utilizadas, dos combustíveis empregados, ou por qualquer outro motivo, possam prejudicar gravemente a saúde, a segurança ou o bem-estar público, mesmo que localizados em zona industrial e que não possuam sistema de segurança adequado. </w:t>
      </w:r>
    </w:p>
    <w:p w14:paraId="21E5ACB5" w14:textId="77777777" w:rsidR="00BE51E2" w:rsidRPr="009F0785" w:rsidRDefault="00BE51E2" w:rsidP="00327B3C">
      <w:pPr>
        <w:spacing w:line="360" w:lineRule="auto"/>
        <w:ind w:hanging="11"/>
        <w:jc w:val="both"/>
        <w:textAlignment w:val="baseline"/>
        <w:rPr>
          <w:rFonts w:ascii="Garamond" w:hAnsi="Garamond" w:cs="Arial"/>
        </w:rPr>
      </w:pPr>
    </w:p>
    <w:p w14:paraId="031F5D2C" w14:textId="64D32035" w:rsidR="00BE51E2" w:rsidRPr="009F0785" w:rsidRDefault="00BE51E2" w:rsidP="00327B3C">
      <w:pPr>
        <w:pStyle w:val="PargrafodaLista"/>
        <w:numPr>
          <w:ilvl w:val="0"/>
          <w:numId w:val="350"/>
        </w:numPr>
        <w:spacing w:after="0" w:line="360" w:lineRule="auto"/>
        <w:ind w:left="0" w:hanging="11"/>
        <w:jc w:val="both"/>
        <w:rPr>
          <w:rFonts w:ascii="Garamond" w:hAnsi="Garamond" w:cs="Arial"/>
          <w:sz w:val="24"/>
          <w:szCs w:val="24"/>
        </w:rPr>
      </w:pPr>
      <w:r w:rsidRPr="009F0785">
        <w:rPr>
          <w:rFonts w:ascii="Garamond" w:hAnsi="Garamond" w:cs="Arial"/>
          <w:sz w:val="24"/>
          <w:szCs w:val="24"/>
        </w:rPr>
        <w:t>Para efeito de fiscalização, o proprietário do estabelecimento deverá deixar o alvará de funcionamento em local visível e o exibirá à autoridade competente sempre que lhe for exigido.</w:t>
      </w:r>
    </w:p>
    <w:p w14:paraId="6546040D" w14:textId="77777777" w:rsidR="00BE51E2" w:rsidRPr="009F0785" w:rsidRDefault="00BE51E2" w:rsidP="00327B3C">
      <w:pPr>
        <w:spacing w:line="360" w:lineRule="auto"/>
        <w:ind w:hanging="11"/>
        <w:jc w:val="both"/>
        <w:rPr>
          <w:rFonts w:ascii="Garamond" w:hAnsi="Garamond" w:cs="Arial"/>
        </w:rPr>
      </w:pPr>
    </w:p>
    <w:p w14:paraId="4A1640DD" w14:textId="3BD397B3" w:rsidR="00BE51E2" w:rsidRPr="009F0785" w:rsidRDefault="00BE51E2" w:rsidP="00327B3C">
      <w:pPr>
        <w:pStyle w:val="PargrafodaLista"/>
        <w:numPr>
          <w:ilvl w:val="0"/>
          <w:numId w:val="350"/>
        </w:numPr>
        <w:spacing w:after="0" w:line="360" w:lineRule="auto"/>
        <w:ind w:left="0" w:hanging="11"/>
        <w:jc w:val="both"/>
        <w:textAlignment w:val="baseline"/>
        <w:rPr>
          <w:rFonts w:ascii="Garamond" w:eastAsia="Arial" w:hAnsi="Garamond" w:cs="Arial"/>
          <w:sz w:val="24"/>
          <w:szCs w:val="24"/>
        </w:rPr>
      </w:pPr>
      <w:r w:rsidRPr="009F0785">
        <w:rPr>
          <w:rFonts w:ascii="Garamond" w:eastAsia="Arial" w:hAnsi="Garamond" w:cs="Arial"/>
          <w:sz w:val="24"/>
          <w:szCs w:val="24"/>
        </w:rPr>
        <w:t>As atividades eventuais, tais como feiras, festas, circos, bem como de comércio ambulante e de autônomos não estabelecidos, não estão abrangidas por este artigo, devendo ser aplicada a legislação específica.</w:t>
      </w:r>
    </w:p>
    <w:p w14:paraId="52C33C78" w14:textId="77777777" w:rsidR="00BE51E2" w:rsidRPr="009F0785" w:rsidRDefault="00BE51E2" w:rsidP="00327B3C">
      <w:pPr>
        <w:spacing w:line="360" w:lineRule="auto"/>
        <w:jc w:val="both"/>
        <w:textAlignment w:val="baseline"/>
        <w:rPr>
          <w:rFonts w:ascii="Garamond" w:eastAsia="Arial" w:hAnsi="Garamond" w:cs="Arial"/>
        </w:rPr>
      </w:pPr>
    </w:p>
    <w:p w14:paraId="26F3ADCC"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Sempre que houver alteração de local, área, razão social ou atividade econômica do estabelecimento, deverá ser solicitado novo Alvará de Funcionamento à Administração Municipal, que verificará se o novo local e atividades satisfazem às exigências em questão.</w:t>
      </w:r>
    </w:p>
    <w:p w14:paraId="6D5F3BA8" w14:textId="77777777" w:rsidR="00BE51E2" w:rsidRPr="009F0785" w:rsidRDefault="00BE51E2" w:rsidP="00327B3C">
      <w:pPr>
        <w:spacing w:line="360" w:lineRule="auto"/>
        <w:jc w:val="both"/>
        <w:textAlignment w:val="baseline"/>
        <w:rPr>
          <w:rFonts w:ascii="Garamond" w:hAnsi="Garamond" w:cs="Arial"/>
        </w:rPr>
      </w:pPr>
    </w:p>
    <w:p w14:paraId="79807FFB"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Para ser concedido Alvará de Funcionamento pelo Município, o prédio e as instalações de todo e qualquer estabelecimento deverão ser previamente liberados pelos órgãos competentes, em particular no que diz respeito às condições de higiene e segurança, qualquer que seja o ramo de atividade a que se destina.</w:t>
      </w:r>
    </w:p>
    <w:p w14:paraId="51BACC60" w14:textId="77777777" w:rsidR="00BE51E2" w:rsidRPr="009F0785" w:rsidRDefault="00BE51E2" w:rsidP="00327B3C">
      <w:pPr>
        <w:spacing w:line="360" w:lineRule="auto"/>
        <w:jc w:val="both"/>
        <w:rPr>
          <w:rFonts w:ascii="Garamond" w:hAnsi="Garamond" w:cs="Arial"/>
        </w:rPr>
      </w:pPr>
    </w:p>
    <w:p w14:paraId="063F5306" w14:textId="4CE8E96F" w:rsidR="00BE51E2" w:rsidRPr="009F0785" w:rsidRDefault="00BE51E2" w:rsidP="00327B3C">
      <w:pPr>
        <w:pStyle w:val="PargrafodaLista"/>
        <w:numPr>
          <w:ilvl w:val="0"/>
          <w:numId w:val="349"/>
        </w:numPr>
        <w:spacing w:after="0" w:line="360" w:lineRule="auto"/>
        <w:ind w:left="0" w:hanging="11"/>
        <w:jc w:val="both"/>
        <w:textAlignment w:val="baseline"/>
        <w:rPr>
          <w:rFonts w:ascii="Garamond" w:hAnsi="Garamond" w:cs="Arial"/>
          <w:sz w:val="24"/>
          <w:szCs w:val="24"/>
        </w:rPr>
      </w:pPr>
      <w:r w:rsidRPr="009F0785">
        <w:rPr>
          <w:rFonts w:ascii="Garamond" w:hAnsi="Garamond" w:cs="Arial"/>
          <w:sz w:val="24"/>
          <w:szCs w:val="24"/>
        </w:rPr>
        <w:t>O Alvará de Funcionamento será emitido por prazo determinado, sendo sua renovação anual condicionada ao pagamento da respectiva taxa de fiscalização, bem como da taxa de vigilância sanitária com o respectivo certificado, a apresentação do certificado de vistoria ou do licenciamento do estabelecimento emitido pelo Comando do Corpo de Bombeiros, e a apresentação do licenciamento ambiental nos casos exigidos.</w:t>
      </w:r>
    </w:p>
    <w:p w14:paraId="1E502A02" w14:textId="77777777" w:rsidR="00A00A0F" w:rsidRPr="009F0785" w:rsidRDefault="00A00A0F" w:rsidP="00327B3C">
      <w:pPr>
        <w:spacing w:line="360" w:lineRule="auto"/>
        <w:ind w:hanging="11"/>
        <w:jc w:val="both"/>
        <w:textAlignment w:val="baseline"/>
        <w:rPr>
          <w:rFonts w:ascii="Garamond" w:hAnsi="Garamond" w:cs="Arial"/>
        </w:rPr>
      </w:pPr>
    </w:p>
    <w:p w14:paraId="4660BFFB" w14:textId="72F3958F" w:rsidR="00BE51E2" w:rsidRPr="009F0785" w:rsidRDefault="00BE51E2" w:rsidP="00327B3C">
      <w:pPr>
        <w:pStyle w:val="PargrafodaLista"/>
        <w:numPr>
          <w:ilvl w:val="0"/>
          <w:numId w:val="349"/>
        </w:numPr>
        <w:spacing w:after="0" w:line="360" w:lineRule="auto"/>
        <w:ind w:left="0" w:hanging="11"/>
        <w:jc w:val="both"/>
        <w:textAlignment w:val="baseline"/>
        <w:rPr>
          <w:rFonts w:ascii="Garamond" w:hAnsi="Garamond" w:cs="Arial"/>
          <w:sz w:val="24"/>
          <w:szCs w:val="24"/>
        </w:rPr>
      </w:pPr>
      <w:r w:rsidRPr="009F0785">
        <w:rPr>
          <w:rFonts w:ascii="Garamond" w:hAnsi="Garamond" w:cs="Arial"/>
          <w:sz w:val="24"/>
          <w:szCs w:val="24"/>
        </w:rPr>
        <w:t xml:space="preserve">O Alvará de Funcionamento, para as atividades de risco I, será emitido sem o pagamento de quais taxas, inclusive da taxa de fiscalização do estabelecimento, no primeiro ano de atividade da empresa.  </w:t>
      </w:r>
    </w:p>
    <w:p w14:paraId="08B1DFDF" w14:textId="77777777" w:rsidR="00BE51E2" w:rsidRPr="009F0785" w:rsidRDefault="00BE51E2" w:rsidP="00327B3C">
      <w:pPr>
        <w:spacing w:line="360" w:lineRule="auto"/>
        <w:ind w:hanging="11"/>
        <w:jc w:val="both"/>
        <w:textAlignment w:val="baseline"/>
        <w:rPr>
          <w:rFonts w:ascii="Garamond" w:hAnsi="Garamond" w:cs="Arial"/>
          <w:i/>
        </w:rPr>
      </w:pPr>
    </w:p>
    <w:p w14:paraId="2AE61FC4" w14:textId="4DA765F8" w:rsidR="00BE51E2" w:rsidRPr="009F0785" w:rsidRDefault="00BE51E2" w:rsidP="00327B3C">
      <w:pPr>
        <w:pStyle w:val="PargrafodaLista"/>
        <w:numPr>
          <w:ilvl w:val="0"/>
          <w:numId w:val="349"/>
        </w:numPr>
        <w:tabs>
          <w:tab w:val="right" w:leader="dot" w:pos="0"/>
        </w:tabs>
        <w:spacing w:line="360" w:lineRule="auto"/>
        <w:ind w:left="0" w:hanging="11"/>
        <w:jc w:val="both"/>
        <w:textAlignment w:val="baseline"/>
        <w:rPr>
          <w:rFonts w:ascii="Garamond" w:hAnsi="Garamond" w:cs="Arial"/>
          <w:sz w:val="24"/>
          <w:szCs w:val="24"/>
        </w:rPr>
      </w:pPr>
      <w:r w:rsidRPr="009F0785">
        <w:rPr>
          <w:rFonts w:ascii="Garamond" w:hAnsi="Garamond" w:cs="Arial"/>
          <w:sz w:val="24"/>
          <w:szCs w:val="24"/>
        </w:rPr>
        <w:t>O Alvará de Funcionamento será concedido após exarados pareceres favoráveis dos órgãos competentes de segurança, meio-ambiente e saúde.</w:t>
      </w:r>
    </w:p>
    <w:p w14:paraId="595D6D0E" w14:textId="77777777" w:rsidR="00BE51E2" w:rsidRPr="009F0785" w:rsidRDefault="00BE51E2" w:rsidP="00327B3C">
      <w:pPr>
        <w:spacing w:line="360" w:lineRule="auto"/>
        <w:jc w:val="center"/>
        <w:rPr>
          <w:rFonts w:ascii="Garamond" w:hAnsi="Garamond"/>
          <w:b/>
          <w:bCs/>
        </w:rPr>
      </w:pPr>
    </w:p>
    <w:p w14:paraId="702D9D88" w14:textId="3F697966" w:rsidR="00BE51E2" w:rsidRPr="002B0D32" w:rsidRDefault="00BE51E2" w:rsidP="00327B3C">
      <w:pPr>
        <w:pStyle w:val="Ttulo2"/>
        <w:spacing w:before="0" w:after="0" w:line="360" w:lineRule="auto"/>
        <w:jc w:val="center"/>
        <w:rPr>
          <w:i w:val="0"/>
          <w:szCs w:val="24"/>
          <w:lang w:val="pt-BR"/>
        </w:rPr>
      </w:pPr>
      <w:bookmarkStart w:id="486" w:name="_Toc132394159"/>
      <w:r w:rsidRPr="009F0785">
        <w:rPr>
          <w:i w:val="0"/>
          <w:szCs w:val="24"/>
        </w:rPr>
        <w:t>CAPÍTULO I</w:t>
      </w:r>
      <w:r w:rsidR="002B0D32">
        <w:rPr>
          <w:i w:val="0"/>
          <w:szCs w:val="24"/>
          <w:lang w:val="pt-BR"/>
        </w:rPr>
        <w:t>II</w:t>
      </w:r>
      <w:bookmarkEnd w:id="486"/>
    </w:p>
    <w:p w14:paraId="4B5B9756" w14:textId="74EEC1C7" w:rsidR="00BE51E2" w:rsidRPr="009F0785" w:rsidRDefault="00BE51E2" w:rsidP="00327B3C">
      <w:pPr>
        <w:pStyle w:val="Ttulo2"/>
        <w:spacing w:before="0" w:after="0" w:line="360" w:lineRule="auto"/>
        <w:jc w:val="center"/>
        <w:rPr>
          <w:i w:val="0"/>
          <w:szCs w:val="24"/>
        </w:rPr>
      </w:pPr>
      <w:bookmarkStart w:id="487" w:name="_Toc132394160"/>
      <w:r w:rsidRPr="009F0785">
        <w:rPr>
          <w:i w:val="0"/>
          <w:szCs w:val="24"/>
        </w:rPr>
        <w:t>TAXA DE FISCALIZAÇÃO DE EXERCÍCIO DE ATIVIDADE AMBULANTE,</w:t>
      </w:r>
      <w:r w:rsidR="00911E4F">
        <w:rPr>
          <w:i w:val="0"/>
          <w:szCs w:val="24"/>
          <w:lang w:val="pt-BR"/>
        </w:rPr>
        <w:t xml:space="preserve"> </w:t>
      </w:r>
      <w:r w:rsidRPr="009F0785">
        <w:rPr>
          <w:i w:val="0"/>
          <w:szCs w:val="24"/>
        </w:rPr>
        <w:t>EVENTUAL E FEIRANTE</w:t>
      </w:r>
      <w:bookmarkEnd w:id="487"/>
    </w:p>
    <w:p w14:paraId="13C99EC1" w14:textId="77777777" w:rsidR="00BE51E2" w:rsidRPr="009F0785" w:rsidRDefault="00BE51E2" w:rsidP="00327B3C">
      <w:pPr>
        <w:spacing w:line="360" w:lineRule="auto"/>
        <w:jc w:val="center"/>
        <w:rPr>
          <w:rFonts w:ascii="Garamond" w:hAnsi="Garamond"/>
          <w:b/>
          <w:bCs/>
        </w:rPr>
      </w:pPr>
    </w:p>
    <w:p w14:paraId="38DC03CB" w14:textId="77777777" w:rsidR="00BE51E2" w:rsidRPr="009F0785" w:rsidRDefault="007A74A6" w:rsidP="00327B3C">
      <w:pPr>
        <w:pStyle w:val="Ttulo3"/>
        <w:spacing w:before="0" w:after="0" w:line="360" w:lineRule="auto"/>
        <w:jc w:val="center"/>
        <w:rPr>
          <w:caps/>
          <w:szCs w:val="24"/>
        </w:rPr>
      </w:pPr>
      <w:bookmarkStart w:id="488" w:name="_Toc132394161"/>
      <w:r w:rsidRPr="009F0785">
        <w:rPr>
          <w:szCs w:val="24"/>
        </w:rPr>
        <w:t>Seção I</w:t>
      </w:r>
      <w:bookmarkEnd w:id="488"/>
    </w:p>
    <w:p w14:paraId="6B8A46A1" w14:textId="38D43C91" w:rsidR="00BE51E2" w:rsidRPr="009F0785" w:rsidRDefault="007A74A6" w:rsidP="00327B3C">
      <w:pPr>
        <w:pStyle w:val="Ttulo3"/>
        <w:spacing w:before="0" w:after="0" w:line="360" w:lineRule="auto"/>
        <w:jc w:val="center"/>
        <w:rPr>
          <w:szCs w:val="24"/>
        </w:rPr>
      </w:pPr>
      <w:bookmarkStart w:id="489" w:name="_Toc132394162"/>
      <w:r w:rsidRPr="009F0785">
        <w:rPr>
          <w:szCs w:val="24"/>
        </w:rPr>
        <w:t xml:space="preserve">Do Fato Gerador, da Incidência </w:t>
      </w:r>
      <w:r w:rsidRPr="009F0785">
        <w:rPr>
          <w:szCs w:val="24"/>
          <w:lang w:val="pt-BR"/>
        </w:rPr>
        <w:t>e d</w:t>
      </w:r>
      <w:r w:rsidRPr="009F0785">
        <w:rPr>
          <w:szCs w:val="24"/>
        </w:rPr>
        <w:t xml:space="preserve">a Base </w:t>
      </w:r>
      <w:r w:rsidRPr="009F0785">
        <w:rPr>
          <w:szCs w:val="24"/>
          <w:lang w:val="pt-BR"/>
        </w:rPr>
        <w:t>d</w:t>
      </w:r>
      <w:r w:rsidRPr="009F0785">
        <w:rPr>
          <w:szCs w:val="24"/>
        </w:rPr>
        <w:t>e Cálculo</w:t>
      </w:r>
      <w:bookmarkEnd w:id="489"/>
    </w:p>
    <w:p w14:paraId="32C47E0F" w14:textId="77777777" w:rsidR="00BE51E2" w:rsidRPr="009F0785" w:rsidRDefault="00BE51E2" w:rsidP="00327B3C">
      <w:pPr>
        <w:spacing w:line="360" w:lineRule="auto"/>
        <w:jc w:val="both"/>
        <w:rPr>
          <w:rFonts w:ascii="Garamond" w:hAnsi="Garamond"/>
          <w:b/>
        </w:rPr>
      </w:pPr>
    </w:p>
    <w:p w14:paraId="6BBE3E5E" w14:textId="1C98F081" w:rsidR="005B2BDE" w:rsidRPr="005B2BDE" w:rsidRDefault="005B2BDE" w:rsidP="00327B3C">
      <w:pPr>
        <w:pStyle w:val="PargrafodaLista"/>
        <w:numPr>
          <w:ilvl w:val="0"/>
          <w:numId w:val="468"/>
        </w:numPr>
        <w:spacing w:after="0" w:line="360" w:lineRule="auto"/>
        <w:ind w:left="0" w:firstLine="0"/>
        <w:jc w:val="both"/>
        <w:rPr>
          <w:rFonts w:ascii="Garamond" w:hAnsi="Garamond" w:cs="Arial"/>
          <w:sz w:val="24"/>
          <w:shd w:val="clear" w:color="auto" w:fill="FFFFFF"/>
        </w:rPr>
      </w:pPr>
      <w:r w:rsidRPr="005B2BDE">
        <w:rPr>
          <w:rFonts w:ascii="Garamond" w:hAnsi="Garamond" w:cs="Arial"/>
          <w:sz w:val="24"/>
          <w:shd w:val="clear" w:color="auto" w:fill="FFFFFF"/>
        </w:rPr>
        <w:t xml:space="preserve">A Taxa de Licença para o Comércio Ambulante, Eventual e Feirante tem como fato gerador a atividade municipal de permissão, vigilância, controle e fiscalização do cumprimento das exigências da Administração a que se submete qualquer pessoa física ou microempreendedor individual, que pretenda praticar o comércio eventual ou ambulante no território do Município de </w:t>
      </w:r>
      <w:r>
        <w:rPr>
          <w:rFonts w:ascii="Garamond" w:hAnsi="Garamond" w:cs="Arial"/>
          <w:sz w:val="24"/>
          <w:shd w:val="clear" w:color="auto" w:fill="FFFFFF"/>
        </w:rPr>
        <w:t>Bela Vista da Caroba</w:t>
      </w:r>
      <w:r w:rsidRPr="005B2BDE">
        <w:rPr>
          <w:rFonts w:ascii="Garamond" w:hAnsi="Garamond" w:cs="Arial"/>
          <w:sz w:val="24"/>
          <w:shd w:val="clear" w:color="auto" w:fill="FFFFFF"/>
        </w:rPr>
        <w:t>.</w:t>
      </w:r>
    </w:p>
    <w:p w14:paraId="615EDD01" w14:textId="3D321581" w:rsidR="00BE51E2" w:rsidRPr="009F0785" w:rsidRDefault="00BE51E2" w:rsidP="00327B3C">
      <w:pPr>
        <w:spacing w:line="360" w:lineRule="auto"/>
        <w:jc w:val="both"/>
        <w:rPr>
          <w:rFonts w:ascii="Garamond" w:hAnsi="Garamond"/>
          <w:b/>
        </w:rPr>
      </w:pPr>
    </w:p>
    <w:p w14:paraId="0F516827" w14:textId="0653D382" w:rsidR="00BE51E2" w:rsidRPr="009F0785" w:rsidRDefault="00BE51E2" w:rsidP="00327B3C">
      <w:pPr>
        <w:pStyle w:val="PargrafodaLista"/>
        <w:numPr>
          <w:ilvl w:val="0"/>
          <w:numId w:val="348"/>
        </w:numPr>
        <w:spacing w:after="0" w:line="360" w:lineRule="auto"/>
        <w:ind w:left="0" w:firstLine="0"/>
        <w:jc w:val="both"/>
        <w:rPr>
          <w:rFonts w:ascii="Garamond" w:hAnsi="Garamond"/>
          <w:sz w:val="24"/>
          <w:szCs w:val="24"/>
        </w:rPr>
      </w:pPr>
      <w:r w:rsidRPr="009F0785">
        <w:rPr>
          <w:rFonts w:ascii="Garamond" w:hAnsi="Garamond"/>
          <w:sz w:val="24"/>
          <w:szCs w:val="24"/>
        </w:rPr>
        <w:t>O pagamento da Taxa de Fiscalização de Exercício de Atividade Ambulante, Eventual e Feirante, não dispensa a cobrança da Taxa de Fiscalização de Ocupação e de Permanência em Áreas, em Vias e em Logradouros Públicos.</w:t>
      </w:r>
    </w:p>
    <w:p w14:paraId="41154C27" w14:textId="77777777" w:rsidR="00BE51E2" w:rsidRPr="009F0785" w:rsidRDefault="00BE51E2" w:rsidP="00327B3C">
      <w:pPr>
        <w:spacing w:line="360" w:lineRule="auto"/>
        <w:jc w:val="both"/>
        <w:rPr>
          <w:rFonts w:ascii="Garamond" w:hAnsi="Garamond"/>
        </w:rPr>
      </w:pPr>
    </w:p>
    <w:p w14:paraId="69173F8B" w14:textId="4B0107A6" w:rsidR="00BE51E2" w:rsidRPr="009F0785" w:rsidRDefault="00BE51E2" w:rsidP="00327B3C">
      <w:pPr>
        <w:pStyle w:val="PargrafodaLista"/>
        <w:numPr>
          <w:ilvl w:val="0"/>
          <w:numId w:val="348"/>
        </w:numPr>
        <w:spacing w:after="0" w:line="360" w:lineRule="auto"/>
        <w:ind w:left="0" w:firstLine="0"/>
        <w:jc w:val="both"/>
        <w:rPr>
          <w:rFonts w:ascii="Garamond" w:hAnsi="Garamond"/>
          <w:sz w:val="24"/>
          <w:szCs w:val="24"/>
        </w:rPr>
      </w:pPr>
      <w:r w:rsidRPr="009F0785">
        <w:rPr>
          <w:rFonts w:ascii="Garamond" w:hAnsi="Garamond"/>
          <w:sz w:val="24"/>
          <w:szCs w:val="24"/>
        </w:rPr>
        <w:t>Para os efeitos de incidência da taxa, é equiparado ao comércio ambulante o comércio eventual e feirante.</w:t>
      </w:r>
    </w:p>
    <w:p w14:paraId="3BEDAD5C" w14:textId="77777777" w:rsidR="00BE51E2" w:rsidRPr="009F0785" w:rsidRDefault="00BE51E2" w:rsidP="00327B3C">
      <w:pPr>
        <w:spacing w:line="360" w:lineRule="auto"/>
        <w:jc w:val="both"/>
        <w:rPr>
          <w:rFonts w:ascii="Garamond" w:hAnsi="Garamond"/>
        </w:rPr>
      </w:pPr>
    </w:p>
    <w:p w14:paraId="7FB0DA80" w14:textId="2D49A84A" w:rsidR="00BE51E2"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Considera-se comércio ambulante:</w:t>
      </w:r>
    </w:p>
    <w:p w14:paraId="7DC9DF3E" w14:textId="77777777" w:rsidR="0053025C" w:rsidRPr="0053025C" w:rsidRDefault="0053025C" w:rsidP="0053025C">
      <w:pPr>
        <w:spacing w:line="360" w:lineRule="auto"/>
        <w:jc w:val="both"/>
        <w:rPr>
          <w:rFonts w:ascii="Garamond" w:eastAsia="Arial" w:hAnsi="Garamond"/>
        </w:rPr>
      </w:pPr>
    </w:p>
    <w:p w14:paraId="3EBB6E1D" w14:textId="77777777" w:rsidR="00BE51E2" w:rsidRPr="009F0785" w:rsidRDefault="00A82167" w:rsidP="00327B3C">
      <w:pPr>
        <w:pStyle w:val="PargrafodaLista"/>
        <w:numPr>
          <w:ilvl w:val="0"/>
          <w:numId w:val="247"/>
        </w:numPr>
        <w:tabs>
          <w:tab w:val="left" w:pos="0"/>
        </w:tabs>
        <w:spacing w:after="0" w:line="360" w:lineRule="auto"/>
        <w:ind w:left="0" w:firstLine="0"/>
        <w:jc w:val="both"/>
        <w:rPr>
          <w:rFonts w:ascii="Garamond" w:hAnsi="Garamond"/>
          <w:sz w:val="24"/>
          <w:szCs w:val="24"/>
        </w:rPr>
      </w:pPr>
      <w:r w:rsidRPr="009F0785">
        <w:rPr>
          <w:rFonts w:ascii="Garamond" w:hAnsi="Garamond"/>
          <w:sz w:val="24"/>
          <w:szCs w:val="24"/>
        </w:rPr>
        <w:t>o</w:t>
      </w:r>
      <w:r w:rsidR="00BE51E2" w:rsidRPr="009F0785">
        <w:rPr>
          <w:rFonts w:ascii="Garamond" w:hAnsi="Garamond"/>
          <w:sz w:val="24"/>
          <w:szCs w:val="24"/>
        </w:rPr>
        <w:t xml:space="preserve"> exercido individualmente sem estabelecimento, instalação ou localização fixa em vias e logradouros públicos;</w:t>
      </w:r>
    </w:p>
    <w:p w14:paraId="377C3410" w14:textId="77777777" w:rsidR="00BE51E2" w:rsidRPr="009F0785" w:rsidRDefault="00A82167" w:rsidP="00327B3C">
      <w:pPr>
        <w:pStyle w:val="PargrafodaLista"/>
        <w:numPr>
          <w:ilvl w:val="0"/>
          <w:numId w:val="247"/>
        </w:numPr>
        <w:tabs>
          <w:tab w:val="left" w:pos="0"/>
        </w:tabs>
        <w:spacing w:after="0" w:line="360" w:lineRule="auto"/>
        <w:ind w:left="0" w:firstLine="0"/>
        <w:jc w:val="both"/>
        <w:rPr>
          <w:rFonts w:ascii="Garamond" w:hAnsi="Garamond"/>
          <w:sz w:val="24"/>
          <w:szCs w:val="24"/>
        </w:rPr>
      </w:pPr>
      <w:r w:rsidRPr="009F0785">
        <w:rPr>
          <w:rFonts w:ascii="Garamond" w:hAnsi="Garamond"/>
          <w:sz w:val="24"/>
          <w:szCs w:val="24"/>
        </w:rPr>
        <w:t>o</w:t>
      </w:r>
      <w:r w:rsidR="00BE51E2" w:rsidRPr="009F0785">
        <w:rPr>
          <w:rFonts w:ascii="Garamond" w:hAnsi="Garamond"/>
          <w:sz w:val="24"/>
          <w:szCs w:val="24"/>
        </w:rPr>
        <w:t xml:space="preserve"> exercido em instalações removíveis, como balcões, barracas, mesas, tabuleiros e semelhantes, exceto as bancas em feiras livres, desde que definidas, por meio de regulamento, a localização específica e a padronização dos equipamentos. </w:t>
      </w:r>
    </w:p>
    <w:p w14:paraId="32E62860" w14:textId="77777777" w:rsidR="00BE51E2" w:rsidRPr="009F0785" w:rsidRDefault="00BE51E2" w:rsidP="00327B3C">
      <w:pPr>
        <w:spacing w:line="360" w:lineRule="auto"/>
        <w:jc w:val="both"/>
        <w:rPr>
          <w:rFonts w:ascii="Garamond" w:hAnsi="Garamond"/>
        </w:rPr>
      </w:pPr>
      <w:r w:rsidRPr="009F0785">
        <w:rPr>
          <w:rFonts w:ascii="Garamond" w:hAnsi="Garamond"/>
        </w:rPr>
        <w:t xml:space="preserve">  </w:t>
      </w:r>
    </w:p>
    <w:p w14:paraId="3652BC60" w14:textId="3C1FFEBF" w:rsidR="005B2BDE"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Considera-se comércio eventual</w:t>
      </w:r>
      <w:r w:rsidR="005B2BDE">
        <w:rPr>
          <w:rFonts w:ascii="Garamond" w:eastAsia="Arial" w:hAnsi="Garamond"/>
          <w:sz w:val="24"/>
          <w:szCs w:val="24"/>
        </w:rPr>
        <w:t xml:space="preserve">: </w:t>
      </w:r>
    </w:p>
    <w:p w14:paraId="327CA740" w14:textId="77777777" w:rsidR="0053025C" w:rsidRPr="0053025C" w:rsidRDefault="0053025C" w:rsidP="0053025C">
      <w:pPr>
        <w:spacing w:line="360" w:lineRule="auto"/>
        <w:jc w:val="both"/>
        <w:rPr>
          <w:rFonts w:ascii="Garamond" w:eastAsia="Arial" w:hAnsi="Garamond"/>
        </w:rPr>
      </w:pPr>
    </w:p>
    <w:p w14:paraId="3C648337" w14:textId="77777777" w:rsidR="005B2BDE" w:rsidRPr="005B2BDE" w:rsidRDefault="005B2BDE" w:rsidP="00327B3C">
      <w:pPr>
        <w:pStyle w:val="PargrafodaLista"/>
        <w:spacing w:after="0" w:line="360" w:lineRule="auto"/>
        <w:ind w:left="0"/>
        <w:jc w:val="both"/>
        <w:rPr>
          <w:rFonts w:ascii="Garamond" w:eastAsia="Arial" w:hAnsi="Garamond"/>
          <w:sz w:val="24"/>
          <w:szCs w:val="24"/>
        </w:rPr>
      </w:pPr>
      <w:r w:rsidRPr="005B2BDE">
        <w:rPr>
          <w:rFonts w:ascii="Garamond" w:eastAsia="Arial" w:hAnsi="Garamond"/>
          <w:b/>
          <w:sz w:val="24"/>
          <w:szCs w:val="24"/>
        </w:rPr>
        <w:t>I-</w:t>
      </w:r>
      <w:r w:rsidRPr="005B2BDE">
        <w:rPr>
          <w:rFonts w:ascii="Garamond" w:eastAsia="Arial" w:hAnsi="Garamond"/>
          <w:sz w:val="24"/>
          <w:szCs w:val="24"/>
        </w:rPr>
        <w:tab/>
        <w:t>o que é exercido individualmente em determinada época do ano, em vias e logradouros públicos, especialmente por ocasião de festejos ou comemorações, sendo definidas por regulamento a localização e a padronização dos equipamentos;</w:t>
      </w:r>
    </w:p>
    <w:p w14:paraId="1EAD9A5A" w14:textId="77DCB29F" w:rsidR="005B2BDE" w:rsidRPr="005B2BDE" w:rsidRDefault="005B2BDE" w:rsidP="00327B3C">
      <w:pPr>
        <w:pStyle w:val="PargrafodaLista"/>
        <w:numPr>
          <w:ilvl w:val="0"/>
          <w:numId w:val="488"/>
        </w:numPr>
        <w:spacing w:after="0" w:line="360" w:lineRule="auto"/>
        <w:ind w:left="0" w:firstLine="0"/>
        <w:jc w:val="both"/>
        <w:rPr>
          <w:rFonts w:ascii="Garamond" w:eastAsia="Arial" w:hAnsi="Garamond"/>
          <w:sz w:val="24"/>
          <w:szCs w:val="24"/>
        </w:rPr>
      </w:pPr>
      <w:r w:rsidRPr="005B2BDE">
        <w:rPr>
          <w:rFonts w:ascii="Garamond" w:eastAsia="Arial" w:hAnsi="Garamond"/>
          <w:sz w:val="24"/>
          <w:szCs w:val="24"/>
        </w:rPr>
        <w:t>o que é exercido individualmente, através de feiras livres, em vias e logradouros públicos, sendo definidas por regulamento a localização e a padronização dos equipamentos.</w:t>
      </w:r>
    </w:p>
    <w:p w14:paraId="34C5E51C" w14:textId="77777777" w:rsidR="00BE51E2" w:rsidRPr="009F0785" w:rsidRDefault="00BE51E2" w:rsidP="00327B3C">
      <w:pPr>
        <w:spacing w:line="360" w:lineRule="auto"/>
        <w:jc w:val="both"/>
        <w:rPr>
          <w:rFonts w:ascii="Garamond" w:hAnsi="Garamond"/>
        </w:rPr>
      </w:pPr>
    </w:p>
    <w:p w14:paraId="26F322A3" w14:textId="77777777" w:rsidR="00BE51E2" w:rsidRPr="009F0785" w:rsidRDefault="00A82167" w:rsidP="00327B3C">
      <w:pPr>
        <w:pStyle w:val="Ttulo4"/>
        <w:spacing w:line="360" w:lineRule="auto"/>
        <w:jc w:val="center"/>
        <w:rPr>
          <w:caps/>
        </w:rPr>
      </w:pPr>
      <w:bookmarkStart w:id="490" w:name="_Toc57042336"/>
      <w:bookmarkStart w:id="491" w:name="_Toc132394163"/>
      <w:r w:rsidRPr="009F0785">
        <w:t>Subseção Única</w:t>
      </w:r>
      <w:bookmarkEnd w:id="490"/>
      <w:bookmarkEnd w:id="491"/>
    </w:p>
    <w:p w14:paraId="58849B49" w14:textId="77777777" w:rsidR="00BE51E2" w:rsidRPr="009F0785" w:rsidRDefault="00A82167" w:rsidP="00327B3C">
      <w:pPr>
        <w:pStyle w:val="Ttulo4"/>
        <w:spacing w:line="360" w:lineRule="auto"/>
        <w:jc w:val="center"/>
      </w:pPr>
      <w:bookmarkStart w:id="492" w:name="_Toc57042337"/>
      <w:bookmarkStart w:id="493" w:name="_Toc132394164"/>
      <w:r w:rsidRPr="009F0785">
        <w:t xml:space="preserve">Das Feiras Eventuais </w:t>
      </w:r>
      <w:r w:rsidRPr="009F0785">
        <w:rPr>
          <w:lang w:val="pt-BR"/>
        </w:rPr>
        <w:t>e/o</w:t>
      </w:r>
      <w:r w:rsidRPr="009F0785">
        <w:t>u Itinerantes</w:t>
      </w:r>
      <w:bookmarkEnd w:id="492"/>
      <w:bookmarkEnd w:id="493"/>
    </w:p>
    <w:p w14:paraId="724611B7" w14:textId="77777777" w:rsidR="00BE51E2" w:rsidRPr="009F0785" w:rsidRDefault="00BE51E2" w:rsidP="00327B3C">
      <w:pPr>
        <w:spacing w:line="360" w:lineRule="auto"/>
        <w:jc w:val="both"/>
        <w:textAlignment w:val="baseline"/>
        <w:rPr>
          <w:rFonts w:ascii="Garamond" w:hAnsi="Garamond"/>
          <w:b/>
          <w:color w:val="000000"/>
        </w:rPr>
      </w:pPr>
    </w:p>
    <w:p w14:paraId="05227D4A"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concessão de licença ou autorização para a realização de feiras eventuais que visam à comercialização de produtos e mercadorias a varejo ou atacado no Município de Bela Vista da Caroba/PR, obedecerá aos critérios previstos nesta Lei Complementar e nas demais normas vigentes que com elas não colidirem.</w:t>
      </w:r>
    </w:p>
    <w:p w14:paraId="172D3143" w14:textId="77777777" w:rsidR="00BE51E2" w:rsidRPr="009F0785" w:rsidRDefault="00BE51E2" w:rsidP="00327B3C">
      <w:pPr>
        <w:spacing w:line="360" w:lineRule="auto"/>
        <w:jc w:val="both"/>
        <w:textAlignment w:val="baseline"/>
        <w:rPr>
          <w:rFonts w:ascii="Garamond" w:hAnsi="Garamond"/>
          <w:b/>
          <w:color w:val="000000"/>
        </w:rPr>
      </w:pPr>
    </w:p>
    <w:p w14:paraId="3BC7A5B7" w14:textId="3AC40109" w:rsidR="00BE51E2" w:rsidRPr="009F0785" w:rsidRDefault="00BE51E2" w:rsidP="00327B3C">
      <w:pPr>
        <w:pStyle w:val="PargrafodaLista"/>
        <w:numPr>
          <w:ilvl w:val="0"/>
          <w:numId w:val="347"/>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Para os efeitos desta Lei Complementar, consideram-se como feiras todos os eventos temporários cuja atividade principal seja a venda diretamente ao consumidor, de produtos industrializados ou manufaturados, com fim comercial ou não.</w:t>
      </w:r>
    </w:p>
    <w:p w14:paraId="752D372B" w14:textId="77777777" w:rsidR="00BE51E2" w:rsidRPr="009F0785" w:rsidRDefault="00BE51E2" w:rsidP="00327B3C">
      <w:pPr>
        <w:spacing w:line="360" w:lineRule="auto"/>
        <w:ind w:hanging="11"/>
        <w:jc w:val="both"/>
        <w:textAlignment w:val="baseline"/>
        <w:rPr>
          <w:rFonts w:ascii="Garamond" w:hAnsi="Garamond"/>
          <w:b/>
          <w:color w:val="000000"/>
        </w:rPr>
      </w:pPr>
    </w:p>
    <w:p w14:paraId="3BCDB27A" w14:textId="6CD68C7F" w:rsidR="00BE51E2" w:rsidRPr="009F0785" w:rsidRDefault="00BE51E2" w:rsidP="0053025C">
      <w:pPr>
        <w:pStyle w:val="PargrafodaLista"/>
        <w:numPr>
          <w:ilvl w:val="0"/>
          <w:numId w:val="347"/>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 xml:space="preserve">Ficam excluídos das disposições desta Lei Complementar, desde que em parceria com </w:t>
      </w:r>
      <w:r w:rsidR="006876AD" w:rsidRPr="009F0785">
        <w:rPr>
          <w:rFonts w:ascii="Garamond" w:hAnsi="Garamond"/>
          <w:color w:val="000000"/>
          <w:sz w:val="24"/>
          <w:szCs w:val="24"/>
        </w:rPr>
        <w:t>o Município e a critério deste:</w:t>
      </w:r>
    </w:p>
    <w:p w14:paraId="5D44BFCB" w14:textId="77777777" w:rsidR="00BE51E2" w:rsidRPr="009F0785" w:rsidRDefault="00A82167" w:rsidP="00327B3C">
      <w:pPr>
        <w:pStyle w:val="PargrafodaLista"/>
        <w:numPr>
          <w:ilvl w:val="0"/>
          <w:numId w:val="248"/>
        </w:numPr>
        <w:tabs>
          <w:tab w:val="left" w:pos="0"/>
        </w:tabs>
        <w:spacing w:after="0" w:line="360" w:lineRule="auto"/>
        <w:ind w:left="0" w:hanging="11"/>
        <w:textAlignment w:val="baseline"/>
        <w:rPr>
          <w:rFonts w:ascii="Garamond" w:hAnsi="Garamond"/>
          <w:color w:val="000000"/>
          <w:sz w:val="24"/>
          <w:szCs w:val="24"/>
        </w:rPr>
      </w:pPr>
      <w:r w:rsidRPr="009F0785">
        <w:rPr>
          <w:rFonts w:ascii="Garamond" w:hAnsi="Garamond"/>
          <w:color w:val="000000"/>
          <w:sz w:val="24"/>
          <w:szCs w:val="24"/>
        </w:rPr>
        <w:t>o</w:t>
      </w:r>
      <w:r w:rsidR="00BE51E2" w:rsidRPr="009F0785">
        <w:rPr>
          <w:rFonts w:ascii="Garamond" w:hAnsi="Garamond"/>
          <w:color w:val="000000"/>
          <w:sz w:val="24"/>
          <w:szCs w:val="24"/>
        </w:rPr>
        <w:t>s eventos promovidos por órgãos representativos da indústria e do comércio;</w:t>
      </w:r>
    </w:p>
    <w:p w14:paraId="317EC7E8" w14:textId="77777777" w:rsidR="00BE51E2" w:rsidRPr="009F0785" w:rsidRDefault="00A82167" w:rsidP="00327B3C">
      <w:pPr>
        <w:pStyle w:val="PargrafodaLista"/>
        <w:numPr>
          <w:ilvl w:val="0"/>
          <w:numId w:val="248"/>
        </w:numPr>
        <w:tabs>
          <w:tab w:val="left" w:pos="0"/>
        </w:tabs>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a</w:t>
      </w:r>
      <w:r w:rsidR="00BE51E2" w:rsidRPr="009F0785">
        <w:rPr>
          <w:rFonts w:ascii="Garamond" w:hAnsi="Garamond"/>
          <w:color w:val="000000"/>
          <w:sz w:val="24"/>
          <w:szCs w:val="24"/>
        </w:rPr>
        <w:t>s feiras de artesanato promovidas por entidades sediadas no Município de Bela Vista da Caroba/PR;</w:t>
      </w:r>
    </w:p>
    <w:p w14:paraId="67C7DE1B" w14:textId="77777777" w:rsidR="00BE51E2" w:rsidRPr="009F0785" w:rsidRDefault="00A82167" w:rsidP="00327B3C">
      <w:pPr>
        <w:pStyle w:val="PargrafodaLista"/>
        <w:numPr>
          <w:ilvl w:val="0"/>
          <w:numId w:val="248"/>
        </w:numPr>
        <w:tabs>
          <w:tab w:val="left" w:pos="0"/>
        </w:tabs>
        <w:spacing w:after="0" w:line="360" w:lineRule="auto"/>
        <w:ind w:left="0" w:hanging="11"/>
        <w:jc w:val="both"/>
        <w:rPr>
          <w:rStyle w:val="Forte"/>
          <w:rFonts w:ascii="Garamond" w:hAnsi="Garamond"/>
          <w:b w:val="0"/>
          <w:sz w:val="24"/>
          <w:szCs w:val="24"/>
        </w:rPr>
      </w:pPr>
      <w:r w:rsidRPr="009F0785">
        <w:rPr>
          <w:rFonts w:ascii="Garamond" w:hAnsi="Garamond"/>
          <w:sz w:val="24"/>
          <w:szCs w:val="24"/>
        </w:rPr>
        <w:t>a</w:t>
      </w:r>
      <w:r w:rsidR="00BE51E2" w:rsidRPr="009F0785">
        <w:rPr>
          <w:rFonts w:ascii="Garamond" w:hAnsi="Garamond"/>
          <w:sz w:val="24"/>
          <w:szCs w:val="24"/>
        </w:rPr>
        <w:t xml:space="preserve">s feiras exclusivas de produtos primários, </w:t>
      </w:r>
      <w:r w:rsidR="00BE51E2" w:rsidRPr="009F0785">
        <w:rPr>
          <w:rFonts w:ascii="Garamond" w:hAnsi="Garamond"/>
          <w:i/>
          <w:sz w:val="24"/>
          <w:szCs w:val="24"/>
        </w:rPr>
        <w:t>in natura</w:t>
      </w:r>
      <w:r w:rsidR="00BE51E2" w:rsidRPr="009F0785">
        <w:rPr>
          <w:rFonts w:ascii="Garamond" w:hAnsi="Garamond"/>
          <w:sz w:val="24"/>
          <w:szCs w:val="24"/>
        </w:rPr>
        <w:t xml:space="preserve">, comercializados diretamente </w:t>
      </w:r>
      <w:r w:rsidR="00BE51E2" w:rsidRPr="009F0785">
        <w:rPr>
          <w:rStyle w:val="Forte"/>
          <w:rFonts w:ascii="Garamond" w:hAnsi="Garamond"/>
          <w:b w:val="0"/>
          <w:sz w:val="24"/>
          <w:szCs w:val="24"/>
        </w:rPr>
        <w:t>pelos produtores do Município de Bela Vista da Caroba/PR;</w:t>
      </w:r>
    </w:p>
    <w:p w14:paraId="79A08EF1" w14:textId="77777777" w:rsidR="00BE51E2" w:rsidRPr="009F0785" w:rsidRDefault="00A82167" w:rsidP="00327B3C">
      <w:pPr>
        <w:pStyle w:val="PargrafodaLista"/>
        <w:numPr>
          <w:ilvl w:val="0"/>
          <w:numId w:val="248"/>
        </w:numPr>
        <w:tabs>
          <w:tab w:val="left" w:pos="0"/>
        </w:tabs>
        <w:spacing w:after="0" w:line="360" w:lineRule="auto"/>
        <w:ind w:left="0" w:hanging="11"/>
        <w:jc w:val="both"/>
        <w:rPr>
          <w:rStyle w:val="Forte"/>
          <w:rFonts w:ascii="Garamond" w:hAnsi="Garamond"/>
          <w:b w:val="0"/>
          <w:sz w:val="24"/>
          <w:szCs w:val="24"/>
        </w:rPr>
      </w:pPr>
      <w:r w:rsidRPr="009F0785">
        <w:rPr>
          <w:rStyle w:val="Forte"/>
          <w:rFonts w:ascii="Garamond" w:hAnsi="Garamond"/>
          <w:b w:val="0"/>
          <w:sz w:val="24"/>
          <w:szCs w:val="24"/>
        </w:rPr>
        <w:t>o</w:t>
      </w:r>
      <w:r w:rsidR="00BE51E2" w:rsidRPr="009F0785">
        <w:rPr>
          <w:rStyle w:val="Forte"/>
          <w:rFonts w:ascii="Garamond" w:hAnsi="Garamond"/>
          <w:b w:val="0"/>
          <w:sz w:val="24"/>
          <w:szCs w:val="24"/>
        </w:rPr>
        <w:t>s eventos promovidos por entidades do Município, de cunho beneficente.</w:t>
      </w:r>
    </w:p>
    <w:p w14:paraId="1F98AB4A" w14:textId="77777777" w:rsidR="00BE51E2" w:rsidRPr="009F0785" w:rsidRDefault="00BE51E2" w:rsidP="00327B3C">
      <w:pPr>
        <w:spacing w:line="360" w:lineRule="auto"/>
        <w:jc w:val="both"/>
        <w:rPr>
          <w:rStyle w:val="Forte"/>
          <w:rFonts w:ascii="Garamond" w:hAnsi="Garamond"/>
          <w:b w:val="0"/>
        </w:rPr>
      </w:pPr>
    </w:p>
    <w:p w14:paraId="165F2E82" w14:textId="2ED09231" w:rsidR="00A82167" w:rsidRPr="009F0785" w:rsidRDefault="00BE51E2" w:rsidP="00327B3C">
      <w:pPr>
        <w:pStyle w:val="PargrafodaLista"/>
        <w:numPr>
          <w:ilvl w:val="0"/>
          <w:numId w:val="468"/>
        </w:numPr>
        <w:spacing w:after="0" w:line="360" w:lineRule="auto"/>
        <w:ind w:left="0" w:firstLine="0"/>
        <w:jc w:val="both"/>
        <w:rPr>
          <w:rStyle w:val="Forte"/>
          <w:rFonts w:ascii="Garamond" w:eastAsia="Arial" w:hAnsi="Garamond"/>
          <w:b w:val="0"/>
          <w:sz w:val="24"/>
          <w:szCs w:val="24"/>
        </w:rPr>
      </w:pPr>
      <w:r w:rsidRPr="009F0785">
        <w:rPr>
          <w:rFonts w:ascii="Garamond" w:eastAsia="Arial" w:hAnsi="Garamond"/>
          <w:sz w:val="24"/>
          <w:szCs w:val="24"/>
        </w:rPr>
        <w:t>A concessão de licença ou autorização para a realização das feiras eventuais é de competência exclusiva do Poder Executivo Municipal, que definirá os referidos locais, observando os princípios que regem as atividades econômicas, indutoras do desenvolvimento no âmbito municipal devendo ser assegurado principalmente:</w:t>
      </w:r>
    </w:p>
    <w:p w14:paraId="5C87F33D" w14:textId="77777777" w:rsidR="00BE51E2" w:rsidRPr="009F0785" w:rsidRDefault="00A82167" w:rsidP="00327B3C">
      <w:pPr>
        <w:pStyle w:val="PargrafodaLista"/>
        <w:numPr>
          <w:ilvl w:val="0"/>
          <w:numId w:val="249"/>
        </w:numPr>
        <w:tabs>
          <w:tab w:val="left" w:pos="0"/>
        </w:tabs>
        <w:spacing w:after="0" w:line="360" w:lineRule="auto"/>
        <w:ind w:left="0" w:hanging="11"/>
        <w:jc w:val="both"/>
        <w:rPr>
          <w:rStyle w:val="Forte"/>
          <w:rFonts w:ascii="Garamond" w:hAnsi="Garamond"/>
          <w:b w:val="0"/>
          <w:sz w:val="24"/>
          <w:szCs w:val="24"/>
        </w:rPr>
      </w:pPr>
      <w:r w:rsidRPr="009F0785">
        <w:rPr>
          <w:rStyle w:val="Forte"/>
          <w:rFonts w:ascii="Garamond" w:hAnsi="Garamond"/>
          <w:b w:val="0"/>
          <w:sz w:val="24"/>
          <w:szCs w:val="24"/>
        </w:rPr>
        <w:t>a</w:t>
      </w:r>
      <w:r w:rsidR="00BE51E2" w:rsidRPr="009F0785">
        <w:rPr>
          <w:rStyle w:val="Forte"/>
          <w:rFonts w:ascii="Garamond" w:hAnsi="Garamond"/>
          <w:b w:val="0"/>
          <w:sz w:val="24"/>
          <w:szCs w:val="24"/>
        </w:rPr>
        <w:t xml:space="preserve"> garantia das normas de proteção e defesa do consumidor, atendendo a ordem pública e o interesse social;</w:t>
      </w:r>
    </w:p>
    <w:p w14:paraId="668B45F9" w14:textId="77777777" w:rsidR="00BE51E2" w:rsidRPr="009F0785" w:rsidRDefault="00A82167" w:rsidP="00327B3C">
      <w:pPr>
        <w:pStyle w:val="PargrafodaLista"/>
        <w:numPr>
          <w:ilvl w:val="0"/>
          <w:numId w:val="249"/>
        </w:numPr>
        <w:tabs>
          <w:tab w:val="left" w:pos="0"/>
          <w:tab w:val="left" w:pos="284"/>
        </w:tabs>
        <w:spacing w:after="0" w:line="360" w:lineRule="auto"/>
        <w:ind w:left="0" w:hanging="11"/>
        <w:jc w:val="both"/>
        <w:rPr>
          <w:rStyle w:val="Forte"/>
          <w:rFonts w:ascii="Garamond" w:hAnsi="Garamond"/>
          <w:b w:val="0"/>
          <w:sz w:val="24"/>
          <w:szCs w:val="24"/>
        </w:rPr>
      </w:pPr>
      <w:r w:rsidRPr="009F0785">
        <w:rPr>
          <w:rStyle w:val="Forte"/>
          <w:rFonts w:ascii="Garamond" w:hAnsi="Garamond"/>
          <w:b w:val="0"/>
          <w:sz w:val="24"/>
          <w:szCs w:val="24"/>
        </w:rPr>
        <w:t>a</w:t>
      </w:r>
      <w:r w:rsidR="00BE51E2" w:rsidRPr="009F0785">
        <w:rPr>
          <w:rStyle w:val="Forte"/>
          <w:rFonts w:ascii="Garamond" w:hAnsi="Garamond"/>
          <w:b w:val="0"/>
          <w:sz w:val="24"/>
          <w:szCs w:val="24"/>
        </w:rPr>
        <w:t xml:space="preserve"> garantia dos interesses econômicos e financeiros do Município;</w:t>
      </w:r>
    </w:p>
    <w:p w14:paraId="080840FF" w14:textId="77777777" w:rsidR="00BE51E2" w:rsidRPr="009F0785" w:rsidRDefault="00A82167" w:rsidP="00327B3C">
      <w:pPr>
        <w:pStyle w:val="PargrafodaLista"/>
        <w:numPr>
          <w:ilvl w:val="0"/>
          <w:numId w:val="249"/>
        </w:numPr>
        <w:tabs>
          <w:tab w:val="left" w:pos="0"/>
        </w:tabs>
        <w:spacing w:after="0" w:line="360" w:lineRule="auto"/>
        <w:ind w:left="0" w:hanging="11"/>
        <w:jc w:val="both"/>
        <w:rPr>
          <w:rStyle w:val="Forte"/>
          <w:rFonts w:ascii="Garamond" w:hAnsi="Garamond"/>
          <w:b w:val="0"/>
          <w:sz w:val="24"/>
          <w:szCs w:val="24"/>
        </w:rPr>
      </w:pPr>
      <w:r w:rsidRPr="009F0785">
        <w:rPr>
          <w:rStyle w:val="Forte"/>
          <w:rFonts w:ascii="Garamond" w:hAnsi="Garamond"/>
          <w:b w:val="0"/>
          <w:sz w:val="24"/>
          <w:szCs w:val="24"/>
        </w:rPr>
        <w:t>o</w:t>
      </w:r>
      <w:r w:rsidR="00BE51E2" w:rsidRPr="009F0785">
        <w:rPr>
          <w:rStyle w:val="Forte"/>
          <w:rFonts w:ascii="Garamond" w:hAnsi="Garamond"/>
          <w:b w:val="0"/>
          <w:sz w:val="24"/>
          <w:szCs w:val="24"/>
        </w:rPr>
        <w:t xml:space="preserve"> respeito as ações municipais de promoção e desenvolvimento industrial, comercial e de serviços estabelecidas na legislação municipal.</w:t>
      </w:r>
    </w:p>
    <w:p w14:paraId="3FB21A74" w14:textId="77777777" w:rsidR="00BE51E2" w:rsidRPr="009F0785" w:rsidRDefault="00BE51E2" w:rsidP="00327B3C">
      <w:pPr>
        <w:tabs>
          <w:tab w:val="left" w:pos="426"/>
        </w:tabs>
        <w:spacing w:line="360" w:lineRule="auto"/>
        <w:jc w:val="both"/>
        <w:rPr>
          <w:rFonts w:ascii="Garamond" w:hAnsi="Garamond"/>
        </w:rPr>
      </w:pPr>
    </w:p>
    <w:p w14:paraId="2EADA73D"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Para obter a licença ou autorização para a realização da feira, a empresa promotora do evento deverá apresentar no Setor de Protocolo da Secretaria Municipal de Finanças, requerimento acompanhado dos documentos previstos para obtenção da licença no Código de Posturas do Município de Bela Vista da Caroba/PR.  </w:t>
      </w:r>
    </w:p>
    <w:p w14:paraId="56F5937E" w14:textId="77777777" w:rsidR="00BE51E2" w:rsidRPr="009F0785" w:rsidRDefault="00BE51E2" w:rsidP="00327B3C">
      <w:pPr>
        <w:spacing w:line="360" w:lineRule="auto"/>
        <w:jc w:val="both"/>
        <w:textAlignment w:val="baseline"/>
        <w:rPr>
          <w:rFonts w:ascii="Garamond" w:hAnsi="Garamond"/>
          <w:color w:val="000000"/>
        </w:rPr>
      </w:pPr>
    </w:p>
    <w:p w14:paraId="708A8740" w14:textId="3D565B3D" w:rsidR="00BE51E2" w:rsidRPr="009F0785" w:rsidRDefault="00BE51E2" w:rsidP="00327B3C">
      <w:pPr>
        <w:pStyle w:val="PargrafodaLista"/>
        <w:numPr>
          <w:ilvl w:val="0"/>
          <w:numId w:val="346"/>
        </w:numPr>
        <w:spacing w:after="0" w:line="360" w:lineRule="auto"/>
        <w:ind w:left="0" w:hanging="11"/>
        <w:jc w:val="both"/>
        <w:textAlignment w:val="baseline"/>
        <w:rPr>
          <w:rFonts w:ascii="Garamond" w:hAnsi="Garamond"/>
          <w:color w:val="000000"/>
          <w:spacing w:val="-4"/>
          <w:sz w:val="24"/>
          <w:szCs w:val="24"/>
        </w:rPr>
      </w:pPr>
      <w:r w:rsidRPr="009F0785">
        <w:rPr>
          <w:rFonts w:ascii="Garamond" w:hAnsi="Garamond"/>
          <w:color w:val="000000"/>
          <w:spacing w:val="-4"/>
          <w:sz w:val="24"/>
          <w:szCs w:val="24"/>
        </w:rPr>
        <w:t xml:space="preserve">Além de cumprir o disposto no </w:t>
      </w:r>
      <w:r w:rsidRPr="009F0785">
        <w:rPr>
          <w:rFonts w:ascii="Garamond" w:hAnsi="Garamond"/>
          <w:i/>
          <w:color w:val="000000"/>
          <w:spacing w:val="-4"/>
          <w:sz w:val="24"/>
          <w:szCs w:val="24"/>
        </w:rPr>
        <w:t>caput</w:t>
      </w:r>
      <w:r w:rsidRPr="009F0785">
        <w:rPr>
          <w:rFonts w:ascii="Garamond" w:hAnsi="Garamond"/>
          <w:color w:val="000000"/>
          <w:spacing w:val="-4"/>
          <w:sz w:val="24"/>
          <w:szCs w:val="24"/>
        </w:rPr>
        <w:t xml:space="preserve"> deste artigo, a empr</w:t>
      </w:r>
      <w:r w:rsidR="006876AD" w:rsidRPr="009F0785">
        <w:rPr>
          <w:rFonts w:ascii="Garamond" w:hAnsi="Garamond"/>
          <w:color w:val="000000"/>
          <w:spacing w:val="-4"/>
          <w:sz w:val="24"/>
          <w:szCs w:val="24"/>
        </w:rPr>
        <w:t>esa promotora do evento:</w:t>
      </w:r>
    </w:p>
    <w:p w14:paraId="0D739E69" w14:textId="77777777" w:rsidR="00BE51E2" w:rsidRPr="009F0785" w:rsidRDefault="00A82167" w:rsidP="00327B3C">
      <w:pPr>
        <w:pStyle w:val="PargrafodaLista"/>
        <w:numPr>
          <w:ilvl w:val="0"/>
          <w:numId w:val="250"/>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d</w:t>
      </w:r>
      <w:r w:rsidR="00BE51E2" w:rsidRPr="009F0785">
        <w:rPr>
          <w:rFonts w:ascii="Garamond" w:hAnsi="Garamond"/>
          <w:color w:val="000000"/>
          <w:sz w:val="24"/>
          <w:szCs w:val="24"/>
        </w:rPr>
        <w:t>everá disponibilizar espaço, para as fiscalizações municipal, estadual, do INMETRO e do Órgão de Defesa do Consumidor;</w:t>
      </w:r>
    </w:p>
    <w:p w14:paraId="2790D4DF" w14:textId="77777777" w:rsidR="00BE51E2" w:rsidRPr="009F0785" w:rsidRDefault="00A82167" w:rsidP="00327B3C">
      <w:pPr>
        <w:pStyle w:val="PargrafodaLista"/>
        <w:numPr>
          <w:ilvl w:val="0"/>
          <w:numId w:val="250"/>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f</w:t>
      </w:r>
      <w:r w:rsidR="00BE51E2" w:rsidRPr="009F0785">
        <w:rPr>
          <w:rFonts w:ascii="Garamond" w:hAnsi="Garamond"/>
          <w:color w:val="000000"/>
          <w:sz w:val="24"/>
          <w:szCs w:val="24"/>
        </w:rPr>
        <w:t>icará responsável pela limpeza do local e também pela instalação de banheiros químicos, caso o local escolhido para realização da feira não ofereça dependências sanitárias.</w:t>
      </w:r>
    </w:p>
    <w:p w14:paraId="7A4347B9" w14:textId="77777777" w:rsidR="00BE51E2" w:rsidRPr="009F0785" w:rsidRDefault="00BE51E2" w:rsidP="00327B3C">
      <w:pPr>
        <w:spacing w:line="360" w:lineRule="auto"/>
        <w:ind w:hanging="11"/>
        <w:jc w:val="both"/>
        <w:textAlignment w:val="baseline"/>
        <w:rPr>
          <w:rFonts w:ascii="Garamond" w:hAnsi="Garamond"/>
          <w:color w:val="000000"/>
        </w:rPr>
      </w:pPr>
    </w:p>
    <w:p w14:paraId="022386D0" w14:textId="1391CC17" w:rsidR="00BE51E2" w:rsidRPr="001C4B7B" w:rsidRDefault="00BE51E2" w:rsidP="00327B3C">
      <w:pPr>
        <w:pStyle w:val="PargrafodaLista"/>
        <w:numPr>
          <w:ilvl w:val="0"/>
          <w:numId w:val="346"/>
        </w:numPr>
        <w:spacing w:after="0" w:line="360" w:lineRule="auto"/>
        <w:ind w:left="0" w:hanging="11"/>
        <w:jc w:val="both"/>
        <w:textAlignment w:val="baseline"/>
        <w:rPr>
          <w:rFonts w:ascii="Garamond" w:hAnsi="Garamond"/>
          <w:color w:val="000000"/>
          <w:sz w:val="24"/>
          <w:szCs w:val="24"/>
        </w:rPr>
      </w:pPr>
      <w:r w:rsidRPr="001C4B7B">
        <w:rPr>
          <w:rFonts w:ascii="Garamond" w:hAnsi="Garamond"/>
          <w:color w:val="000000"/>
          <w:sz w:val="24"/>
          <w:szCs w:val="24"/>
        </w:rPr>
        <w:t>O pedido de licença para a realização da feira deverá ser protocolado na Secretaria Municipal de Finanças, com antecedência mínima de 60 (sessenta) dias da realização do evento.</w:t>
      </w:r>
    </w:p>
    <w:p w14:paraId="27F77DC1" w14:textId="77777777" w:rsidR="00BE51E2" w:rsidRPr="009F0785" w:rsidRDefault="00BE51E2" w:rsidP="00327B3C">
      <w:pPr>
        <w:spacing w:line="360" w:lineRule="auto"/>
        <w:ind w:hanging="11"/>
        <w:jc w:val="both"/>
        <w:textAlignment w:val="baseline"/>
        <w:rPr>
          <w:rFonts w:ascii="Garamond" w:hAnsi="Garamond"/>
          <w:color w:val="000000"/>
          <w:spacing w:val="-4"/>
        </w:rPr>
      </w:pPr>
    </w:p>
    <w:p w14:paraId="5CA024B0" w14:textId="35A274CF" w:rsidR="00BE51E2" w:rsidRPr="009F0785" w:rsidRDefault="00BE51E2" w:rsidP="00327B3C">
      <w:pPr>
        <w:pStyle w:val="PargrafodaLista"/>
        <w:numPr>
          <w:ilvl w:val="0"/>
          <w:numId w:val="346"/>
        </w:numPr>
        <w:spacing w:after="0" w:line="360" w:lineRule="auto"/>
        <w:ind w:left="0" w:hanging="11"/>
        <w:jc w:val="both"/>
        <w:textAlignment w:val="baseline"/>
        <w:rPr>
          <w:rFonts w:ascii="Garamond" w:hAnsi="Garamond"/>
          <w:color w:val="000000"/>
          <w:spacing w:val="-4"/>
          <w:sz w:val="24"/>
          <w:szCs w:val="24"/>
        </w:rPr>
      </w:pPr>
      <w:r w:rsidRPr="009F0785">
        <w:rPr>
          <w:rFonts w:ascii="Garamond" w:hAnsi="Garamond"/>
          <w:color w:val="000000"/>
          <w:spacing w:val="-4"/>
          <w:sz w:val="24"/>
          <w:szCs w:val="24"/>
        </w:rPr>
        <w:t xml:space="preserve">A duração das feiras </w:t>
      </w:r>
      <w:r w:rsidRPr="005B2BDE">
        <w:rPr>
          <w:rFonts w:ascii="Garamond" w:hAnsi="Garamond"/>
          <w:color w:val="000000"/>
          <w:sz w:val="24"/>
          <w:szCs w:val="24"/>
        </w:rPr>
        <w:t>não poderá ultrapassar 15 (quinze) dias consecutivos</w:t>
      </w:r>
      <w:r w:rsidRPr="009F0785">
        <w:rPr>
          <w:rFonts w:ascii="Garamond" w:hAnsi="Garamond"/>
          <w:color w:val="000000"/>
          <w:spacing w:val="-4"/>
          <w:sz w:val="24"/>
          <w:szCs w:val="24"/>
        </w:rPr>
        <w:t>.</w:t>
      </w:r>
    </w:p>
    <w:p w14:paraId="06AC6109" w14:textId="77777777" w:rsidR="00BE51E2" w:rsidRPr="009F0785" w:rsidRDefault="00BE51E2" w:rsidP="00327B3C">
      <w:pPr>
        <w:spacing w:line="360" w:lineRule="auto"/>
        <w:textAlignment w:val="baseline"/>
        <w:rPr>
          <w:rFonts w:ascii="Garamond" w:hAnsi="Garamond"/>
          <w:b/>
          <w:color w:val="000000"/>
        </w:rPr>
      </w:pPr>
    </w:p>
    <w:p w14:paraId="1E135BBB" w14:textId="6CCD8273"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Poder Executivo Municipal deverá deferir ou indeferir o pedido de licença para realização da feira eventual, no prazo de até 30 (trinta) dias, antes da realização do evento, justificando a decisão.</w:t>
      </w:r>
    </w:p>
    <w:p w14:paraId="23127010" w14:textId="77777777" w:rsidR="006876AD" w:rsidRPr="009F0785" w:rsidRDefault="006876AD" w:rsidP="00327B3C">
      <w:pPr>
        <w:pStyle w:val="PargrafodaLista"/>
        <w:spacing w:after="0" w:line="360" w:lineRule="auto"/>
        <w:ind w:left="0"/>
        <w:jc w:val="both"/>
        <w:rPr>
          <w:rFonts w:ascii="Garamond" w:eastAsia="Arial" w:hAnsi="Garamond"/>
          <w:sz w:val="24"/>
          <w:szCs w:val="24"/>
        </w:rPr>
      </w:pPr>
    </w:p>
    <w:p w14:paraId="67B2D705" w14:textId="7A594947" w:rsidR="00BE51E2" w:rsidRPr="009F0785" w:rsidRDefault="00BE51E2" w:rsidP="00327B3C">
      <w:pPr>
        <w:pStyle w:val="PargrafodaLista"/>
        <w:numPr>
          <w:ilvl w:val="0"/>
          <w:numId w:val="345"/>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 xml:space="preserve">O pedido da realização da feira será protocolado junto à Secretaria Municipal de Finanças, que emitirá parecer após a análise dos setores competentes, sendo estes: Departamento de </w:t>
      </w:r>
      <w:r w:rsidR="001C4B7B">
        <w:rPr>
          <w:rFonts w:ascii="Garamond" w:hAnsi="Garamond"/>
          <w:color w:val="000000"/>
          <w:sz w:val="24"/>
          <w:szCs w:val="24"/>
        </w:rPr>
        <w:t>V</w:t>
      </w:r>
      <w:r w:rsidRPr="009F0785">
        <w:rPr>
          <w:rFonts w:ascii="Garamond" w:hAnsi="Garamond"/>
          <w:color w:val="000000"/>
          <w:sz w:val="24"/>
          <w:szCs w:val="24"/>
        </w:rPr>
        <w:t xml:space="preserve">igilância </w:t>
      </w:r>
      <w:r w:rsidR="001C4B7B">
        <w:rPr>
          <w:rFonts w:ascii="Garamond" w:hAnsi="Garamond"/>
          <w:color w:val="000000"/>
          <w:sz w:val="24"/>
          <w:szCs w:val="24"/>
        </w:rPr>
        <w:t>S</w:t>
      </w:r>
      <w:r w:rsidRPr="009F0785">
        <w:rPr>
          <w:rFonts w:ascii="Garamond" w:hAnsi="Garamond"/>
          <w:color w:val="000000"/>
          <w:sz w:val="24"/>
          <w:szCs w:val="24"/>
        </w:rPr>
        <w:t xml:space="preserve">anitária, </w:t>
      </w:r>
      <w:r w:rsidR="001C4B7B">
        <w:rPr>
          <w:rFonts w:ascii="Garamond" w:hAnsi="Garamond"/>
          <w:color w:val="000000"/>
          <w:sz w:val="24"/>
          <w:szCs w:val="24"/>
        </w:rPr>
        <w:t>S</w:t>
      </w:r>
      <w:r w:rsidRPr="009F0785">
        <w:rPr>
          <w:rFonts w:ascii="Garamond" w:hAnsi="Garamond"/>
          <w:color w:val="000000"/>
          <w:sz w:val="24"/>
          <w:szCs w:val="24"/>
        </w:rPr>
        <w:t xml:space="preserve">etor de Engenharia, Departamento de </w:t>
      </w:r>
      <w:r w:rsidR="001C4B7B">
        <w:rPr>
          <w:rFonts w:ascii="Garamond" w:hAnsi="Garamond"/>
          <w:color w:val="000000"/>
          <w:sz w:val="24"/>
          <w:szCs w:val="24"/>
        </w:rPr>
        <w:t>I</w:t>
      </w:r>
      <w:r w:rsidRPr="009F0785">
        <w:rPr>
          <w:rFonts w:ascii="Garamond" w:hAnsi="Garamond"/>
          <w:color w:val="000000"/>
          <w:sz w:val="24"/>
          <w:szCs w:val="24"/>
        </w:rPr>
        <w:t xml:space="preserve">ndústria e </w:t>
      </w:r>
      <w:r w:rsidR="001C4B7B">
        <w:rPr>
          <w:rFonts w:ascii="Garamond" w:hAnsi="Garamond"/>
          <w:color w:val="000000"/>
          <w:sz w:val="24"/>
          <w:szCs w:val="24"/>
        </w:rPr>
        <w:t>C</w:t>
      </w:r>
      <w:r w:rsidRPr="009F0785">
        <w:rPr>
          <w:rFonts w:ascii="Garamond" w:hAnsi="Garamond"/>
          <w:color w:val="000000"/>
          <w:sz w:val="24"/>
          <w:szCs w:val="24"/>
        </w:rPr>
        <w:t>omércio, e outros pertinentes.</w:t>
      </w:r>
    </w:p>
    <w:p w14:paraId="52EFBC99" w14:textId="77777777" w:rsidR="00BE51E2" w:rsidRPr="009F0785" w:rsidRDefault="00BE51E2" w:rsidP="00327B3C">
      <w:pPr>
        <w:spacing w:line="360" w:lineRule="auto"/>
        <w:ind w:hanging="11"/>
        <w:jc w:val="both"/>
        <w:textAlignment w:val="baseline"/>
        <w:rPr>
          <w:rFonts w:ascii="Garamond" w:hAnsi="Garamond"/>
          <w:color w:val="000000"/>
        </w:rPr>
      </w:pPr>
    </w:p>
    <w:p w14:paraId="522314FE" w14:textId="2F028F88" w:rsidR="00BE51E2" w:rsidRPr="009F0785" w:rsidRDefault="00BE51E2" w:rsidP="00327B3C">
      <w:pPr>
        <w:pStyle w:val="PargrafodaLista"/>
        <w:numPr>
          <w:ilvl w:val="0"/>
          <w:numId w:val="345"/>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O parecer dos setores competentes será encaminhado à Procuradoria do Município, que observará se toda a legislação sobre a matéria foi observada, e emitirá parecer opinativo a respeito da viabilidade de ocorrência do evento.</w:t>
      </w:r>
    </w:p>
    <w:p w14:paraId="26E94531" w14:textId="77777777" w:rsidR="00BE51E2" w:rsidRPr="009F0785" w:rsidRDefault="00BE51E2" w:rsidP="00327B3C">
      <w:pPr>
        <w:spacing w:line="360" w:lineRule="auto"/>
        <w:ind w:hanging="11"/>
        <w:jc w:val="both"/>
        <w:textAlignment w:val="baseline"/>
        <w:rPr>
          <w:rFonts w:ascii="Garamond" w:hAnsi="Garamond"/>
          <w:color w:val="000000"/>
        </w:rPr>
      </w:pPr>
    </w:p>
    <w:p w14:paraId="5E103860" w14:textId="4BCDE04F" w:rsidR="00BE51E2" w:rsidRPr="009F0785" w:rsidRDefault="00BE51E2" w:rsidP="00327B3C">
      <w:pPr>
        <w:pStyle w:val="PargrafodaLista"/>
        <w:numPr>
          <w:ilvl w:val="0"/>
          <w:numId w:val="345"/>
        </w:numPr>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Não havendo impedimentos legais, no parecer opinativo, caberá ao Prefeito Municipal deferir ou não a solicitação, levando em consideração a conveniência e oportunidade.</w:t>
      </w:r>
    </w:p>
    <w:p w14:paraId="2F4F90F8" w14:textId="77777777" w:rsidR="00BE51E2" w:rsidRPr="009F0785" w:rsidRDefault="00BE51E2" w:rsidP="00327B3C">
      <w:pPr>
        <w:spacing w:line="360" w:lineRule="auto"/>
        <w:jc w:val="both"/>
        <w:textAlignment w:val="baseline"/>
        <w:rPr>
          <w:rFonts w:ascii="Garamond" w:hAnsi="Garamond"/>
          <w:b/>
          <w:color w:val="000000"/>
        </w:rPr>
      </w:pPr>
    </w:p>
    <w:p w14:paraId="1A79489F"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As feiras eventuais deverão obedecer ao disposto no Código de Posturas ou Lei específica quanto ao horário de funcionamento do comércio local.</w:t>
      </w:r>
    </w:p>
    <w:p w14:paraId="39E3BD06" w14:textId="77777777" w:rsidR="00BE51E2" w:rsidRPr="009F0785" w:rsidRDefault="00BE51E2" w:rsidP="00327B3C">
      <w:pPr>
        <w:spacing w:line="360" w:lineRule="auto"/>
        <w:jc w:val="both"/>
        <w:rPr>
          <w:rFonts w:ascii="Garamond" w:hAnsi="Garamond"/>
        </w:rPr>
      </w:pPr>
    </w:p>
    <w:p w14:paraId="70D77109" w14:textId="1E8E6CF5" w:rsidR="00BE51E2" w:rsidRPr="009F0785" w:rsidRDefault="00A82167" w:rsidP="00327B3C">
      <w:pPr>
        <w:pStyle w:val="Ttulo3"/>
        <w:spacing w:before="0" w:after="0" w:line="360" w:lineRule="auto"/>
        <w:jc w:val="center"/>
        <w:rPr>
          <w:szCs w:val="24"/>
        </w:rPr>
      </w:pPr>
      <w:bookmarkStart w:id="494" w:name="_Toc132394165"/>
      <w:r w:rsidRPr="009F0785">
        <w:rPr>
          <w:szCs w:val="24"/>
        </w:rPr>
        <w:t>Seção II</w:t>
      </w:r>
      <w:bookmarkEnd w:id="494"/>
      <w:r w:rsidR="001C4B7B">
        <w:rPr>
          <w:szCs w:val="24"/>
        </w:rPr>
        <w:br/>
      </w:r>
    </w:p>
    <w:p w14:paraId="141848A7" w14:textId="1D071F2E" w:rsidR="00BE51E2" w:rsidRPr="009F0785" w:rsidRDefault="00A82167" w:rsidP="00327B3C">
      <w:pPr>
        <w:pStyle w:val="Ttulo3"/>
        <w:spacing w:before="0" w:after="0" w:line="360" w:lineRule="auto"/>
        <w:jc w:val="center"/>
        <w:rPr>
          <w:szCs w:val="24"/>
        </w:rPr>
      </w:pPr>
      <w:bookmarkStart w:id="495" w:name="_Toc132394166"/>
      <w:r w:rsidRPr="009F0785">
        <w:rPr>
          <w:szCs w:val="24"/>
        </w:rPr>
        <w:t xml:space="preserve">Do Lançamento e </w:t>
      </w:r>
      <w:r w:rsidRPr="009F0785">
        <w:rPr>
          <w:szCs w:val="24"/>
          <w:lang w:val="pt-BR"/>
        </w:rPr>
        <w:t>d</w:t>
      </w:r>
      <w:r w:rsidRPr="009F0785">
        <w:rPr>
          <w:szCs w:val="24"/>
        </w:rPr>
        <w:t>a Arrecadação</w:t>
      </w:r>
      <w:bookmarkEnd w:id="495"/>
    </w:p>
    <w:p w14:paraId="02A7F52E" w14:textId="77777777" w:rsidR="00BE51E2" w:rsidRPr="009F0785" w:rsidRDefault="00BE51E2" w:rsidP="00327B3C">
      <w:pPr>
        <w:spacing w:line="360" w:lineRule="auto"/>
        <w:jc w:val="center"/>
        <w:rPr>
          <w:rFonts w:ascii="Garamond" w:hAnsi="Garamond"/>
          <w:b/>
        </w:rPr>
      </w:pPr>
    </w:p>
    <w:p w14:paraId="009ACF52" w14:textId="120F591F" w:rsidR="001C4B7B"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A4B5A">
        <w:rPr>
          <w:rFonts w:ascii="Garamond" w:eastAsia="Arial" w:hAnsi="Garamond"/>
          <w:sz w:val="24"/>
          <w:szCs w:val="24"/>
        </w:rPr>
        <w:t>As taxas serão lançadas em nome do contribuinte, de uma só vez, e recolhidas no ato da outorga das licenças.</w:t>
      </w:r>
    </w:p>
    <w:p w14:paraId="71DAAC3C" w14:textId="2822D632" w:rsidR="009A4B5A" w:rsidRDefault="009A4B5A" w:rsidP="00327B3C">
      <w:pPr>
        <w:pStyle w:val="PargrafodaLista"/>
        <w:spacing w:after="0" w:line="360" w:lineRule="auto"/>
        <w:ind w:left="0"/>
        <w:jc w:val="both"/>
        <w:rPr>
          <w:rFonts w:ascii="Garamond" w:eastAsia="Arial" w:hAnsi="Garamond"/>
          <w:sz w:val="24"/>
          <w:szCs w:val="24"/>
        </w:rPr>
      </w:pPr>
    </w:p>
    <w:p w14:paraId="5B7FF209" w14:textId="155A46FB" w:rsidR="009A4B5A" w:rsidRDefault="00327B3C" w:rsidP="00327B3C">
      <w:pPr>
        <w:pStyle w:val="PargrafodaLista"/>
        <w:spacing w:after="0" w:line="360" w:lineRule="auto"/>
        <w:ind w:left="0"/>
        <w:jc w:val="both"/>
        <w:rPr>
          <w:rFonts w:ascii="Garamond" w:eastAsia="Arial" w:hAnsi="Garamond"/>
          <w:sz w:val="24"/>
          <w:szCs w:val="24"/>
        </w:rPr>
      </w:pPr>
      <w:r>
        <w:rPr>
          <w:rFonts w:ascii="Garamond" w:eastAsia="Arial" w:hAnsi="Garamond"/>
          <w:b/>
          <w:sz w:val="24"/>
          <w:szCs w:val="24"/>
        </w:rPr>
        <w:t>§1º</w:t>
      </w:r>
      <w:r w:rsidR="00944C7A" w:rsidRPr="00944C7A">
        <w:rPr>
          <w:rFonts w:ascii="Garamond" w:eastAsia="Arial" w:hAnsi="Garamond"/>
          <w:b/>
          <w:sz w:val="24"/>
          <w:szCs w:val="24"/>
        </w:rPr>
        <w:tab/>
      </w:r>
      <w:r w:rsidR="009A4B5A" w:rsidRPr="009A4B5A">
        <w:rPr>
          <w:rFonts w:ascii="Garamond" w:eastAsia="Arial" w:hAnsi="Garamond"/>
          <w:sz w:val="24"/>
          <w:szCs w:val="24"/>
        </w:rPr>
        <w:t>A Taxa de Licença poderá ser lançada em nome de cada um dos feirantes, ou em nome do promotor do evento, se houver, considerando-se no cálculo o número de feirantes.</w:t>
      </w:r>
    </w:p>
    <w:p w14:paraId="07D16BBF" w14:textId="7F544E29" w:rsidR="00944C7A" w:rsidRDefault="00944C7A" w:rsidP="00327B3C">
      <w:pPr>
        <w:pStyle w:val="PargrafodaLista"/>
        <w:spacing w:after="0" w:line="360" w:lineRule="auto"/>
        <w:ind w:left="0"/>
        <w:jc w:val="both"/>
        <w:rPr>
          <w:rFonts w:ascii="Garamond" w:eastAsia="Arial" w:hAnsi="Garamond"/>
          <w:sz w:val="24"/>
          <w:szCs w:val="24"/>
        </w:rPr>
      </w:pPr>
    </w:p>
    <w:p w14:paraId="60478A4E" w14:textId="0E8B40C6" w:rsidR="00944C7A" w:rsidRDefault="00327B3C" w:rsidP="00327B3C">
      <w:pPr>
        <w:pStyle w:val="PargrafodaLista"/>
        <w:spacing w:after="0" w:line="360" w:lineRule="auto"/>
        <w:ind w:left="0"/>
        <w:jc w:val="both"/>
        <w:rPr>
          <w:rFonts w:ascii="Garamond" w:eastAsia="Arial" w:hAnsi="Garamond"/>
          <w:sz w:val="24"/>
          <w:szCs w:val="24"/>
        </w:rPr>
      </w:pPr>
      <w:r>
        <w:rPr>
          <w:rFonts w:ascii="Garamond" w:eastAsia="Arial" w:hAnsi="Garamond"/>
          <w:b/>
          <w:sz w:val="24"/>
          <w:szCs w:val="24"/>
        </w:rPr>
        <w:t>§2º</w:t>
      </w:r>
      <w:r w:rsidR="00944C7A" w:rsidRPr="00944C7A">
        <w:rPr>
          <w:rFonts w:ascii="Garamond" w:eastAsia="Arial" w:hAnsi="Garamond"/>
          <w:b/>
          <w:sz w:val="24"/>
          <w:szCs w:val="24"/>
        </w:rPr>
        <w:tab/>
      </w:r>
      <w:r w:rsidR="00944C7A" w:rsidRPr="0084049E">
        <w:rPr>
          <w:rFonts w:ascii="Garamond" w:eastAsia="Arial" w:hAnsi="Garamond"/>
          <w:sz w:val="24"/>
          <w:szCs w:val="24"/>
        </w:rPr>
        <w:t>Os comprovantes de pagamento dos tributos poderão ser exigidos a qualquer momento pela fiscalização municipal, inclusive durante a realização do evento, sendo que, caso verificada a ausência de pagamento, serão aplicadas as multas previstas para cada tributo.</w:t>
      </w:r>
    </w:p>
    <w:p w14:paraId="015234C3" w14:textId="77777777" w:rsidR="009A4B5A" w:rsidRPr="009A4B5A" w:rsidRDefault="009A4B5A" w:rsidP="00327B3C">
      <w:pPr>
        <w:pStyle w:val="PargrafodaLista"/>
        <w:spacing w:after="0" w:line="360" w:lineRule="auto"/>
        <w:ind w:left="0"/>
        <w:jc w:val="both"/>
        <w:rPr>
          <w:rFonts w:ascii="Garamond" w:eastAsia="Arial" w:hAnsi="Garamond"/>
          <w:sz w:val="24"/>
          <w:szCs w:val="24"/>
        </w:rPr>
      </w:pPr>
    </w:p>
    <w:p w14:paraId="725838D2" w14:textId="40C6A891" w:rsidR="00BE51E2" w:rsidRPr="009F0785" w:rsidRDefault="00A82167" w:rsidP="00327B3C">
      <w:pPr>
        <w:pStyle w:val="Ttulo3"/>
        <w:spacing w:before="0" w:after="0" w:line="360" w:lineRule="auto"/>
        <w:jc w:val="center"/>
        <w:rPr>
          <w:szCs w:val="24"/>
          <w:lang w:val="pt-BR"/>
        </w:rPr>
      </w:pPr>
      <w:bookmarkStart w:id="496" w:name="_Toc132394167"/>
      <w:r w:rsidRPr="009F0785">
        <w:rPr>
          <w:szCs w:val="24"/>
        </w:rPr>
        <w:t>Seção I</w:t>
      </w:r>
      <w:r w:rsidRPr="009F0785">
        <w:rPr>
          <w:szCs w:val="24"/>
          <w:lang w:val="pt-BR"/>
        </w:rPr>
        <w:t>II</w:t>
      </w:r>
      <w:bookmarkEnd w:id="496"/>
      <w:r w:rsidR="001C4B7B">
        <w:rPr>
          <w:szCs w:val="24"/>
          <w:lang w:val="pt-BR"/>
        </w:rPr>
        <w:br/>
      </w:r>
    </w:p>
    <w:p w14:paraId="3D88C075" w14:textId="5091D3D3" w:rsidR="00BE51E2" w:rsidRPr="009F0785" w:rsidRDefault="00A82167" w:rsidP="00327B3C">
      <w:pPr>
        <w:pStyle w:val="Ttulo3"/>
        <w:spacing w:before="0" w:after="0" w:line="360" w:lineRule="auto"/>
        <w:jc w:val="center"/>
        <w:rPr>
          <w:szCs w:val="24"/>
        </w:rPr>
      </w:pPr>
      <w:bookmarkStart w:id="497" w:name="_Toc132394168"/>
      <w:r w:rsidRPr="009F0785">
        <w:rPr>
          <w:szCs w:val="24"/>
        </w:rPr>
        <w:t xml:space="preserve">Do Contribuinte </w:t>
      </w:r>
      <w:r w:rsidRPr="009F0785">
        <w:rPr>
          <w:szCs w:val="24"/>
          <w:lang w:val="pt-BR"/>
        </w:rPr>
        <w:t>e d</w:t>
      </w:r>
      <w:r w:rsidRPr="009F0785">
        <w:rPr>
          <w:szCs w:val="24"/>
        </w:rPr>
        <w:t>a Inscrição</w:t>
      </w:r>
      <w:bookmarkEnd w:id="497"/>
    </w:p>
    <w:p w14:paraId="424C1F32" w14:textId="77777777" w:rsidR="00BE51E2" w:rsidRPr="009F0785" w:rsidRDefault="00BE51E2" w:rsidP="00327B3C">
      <w:pPr>
        <w:spacing w:line="360" w:lineRule="auto"/>
        <w:jc w:val="center"/>
        <w:rPr>
          <w:rFonts w:ascii="Garamond" w:hAnsi="Garamond"/>
          <w:b/>
        </w:rPr>
      </w:pPr>
    </w:p>
    <w:p w14:paraId="59111C8F" w14:textId="2B03319A" w:rsidR="00BE51E2" w:rsidRPr="00944E1C" w:rsidRDefault="00BE51E2" w:rsidP="00327B3C">
      <w:pPr>
        <w:pStyle w:val="PargrafodaLista"/>
        <w:numPr>
          <w:ilvl w:val="0"/>
          <w:numId w:val="468"/>
        </w:numPr>
        <w:spacing w:after="0" w:line="360" w:lineRule="auto"/>
        <w:ind w:left="0" w:firstLine="0"/>
        <w:jc w:val="both"/>
        <w:rPr>
          <w:rFonts w:ascii="Garamond" w:hAnsi="Garamond"/>
        </w:rPr>
      </w:pPr>
      <w:r w:rsidRPr="00944E1C">
        <w:rPr>
          <w:rFonts w:ascii="Garamond" w:eastAsia="Arial" w:hAnsi="Garamond"/>
          <w:sz w:val="24"/>
          <w:szCs w:val="24"/>
        </w:rPr>
        <w:t>É contribuinte das taxas a pessoa física ou jurídica que exerça a prática do comércio eventual ou ambulante, sem localização fixa, com ou sem utilização de veículos ou qualquer outro equipamento sujeito a licenciamento ou à ação fiscal do Município</w:t>
      </w:r>
      <w:r w:rsidR="00944E1C" w:rsidRPr="00944E1C">
        <w:rPr>
          <w:rFonts w:ascii="Garamond" w:eastAsia="Arial" w:hAnsi="Garamond"/>
          <w:sz w:val="24"/>
          <w:szCs w:val="24"/>
        </w:rPr>
        <w:t xml:space="preserve">. </w:t>
      </w:r>
    </w:p>
    <w:p w14:paraId="3492BAEF" w14:textId="77777777" w:rsidR="00944E1C" w:rsidRPr="00944E1C" w:rsidRDefault="00944E1C" w:rsidP="00327B3C">
      <w:pPr>
        <w:pStyle w:val="PargrafodaLista"/>
        <w:spacing w:after="0" w:line="360" w:lineRule="auto"/>
        <w:ind w:left="0"/>
        <w:jc w:val="both"/>
        <w:rPr>
          <w:rFonts w:ascii="Garamond" w:hAnsi="Garamond"/>
        </w:rPr>
      </w:pPr>
    </w:p>
    <w:p w14:paraId="00817EE2" w14:textId="23B7DDE2" w:rsidR="00BE51E2" w:rsidRPr="009F0785" w:rsidRDefault="00BE51E2" w:rsidP="00327B3C">
      <w:pPr>
        <w:pStyle w:val="PargrafodaLista"/>
        <w:numPr>
          <w:ilvl w:val="0"/>
          <w:numId w:val="344"/>
        </w:numPr>
        <w:spacing w:after="0" w:line="360" w:lineRule="auto"/>
        <w:ind w:left="0" w:firstLine="0"/>
        <w:jc w:val="both"/>
        <w:rPr>
          <w:rFonts w:ascii="Garamond" w:hAnsi="Garamond"/>
          <w:sz w:val="24"/>
          <w:szCs w:val="24"/>
        </w:rPr>
      </w:pPr>
      <w:r w:rsidRPr="009F0785">
        <w:rPr>
          <w:rFonts w:ascii="Garamond" w:hAnsi="Garamond"/>
          <w:sz w:val="24"/>
          <w:szCs w:val="24"/>
        </w:rPr>
        <w:t xml:space="preserve">Ao </w:t>
      </w:r>
      <w:r w:rsidRPr="001C4B7B">
        <w:rPr>
          <w:rFonts w:ascii="Garamond" w:eastAsia="Arial" w:hAnsi="Garamond"/>
          <w:sz w:val="24"/>
          <w:szCs w:val="24"/>
        </w:rPr>
        <w:t>comerciante ambulante, eventual ou feirante, que satisfizer as exigências regulamentares, é concedido um cartão de habilitação, contendo as características essenciais de sua inscrição e as condições de incidência das taxas.</w:t>
      </w:r>
    </w:p>
    <w:p w14:paraId="02ED4AEB" w14:textId="77777777" w:rsidR="00BE51E2" w:rsidRPr="009F0785" w:rsidRDefault="00BE51E2" w:rsidP="00327B3C">
      <w:pPr>
        <w:spacing w:line="360" w:lineRule="auto"/>
        <w:jc w:val="both"/>
        <w:rPr>
          <w:rFonts w:ascii="Garamond" w:hAnsi="Garamond"/>
        </w:rPr>
      </w:pPr>
    </w:p>
    <w:p w14:paraId="645FD04B" w14:textId="47039E83" w:rsidR="00BE51E2" w:rsidRPr="009F0785" w:rsidRDefault="00BE51E2" w:rsidP="00327B3C">
      <w:pPr>
        <w:pStyle w:val="PargrafodaLista"/>
        <w:numPr>
          <w:ilvl w:val="0"/>
          <w:numId w:val="344"/>
        </w:numPr>
        <w:spacing w:after="0" w:line="360" w:lineRule="auto"/>
        <w:ind w:left="0" w:firstLine="0"/>
        <w:jc w:val="both"/>
        <w:rPr>
          <w:rFonts w:ascii="Garamond" w:hAnsi="Garamond"/>
          <w:sz w:val="24"/>
          <w:szCs w:val="24"/>
        </w:rPr>
      </w:pPr>
      <w:r w:rsidRPr="009F0785">
        <w:rPr>
          <w:rFonts w:ascii="Garamond" w:hAnsi="Garamond"/>
          <w:sz w:val="24"/>
          <w:szCs w:val="24"/>
        </w:rPr>
        <w:t>É vedado o fornecimento de Alvará de Licença para exercer atividades para os menores de dezoito anos de idade.</w:t>
      </w:r>
    </w:p>
    <w:p w14:paraId="4AC6B80E" w14:textId="77777777" w:rsidR="00BE51E2" w:rsidRPr="009F0785" w:rsidRDefault="00BE51E2" w:rsidP="00327B3C">
      <w:pPr>
        <w:spacing w:line="360" w:lineRule="auto"/>
        <w:jc w:val="both"/>
        <w:rPr>
          <w:rFonts w:ascii="Garamond" w:hAnsi="Garamond"/>
        </w:rPr>
      </w:pPr>
    </w:p>
    <w:p w14:paraId="448FC468" w14:textId="74D77719" w:rsidR="00BE51E2" w:rsidRPr="009F0785" w:rsidRDefault="00BE51E2" w:rsidP="00327B3C">
      <w:pPr>
        <w:pStyle w:val="PargrafodaLista"/>
        <w:numPr>
          <w:ilvl w:val="0"/>
          <w:numId w:val="344"/>
        </w:numPr>
        <w:spacing w:after="0" w:line="360" w:lineRule="auto"/>
        <w:ind w:left="0" w:firstLine="0"/>
        <w:jc w:val="both"/>
        <w:rPr>
          <w:rFonts w:ascii="Garamond" w:hAnsi="Garamond"/>
          <w:sz w:val="24"/>
          <w:szCs w:val="24"/>
        </w:rPr>
      </w:pPr>
      <w:r w:rsidRPr="009F0785">
        <w:rPr>
          <w:rFonts w:ascii="Garamond" w:hAnsi="Garamond"/>
          <w:sz w:val="24"/>
          <w:szCs w:val="24"/>
        </w:rPr>
        <w:t>A inscrição é atualizada por iniciativa do comerciante ambulante, eventual ou feirante, sempre que houver qualquer modificação nas características iniciais da atividade por ele exercida.</w:t>
      </w:r>
    </w:p>
    <w:p w14:paraId="53DAA9EF" w14:textId="77777777" w:rsidR="001C4B7B" w:rsidRDefault="001C4B7B" w:rsidP="00327B3C">
      <w:pPr>
        <w:pStyle w:val="Ttulo3"/>
        <w:spacing w:before="0" w:after="0" w:line="360" w:lineRule="auto"/>
        <w:jc w:val="center"/>
        <w:rPr>
          <w:szCs w:val="24"/>
        </w:rPr>
      </w:pPr>
    </w:p>
    <w:p w14:paraId="6170DD77" w14:textId="67E1933E" w:rsidR="00BE51E2" w:rsidRPr="009F0785" w:rsidRDefault="00A82167" w:rsidP="00327B3C">
      <w:pPr>
        <w:pStyle w:val="Ttulo3"/>
        <w:spacing w:before="0" w:after="0" w:line="360" w:lineRule="auto"/>
        <w:jc w:val="center"/>
        <w:rPr>
          <w:szCs w:val="24"/>
          <w:lang w:val="pt-BR"/>
        </w:rPr>
      </w:pPr>
      <w:bookmarkStart w:id="498" w:name="_Toc132394169"/>
      <w:r w:rsidRPr="009F0785">
        <w:rPr>
          <w:szCs w:val="24"/>
        </w:rPr>
        <w:t>Seção I</w:t>
      </w:r>
      <w:r w:rsidRPr="009F0785">
        <w:rPr>
          <w:szCs w:val="24"/>
          <w:lang w:val="pt-BR"/>
        </w:rPr>
        <w:t>V</w:t>
      </w:r>
      <w:bookmarkEnd w:id="498"/>
      <w:r w:rsidR="001C4B7B">
        <w:rPr>
          <w:szCs w:val="24"/>
          <w:lang w:val="pt-BR"/>
        </w:rPr>
        <w:br/>
      </w:r>
    </w:p>
    <w:p w14:paraId="41ED1897" w14:textId="2BBD8292" w:rsidR="00BE51E2" w:rsidRPr="009F0785" w:rsidRDefault="00A82167" w:rsidP="00327B3C">
      <w:pPr>
        <w:pStyle w:val="Ttulo3"/>
        <w:spacing w:before="0" w:after="0" w:line="360" w:lineRule="auto"/>
        <w:jc w:val="center"/>
        <w:rPr>
          <w:szCs w:val="24"/>
        </w:rPr>
      </w:pPr>
      <w:bookmarkStart w:id="499" w:name="_Toc132394170"/>
      <w:r w:rsidRPr="009F0785">
        <w:rPr>
          <w:szCs w:val="24"/>
        </w:rPr>
        <w:t xml:space="preserve">Da Base </w:t>
      </w:r>
      <w:r w:rsidRPr="009F0785">
        <w:rPr>
          <w:szCs w:val="24"/>
          <w:lang w:val="pt-BR"/>
        </w:rPr>
        <w:t>d</w:t>
      </w:r>
      <w:r w:rsidRPr="009F0785">
        <w:rPr>
          <w:szCs w:val="24"/>
        </w:rPr>
        <w:t xml:space="preserve">e Cálculo </w:t>
      </w:r>
      <w:r w:rsidRPr="009F0785">
        <w:rPr>
          <w:szCs w:val="24"/>
          <w:lang w:val="pt-BR"/>
        </w:rPr>
        <w:t>e d</w:t>
      </w:r>
      <w:r w:rsidRPr="009F0785">
        <w:rPr>
          <w:szCs w:val="24"/>
        </w:rPr>
        <w:t xml:space="preserve">os Valores </w:t>
      </w:r>
      <w:r w:rsidRPr="009F0785">
        <w:rPr>
          <w:szCs w:val="24"/>
          <w:lang w:val="pt-BR"/>
        </w:rPr>
        <w:t>d</w:t>
      </w:r>
      <w:r w:rsidRPr="009F0785">
        <w:rPr>
          <w:szCs w:val="24"/>
        </w:rPr>
        <w:t>as Taxas</w:t>
      </w:r>
      <w:bookmarkEnd w:id="499"/>
    </w:p>
    <w:p w14:paraId="3FD52415" w14:textId="77777777" w:rsidR="00BE51E2" w:rsidRPr="009F0785" w:rsidRDefault="00BE51E2" w:rsidP="00327B3C">
      <w:pPr>
        <w:spacing w:line="360" w:lineRule="auto"/>
        <w:jc w:val="both"/>
        <w:rPr>
          <w:rFonts w:ascii="Garamond" w:hAnsi="Garamond"/>
          <w:b/>
        </w:rPr>
      </w:pPr>
    </w:p>
    <w:p w14:paraId="6ED6218D"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As taxas de licença para o exercício de comércio eventual ou ambulante são calculadas na forma da tabela do Anexo IV desta Lei Complementar, proporcionalmente ao número dos dias ou meses de atividade de exercício das mesmas.</w:t>
      </w:r>
    </w:p>
    <w:p w14:paraId="27D21BF4" w14:textId="77777777" w:rsidR="00BE51E2" w:rsidRPr="009F0785" w:rsidRDefault="00BE51E2" w:rsidP="00327B3C">
      <w:pPr>
        <w:spacing w:line="360" w:lineRule="auto"/>
        <w:jc w:val="center"/>
        <w:rPr>
          <w:rFonts w:ascii="Garamond" w:hAnsi="Garamond"/>
          <w:b/>
          <w:bCs/>
        </w:rPr>
      </w:pPr>
    </w:p>
    <w:p w14:paraId="428731B0" w14:textId="40E09FAE" w:rsidR="00BE51E2" w:rsidRPr="009F0785" w:rsidRDefault="00A82167" w:rsidP="00327B3C">
      <w:pPr>
        <w:pStyle w:val="Ttulo3"/>
        <w:spacing w:before="0" w:after="0" w:line="360" w:lineRule="auto"/>
        <w:jc w:val="center"/>
        <w:rPr>
          <w:caps/>
          <w:szCs w:val="24"/>
        </w:rPr>
      </w:pPr>
      <w:bookmarkStart w:id="500" w:name="_Toc132394171"/>
      <w:r w:rsidRPr="009F0785">
        <w:rPr>
          <w:szCs w:val="24"/>
        </w:rPr>
        <w:t>Seção V</w:t>
      </w:r>
      <w:bookmarkEnd w:id="500"/>
      <w:r w:rsidR="001C4B7B">
        <w:rPr>
          <w:szCs w:val="24"/>
        </w:rPr>
        <w:br/>
      </w:r>
    </w:p>
    <w:p w14:paraId="578A02CE" w14:textId="52F768F8" w:rsidR="00BE51E2" w:rsidRPr="009F0785" w:rsidRDefault="00A82167" w:rsidP="00327B3C">
      <w:pPr>
        <w:pStyle w:val="Ttulo3"/>
        <w:spacing w:before="0" w:after="0" w:line="360" w:lineRule="auto"/>
        <w:jc w:val="center"/>
        <w:rPr>
          <w:szCs w:val="24"/>
        </w:rPr>
      </w:pPr>
      <w:bookmarkStart w:id="501" w:name="_Toc132394172"/>
      <w:r w:rsidRPr="009F0785">
        <w:rPr>
          <w:szCs w:val="24"/>
        </w:rPr>
        <w:t>Das Penalidades</w:t>
      </w:r>
      <w:bookmarkEnd w:id="501"/>
    </w:p>
    <w:p w14:paraId="649A78D1" w14:textId="77777777" w:rsidR="00BE51E2" w:rsidRPr="009F0785" w:rsidRDefault="00BE51E2" w:rsidP="00327B3C">
      <w:pPr>
        <w:spacing w:line="360" w:lineRule="auto"/>
        <w:jc w:val="both"/>
        <w:rPr>
          <w:rFonts w:ascii="Garamond" w:hAnsi="Garamond"/>
        </w:rPr>
      </w:pPr>
    </w:p>
    <w:p w14:paraId="74ED627D" w14:textId="14354BF8" w:rsidR="002D6951" w:rsidRPr="002D6951" w:rsidRDefault="002D6951" w:rsidP="00327B3C">
      <w:pPr>
        <w:pStyle w:val="PargrafodaLista"/>
        <w:numPr>
          <w:ilvl w:val="0"/>
          <w:numId w:val="468"/>
        </w:numPr>
        <w:spacing w:after="0" w:line="360" w:lineRule="auto"/>
        <w:ind w:left="0" w:firstLine="0"/>
        <w:jc w:val="both"/>
        <w:rPr>
          <w:rFonts w:ascii="Garamond" w:eastAsia="Arial" w:hAnsi="Garamond"/>
          <w:sz w:val="24"/>
          <w:szCs w:val="24"/>
        </w:rPr>
      </w:pPr>
      <w:r w:rsidRPr="002D6951">
        <w:rPr>
          <w:rFonts w:ascii="Garamond" w:hAnsi="Garamond" w:cs="Arial"/>
          <w:sz w:val="24"/>
          <w:szCs w:val="24"/>
        </w:rPr>
        <w:t xml:space="preserve">Constatada </w:t>
      </w:r>
      <w:r w:rsidRPr="002D6951">
        <w:rPr>
          <w:rFonts w:ascii="Garamond" w:hAnsi="Garamond" w:cs="Arial"/>
          <w:color w:val="000000"/>
          <w:sz w:val="24"/>
          <w:szCs w:val="24"/>
          <w:shd w:val="clear" w:color="auto" w:fill="FFFFFF"/>
        </w:rPr>
        <w:t xml:space="preserve">pela Administração Municipal a desobediência ou não observância aos termos da presente Lei Complementar, aos vendedores ambulantes, eventuais e feirantes </w:t>
      </w:r>
      <w:r w:rsidRPr="002D6951">
        <w:rPr>
          <w:rFonts w:ascii="Garamond" w:hAnsi="Garamond" w:cs="Arial"/>
          <w:sz w:val="24"/>
          <w:szCs w:val="24"/>
          <w:shd w:val="clear" w:color="auto" w:fill="FFFFFF"/>
        </w:rPr>
        <w:t>serão adotadas as seguintes medidas, inclusive cumulativamente:</w:t>
      </w:r>
    </w:p>
    <w:p w14:paraId="51E83F5C" w14:textId="77777777" w:rsidR="002D6951" w:rsidRPr="0084049E" w:rsidRDefault="002D6951" w:rsidP="00327B3C">
      <w:pPr>
        <w:pStyle w:val="PargrafodaLista"/>
        <w:spacing w:after="0" w:line="360" w:lineRule="auto"/>
        <w:ind w:left="502"/>
        <w:jc w:val="both"/>
        <w:rPr>
          <w:rFonts w:ascii="Garamond" w:hAnsi="Garamond" w:cs="Arial"/>
          <w:sz w:val="24"/>
          <w:szCs w:val="24"/>
          <w:shd w:val="clear" w:color="auto" w:fill="FFFFFF"/>
        </w:rPr>
      </w:pPr>
    </w:p>
    <w:p w14:paraId="55D38044" w14:textId="77777777" w:rsidR="002D6951" w:rsidRPr="0084049E" w:rsidRDefault="002D6951" w:rsidP="00327B3C">
      <w:pPr>
        <w:pStyle w:val="abdul"/>
        <w:numPr>
          <w:ilvl w:val="0"/>
          <w:numId w:val="489"/>
        </w:numPr>
        <w:tabs>
          <w:tab w:val="left" w:pos="851"/>
        </w:tabs>
        <w:spacing w:before="0" w:beforeAutospacing="0" w:after="0" w:afterAutospacing="0" w:line="360" w:lineRule="auto"/>
        <w:ind w:left="0" w:firstLine="0"/>
        <w:jc w:val="both"/>
        <w:rPr>
          <w:rFonts w:ascii="Garamond" w:hAnsi="Garamond" w:cs="Arial"/>
          <w:shd w:val="clear" w:color="auto" w:fill="FFFFFF"/>
        </w:rPr>
      </w:pPr>
      <w:r w:rsidRPr="0084049E">
        <w:rPr>
          <w:rFonts w:ascii="Garamond" w:hAnsi="Garamond" w:cs="Arial"/>
          <w:shd w:val="clear" w:color="auto" w:fill="FFFFFF"/>
        </w:rPr>
        <w:t>notificação por escrito, para em 24 (vinte e quatro) horas, promover a regularização;</w:t>
      </w:r>
    </w:p>
    <w:p w14:paraId="2DEC945C" w14:textId="26C296F2" w:rsidR="002D6951" w:rsidRPr="0084049E" w:rsidRDefault="002D6951" w:rsidP="00327B3C">
      <w:pPr>
        <w:pStyle w:val="abdul"/>
        <w:numPr>
          <w:ilvl w:val="0"/>
          <w:numId w:val="489"/>
        </w:numPr>
        <w:tabs>
          <w:tab w:val="left" w:pos="851"/>
        </w:tabs>
        <w:spacing w:before="0" w:beforeAutospacing="0" w:after="0" w:afterAutospacing="0" w:line="360" w:lineRule="auto"/>
        <w:ind w:left="0" w:firstLine="0"/>
        <w:jc w:val="both"/>
        <w:rPr>
          <w:rFonts w:ascii="Garamond" w:hAnsi="Garamond" w:cs="Arial"/>
          <w:shd w:val="clear" w:color="auto" w:fill="FFFFFF"/>
        </w:rPr>
      </w:pPr>
      <w:r w:rsidRPr="0084049E">
        <w:rPr>
          <w:rFonts w:ascii="Garamond" w:hAnsi="Garamond" w:cs="Arial"/>
          <w:shd w:val="clear" w:color="auto" w:fill="FFFFFF"/>
        </w:rPr>
        <w:t>descumprimento da notificação: multa de 0</w:t>
      </w:r>
      <w:r>
        <w:rPr>
          <w:rFonts w:ascii="Garamond" w:hAnsi="Garamond" w:cs="Arial"/>
          <w:shd w:val="clear" w:color="auto" w:fill="FFFFFF"/>
        </w:rPr>
        <w:t>1</w:t>
      </w:r>
      <w:r w:rsidRPr="0084049E">
        <w:rPr>
          <w:rFonts w:ascii="Garamond" w:hAnsi="Garamond" w:cs="Arial"/>
          <w:shd w:val="clear" w:color="auto" w:fill="FFFFFF"/>
        </w:rPr>
        <w:t xml:space="preserve"> (</w:t>
      </w:r>
      <w:r>
        <w:rPr>
          <w:rFonts w:ascii="Garamond" w:hAnsi="Garamond" w:cs="Arial"/>
          <w:shd w:val="clear" w:color="auto" w:fill="FFFFFF"/>
        </w:rPr>
        <w:t>uma</w:t>
      </w:r>
      <w:r w:rsidRPr="0084049E">
        <w:rPr>
          <w:rFonts w:ascii="Garamond" w:hAnsi="Garamond" w:cs="Arial"/>
          <w:shd w:val="clear" w:color="auto" w:fill="FFFFFF"/>
        </w:rPr>
        <w:t xml:space="preserve">) </w:t>
      </w:r>
      <w:r w:rsidRPr="0084049E">
        <w:rPr>
          <w:rFonts w:ascii="Garamond" w:hAnsi="Garamond"/>
        </w:rPr>
        <w:t>U</w:t>
      </w:r>
      <w:r>
        <w:rPr>
          <w:rFonts w:ascii="Garamond" w:hAnsi="Garamond"/>
        </w:rPr>
        <w:t>FM</w:t>
      </w:r>
      <w:r w:rsidRPr="0084049E">
        <w:rPr>
          <w:rFonts w:ascii="Garamond" w:hAnsi="Garamond"/>
        </w:rPr>
        <w:t>;</w:t>
      </w:r>
    </w:p>
    <w:p w14:paraId="68045739" w14:textId="7DD4F1F7" w:rsidR="002D6951" w:rsidRPr="0084049E" w:rsidRDefault="002D6951" w:rsidP="00327B3C">
      <w:pPr>
        <w:pStyle w:val="abdul"/>
        <w:numPr>
          <w:ilvl w:val="0"/>
          <w:numId w:val="489"/>
        </w:numPr>
        <w:tabs>
          <w:tab w:val="left" w:pos="851"/>
        </w:tabs>
        <w:spacing w:before="0" w:beforeAutospacing="0" w:after="0" w:afterAutospacing="0" w:line="360" w:lineRule="auto"/>
        <w:ind w:left="0" w:firstLine="0"/>
        <w:jc w:val="both"/>
        <w:rPr>
          <w:rFonts w:ascii="Garamond" w:hAnsi="Garamond" w:cs="Arial"/>
          <w:shd w:val="clear" w:color="auto" w:fill="FFFFFF"/>
        </w:rPr>
      </w:pPr>
      <w:r w:rsidRPr="0084049E">
        <w:rPr>
          <w:rFonts w:ascii="Garamond" w:hAnsi="Garamond" w:cs="Arial"/>
          <w:shd w:val="clear" w:color="auto" w:fill="FFFFFF"/>
        </w:rPr>
        <w:t>ausência de comunicação sobre qualquer alteração, encerramento de atividade, mudança de endereço, de ramo de atividade, de área ocupada pelo estabelecimento: multa de 0</w:t>
      </w:r>
      <w:r>
        <w:rPr>
          <w:rFonts w:ascii="Garamond" w:hAnsi="Garamond" w:cs="Arial"/>
          <w:shd w:val="clear" w:color="auto" w:fill="FFFFFF"/>
        </w:rPr>
        <w:t>1</w:t>
      </w:r>
      <w:r w:rsidRPr="0084049E">
        <w:rPr>
          <w:rFonts w:ascii="Garamond" w:hAnsi="Garamond" w:cs="Arial"/>
          <w:shd w:val="clear" w:color="auto" w:fill="FFFFFF"/>
        </w:rPr>
        <w:t xml:space="preserve"> (</w:t>
      </w:r>
      <w:r>
        <w:rPr>
          <w:rFonts w:ascii="Garamond" w:hAnsi="Garamond" w:cs="Arial"/>
          <w:shd w:val="clear" w:color="auto" w:fill="FFFFFF"/>
        </w:rPr>
        <w:t>uma)</w:t>
      </w:r>
      <w:r w:rsidRPr="0084049E">
        <w:rPr>
          <w:rFonts w:ascii="Garamond" w:hAnsi="Garamond" w:cs="Arial"/>
          <w:shd w:val="clear" w:color="auto" w:fill="FFFFFF"/>
        </w:rPr>
        <w:t xml:space="preserve"> </w:t>
      </w:r>
      <w:r>
        <w:rPr>
          <w:rFonts w:ascii="Garamond" w:hAnsi="Garamond" w:cs="Arial"/>
          <w:shd w:val="clear" w:color="auto" w:fill="FFFFFF"/>
        </w:rPr>
        <w:t>UFM</w:t>
      </w:r>
      <w:r w:rsidRPr="0084049E">
        <w:rPr>
          <w:rFonts w:ascii="Garamond" w:hAnsi="Garamond" w:cs="Arial"/>
          <w:shd w:val="clear" w:color="auto" w:fill="FFFFFF"/>
        </w:rPr>
        <w:t xml:space="preserve">; </w:t>
      </w:r>
    </w:p>
    <w:p w14:paraId="099322B1" w14:textId="6A5E5258" w:rsidR="002D6951" w:rsidRPr="0084049E" w:rsidRDefault="002D6951" w:rsidP="00327B3C">
      <w:pPr>
        <w:pStyle w:val="abdul"/>
        <w:numPr>
          <w:ilvl w:val="0"/>
          <w:numId w:val="489"/>
        </w:numPr>
        <w:tabs>
          <w:tab w:val="left" w:pos="851"/>
        </w:tabs>
        <w:spacing w:before="0" w:beforeAutospacing="0" w:after="0" w:afterAutospacing="0" w:line="360" w:lineRule="auto"/>
        <w:ind w:left="0" w:firstLine="0"/>
        <w:jc w:val="both"/>
        <w:rPr>
          <w:rFonts w:ascii="Garamond" w:hAnsi="Garamond" w:cs="Arial"/>
          <w:shd w:val="clear" w:color="auto" w:fill="FFFFFF"/>
        </w:rPr>
      </w:pPr>
      <w:r w:rsidRPr="0084049E">
        <w:rPr>
          <w:rFonts w:ascii="Garamond" w:hAnsi="Garamond" w:cs="Arial"/>
          <w:shd w:val="clear" w:color="auto" w:fill="FFFFFF"/>
        </w:rPr>
        <w:t>recusa à apresentação da licença à fiscalização, quando solicitado: multa de 0</w:t>
      </w:r>
      <w:r>
        <w:rPr>
          <w:rFonts w:ascii="Garamond" w:hAnsi="Garamond" w:cs="Arial"/>
          <w:shd w:val="clear" w:color="auto" w:fill="FFFFFF"/>
        </w:rPr>
        <w:t>1</w:t>
      </w:r>
      <w:r w:rsidRPr="0084049E">
        <w:rPr>
          <w:rFonts w:ascii="Garamond" w:hAnsi="Garamond" w:cs="Arial"/>
          <w:shd w:val="clear" w:color="auto" w:fill="FFFFFF"/>
        </w:rPr>
        <w:t xml:space="preserve"> (</w:t>
      </w:r>
      <w:r>
        <w:rPr>
          <w:rFonts w:ascii="Garamond" w:hAnsi="Garamond" w:cs="Arial"/>
          <w:shd w:val="clear" w:color="auto" w:fill="FFFFFF"/>
        </w:rPr>
        <w:t>uma</w:t>
      </w:r>
      <w:r w:rsidRPr="0084049E">
        <w:rPr>
          <w:rFonts w:ascii="Garamond" w:hAnsi="Garamond" w:cs="Arial"/>
          <w:shd w:val="clear" w:color="auto" w:fill="FFFFFF"/>
        </w:rPr>
        <w:t xml:space="preserve">) </w:t>
      </w:r>
      <w:r>
        <w:rPr>
          <w:rFonts w:ascii="Garamond" w:hAnsi="Garamond"/>
        </w:rPr>
        <w:t>UFM</w:t>
      </w:r>
      <w:r w:rsidRPr="0084049E">
        <w:rPr>
          <w:rFonts w:ascii="Garamond" w:hAnsi="Garamond" w:cs="Arial"/>
          <w:shd w:val="clear" w:color="auto" w:fill="FFFFFF"/>
        </w:rPr>
        <w:t xml:space="preserve">; </w:t>
      </w:r>
    </w:p>
    <w:p w14:paraId="6CA692E0" w14:textId="078665A0" w:rsidR="002D6951" w:rsidRPr="0084049E" w:rsidRDefault="002D6951" w:rsidP="00327B3C">
      <w:pPr>
        <w:pStyle w:val="abdul"/>
        <w:numPr>
          <w:ilvl w:val="0"/>
          <w:numId w:val="489"/>
        </w:numPr>
        <w:tabs>
          <w:tab w:val="left" w:pos="851"/>
        </w:tabs>
        <w:spacing w:before="0" w:beforeAutospacing="0" w:after="0" w:afterAutospacing="0" w:line="360" w:lineRule="auto"/>
        <w:ind w:left="0" w:firstLine="0"/>
        <w:jc w:val="both"/>
        <w:rPr>
          <w:rFonts w:ascii="Garamond" w:hAnsi="Garamond" w:cs="Arial"/>
          <w:shd w:val="clear" w:color="auto" w:fill="FFFFFF"/>
        </w:rPr>
      </w:pPr>
      <w:r w:rsidRPr="0084049E">
        <w:rPr>
          <w:rFonts w:ascii="Garamond" w:hAnsi="Garamond" w:cs="Arial"/>
          <w:shd w:val="clear" w:color="auto" w:fill="FFFFFF"/>
        </w:rPr>
        <w:t>comercialização de produtos proibidos, conforme regulamento: multa de 0</w:t>
      </w:r>
      <w:r>
        <w:rPr>
          <w:rFonts w:ascii="Garamond" w:hAnsi="Garamond" w:cs="Arial"/>
          <w:shd w:val="clear" w:color="auto" w:fill="FFFFFF"/>
        </w:rPr>
        <w:t>1</w:t>
      </w:r>
      <w:r w:rsidRPr="0084049E">
        <w:rPr>
          <w:rFonts w:ascii="Garamond" w:hAnsi="Garamond" w:cs="Arial"/>
          <w:shd w:val="clear" w:color="auto" w:fill="FFFFFF"/>
        </w:rPr>
        <w:t xml:space="preserve"> (</w:t>
      </w:r>
      <w:r>
        <w:rPr>
          <w:rFonts w:ascii="Garamond" w:hAnsi="Garamond" w:cs="Arial"/>
          <w:shd w:val="clear" w:color="auto" w:fill="FFFFFF"/>
        </w:rPr>
        <w:t>uma</w:t>
      </w:r>
      <w:r w:rsidRPr="0084049E">
        <w:rPr>
          <w:rFonts w:ascii="Garamond" w:hAnsi="Garamond" w:cs="Arial"/>
          <w:shd w:val="clear" w:color="auto" w:fill="FFFFFF"/>
        </w:rPr>
        <w:t>)</w:t>
      </w:r>
      <w:r w:rsidRPr="0084049E">
        <w:rPr>
          <w:rFonts w:ascii="Garamond" w:hAnsi="Garamond"/>
        </w:rPr>
        <w:t xml:space="preserve"> </w:t>
      </w:r>
      <w:r>
        <w:rPr>
          <w:rFonts w:ascii="Garamond" w:hAnsi="Garamond"/>
        </w:rPr>
        <w:t>UFM</w:t>
      </w:r>
      <w:r w:rsidRPr="0084049E">
        <w:rPr>
          <w:rFonts w:ascii="Garamond" w:hAnsi="Garamond" w:cs="Arial"/>
          <w:shd w:val="clear" w:color="auto" w:fill="FFFFFF"/>
        </w:rPr>
        <w:t>;</w:t>
      </w:r>
    </w:p>
    <w:p w14:paraId="4D5D8C84" w14:textId="6D466ABF" w:rsidR="002D6951" w:rsidRDefault="002D6951" w:rsidP="00327B3C">
      <w:pPr>
        <w:pStyle w:val="abdul"/>
        <w:numPr>
          <w:ilvl w:val="0"/>
          <w:numId w:val="489"/>
        </w:numPr>
        <w:tabs>
          <w:tab w:val="left" w:pos="851"/>
        </w:tabs>
        <w:spacing w:before="0" w:beforeAutospacing="0" w:after="0" w:afterAutospacing="0" w:line="360" w:lineRule="auto"/>
        <w:ind w:left="0" w:firstLine="0"/>
        <w:jc w:val="both"/>
        <w:rPr>
          <w:rFonts w:ascii="Garamond" w:hAnsi="Garamond" w:cs="Arial"/>
          <w:shd w:val="clear" w:color="auto" w:fill="FFFFFF"/>
        </w:rPr>
      </w:pPr>
      <w:r w:rsidRPr="0084049E">
        <w:rPr>
          <w:rFonts w:ascii="Garamond" w:hAnsi="Garamond" w:cs="Arial"/>
          <w:shd w:val="clear" w:color="auto" w:fill="FFFFFF"/>
        </w:rPr>
        <w:t xml:space="preserve">suspensão da licença até sua </w:t>
      </w:r>
      <w:r>
        <w:rPr>
          <w:rFonts w:ascii="Garamond" w:hAnsi="Garamond" w:cs="Arial"/>
          <w:shd w:val="clear" w:color="auto" w:fill="FFFFFF"/>
        </w:rPr>
        <w:t>regularização;</w:t>
      </w:r>
    </w:p>
    <w:p w14:paraId="417A0976" w14:textId="5B63602F" w:rsidR="002D6951" w:rsidRPr="0084049E" w:rsidRDefault="002D6951" w:rsidP="00327B3C">
      <w:pPr>
        <w:pStyle w:val="abdul"/>
        <w:numPr>
          <w:ilvl w:val="0"/>
          <w:numId w:val="489"/>
        </w:numPr>
        <w:tabs>
          <w:tab w:val="left" w:pos="851"/>
        </w:tabs>
        <w:spacing w:before="0" w:beforeAutospacing="0" w:after="0" w:afterAutospacing="0" w:line="360" w:lineRule="auto"/>
        <w:ind w:left="0" w:firstLine="0"/>
        <w:jc w:val="both"/>
        <w:rPr>
          <w:rFonts w:ascii="Garamond" w:hAnsi="Garamond" w:cs="Arial"/>
          <w:shd w:val="clear" w:color="auto" w:fill="FFFFFF"/>
        </w:rPr>
      </w:pPr>
      <w:r w:rsidRPr="009F0785">
        <w:rPr>
          <w:rFonts w:ascii="Garamond" w:hAnsi="Garamond"/>
        </w:rPr>
        <w:t>apreensão da mercadoria, equipamento, veículo e outros pertences</w:t>
      </w:r>
      <w:r>
        <w:rPr>
          <w:rFonts w:ascii="Garamond" w:hAnsi="Garamond"/>
        </w:rPr>
        <w:t>.</w:t>
      </w:r>
    </w:p>
    <w:p w14:paraId="18E48896" w14:textId="77777777" w:rsidR="002D6951" w:rsidRPr="0084049E" w:rsidRDefault="002D6951" w:rsidP="00327B3C">
      <w:pPr>
        <w:pStyle w:val="abdul"/>
        <w:spacing w:before="0" w:beforeAutospacing="0" w:after="0" w:afterAutospacing="0" w:line="360" w:lineRule="auto"/>
        <w:ind w:left="720"/>
        <w:jc w:val="both"/>
        <w:rPr>
          <w:rFonts w:ascii="Garamond" w:hAnsi="Garamond" w:cs="Arial"/>
          <w:shd w:val="clear" w:color="auto" w:fill="FFFFFF"/>
        </w:rPr>
      </w:pPr>
    </w:p>
    <w:p w14:paraId="125893CC" w14:textId="77777777" w:rsidR="002D6951" w:rsidRPr="0084049E" w:rsidRDefault="002D6951" w:rsidP="00327B3C">
      <w:pPr>
        <w:pStyle w:val="abdul"/>
        <w:spacing w:before="0" w:beforeAutospacing="0" w:after="0" w:afterAutospacing="0" w:line="360" w:lineRule="auto"/>
        <w:jc w:val="both"/>
        <w:rPr>
          <w:rFonts w:ascii="Garamond" w:hAnsi="Garamond" w:cs="Arial"/>
          <w:shd w:val="clear" w:color="auto" w:fill="FFFFFF"/>
        </w:rPr>
      </w:pPr>
      <w:r w:rsidRPr="0084049E">
        <w:rPr>
          <w:rFonts w:ascii="Garamond" w:hAnsi="Garamond" w:cs="Arial"/>
          <w:b/>
          <w:shd w:val="clear" w:color="auto" w:fill="FFFFFF"/>
        </w:rPr>
        <w:t>§1º</w:t>
      </w:r>
      <w:r w:rsidRPr="0084049E">
        <w:rPr>
          <w:rFonts w:ascii="Garamond" w:hAnsi="Garamond" w:cs="Arial"/>
          <w:shd w:val="clear" w:color="auto" w:fill="FFFFFF"/>
        </w:rPr>
        <w:t xml:space="preserve"> </w:t>
      </w:r>
      <w:r w:rsidRPr="0084049E">
        <w:rPr>
          <w:rFonts w:ascii="Garamond" w:hAnsi="Garamond" w:cs="Arial"/>
          <w:shd w:val="clear" w:color="auto" w:fill="FFFFFF"/>
        </w:rPr>
        <w:tab/>
        <w:t>A suspensão da licença não implica na reserva do espaço, ficando este disponível a novas solicitações.</w:t>
      </w:r>
    </w:p>
    <w:p w14:paraId="6B2AC084" w14:textId="77777777" w:rsidR="002D6951" w:rsidRPr="0084049E" w:rsidRDefault="002D6951" w:rsidP="00327B3C">
      <w:pPr>
        <w:pStyle w:val="abdul"/>
        <w:spacing w:before="0" w:beforeAutospacing="0" w:after="0" w:afterAutospacing="0" w:line="360" w:lineRule="auto"/>
        <w:jc w:val="both"/>
        <w:rPr>
          <w:rFonts w:ascii="Garamond" w:hAnsi="Garamond" w:cs="Arial"/>
        </w:rPr>
      </w:pPr>
    </w:p>
    <w:p w14:paraId="622865C3" w14:textId="77777777" w:rsidR="002D6951" w:rsidRPr="0084049E" w:rsidRDefault="002D6951" w:rsidP="00327B3C">
      <w:pPr>
        <w:pStyle w:val="abdul"/>
        <w:spacing w:before="0" w:beforeAutospacing="0" w:after="0" w:afterAutospacing="0" w:line="360" w:lineRule="auto"/>
        <w:jc w:val="both"/>
        <w:rPr>
          <w:rFonts w:ascii="Garamond" w:hAnsi="Garamond" w:cs="Arial"/>
        </w:rPr>
      </w:pPr>
      <w:r w:rsidRPr="0084049E">
        <w:rPr>
          <w:rFonts w:ascii="Garamond" w:hAnsi="Garamond" w:cs="Arial"/>
          <w:b/>
          <w:bCs/>
        </w:rPr>
        <w:t xml:space="preserve">§2º </w:t>
      </w:r>
      <w:r w:rsidRPr="0084049E">
        <w:rPr>
          <w:rFonts w:ascii="Garamond" w:hAnsi="Garamond" w:cs="Arial"/>
          <w:b/>
          <w:bCs/>
        </w:rPr>
        <w:tab/>
      </w:r>
      <w:r w:rsidRPr="0084049E">
        <w:rPr>
          <w:rFonts w:ascii="Garamond" w:hAnsi="Garamond" w:cs="Arial"/>
        </w:rPr>
        <w:t>Na reincidência, a multa será aplicada em dobro, e persistindo as infrações, a licença será cassada.</w:t>
      </w:r>
    </w:p>
    <w:p w14:paraId="7BE6997D" w14:textId="77777777" w:rsidR="00BE51E2" w:rsidRPr="009F0785" w:rsidRDefault="00BE51E2" w:rsidP="00327B3C">
      <w:pPr>
        <w:spacing w:line="360" w:lineRule="auto"/>
        <w:jc w:val="center"/>
        <w:rPr>
          <w:rFonts w:ascii="Garamond" w:hAnsi="Garamond"/>
        </w:rPr>
      </w:pPr>
    </w:p>
    <w:p w14:paraId="589B57CE" w14:textId="646344AC" w:rsidR="00BE51E2" w:rsidRPr="009F0785" w:rsidRDefault="00BE51E2" w:rsidP="00327B3C">
      <w:pPr>
        <w:pStyle w:val="Ttulo2"/>
        <w:spacing w:before="0" w:after="0" w:line="360" w:lineRule="auto"/>
        <w:jc w:val="center"/>
        <w:rPr>
          <w:i w:val="0"/>
          <w:szCs w:val="24"/>
        </w:rPr>
      </w:pPr>
      <w:bookmarkStart w:id="502" w:name="_Toc132394173"/>
      <w:r w:rsidRPr="009F0785">
        <w:rPr>
          <w:i w:val="0"/>
          <w:szCs w:val="24"/>
        </w:rPr>
        <w:t xml:space="preserve">CAPÍTULO </w:t>
      </w:r>
      <w:r w:rsidR="002B0D32">
        <w:rPr>
          <w:i w:val="0"/>
          <w:szCs w:val="24"/>
          <w:lang w:val="pt-BR"/>
        </w:rPr>
        <w:t>I</w:t>
      </w:r>
      <w:r w:rsidRPr="009F0785">
        <w:rPr>
          <w:i w:val="0"/>
          <w:szCs w:val="24"/>
        </w:rPr>
        <w:t>V</w:t>
      </w:r>
      <w:bookmarkEnd w:id="502"/>
      <w:r w:rsidR="001C4B7B">
        <w:rPr>
          <w:i w:val="0"/>
          <w:szCs w:val="24"/>
        </w:rPr>
        <w:br/>
      </w:r>
    </w:p>
    <w:p w14:paraId="5A845C5E" w14:textId="77777777" w:rsidR="00BE51E2" w:rsidRPr="009F0785" w:rsidRDefault="00BE51E2" w:rsidP="00327B3C">
      <w:pPr>
        <w:pStyle w:val="Ttulo2"/>
        <w:spacing w:before="0" w:after="0" w:line="360" w:lineRule="auto"/>
        <w:jc w:val="center"/>
        <w:rPr>
          <w:i w:val="0"/>
          <w:szCs w:val="24"/>
        </w:rPr>
      </w:pPr>
      <w:bookmarkStart w:id="503" w:name="_Toc132394174"/>
      <w:r w:rsidRPr="009F0785">
        <w:rPr>
          <w:i w:val="0"/>
          <w:szCs w:val="24"/>
        </w:rPr>
        <w:t>TAXA DE FISCALIZAÇÃO DE LICENÇA PARA CONSTRUÇÃO, HABITE-SE E APROVAÇÃO DE PROJETOS</w:t>
      </w:r>
      <w:bookmarkEnd w:id="503"/>
    </w:p>
    <w:p w14:paraId="22D85685" w14:textId="77777777" w:rsidR="00BE51E2" w:rsidRPr="009F0785" w:rsidRDefault="00BE51E2" w:rsidP="00327B3C">
      <w:pPr>
        <w:spacing w:line="360" w:lineRule="auto"/>
        <w:jc w:val="center"/>
        <w:rPr>
          <w:rFonts w:ascii="Garamond" w:hAnsi="Garamond"/>
          <w:b/>
          <w:bCs/>
        </w:rPr>
      </w:pPr>
    </w:p>
    <w:p w14:paraId="607BF405" w14:textId="4F83D080" w:rsidR="00BE51E2" w:rsidRPr="009F0785" w:rsidRDefault="00A82167" w:rsidP="00327B3C">
      <w:pPr>
        <w:pStyle w:val="Ttulo3"/>
        <w:spacing w:before="0" w:after="0" w:line="360" w:lineRule="auto"/>
        <w:jc w:val="center"/>
        <w:rPr>
          <w:szCs w:val="24"/>
        </w:rPr>
      </w:pPr>
      <w:bookmarkStart w:id="504" w:name="_Toc132394175"/>
      <w:r w:rsidRPr="009F0785">
        <w:rPr>
          <w:szCs w:val="24"/>
        </w:rPr>
        <w:t>Seção I</w:t>
      </w:r>
      <w:bookmarkEnd w:id="504"/>
      <w:r w:rsidR="001C4B7B">
        <w:rPr>
          <w:szCs w:val="24"/>
        </w:rPr>
        <w:br/>
      </w:r>
    </w:p>
    <w:p w14:paraId="0E4D5D81" w14:textId="09AE63BB" w:rsidR="00BE51E2" w:rsidRPr="009F0785" w:rsidRDefault="00A82167" w:rsidP="00327B3C">
      <w:pPr>
        <w:pStyle w:val="Ttulo3"/>
        <w:spacing w:before="0" w:after="0" w:line="360" w:lineRule="auto"/>
        <w:jc w:val="center"/>
        <w:rPr>
          <w:szCs w:val="24"/>
        </w:rPr>
      </w:pPr>
      <w:bookmarkStart w:id="505" w:name="_Toc132394176"/>
      <w:r w:rsidRPr="009F0785">
        <w:rPr>
          <w:szCs w:val="24"/>
        </w:rPr>
        <w:t xml:space="preserve">Do Fato Gerador </w:t>
      </w:r>
      <w:r w:rsidRPr="009F0785">
        <w:rPr>
          <w:szCs w:val="24"/>
          <w:lang w:val="pt-BR"/>
        </w:rPr>
        <w:t>e d</w:t>
      </w:r>
      <w:r w:rsidRPr="009F0785">
        <w:rPr>
          <w:szCs w:val="24"/>
        </w:rPr>
        <w:t>a Incidência</w:t>
      </w:r>
      <w:bookmarkEnd w:id="505"/>
    </w:p>
    <w:p w14:paraId="4908D0BD" w14:textId="77777777" w:rsidR="00BE51E2" w:rsidRPr="009F0785" w:rsidRDefault="00BE51E2" w:rsidP="00327B3C">
      <w:pPr>
        <w:spacing w:line="360" w:lineRule="auto"/>
        <w:rPr>
          <w:rFonts w:ascii="Garamond" w:hAnsi="Garamond"/>
        </w:rPr>
      </w:pPr>
    </w:p>
    <w:p w14:paraId="723CC94F"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Taxa de Fiscalização de Licença para Construção, Habite-se e Aprovação de Projetos tem como fato gerador a atividade municipal de vigilância, controle e fiscalização do cumprimento das posturas municipais.</w:t>
      </w:r>
    </w:p>
    <w:p w14:paraId="2103D60F" w14:textId="77777777" w:rsidR="00BE51E2" w:rsidRPr="009F0785" w:rsidRDefault="00BE51E2" w:rsidP="00327B3C">
      <w:pPr>
        <w:spacing w:line="360" w:lineRule="auto"/>
        <w:jc w:val="both"/>
        <w:rPr>
          <w:rFonts w:ascii="Garamond" w:hAnsi="Garamond"/>
        </w:rPr>
      </w:pPr>
    </w:p>
    <w:p w14:paraId="2B37C8C1"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taxa é devida em todos os casos de construção, reconstrução, reforma ou qualquer outra obra, desde que ocorra o efetivo exercício do Poder de Polícia no exame dos respectivos projetos e documentos de aprovação, licenciamento e fiscalização, conforme dispõe a legislação municipal pertinente.</w:t>
      </w:r>
    </w:p>
    <w:p w14:paraId="161D5CA6" w14:textId="77777777" w:rsidR="00BE51E2" w:rsidRPr="009F0785" w:rsidRDefault="00BE51E2" w:rsidP="00327B3C">
      <w:pPr>
        <w:tabs>
          <w:tab w:val="left" w:pos="2016"/>
        </w:tabs>
        <w:spacing w:line="360" w:lineRule="auto"/>
        <w:ind w:right="720"/>
        <w:jc w:val="both"/>
        <w:rPr>
          <w:rFonts w:ascii="Garamond" w:hAnsi="Garamond"/>
        </w:rPr>
      </w:pPr>
      <w:r w:rsidRPr="009F0785">
        <w:rPr>
          <w:rFonts w:ascii="Garamond" w:hAnsi="Garamond"/>
        </w:rPr>
        <w:t xml:space="preserve">  </w:t>
      </w:r>
    </w:p>
    <w:p w14:paraId="7F77F92F" w14:textId="1CC2F238" w:rsidR="00BE51E2" w:rsidRPr="009F0785" w:rsidRDefault="00BE51E2" w:rsidP="00327B3C">
      <w:pPr>
        <w:pStyle w:val="PargrafodaLista"/>
        <w:numPr>
          <w:ilvl w:val="0"/>
          <w:numId w:val="343"/>
        </w:numPr>
        <w:tabs>
          <w:tab w:val="left" w:pos="0"/>
        </w:tabs>
        <w:spacing w:after="0" w:line="360" w:lineRule="auto"/>
        <w:ind w:left="0" w:right="69" w:hanging="11"/>
        <w:jc w:val="both"/>
        <w:rPr>
          <w:rFonts w:ascii="Garamond" w:hAnsi="Garamond"/>
          <w:sz w:val="24"/>
          <w:szCs w:val="24"/>
        </w:rPr>
      </w:pPr>
      <w:r w:rsidRPr="009F0785">
        <w:rPr>
          <w:rFonts w:ascii="Garamond" w:hAnsi="Garamond"/>
          <w:sz w:val="24"/>
          <w:szCs w:val="24"/>
        </w:rPr>
        <w:t>A taxa incide, ainda, sobre qualquer ato administrativo ou serviços prestados pelo Município, relacionados com a execução de obras, tais como a análise prévia dos projetos (Alvará de Construção) e o visto de conclusão de obra (Habite-se).</w:t>
      </w:r>
    </w:p>
    <w:p w14:paraId="389F78B6" w14:textId="77777777" w:rsidR="00BE51E2" w:rsidRPr="009F0785" w:rsidRDefault="00BE51E2" w:rsidP="00327B3C">
      <w:pPr>
        <w:tabs>
          <w:tab w:val="left" w:pos="2016"/>
        </w:tabs>
        <w:spacing w:line="360" w:lineRule="auto"/>
        <w:ind w:right="69" w:hanging="11"/>
        <w:jc w:val="both"/>
        <w:rPr>
          <w:rFonts w:ascii="Garamond" w:hAnsi="Garamond"/>
          <w:b/>
        </w:rPr>
      </w:pPr>
    </w:p>
    <w:p w14:paraId="58E6A2AD" w14:textId="140F6532" w:rsidR="00BE51E2" w:rsidRPr="009F0785" w:rsidRDefault="00BE51E2" w:rsidP="00327B3C">
      <w:pPr>
        <w:pStyle w:val="PargrafodaLista"/>
        <w:numPr>
          <w:ilvl w:val="0"/>
          <w:numId w:val="343"/>
        </w:numPr>
        <w:tabs>
          <w:tab w:val="left" w:pos="0"/>
        </w:tabs>
        <w:spacing w:after="0" w:line="360" w:lineRule="auto"/>
        <w:ind w:left="0" w:right="69" w:hanging="11"/>
        <w:jc w:val="both"/>
        <w:rPr>
          <w:rFonts w:ascii="Garamond" w:hAnsi="Garamond"/>
          <w:sz w:val="24"/>
          <w:szCs w:val="24"/>
        </w:rPr>
      </w:pPr>
      <w:r w:rsidRPr="009F0785">
        <w:rPr>
          <w:rFonts w:ascii="Garamond" w:hAnsi="Garamond"/>
          <w:sz w:val="24"/>
          <w:szCs w:val="24"/>
        </w:rPr>
        <w:t>Nenhum serviço de arruamento, loteamento, construção, reconstrução, reforma ou obra de qualquer natureza poderá ser iniciada sem prévio pedido de licença ao Município e o pagamento da taxa devida.</w:t>
      </w:r>
    </w:p>
    <w:p w14:paraId="22FBA868" w14:textId="77777777" w:rsidR="00BE51E2" w:rsidRPr="009F0785" w:rsidRDefault="00BE51E2" w:rsidP="00327B3C">
      <w:pPr>
        <w:tabs>
          <w:tab w:val="left" w:pos="2016"/>
        </w:tabs>
        <w:spacing w:line="360" w:lineRule="auto"/>
        <w:ind w:right="69"/>
        <w:jc w:val="both"/>
        <w:rPr>
          <w:rFonts w:ascii="Garamond" w:hAnsi="Garamond"/>
        </w:rPr>
      </w:pPr>
    </w:p>
    <w:p w14:paraId="2B78644A" w14:textId="5336CE5E" w:rsidR="00BE51E2" w:rsidRPr="009F0785" w:rsidRDefault="005B7A62" w:rsidP="00327B3C">
      <w:pPr>
        <w:pStyle w:val="PargrafodaLista"/>
        <w:numPr>
          <w:ilvl w:val="0"/>
          <w:numId w:val="468"/>
        </w:numPr>
        <w:spacing w:after="0" w:line="360" w:lineRule="auto"/>
        <w:ind w:left="0" w:firstLine="0"/>
        <w:jc w:val="both"/>
        <w:rPr>
          <w:rFonts w:ascii="Garamond" w:eastAsia="Arial" w:hAnsi="Garamond"/>
          <w:sz w:val="24"/>
          <w:szCs w:val="24"/>
        </w:rPr>
      </w:pPr>
      <w:r>
        <w:rPr>
          <w:rFonts w:ascii="Garamond" w:eastAsia="Arial" w:hAnsi="Garamond"/>
          <w:sz w:val="24"/>
          <w:szCs w:val="24"/>
        </w:rPr>
        <w:t xml:space="preserve">Não incide a tributação </w:t>
      </w:r>
      <w:r w:rsidR="00BE51E2" w:rsidRPr="009F0785">
        <w:rPr>
          <w:rFonts w:ascii="Garamond" w:eastAsia="Arial" w:hAnsi="Garamond"/>
          <w:sz w:val="24"/>
          <w:szCs w:val="24"/>
        </w:rPr>
        <w:t xml:space="preserve">da Taxa de Fiscalização de Licença para Construção, Habite-se e Aprovação de Projetos, </w:t>
      </w:r>
      <w:r>
        <w:rPr>
          <w:rFonts w:ascii="Garamond" w:eastAsia="Arial" w:hAnsi="Garamond"/>
          <w:sz w:val="24"/>
          <w:szCs w:val="24"/>
        </w:rPr>
        <w:t xml:space="preserve">sobre </w:t>
      </w:r>
      <w:r w:rsidR="00BE51E2" w:rsidRPr="009F0785">
        <w:rPr>
          <w:rFonts w:ascii="Garamond" w:eastAsia="Arial" w:hAnsi="Garamond"/>
          <w:sz w:val="24"/>
          <w:szCs w:val="24"/>
        </w:rPr>
        <w:t>as construções residenciais que estejam contempladas por programas habitacionais federais, estaduais e municipais destinados às famílias consideradas de baixa renda</w:t>
      </w:r>
      <w:r>
        <w:rPr>
          <w:rFonts w:ascii="Garamond" w:eastAsia="Arial" w:hAnsi="Garamond"/>
          <w:sz w:val="24"/>
          <w:szCs w:val="24"/>
        </w:rPr>
        <w:t>, conforme legislação específica</w:t>
      </w:r>
      <w:r w:rsidR="00BE51E2" w:rsidRPr="009F0785">
        <w:rPr>
          <w:rFonts w:ascii="Garamond" w:eastAsia="Arial" w:hAnsi="Garamond"/>
          <w:sz w:val="24"/>
          <w:szCs w:val="24"/>
        </w:rPr>
        <w:t>.</w:t>
      </w:r>
    </w:p>
    <w:p w14:paraId="44AC41CD" w14:textId="77777777" w:rsidR="00BE51E2" w:rsidRPr="009F0785" w:rsidRDefault="00BE51E2" w:rsidP="00327B3C">
      <w:pPr>
        <w:spacing w:line="360" w:lineRule="auto"/>
        <w:jc w:val="both"/>
        <w:rPr>
          <w:rFonts w:ascii="Garamond" w:hAnsi="Garamond"/>
          <w:lang w:eastAsia="ar-SA"/>
        </w:rPr>
      </w:pPr>
    </w:p>
    <w:p w14:paraId="1F6523ED" w14:textId="49D82E38" w:rsidR="00BE51E2" w:rsidRPr="009F0785" w:rsidRDefault="00BE51E2" w:rsidP="00327B3C">
      <w:pPr>
        <w:spacing w:line="360" w:lineRule="auto"/>
        <w:jc w:val="both"/>
        <w:textAlignment w:val="baseline"/>
        <w:rPr>
          <w:rFonts w:ascii="Garamond" w:eastAsia="Batang" w:hAnsi="Garamond"/>
        </w:rPr>
      </w:pPr>
      <w:r w:rsidRPr="009F0785">
        <w:rPr>
          <w:rFonts w:ascii="Garamond" w:eastAsia="Batang" w:hAnsi="Garamond"/>
          <w:b/>
        </w:rPr>
        <w:t xml:space="preserve">Parágrafo </w:t>
      </w:r>
      <w:r w:rsidR="00327B3C">
        <w:rPr>
          <w:rFonts w:ascii="Garamond" w:eastAsia="Batang" w:hAnsi="Garamond"/>
          <w:b/>
        </w:rPr>
        <w:t>Único</w:t>
      </w:r>
      <w:r w:rsidRPr="009F0785">
        <w:rPr>
          <w:rFonts w:ascii="Garamond" w:eastAsia="Batang" w:hAnsi="Garamond"/>
          <w:b/>
        </w:rPr>
        <w:t xml:space="preserve">. </w:t>
      </w:r>
      <w:r w:rsidRPr="009F0785">
        <w:rPr>
          <w:rFonts w:ascii="Garamond" w:eastAsia="Batang" w:hAnsi="Garamond"/>
        </w:rPr>
        <w:t xml:space="preserve"> A </w:t>
      </w:r>
      <w:r w:rsidR="005B7A62">
        <w:rPr>
          <w:rFonts w:ascii="Garamond" w:eastAsia="Batang" w:hAnsi="Garamond"/>
        </w:rPr>
        <w:t xml:space="preserve">não incidência </w:t>
      </w:r>
      <w:r w:rsidRPr="009F0785">
        <w:rPr>
          <w:rFonts w:ascii="Garamond" w:eastAsia="Batang" w:hAnsi="Garamond"/>
        </w:rPr>
        <w:t xml:space="preserve">de que trata o </w:t>
      </w:r>
      <w:r w:rsidRPr="009F0785">
        <w:rPr>
          <w:rFonts w:ascii="Garamond" w:eastAsia="Batang" w:hAnsi="Garamond"/>
          <w:i/>
        </w:rPr>
        <w:t>caput</w:t>
      </w:r>
      <w:r w:rsidRPr="009F0785">
        <w:rPr>
          <w:rFonts w:ascii="Garamond" w:eastAsia="Batang" w:hAnsi="Garamond"/>
        </w:rPr>
        <w:t xml:space="preserve"> deste artigo está condicionada a fiscalização e aprovação nos termos desta Lei Complementar.</w:t>
      </w:r>
    </w:p>
    <w:p w14:paraId="061FF565" w14:textId="77777777" w:rsidR="00BE51E2" w:rsidRPr="009F0785" w:rsidRDefault="00BE51E2" w:rsidP="00327B3C">
      <w:pPr>
        <w:tabs>
          <w:tab w:val="left" w:pos="2016"/>
        </w:tabs>
        <w:spacing w:line="360" w:lineRule="auto"/>
        <w:ind w:right="720"/>
        <w:jc w:val="both"/>
        <w:rPr>
          <w:rFonts w:ascii="Garamond" w:hAnsi="Garamond"/>
        </w:rPr>
      </w:pPr>
    </w:p>
    <w:p w14:paraId="1315E34F" w14:textId="4AA4F2D9" w:rsidR="00BE51E2" w:rsidRPr="009F0785" w:rsidRDefault="00A82167" w:rsidP="00327B3C">
      <w:pPr>
        <w:pStyle w:val="Ttulo3"/>
        <w:spacing w:before="0" w:after="0" w:line="360" w:lineRule="auto"/>
        <w:jc w:val="center"/>
        <w:rPr>
          <w:szCs w:val="24"/>
          <w:lang w:val="pt-BR"/>
        </w:rPr>
      </w:pPr>
      <w:bookmarkStart w:id="506" w:name="_Toc132394177"/>
      <w:r w:rsidRPr="009F0785">
        <w:rPr>
          <w:szCs w:val="24"/>
        </w:rPr>
        <w:t>Seção I</w:t>
      </w:r>
      <w:r w:rsidRPr="009F0785">
        <w:rPr>
          <w:szCs w:val="24"/>
          <w:lang w:val="pt-BR"/>
        </w:rPr>
        <w:t>I</w:t>
      </w:r>
      <w:bookmarkEnd w:id="506"/>
      <w:r w:rsidR="00DE476B">
        <w:rPr>
          <w:szCs w:val="24"/>
          <w:lang w:val="pt-BR"/>
        </w:rPr>
        <w:br/>
      </w:r>
    </w:p>
    <w:p w14:paraId="49BE0958" w14:textId="514EAA54" w:rsidR="00BE51E2" w:rsidRPr="009F0785" w:rsidRDefault="00A82167" w:rsidP="00327B3C">
      <w:pPr>
        <w:pStyle w:val="Ttulo3"/>
        <w:spacing w:before="0" w:after="0" w:line="360" w:lineRule="auto"/>
        <w:jc w:val="center"/>
        <w:rPr>
          <w:szCs w:val="24"/>
        </w:rPr>
      </w:pPr>
      <w:bookmarkStart w:id="507" w:name="_Toc132394178"/>
      <w:r w:rsidRPr="009F0785">
        <w:rPr>
          <w:szCs w:val="24"/>
        </w:rPr>
        <w:t xml:space="preserve">Do Contribuinte </w:t>
      </w:r>
      <w:r w:rsidRPr="009F0785">
        <w:rPr>
          <w:szCs w:val="24"/>
          <w:lang w:val="pt-BR"/>
        </w:rPr>
        <w:t>e</w:t>
      </w:r>
      <w:r w:rsidRPr="009F0785">
        <w:rPr>
          <w:szCs w:val="24"/>
        </w:rPr>
        <w:t xml:space="preserve"> </w:t>
      </w:r>
      <w:r w:rsidRPr="009F0785">
        <w:rPr>
          <w:szCs w:val="24"/>
          <w:lang w:val="pt-BR"/>
        </w:rPr>
        <w:t>d</w:t>
      </w:r>
      <w:r w:rsidRPr="009F0785">
        <w:rPr>
          <w:szCs w:val="24"/>
        </w:rPr>
        <w:t>a Inscrição</w:t>
      </w:r>
      <w:bookmarkEnd w:id="507"/>
    </w:p>
    <w:p w14:paraId="1A793EED" w14:textId="77777777" w:rsidR="00BE51E2" w:rsidRPr="009F0785" w:rsidRDefault="00BE51E2" w:rsidP="00327B3C">
      <w:pPr>
        <w:tabs>
          <w:tab w:val="left" w:pos="2016"/>
        </w:tabs>
        <w:spacing w:line="360" w:lineRule="auto"/>
        <w:ind w:right="720"/>
        <w:jc w:val="center"/>
        <w:rPr>
          <w:rFonts w:ascii="Garamond" w:hAnsi="Garamond"/>
          <w:b/>
        </w:rPr>
      </w:pPr>
    </w:p>
    <w:p w14:paraId="386FC84A"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contribuinte da taxa é o proprietário, o titular do domínio útil ou o possuidor do bem imóvel ligado à execução das obras ou serviços relacionados, prestados pelo Município, que deverá se inscrever no órgão próprio do Município.</w:t>
      </w:r>
    </w:p>
    <w:p w14:paraId="33638F95"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b/>
        </w:rPr>
      </w:pPr>
      <w:r w:rsidRPr="009F0785">
        <w:rPr>
          <w:rFonts w:ascii="Garamond" w:hAnsi="Garamond"/>
          <w:b/>
        </w:rPr>
        <w:tab/>
        <w:t xml:space="preserve">      </w:t>
      </w:r>
    </w:p>
    <w:p w14:paraId="0D8812A9" w14:textId="32623E1C" w:rsidR="00BE51E2" w:rsidRPr="009F0785" w:rsidRDefault="00BE51E2" w:rsidP="00327B3C">
      <w:pPr>
        <w:pStyle w:val="PargrafodaLista"/>
        <w:numPr>
          <w:ilvl w:val="0"/>
          <w:numId w:val="342"/>
        </w:numPr>
        <w:spacing w:after="0" w:line="360" w:lineRule="auto"/>
        <w:ind w:left="0" w:firstLine="0"/>
        <w:jc w:val="both"/>
        <w:rPr>
          <w:rFonts w:ascii="Garamond" w:hAnsi="Garamond"/>
          <w:sz w:val="24"/>
          <w:szCs w:val="24"/>
        </w:rPr>
      </w:pPr>
      <w:r w:rsidRPr="009F0785">
        <w:rPr>
          <w:rFonts w:ascii="Garamond" w:hAnsi="Garamond"/>
          <w:sz w:val="24"/>
          <w:szCs w:val="24"/>
        </w:rPr>
        <w:t>No ato da solicitação da licença, o contribuinte deverá fornecer ao Departamento de Tributação todos os elementos necessários para sua perfeita inscrição no Cadastro de Obras, bem como as informações relativas à obra ou serviços iniciados ou em andamento, para fins de controle, fiscalização e arrecadação do Imposto Sobre Serviços de Qualquer Natureza - ISSQN.</w:t>
      </w:r>
    </w:p>
    <w:p w14:paraId="38409478" w14:textId="77777777" w:rsidR="00BE51E2" w:rsidRPr="009F0785" w:rsidRDefault="00BE51E2" w:rsidP="00327B3C">
      <w:pPr>
        <w:tabs>
          <w:tab w:val="left" w:pos="0"/>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rPr>
      </w:pPr>
    </w:p>
    <w:p w14:paraId="208C867A" w14:textId="1E781F4D" w:rsidR="00BE51E2" w:rsidRPr="009F0785" w:rsidRDefault="00BE51E2" w:rsidP="00327B3C">
      <w:pPr>
        <w:pStyle w:val="PargrafodaLista"/>
        <w:numPr>
          <w:ilvl w:val="0"/>
          <w:numId w:val="342"/>
        </w:numPr>
        <w:spacing w:after="0" w:line="360" w:lineRule="auto"/>
        <w:ind w:left="0" w:firstLine="0"/>
        <w:jc w:val="both"/>
        <w:rPr>
          <w:rFonts w:ascii="Garamond" w:hAnsi="Garamond"/>
          <w:sz w:val="24"/>
          <w:szCs w:val="24"/>
        </w:rPr>
      </w:pPr>
      <w:r w:rsidRPr="009F0785">
        <w:rPr>
          <w:rFonts w:ascii="Garamond" w:hAnsi="Garamond"/>
          <w:sz w:val="24"/>
          <w:szCs w:val="24"/>
        </w:rPr>
        <w:t>O Departamento de Tributação poderá solicitar, além dos documentos previstos no Código de Obras e no Código de Posturas, outros que entender indispensáveis para a análise da solicitação ou aprovação final da obra.</w:t>
      </w:r>
    </w:p>
    <w:p w14:paraId="4A0FC9B7" w14:textId="77777777" w:rsidR="00BE51E2" w:rsidRPr="009F0785" w:rsidRDefault="00BE51E2" w:rsidP="00327B3C">
      <w:pPr>
        <w:spacing w:line="360" w:lineRule="auto"/>
        <w:jc w:val="both"/>
        <w:rPr>
          <w:rFonts w:ascii="Garamond" w:hAnsi="Garamond"/>
        </w:rPr>
      </w:pPr>
    </w:p>
    <w:p w14:paraId="5ABA51B0" w14:textId="62C5E9CD" w:rsidR="00BE51E2" w:rsidRPr="009F0785" w:rsidRDefault="00A82167" w:rsidP="00327B3C">
      <w:pPr>
        <w:pStyle w:val="Ttulo3"/>
        <w:spacing w:before="0" w:after="0" w:line="360" w:lineRule="auto"/>
        <w:jc w:val="center"/>
        <w:rPr>
          <w:szCs w:val="24"/>
        </w:rPr>
      </w:pPr>
      <w:bookmarkStart w:id="508" w:name="_Toc132394179"/>
      <w:r w:rsidRPr="009F0785">
        <w:rPr>
          <w:szCs w:val="24"/>
        </w:rPr>
        <w:t>Seção III</w:t>
      </w:r>
      <w:bookmarkEnd w:id="508"/>
      <w:r w:rsidR="00DE476B">
        <w:rPr>
          <w:szCs w:val="24"/>
        </w:rPr>
        <w:br/>
      </w:r>
    </w:p>
    <w:p w14:paraId="38DCAF78" w14:textId="1E01C99F" w:rsidR="00BE51E2" w:rsidRPr="009F0785" w:rsidRDefault="00A82167" w:rsidP="00327B3C">
      <w:pPr>
        <w:pStyle w:val="Ttulo3"/>
        <w:spacing w:before="0" w:after="0" w:line="360" w:lineRule="auto"/>
        <w:jc w:val="center"/>
        <w:rPr>
          <w:szCs w:val="24"/>
        </w:rPr>
      </w:pPr>
      <w:bookmarkStart w:id="509" w:name="_Toc132394180"/>
      <w:r w:rsidRPr="009F0785">
        <w:rPr>
          <w:szCs w:val="24"/>
        </w:rPr>
        <w:t xml:space="preserve">Da Base </w:t>
      </w:r>
      <w:r w:rsidRPr="009F0785">
        <w:rPr>
          <w:szCs w:val="24"/>
          <w:lang w:val="pt-BR"/>
        </w:rPr>
        <w:t>d</w:t>
      </w:r>
      <w:r w:rsidRPr="009F0785">
        <w:rPr>
          <w:szCs w:val="24"/>
        </w:rPr>
        <w:t xml:space="preserve">e Cálculo </w:t>
      </w:r>
      <w:r w:rsidRPr="009F0785">
        <w:rPr>
          <w:szCs w:val="24"/>
          <w:lang w:val="pt-BR"/>
        </w:rPr>
        <w:t>e d</w:t>
      </w:r>
      <w:r w:rsidRPr="009F0785">
        <w:rPr>
          <w:szCs w:val="24"/>
        </w:rPr>
        <w:t xml:space="preserve">o Valor </w:t>
      </w:r>
      <w:r w:rsidRPr="009F0785">
        <w:rPr>
          <w:szCs w:val="24"/>
          <w:lang w:val="pt-BR"/>
        </w:rPr>
        <w:t>d</w:t>
      </w:r>
      <w:r w:rsidRPr="009F0785">
        <w:rPr>
          <w:szCs w:val="24"/>
        </w:rPr>
        <w:t>a Taxa</w:t>
      </w:r>
      <w:bookmarkEnd w:id="509"/>
    </w:p>
    <w:p w14:paraId="054462F8" w14:textId="77777777" w:rsidR="00BE51E2" w:rsidRPr="009F0785" w:rsidRDefault="00BE51E2" w:rsidP="00327B3C">
      <w:pPr>
        <w:spacing w:line="360" w:lineRule="auto"/>
        <w:jc w:val="center"/>
        <w:rPr>
          <w:rFonts w:ascii="Garamond" w:hAnsi="Garamond"/>
        </w:rPr>
      </w:pPr>
    </w:p>
    <w:p w14:paraId="2B956570"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base de cálculo, a forma de cálculo e o valor da Taxa de Fiscalização de Licença para Construção, Habite-se e Aprovação de Projetos são diferenciados em função da natureza dos atos administrativos, e estabelecidos na forma da tabela do Anexo V desta Lei Complementar.</w:t>
      </w:r>
    </w:p>
    <w:p w14:paraId="7A5751C2" w14:textId="77777777" w:rsidR="00DE476B" w:rsidRPr="009F0785" w:rsidRDefault="00DE476B" w:rsidP="00327B3C">
      <w:pPr>
        <w:spacing w:line="360" w:lineRule="auto"/>
        <w:jc w:val="both"/>
        <w:rPr>
          <w:rFonts w:ascii="Garamond" w:hAnsi="Garamond"/>
        </w:rPr>
      </w:pPr>
    </w:p>
    <w:p w14:paraId="38D41EF8" w14:textId="4378F9B4" w:rsidR="00BE51E2" w:rsidRPr="009F0785" w:rsidRDefault="00A82167" w:rsidP="00327B3C">
      <w:pPr>
        <w:pStyle w:val="Ttulo3"/>
        <w:spacing w:before="0" w:after="0" w:line="360" w:lineRule="auto"/>
        <w:jc w:val="center"/>
        <w:rPr>
          <w:szCs w:val="24"/>
          <w:lang w:val="pt-BR"/>
        </w:rPr>
      </w:pPr>
      <w:bookmarkStart w:id="510" w:name="_Toc132394181"/>
      <w:r w:rsidRPr="009F0785">
        <w:rPr>
          <w:szCs w:val="24"/>
        </w:rPr>
        <w:t>Seção I</w:t>
      </w:r>
      <w:r w:rsidRPr="009F0785">
        <w:rPr>
          <w:szCs w:val="24"/>
          <w:lang w:val="pt-BR"/>
        </w:rPr>
        <w:t>V</w:t>
      </w:r>
      <w:bookmarkEnd w:id="510"/>
      <w:r w:rsidR="00DE476B">
        <w:rPr>
          <w:szCs w:val="24"/>
          <w:lang w:val="pt-BR"/>
        </w:rPr>
        <w:br/>
      </w:r>
    </w:p>
    <w:p w14:paraId="3CB4D062" w14:textId="5C42EB9B" w:rsidR="00BE51E2" w:rsidRPr="009F0785" w:rsidRDefault="00A82167" w:rsidP="00327B3C">
      <w:pPr>
        <w:pStyle w:val="Ttulo3"/>
        <w:spacing w:before="0" w:after="0" w:line="360" w:lineRule="auto"/>
        <w:jc w:val="center"/>
        <w:rPr>
          <w:szCs w:val="24"/>
        </w:rPr>
      </w:pPr>
      <w:bookmarkStart w:id="511" w:name="_Toc132394182"/>
      <w:r w:rsidRPr="009F0785">
        <w:rPr>
          <w:szCs w:val="24"/>
        </w:rPr>
        <w:t xml:space="preserve">Do Lançamento </w:t>
      </w:r>
      <w:r w:rsidRPr="009F0785">
        <w:rPr>
          <w:szCs w:val="24"/>
          <w:lang w:val="pt-BR"/>
        </w:rPr>
        <w:t>e</w:t>
      </w:r>
      <w:r w:rsidRPr="009F0785">
        <w:rPr>
          <w:szCs w:val="24"/>
        </w:rPr>
        <w:t xml:space="preserve"> </w:t>
      </w:r>
      <w:r w:rsidRPr="009F0785">
        <w:rPr>
          <w:szCs w:val="24"/>
          <w:lang w:val="pt-BR"/>
        </w:rPr>
        <w:t>d</w:t>
      </w:r>
      <w:r w:rsidRPr="009F0785">
        <w:rPr>
          <w:szCs w:val="24"/>
        </w:rPr>
        <w:t>as Penalidades</w:t>
      </w:r>
      <w:bookmarkEnd w:id="511"/>
    </w:p>
    <w:p w14:paraId="7FAB1398" w14:textId="77777777" w:rsidR="00BE51E2" w:rsidRPr="009F0785" w:rsidRDefault="00BE51E2" w:rsidP="00327B3C">
      <w:pPr>
        <w:spacing w:line="360" w:lineRule="auto"/>
        <w:rPr>
          <w:rFonts w:ascii="Garamond" w:hAnsi="Garamond"/>
        </w:rPr>
      </w:pPr>
    </w:p>
    <w:p w14:paraId="611B9FCF" w14:textId="5FA303F2"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Taxa de Execução de Obras – Análise Prévia dos Projetos (Alvará de Construção) será lançada previamente ao licenciamento da obra ou da prestação de serviços correlatos, pelo Município, sob as penas previstas no</w:t>
      </w:r>
      <w:r w:rsidR="004A101F">
        <w:rPr>
          <w:rFonts w:ascii="Garamond" w:eastAsia="Arial" w:hAnsi="Garamond"/>
          <w:sz w:val="24"/>
          <w:szCs w:val="24"/>
        </w:rPr>
        <w:t>s</w:t>
      </w:r>
      <w:r w:rsidRPr="009F0785">
        <w:rPr>
          <w:rFonts w:ascii="Garamond" w:eastAsia="Arial" w:hAnsi="Garamond"/>
          <w:sz w:val="24"/>
          <w:szCs w:val="24"/>
        </w:rPr>
        <w:t xml:space="preserve"> </w:t>
      </w:r>
      <w:r w:rsidR="00B35CE2" w:rsidRPr="009F0785">
        <w:rPr>
          <w:rFonts w:ascii="Garamond" w:eastAsia="Arial" w:hAnsi="Garamond"/>
          <w:sz w:val="24"/>
          <w:szCs w:val="24"/>
        </w:rPr>
        <w:t>parágrafo</w:t>
      </w:r>
      <w:r w:rsidR="004A101F">
        <w:rPr>
          <w:rFonts w:ascii="Garamond" w:eastAsia="Arial" w:hAnsi="Garamond"/>
          <w:sz w:val="24"/>
          <w:szCs w:val="24"/>
        </w:rPr>
        <w:t>s</w:t>
      </w:r>
      <w:r w:rsidR="00B35CE2" w:rsidRPr="009F0785">
        <w:rPr>
          <w:rFonts w:ascii="Garamond" w:eastAsia="Arial" w:hAnsi="Garamond"/>
          <w:sz w:val="24"/>
          <w:szCs w:val="24"/>
        </w:rPr>
        <w:t xml:space="preserve"> </w:t>
      </w:r>
      <w:r w:rsidRPr="009F0785">
        <w:rPr>
          <w:rFonts w:ascii="Garamond" w:eastAsia="Arial" w:hAnsi="Garamond"/>
          <w:sz w:val="24"/>
          <w:szCs w:val="24"/>
        </w:rPr>
        <w:t>4º</w:t>
      </w:r>
      <w:r w:rsidR="004A101F">
        <w:rPr>
          <w:rFonts w:ascii="Garamond" w:eastAsia="Arial" w:hAnsi="Garamond"/>
          <w:sz w:val="24"/>
          <w:szCs w:val="24"/>
        </w:rPr>
        <w:t xml:space="preserve"> e 5º</w:t>
      </w:r>
      <w:r w:rsidRPr="009F0785">
        <w:rPr>
          <w:rFonts w:ascii="Garamond" w:eastAsia="Arial" w:hAnsi="Garamond"/>
          <w:sz w:val="24"/>
          <w:szCs w:val="24"/>
        </w:rPr>
        <w:t xml:space="preserve"> deste artigo.</w:t>
      </w:r>
    </w:p>
    <w:p w14:paraId="7BCEB01F" w14:textId="77777777" w:rsidR="00BE51E2" w:rsidRPr="009F0785" w:rsidRDefault="00BE51E2" w:rsidP="00327B3C">
      <w:pPr>
        <w:spacing w:line="360" w:lineRule="auto"/>
        <w:jc w:val="both"/>
        <w:rPr>
          <w:rFonts w:ascii="Garamond" w:hAnsi="Garamond"/>
        </w:rPr>
      </w:pPr>
    </w:p>
    <w:p w14:paraId="434792FE" w14:textId="43080A21" w:rsidR="00BE51E2" w:rsidRPr="009F0785" w:rsidRDefault="00BE51E2" w:rsidP="00327B3C">
      <w:pPr>
        <w:pStyle w:val="PargrafodaLista"/>
        <w:numPr>
          <w:ilvl w:val="0"/>
          <w:numId w:val="341"/>
        </w:numPr>
        <w:spacing w:after="0" w:line="360" w:lineRule="auto"/>
        <w:ind w:left="0" w:right="69" w:firstLine="0"/>
        <w:jc w:val="both"/>
        <w:rPr>
          <w:rFonts w:ascii="Garamond" w:hAnsi="Garamond"/>
          <w:sz w:val="24"/>
          <w:szCs w:val="24"/>
        </w:rPr>
      </w:pPr>
      <w:r w:rsidRPr="009F0785">
        <w:rPr>
          <w:rFonts w:ascii="Garamond" w:hAnsi="Garamond"/>
          <w:sz w:val="24"/>
          <w:szCs w:val="24"/>
        </w:rPr>
        <w:t>A taxa de licença será lançada em nome do contribuinte de uma só vez.</w:t>
      </w:r>
    </w:p>
    <w:p w14:paraId="2BDEEC52" w14:textId="77777777" w:rsidR="00BE51E2" w:rsidRPr="009F0785" w:rsidRDefault="00BE51E2" w:rsidP="00327B3C">
      <w:pPr>
        <w:tabs>
          <w:tab w:val="left" w:pos="2016"/>
        </w:tabs>
        <w:spacing w:line="360" w:lineRule="auto"/>
        <w:ind w:right="69"/>
        <w:jc w:val="both"/>
        <w:rPr>
          <w:rFonts w:ascii="Garamond" w:hAnsi="Garamond"/>
        </w:rPr>
      </w:pPr>
    </w:p>
    <w:p w14:paraId="221CDBA9" w14:textId="29F44551" w:rsidR="00BE51E2" w:rsidRDefault="00BE51E2" w:rsidP="00327B3C">
      <w:pPr>
        <w:pStyle w:val="PargrafodaLista"/>
        <w:numPr>
          <w:ilvl w:val="0"/>
          <w:numId w:val="341"/>
        </w:numPr>
        <w:tabs>
          <w:tab w:val="left" w:pos="0"/>
        </w:tabs>
        <w:spacing w:after="0" w:line="360" w:lineRule="auto"/>
        <w:ind w:left="0" w:right="69" w:firstLine="0"/>
        <w:jc w:val="both"/>
        <w:rPr>
          <w:rFonts w:ascii="Garamond" w:hAnsi="Garamond"/>
          <w:sz w:val="24"/>
          <w:szCs w:val="24"/>
        </w:rPr>
      </w:pPr>
      <w:r w:rsidRPr="009F0785">
        <w:rPr>
          <w:rFonts w:ascii="Garamond" w:hAnsi="Garamond"/>
          <w:sz w:val="24"/>
          <w:szCs w:val="24"/>
        </w:rPr>
        <w:t>Deferido o pedido e não iniciada a obra no prazo de 12 (doze) meses, a licença deverá ser renovada.</w:t>
      </w:r>
    </w:p>
    <w:p w14:paraId="7936F7A2" w14:textId="77777777" w:rsidR="009675BD" w:rsidRPr="009675BD" w:rsidRDefault="009675BD" w:rsidP="00327B3C">
      <w:pPr>
        <w:pStyle w:val="PargrafodaLista"/>
        <w:spacing w:after="0" w:line="360" w:lineRule="auto"/>
        <w:ind w:left="0"/>
        <w:rPr>
          <w:rFonts w:ascii="Garamond" w:hAnsi="Garamond"/>
          <w:sz w:val="24"/>
          <w:szCs w:val="24"/>
        </w:rPr>
      </w:pPr>
    </w:p>
    <w:p w14:paraId="6C2EBA9E" w14:textId="77777777" w:rsidR="009675BD" w:rsidRPr="009675BD" w:rsidRDefault="009675BD" w:rsidP="00327B3C">
      <w:pPr>
        <w:pStyle w:val="PargrafodaLista"/>
        <w:numPr>
          <w:ilvl w:val="0"/>
          <w:numId w:val="341"/>
        </w:numPr>
        <w:tabs>
          <w:tab w:val="left" w:pos="0"/>
        </w:tabs>
        <w:spacing w:after="0" w:line="360" w:lineRule="auto"/>
        <w:ind w:left="0" w:right="69" w:firstLine="0"/>
        <w:jc w:val="both"/>
        <w:rPr>
          <w:rFonts w:ascii="Garamond" w:hAnsi="Garamond"/>
          <w:sz w:val="24"/>
          <w:szCs w:val="24"/>
        </w:rPr>
      </w:pPr>
      <w:r w:rsidRPr="009675BD">
        <w:rPr>
          <w:rFonts w:ascii="Garamond" w:hAnsi="Garamond"/>
          <w:sz w:val="24"/>
          <w:szCs w:val="24"/>
        </w:rPr>
        <w:t>A interrupção da obra, por prazo superior a 06 (seis) meses deve ser informada por escrito, ao setor fazendário do município, para controle da licença de execução de obras.</w:t>
      </w:r>
    </w:p>
    <w:p w14:paraId="57BA2F44" w14:textId="77777777" w:rsidR="009675BD" w:rsidRPr="009675BD" w:rsidRDefault="009675BD" w:rsidP="00327B3C">
      <w:pPr>
        <w:pStyle w:val="PargrafodaLista"/>
        <w:tabs>
          <w:tab w:val="left" w:pos="2016"/>
        </w:tabs>
        <w:spacing w:after="0" w:line="360" w:lineRule="auto"/>
        <w:ind w:left="0" w:right="69"/>
        <w:jc w:val="both"/>
        <w:rPr>
          <w:rFonts w:ascii="Garamond" w:hAnsi="Garamond"/>
          <w:sz w:val="24"/>
          <w:szCs w:val="24"/>
        </w:rPr>
      </w:pPr>
    </w:p>
    <w:p w14:paraId="1CB424E3" w14:textId="07300905" w:rsidR="009675BD" w:rsidRDefault="009675BD" w:rsidP="00327B3C">
      <w:pPr>
        <w:pStyle w:val="PargrafodaLista"/>
        <w:numPr>
          <w:ilvl w:val="0"/>
          <w:numId w:val="341"/>
        </w:numPr>
        <w:tabs>
          <w:tab w:val="left" w:pos="0"/>
        </w:tabs>
        <w:spacing w:after="0" w:line="360" w:lineRule="auto"/>
        <w:ind w:left="0" w:right="69" w:firstLine="0"/>
        <w:jc w:val="both"/>
        <w:rPr>
          <w:rFonts w:ascii="Garamond" w:hAnsi="Garamond"/>
          <w:sz w:val="24"/>
          <w:szCs w:val="24"/>
        </w:rPr>
      </w:pPr>
      <w:r w:rsidRPr="009675BD">
        <w:rPr>
          <w:rFonts w:ascii="Garamond" w:hAnsi="Garamond"/>
          <w:sz w:val="24"/>
          <w:szCs w:val="24"/>
        </w:rPr>
        <w:t>Quando a obra após iniciada sofrer interrupção superior a 06 (seis) meses sem a ciência do município, nos termos do parágrafo anterior, o setor responsável fara a notificação prévia ao proprietário e na impossibilidade de sua localização ao engenheiro responsável pela execução da obra.</w:t>
      </w:r>
    </w:p>
    <w:p w14:paraId="58D6C4F4" w14:textId="5DC01EA5" w:rsidR="004C5446" w:rsidRPr="009675BD" w:rsidRDefault="004C5446" w:rsidP="00327B3C">
      <w:pPr>
        <w:pStyle w:val="PargrafodaLista"/>
        <w:tabs>
          <w:tab w:val="left" w:pos="0"/>
        </w:tabs>
        <w:spacing w:after="0" w:line="360" w:lineRule="auto"/>
        <w:ind w:left="0" w:right="69"/>
        <w:jc w:val="both"/>
        <w:rPr>
          <w:rFonts w:ascii="Garamond" w:hAnsi="Garamond"/>
          <w:sz w:val="24"/>
          <w:szCs w:val="24"/>
        </w:rPr>
      </w:pPr>
    </w:p>
    <w:p w14:paraId="51B8E74B" w14:textId="5417DF7E" w:rsidR="009675BD" w:rsidRPr="009675BD" w:rsidRDefault="009675BD" w:rsidP="00327B3C">
      <w:pPr>
        <w:pStyle w:val="PargrafodaLista"/>
        <w:numPr>
          <w:ilvl w:val="0"/>
          <w:numId w:val="341"/>
        </w:numPr>
        <w:spacing w:after="0" w:line="360" w:lineRule="auto"/>
        <w:ind w:left="0" w:right="69" w:firstLine="0"/>
        <w:jc w:val="both"/>
        <w:rPr>
          <w:rFonts w:ascii="Garamond" w:hAnsi="Garamond"/>
          <w:sz w:val="24"/>
          <w:szCs w:val="24"/>
        </w:rPr>
      </w:pPr>
      <w:r w:rsidRPr="009675BD">
        <w:rPr>
          <w:rFonts w:ascii="Garamond" w:hAnsi="Garamond"/>
          <w:sz w:val="24"/>
          <w:szCs w:val="24"/>
        </w:rPr>
        <w:t>Após a ciência da notificação preliminar, o proprietário ou engenheiro responsável pela execução, devem no prazo de até 15 (quinze) apresentar j</w:t>
      </w:r>
      <w:r>
        <w:rPr>
          <w:rFonts w:ascii="Garamond" w:hAnsi="Garamond"/>
          <w:sz w:val="24"/>
          <w:szCs w:val="24"/>
        </w:rPr>
        <w:t xml:space="preserve">ustificativa para a interrupção </w:t>
      </w:r>
      <w:r w:rsidRPr="009675BD">
        <w:rPr>
          <w:rFonts w:ascii="Garamond" w:hAnsi="Garamond"/>
          <w:sz w:val="24"/>
          <w:szCs w:val="24"/>
        </w:rPr>
        <w:t xml:space="preserve">da obra, que será analisada pelo setor competente. </w:t>
      </w:r>
    </w:p>
    <w:p w14:paraId="48239C04" w14:textId="77777777" w:rsidR="00BE51E2" w:rsidRPr="009F0785" w:rsidRDefault="00BE51E2" w:rsidP="00327B3C">
      <w:pPr>
        <w:tabs>
          <w:tab w:val="left" w:pos="2016"/>
        </w:tabs>
        <w:spacing w:line="360" w:lineRule="auto"/>
        <w:ind w:right="69"/>
        <w:jc w:val="both"/>
        <w:rPr>
          <w:rFonts w:ascii="Garamond" w:hAnsi="Garamond"/>
        </w:rPr>
      </w:pPr>
    </w:p>
    <w:p w14:paraId="19251315" w14:textId="7F16CB06" w:rsidR="00BE51E2" w:rsidRPr="009F0785" w:rsidRDefault="00BE51E2" w:rsidP="00327B3C">
      <w:pPr>
        <w:pStyle w:val="PargrafodaLista"/>
        <w:numPr>
          <w:ilvl w:val="0"/>
          <w:numId w:val="341"/>
        </w:numPr>
        <w:tabs>
          <w:tab w:val="left" w:pos="0"/>
        </w:tabs>
        <w:spacing w:after="0" w:line="360" w:lineRule="auto"/>
        <w:ind w:left="0" w:right="69" w:firstLine="0"/>
        <w:jc w:val="both"/>
        <w:rPr>
          <w:rFonts w:ascii="Garamond" w:hAnsi="Garamond"/>
          <w:sz w:val="24"/>
          <w:szCs w:val="24"/>
        </w:rPr>
      </w:pPr>
      <w:r w:rsidRPr="009F0785">
        <w:rPr>
          <w:rFonts w:ascii="Garamond" w:hAnsi="Garamond"/>
          <w:sz w:val="24"/>
          <w:szCs w:val="24"/>
        </w:rPr>
        <w:t xml:space="preserve">Considera-se prescrita a Licença de Construção de Obra que, após ser iniciada, sofra interrupção superior a 180 (cento e oitenta) dias, devendo os projetos de construção novamente serem analisados e </w:t>
      </w:r>
      <w:r w:rsidR="00DE476B" w:rsidRPr="009F0785">
        <w:rPr>
          <w:rFonts w:ascii="Garamond" w:hAnsi="Garamond"/>
          <w:sz w:val="24"/>
          <w:szCs w:val="24"/>
        </w:rPr>
        <w:t>a licença</w:t>
      </w:r>
      <w:r w:rsidRPr="009F0785">
        <w:rPr>
          <w:rFonts w:ascii="Garamond" w:hAnsi="Garamond"/>
          <w:sz w:val="24"/>
          <w:szCs w:val="24"/>
        </w:rPr>
        <w:t xml:space="preserve"> ser renovada. </w:t>
      </w:r>
    </w:p>
    <w:p w14:paraId="3E59C700" w14:textId="77777777" w:rsidR="00BE51E2" w:rsidRPr="009F0785" w:rsidRDefault="00BE51E2" w:rsidP="00327B3C">
      <w:pPr>
        <w:tabs>
          <w:tab w:val="left" w:pos="2016"/>
        </w:tabs>
        <w:spacing w:line="360" w:lineRule="auto"/>
        <w:ind w:right="69"/>
        <w:jc w:val="both"/>
        <w:rPr>
          <w:rFonts w:ascii="Garamond" w:hAnsi="Garamond"/>
          <w:color w:val="FF0000"/>
        </w:rPr>
      </w:pPr>
    </w:p>
    <w:p w14:paraId="15341196" w14:textId="1616E48F" w:rsidR="00BE51E2" w:rsidRPr="009F0785" w:rsidRDefault="00BE51E2" w:rsidP="00327B3C">
      <w:pPr>
        <w:pStyle w:val="PargrafodaLista"/>
        <w:numPr>
          <w:ilvl w:val="0"/>
          <w:numId w:val="341"/>
        </w:numPr>
        <w:tabs>
          <w:tab w:val="left" w:pos="0"/>
        </w:tabs>
        <w:spacing w:after="0" w:line="360" w:lineRule="auto"/>
        <w:ind w:left="0" w:right="69" w:firstLine="0"/>
        <w:jc w:val="both"/>
        <w:rPr>
          <w:rFonts w:ascii="Garamond" w:hAnsi="Garamond"/>
          <w:sz w:val="24"/>
          <w:szCs w:val="24"/>
        </w:rPr>
      </w:pPr>
      <w:r w:rsidRPr="009F0785">
        <w:rPr>
          <w:rFonts w:ascii="Garamond" w:hAnsi="Garamond"/>
          <w:sz w:val="24"/>
          <w:szCs w:val="24"/>
        </w:rPr>
        <w:t>A taxa de licença será novamente cobrada, no caso de 03 (três) reanálises infrutíferas do projeto de construção.</w:t>
      </w:r>
    </w:p>
    <w:p w14:paraId="09935F05" w14:textId="77777777" w:rsidR="00BE51E2" w:rsidRPr="009F0785" w:rsidRDefault="00BE51E2" w:rsidP="00327B3C">
      <w:pPr>
        <w:spacing w:line="360" w:lineRule="auto"/>
        <w:jc w:val="both"/>
        <w:rPr>
          <w:rFonts w:ascii="Garamond" w:hAnsi="Garamond"/>
        </w:rPr>
      </w:pPr>
    </w:p>
    <w:p w14:paraId="1E9267B1" w14:textId="6E355243" w:rsidR="00BE51E2" w:rsidRPr="009F0785" w:rsidRDefault="00BE51E2" w:rsidP="0053025C">
      <w:pPr>
        <w:pStyle w:val="PargrafodaLista"/>
        <w:numPr>
          <w:ilvl w:val="0"/>
          <w:numId w:val="341"/>
        </w:numPr>
        <w:tabs>
          <w:tab w:val="left" w:pos="709"/>
          <w:tab w:val="left" w:pos="1008"/>
          <w:tab w:val="left" w:pos="1728"/>
          <w:tab w:val="left" w:pos="2448"/>
          <w:tab w:val="left" w:pos="3168"/>
          <w:tab w:val="left" w:pos="3888"/>
          <w:tab w:val="left" w:pos="4608"/>
          <w:tab w:val="left" w:pos="5328"/>
          <w:tab w:val="left" w:pos="6048"/>
          <w:tab w:val="left" w:pos="6768"/>
        </w:tabs>
        <w:spacing w:after="0" w:line="360" w:lineRule="auto"/>
        <w:ind w:left="0" w:firstLine="0"/>
        <w:jc w:val="both"/>
        <w:rPr>
          <w:rFonts w:ascii="Garamond" w:hAnsi="Garamond"/>
          <w:sz w:val="24"/>
          <w:szCs w:val="24"/>
        </w:rPr>
      </w:pPr>
      <w:r w:rsidRPr="009F0785">
        <w:rPr>
          <w:rFonts w:ascii="Garamond" w:hAnsi="Garamond"/>
          <w:sz w:val="24"/>
          <w:szCs w:val="24"/>
        </w:rPr>
        <w:t>O contribuinte que iniciar qualquer obra sem a sua inscrição no Cadastro de Obras junto ao setor tributário, fica su</w:t>
      </w:r>
      <w:r w:rsidR="006876AD" w:rsidRPr="009F0785">
        <w:rPr>
          <w:rFonts w:ascii="Garamond" w:hAnsi="Garamond"/>
          <w:sz w:val="24"/>
          <w:szCs w:val="24"/>
        </w:rPr>
        <w:t>jeito às seguintes penalidades:</w:t>
      </w:r>
    </w:p>
    <w:p w14:paraId="71A0AD77" w14:textId="77777777" w:rsidR="00BE51E2" w:rsidRPr="009F0785" w:rsidRDefault="00BE51E2" w:rsidP="0053025C">
      <w:pPr>
        <w:pStyle w:val="PargrafodaLista"/>
        <w:numPr>
          <w:ilvl w:val="0"/>
          <w:numId w:val="273"/>
        </w:numPr>
        <w:tabs>
          <w:tab w:val="left" w:pos="709"/>
          <w:tab w:val="left" w:pos="1008"/>
          <w:tab w:val="left" w:pos="1728"/>
          <w:tab w:val="left" w:pos="2448"/>
          <w:tab w:val="left" w:pos="3168"/>
          <w:tab w:val="left" w:pos="3888"/>
          <w:tab w:val="left" w:pos="4608"/>
          <w:tab w:val="left" w:pos="5328"/>
          <w:tab w:val="left" w:pos="6048"/>
          <w:tab w:val="left" w:pos="6768"/>
        </w:tabs>
        <w:spacing w:after="0" w:line="360" w:lineRule="auto"/>
        <w:ind w:hanging="720"/>
        <w:jc w:val="both"/>
        <w:rPr>
          <w:rFonts w:ascii="Garamond" w:hAnsi="Garamond"/>
          <w:sz w:val="24"/>
          <w:szCs w:val="24"/>
        </w:rPr>
      </w:pPr>
      <w:r w:rsidRPr="009F0785">
        <w:rPr>
          <w:rFonts w:ascii="Garamond" w:hAnsi="Garamond"/>
          <w:sz w:val="24"/>
          <w:szCs w:val="24"/>
        </w:rPr>
        <w:t>interdição da obra; e</w:t>
      </w:r>
    </w:p>
    <w:p w14:paraId="3C2BA8F7" w14:textId="1B1DBDEB" w:rsidR="00BE51E2" w:rsidRPr="009F0785" w:rsidRDefault="00BE51E2" w:rsidP="00327B3C">
      <w:pPr>
        <w:pStyle w:val="PargrafodaLista"/>
        <w:numPr>
          <w:ilvl w:val="0"/>
          <w:numId w:val="273"/>
        </w:numPr>
        <w:tabs>
          <w:tab w:val="left" w:pos="709"/>
          <w:tab w:val="left" w:pos="1008"/>
          <w:tab w:val="left" w:pos="1728"/>
          <w:tab w:val="left" w:pos="2448"/>
          <w:tab w:val="left" w:pos="3168"/>
          <w:tab w:val="left" w:pos="3888"/>
          <w:tab w:val="left" w:pos="4608"/>
          <w:tab w:val="left" w:pos="5328"/>
          <w:tab w:val="left" w:pos="6048"/>
          <w:tab w:val="left" w:pos="6768"/>
        </w:tabs>
        <w:spacing w:after="0" w:line="360" w:lineRule="auto"/>
        <w:ind w:hanging="720"/>
        <w:jc w:val="both"/>
        <w:rPr>
          <w:rFonts w:ascii="Garamond" w:hAnsi="Garamond"/>
          <w:sz w:val="24"/>
          <w:szCs w:val="24"/>
        </w:rPr>
      </w:pPr>
      <w:r w:rsidRPr="009F0785">
        <w:rPr>
          <w:rFonts w:ascii="Garamond" w:hAnsi="Garamond"/>
          <w:sz w:val="24"/>
          <w:szCs w:val="24"/>
        </w:rPr>
        <w:t>multa de 0</w:t>
      </w:r>
      <w:r w:rsidR="006265D5" w:rsidRPr="009F0785">
        <w:rPr>
          <w:rFonts w:ascii="Garamond" w:hAnsi="Garamond"/>
          <w:sz w:val="24"/>
          <w:szCs w:val="24"/>
        </w:rPr>
        <w:t>2</w:t>
      </w:r>
      <w:r w:rsidRPr="009F0785">
        <w:rPr>
          <w:rFonts w:ascii="Garamond" w:hAnsi="Garamond"/>
          <w:sz w:val="24"/>
          <w:szCs w:val="24"/>
        </w:rPr>
        <w:t xml:space="preserve"> (</w:t>
      </w:r>
      <w:r w:rsidR="006265D5" w:rsidRPr="009F0785">
        <w:rPr>
          <w:rFonts w:ascii="Garamond" w:hAnsi="Garamond"/>
          <w:sz w:val="24"/>
          <w:szCs w:val="24"/>
        </w:rPr>
        <w:t>duas</w:t>
      </w:r>
      <w:r w:rsidRPr="009F0785">
        <w:rPr>
          <w:rFonts w:ascii="Garamond" w:hAnsi="Garamond"/>
          <w:sz w:val="24"/>
          <w:szCs w:val="24"/>
        </w:rPr>
        <w:t xml:space="preserve">) UFM, por obra. </w:t>
      </w:r>
    </w:p>
    <w:p w14:paraId="24FC0E6B" w14:textId="77777777" w:rsidR="006876AD" w:rsidRPr="009F0785" w:rsidRDefault="006876AD" w:rsidP="00327B3C">
      <w:pPr>
        <w:tabs>
          <w:tab w:val="left" w:pos="709"/>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rPr>
      </w:pPr>
    </w:p>
    <w:p w14:paraId="71FDD395" w14:textId="2BEEE4BF"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 xml:space="preserve">A Taxa de Licença para Execução de Obras – Visto de Conclusão de Obra (Habite-se) será lançada previamente à vistoria final da obra, pelo </w:t>
      </w:r>
      <w:r w:rsidR="0053025C">
        <w:rPr>
          <w:rFonts w:ascii="Garamond" w:eastAsia="Arial" w:hAnsi="Garamond"/>
          <w:sz w:val="24"/>
          <w:szCs w:val="24"/>
        </w:rPr>
        <w:t>m</w:t>
      </w:r>
      <w:r w:rsidRPr="009F0785">
        <w:rPr>
          <w:rFonts w:ascii="Garamond" w:eastAsia="Arial" w:hAnsi="Garamond"/>
          <w:sz w:val="24"/>
          <w:szCs w:val="24"/>
        </w:rPr>
        <w:t xml:space="preserve">unicípio, sob as penas previstas no </w:t>
      </w:r>
      <w:r w:rsidR="00B35CE2" w:rsidRPr="009F0785">
        <w:rPr>
          <w:rFonts w:ascii="Garamond" w:eastAsia="Arial" w:hAnsi="Garamond"/>
          <w:sz w:val="24"/>
          <w:szCs w:val="24"/>
        </w:rPr>
        <w:t>parágrafo</w:t>
      </w:r>
      <w:r w:rsidRPr="009F0785">
        <w:rPr>
          <w:rFonts w:ascii="Garamond" w:eastAsia="Arial" w:hAnsi="Garamond"/>
          <w:sz w:val="24"/>
          <w:szCs w:val="24"/>
        </w:rPr>
        <w:t xml:space="preserve"> 3º deste artigo.</w:t>
      </w:r>
    </w:p>
    <w:p w14:paraId="31AB02C0" w14:textId="77777777" w:rsidR="00BE51E2" w:rsidRPr="009F0785" w:rsidRDefault="00BE51E2" w:rsidP="00327B3C">
      <w:pPr>
        <w:spacing w:line="360" w:lineRule="auto"/>
        <w:jc w:val="both"/>
        <w:rPr>
          <w:rFonts w:ascii="Garamond" w:hAnsi="Garamond"/>
          <w:color w:val="000000"/>
        </w:rPr>
      </w:pPr>
    </w:p>
    <w:p w14:paraId="089550E7" w14:textId="7A820640" w:rsidR="00BE51E2" w:rsidRPr="009F0785" w:rsidRDefault="00BE51E2" w:rsidP="00327B3C">
      <w:pPr>
        <w:pStyle w:val="PargrafodaLista"/>
        <w:numPr>
          <w:ilvl w:val="0"/>
          <w:numId w:val="340"/>
        </w:numPr>
        <w:tabs>
          <w:tab w:val="left" w:pos="0"/>
        </w:tabs>
        <w:spacing w:after="0" w:line="360" w:lineRule="auto"/>
        <w:ind w:left="0" w:right="69" w:hanging="11"/>
        <w:jc w:val="both"/>
        <w:rPr>
          <w:rFonts w:ascii="Garamond" w:hAnsi="Garamond"/>
          <w:color w:val="000000"/>
          <w:sz w:val="24"/>
          <w:szCs w:val="24"/>
        </w:rPr>
      </w:pPr>
      <w:r w:rsidRPr="009F0785">
        <w:rPr>
          <w:rFonts w:ascii="Garamond" w:hAnsi="Garamond"/>
          <w:color w:val="000000"/>
          <w:sz w:val="24"/>
          <w:szCs w:val="24"/>
        </w:rPr>
        <w:t>A taxa de licença será lançada em nome do contribuinte de uma só vez.</w:t>
      </w:r>
    </w:p>
    <w:p w14:paraId="634D5687" w14:textId="77777777" w:rsidR="00BE51E2" w:rsidRPr="009F0785" w:rsidRDefault="00BE51E2" w:rsidP="00327B3C">
      <w:pPr>
        <w:tabs>
          <w:tab w:val="left" w:pos="2016"/>
        </w:tabs>
        <w:spacing w:line="360" w:lineRule="auto"/>
        <w:ind w:right="69" w:hanging="11"/>
        <w:jc w:val="both"/>
        <w:rPr>
          <w:rFonts w:ascii="Garamond" w:hAnsi="Garamond"/>
          <w:color w:val="000000"/>
        </w:rPr>
      </w:pPr>
    </w:p>
    <w:p w14:paraId="28FD641E" w14:textId="208670E4" w:rsidR="00BE51E2" w:rsidRPr="009F0785" w:rsidRDefault="00BE51E2" w:rsidP="00327B3C">
      <w:pPr>
        <w:pStyle w:val="PargrafodaLista"/>
        <w:numPr>
          <w:ilvl w:val="0"/>
          <w:numId w:val="340"/>
        </w:numPr>
        <w:tabs>
          <w:tab w:val="left" w:pos="0"/>
        </w:tabs>
        <w:spacing w:after="0" w:line="360" w:lineRule="auto"/>
        <w:ind w:left="0" w:right="69" w:hanging="11"/>
        <w:jc w:val="both"/>
        <w:rPr>
          <w:rFonts w:ascii="Garamond" w:hAnsi="Garamond"/>
          <w:color w:val="000000"/>
          <w:sz w:val="24"/>
          <w:szCs w:val="24"/>
        </w:rPr>
      </w:pPr>
      <w:r w:rsidRPr="009F0785">
        <w:rPr>
          <w:rFonts w:ascii="Garamond" w:hAnsi="Garamond"/>
          <w:color w:val="000000"/>
          <w:sz w:val="24"/>
          <w:szCs w:val="24"/>
        </w:rPr>
        <w:t xml:space="preserve">O </w:t>
      </w:r>
      <w:r w:rsidR="0053025C">
        <w:rPr>
          <w:rFonts w:ascii="Garamond" w:hAnsi="Garamond"/>
          <w:color w:val="000000"/>
          <w:sz w:val="24"/>
          <w:szCs w:val="24"/>
        </w:rPr>
        <w:t>m</w:t>
      </w:r>
      <w:r w:rsidRPr="009F0785">
        <w:rPr>
          <w:rFonts w:ascii="Garamond" w:hAnsi="Garamond"/>
          <w:color w:val="000000"/>
          <w:sz w:val="24"/>
          <w:szCs w:val="24"/>
        </w:rPr>
        <w:t>unicípio deverá promover a vistoria da obra, no prazo máximo de até 30 (trinta) dias da solicitação no setor competente.</w:t>
      </w:r>
    </w:p>
    <w:p w14:paraId="1BF69C08" w14:textId="77777777" w:rsidR="00A82167" w:rsidRPr="009F0785" w:rsidRDefault="00A82167" w:rsidP="00327B3C">
      <w:pPr>
        <w:tabs>
          <w:tab w:val="left" w:pos="2016"/>
        </w:tabs>
        <w:spacing w:line="360" w:lineRule="auto"/>
        <w:ind w:right="69" w:hanging="11"/>
        <w:jc w:val="both"/>
        <w:rPr>
          <w:rFonts w:ascii="Garamond" w:hAnsi="Garamond"/>
          <w:color w:val="000000"/>
        </w:rPr>
      </w:pPr>
    </w:p>
    <w:p w14:paraId="6AB678A6" w14:textId="75A1E5A1" w:rsidR="00BE51E2" w:rsidRPr="009F0785" w:rsidRDefault="00BE51E2" w:rsidP="0053025C">
      <w:pPr>
        <w:pStyle w:val="PargrafodaLista"/>
        <w:numPr>
          <w:ilvl w:val="0"/>
          <w:numId w:val="340"/>
        </w:numPr>
        <w:tabs>
          <w:tab w:val="left" w:pos="0"/>
        </w:tabs>
        <w:spacing w:after="0" w:line="360" w:lineRule="auto"/>
        <w:ind w:left="0" w:right="69" w:hanging="11"/>
        <w:jc w:val="both"/>
        <w:rPr>
          <w:rFonts w:ascii="Garamond" w:hAnsi="Garamond"/>
          <w:sz w:val="24"/>
          <w:szCs w:val="24"/>
        </w:rPr>
      </w:pPr>
      <w:r w:rsidRPr="009F0785">
        <w:rPr>
          <w:rFonts w:ascii="Garamond" w:hAnsi="Garamond"/>
          <w:sz w:val="24"/>
          <w:szCs w:val="24"/>
        </w:rPr>
        <w:t>O contribuinte que concluir qualquer obra sem o pedido de vistoria final da obra, junto ao setor tributário, fica su</w:t>
      </w:r>
      <w:r w:rsidR="006876AD" w:rsidRPr="009F0785">
        <w:rPr>
          <w:rFonts w:ascii="Garamond" w:hAnsi="Garamond"/>
          <w:sz w:val="24"/>
          <w:szCs w:val="24"/>
        </w:rPr>
        <w:t>jeito às seguintes penalidades:</w:t>
      </w:r>
    </w:p>
    <w:p w14:paraId="753F6612" w14:textId="77777777" w:rsidR="00BE51E2" w:rsidRPr="009F0785" w:rsidRDefault="00A82167" w:rsidP="0053025C">
      <w:pPr>
        <w:pStyle w:val="PargrafodaLista"/>
        <w:numPr>
          <w:ilvl w:val="0"/>
          <w:numId w:val="251"/>
        </w:numPr>
        <w:spacing w:after="0" w:line="360" w:lineRule="auto"/>
        <w:ind w:left="0" w:hanging="11"/>
        <w:jc w:val="both"/>
        <w:rPr>
          <w:rFonts w:ascii="Garamond" w:hAnsi="Garamond"/>
          <w:sz w:val="24"/>
          <w:szCs w:val="24"/>
        </w:rPr>
      </w:pPr>
      <w:r w:rsidRPr="009F0785">
        <w:rPr>
          <w:rFonts w:ascii="Garamond" w:hAnsi="Garamond"/>
          <w:sz w:val="24"/>
          <w:szCs w:val="24"/>
        </w:rPr>
        <w:t>i</w:t>
      </w:r>
      <w:r w:rsidR="00BE51E2" w:rsidRPr="009F0785">
        <w:rPr>
          <w:rFonts w:ascii="Garamond" w:hAnsi="Garamond"/>
          <w:sz w:val="24"/>
          <w:szCs w:val="24"/>
        </w:rPr>
        <w:t>nterdição da obra; e</w:t>
      </w:r>
    </w:p>
    <w:p w14:paraId="1C3BC4B7" w14:textId="555476A4" w:rsidR="00BE51E2" w:rsidRPr="009F0785" w:rsidRDefault="00A82167" w:rsidP="00327B3C">
      <w:pPr>
        <w:pStyle w:val="PargrafodaLista"/>
        <w:numPr>
          <w:ilvl w:val="0"/>
          <w:numId w:val="251"/>
        </w:numPr>
        <w:spacing w:after="0" w:line="360" w:lineRule="auto"/>
        <w:ind w:left="0" w:hanging="11"/>
        <w:jc w:val="both"/>
        <w:rPr>
          <w:rFonts w:ascii="Garamond" w:hAnsi="Garamond"/>
          <w:sz w:val="24"/>
          <w:szCs w:val="24"/>
        </w:rPr>
      </w:pPr>
      <w:r w:rsidRPr="009F0785">
        <w:rPr>
          <w:rFonts w:ascii="Garamond" w:eastAsia="Arial" w:hAnsi="Garamond"/>
          <w:sz w:val="24"/>
          <w:szCs w:val="24"/>
        </w:rPr>
        <w:t>m</w:t>
      </w:r>
      <w:r w:rsidR="00BE51E2" w:rsidRPr="009F0785">
        <w:rPr>
          <w:rFonts w:ascii="Garamond" w:hAnsi="Garamond"/>
          <w:sz w:val="24"/>
          <w:szCs w:val="24"/>
        </w:rPr>
        <w:t xml:space="preserve">ulta de 02 (duas) UFM, por obra. </w:t>
      </w:r>
    </w:p>
    <w:p w14:paraId="3BF663D7"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hanging="11"/>
        <w:jc w:val="both"/>
        <w:rPr>
          <w:rFonts w:ascii="Garamond" w:hAnsi="Garamond"/>
          <w:color w:val="FF0000"/>
        </w:rPr>
      </w:pPr>
    </w:p>
    <w:p w14:paraId="76611441" w14:textId="54A5E0E3" w:rsidR="00BE51E2" w:rsidRPr="009F0785" w:rsidRDefault="00BE51E2" w:rsidP="00327B3C">
      <w:pPr>
        <w:pStyle w:val="PargrafodaLista"/>
        <w:numPr>
          <w:ilvl w:val="0"/>
          <w:numId w:val="340"/>
        </w:numPr>
        <w:tabs>
          <w:tab w:val="left" w:pos="0"/>
        </w:tabs>
        <w:spacing w:after="0" w:line="360" w:lineRule="auto"/>
        <w:ind w:left="0" w:right="69" w:hanging="11"/>
        <w:jc w:val="both"/>
        <w:rPr>
          <w:rFonts w:ascii="Garamond" w:hAnsi="Garamond"/>
          <w:sz w:val="24"/>
          <w:szCs w:val="24"/>
        </w:rPr>
      </w:pPr>
      <w:r w:rsidRPr="009F0785">
        <w:rPr>
          <w:rFonts w:ascii="Garamond" w:hAnsi="Garamond"/>
          <w:sz w:val="24"/>
          <w:szCs w:val="24"/>
        </w:rPr>
        <w:t xml:space="preserve">A certidão de conclusão de obra – Habite-se, será expedida pelo </w:t>
      </w:r>
      <w:r w:rsidR="0053025C">
        <w:rPr>
          <w:rFonts w:ascii="Garamond" w:hAnsi="Garamond"/>
          <w:sz w:val="24"/>
          <w:szCs w:val="24"/>
        </w:rPr>
        <w:t>m</w:t>
      </w:r>
      <w:r w:rsidRPr="009F0785">
        <w:rPr>
          <w:rFonts w:ascii="Garamond" w:hAnsi="Garamond"/>
          <w:sz w:val="24"/>
          <w:szCs w:val="24"/>
        </w:rPr>
        <w:t>unicípio, atestando que o imóvel está pronto para ser habitado e foi construído ou reformado conforme as exigências legais estabelecidas pelo município, no prazo de até 15 (quinze) dias após a vistoria.</w:t>
      </w:r>
    </w:p>
    <w:p w14:paraId="05530A10"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eastAsia="Arial" w:hAnsi="Garamond"/>
          <w:color w:val="000000"/>
        </w:rPr>
      </w:pPr>
    </w:p>
    <w:p w14:paraId="5DB5B272" w14:textId="748A41C4" w:rsidR="00BE51E2" w:rsidRPr="009F0785" w:rsidRDefault="00BE51E2" w:rsidP="00327B3C">
      <w:pPr>
        <w:pStyle w:val="Ttulo2"/>
        <w:spacing w:before="0" w:after="0" w:line="360" w:lineRule="auto"/>
        <w:jc w:val="center"/>
        <w:rPr>
          <w:i w:val="0"/>
          <w:szCs w:val="24"/>
        </w:rPr>
      </w:pPr>
      <w:bookmarkStart w:id="512" w:name="_Toc132394183"/>
      <w:r w:rsidRPr="009F0785">
        <w:rPr>
          <w:i w:val="0"/>
          <w:szCs w:val="24"/>
        </w:rPr>
        <w:t>CAPÍTULO V</w:t>
      </w:r>
      <w:bookmarkEnd w:id="512"/>
      <w:r w:rsidR="005A1769">
        <w:rPr>
          <w:i w:val="0"/>
          <w:szCs w:val="24"/>
        </w:rPr>
        <w:br/>
      </w:r>
    </w:p>
    <w:p w14:paraId="6E8B6CE0" w14:textId="62917244" w:rsidR="00BE51E2" w:rsidRPr="009F0785" w:rsidRDefault="00BE51E2" w:rsidP="00327B3C">
      <w:pPr>
        <w:pStyle w:val="Ttulo2"/>
        <w:spacing w:before="0" w:after="0" w:line="360" w:lineRule="auto"/>
        <w:jc w:val="center"/>
        <w:rPr>
          <w:i w:val="0"/>
          <w:szCs w:val="24"/>
        </w:rPr>
      </w:pPr>
      <w:bookmarkStart w:id="513" w:name="_Toc132394184"/>
      <w:r w:rsidRPr="009F0785">
        <w:rPr>
          <w:i w:val="0"/>
          <w:szCs w:val="24"/>
        </w:rPr>
        <w:t>TAXA DE FISCALIZAÇÃO DE LICENÇA PARA EXECUÇÃO DE</w:t>
      </w:r>
      <w:r w:rsidR="00911E4F">
        <w:rPr>
          <w:i w:val="0"/>
          <w:szCs w:val="24"/>
          <w:lang w:val="pt-BR"/>
        </w:rPr>
        <w:t xml:space="preserve"> </w:t>
      </w:r>
      <w:r w:rsidRPr="009F0785">
        <w:rPr>
          <w:i w:val="0"/>
          <w:szCs w:val="24"/>
        </w:rPr>
        <w:t>PARCELAMENTOS DO SOLO</w:t>
      </w:r>
      <w:bookmarkEnd w:id="513"/>
    </w:p>
    <w:p w14:paraId="75DCBC1E" w14:textId="77777777" w:rsidR="00BE51E2" w:rsidRPr="009F0785" w:rsidRDefault="00BE51E2" w:rsidP="00327B3C">
      <w:pPr>
        <w:spacing w:line="360" w:lineRule="auto"/>
        <w:jc w:val="center"/>
        <w:rPr>
          <w:rFonts w:ascii="Garamond" w:hAnsi="Garamond"/>
          <w:b/>
          <w:bCs/>
        </w:rPr>
      </w:pPr>
    </w:p>
    <w:p w14:paraId="3029B6B9" w14:textId="35893D52" w:rsidR="00BE51E2" w:rsidRPr="009F0785" w:rsidRDefault="00A82167" w:rsidP="00327B3C">
      <w:pPr>
        <w:pStyle w:val="Ttulo3"/>
        <w:spacing w:before="0" w:after="0" w:line="360" w:lineRule="auto"/>
        <w:jc w:val="center"/>
        <w:rPr>
          <w:szCs w:val="24"/>
        </w:rPr>
      </w:pPr>
      <w:bookmarkStart w:id="514" w:name="_Toc132394185"/>
      <w:r w:rsidRPr="009F0785">
        <w:rPr>
          <w:szCs w:val="24"/>
        </w:rPr>
        <w:t>Seção I</w:t>
      </w:r>
      <w:bookmarkEnd w:id="514"/>
      <w:r w:rsidR="005A1769">
        <w:rPr>
          <w:szCs w:val="24"/>
        </w:rPr>
        <w:br/>
      </w:r>
    </w:p>
    <w:p w14:paraId="4B53995E" w14:textId="47EA3E15" w:rsidR="00BE51E2" w:rsidRPr="009F0785" w:rsidRDefault="00A82167" w:rsidP="00327B3C">
      <w:pPr>
        <w:pStyle w:val="Ttulo3"/>
        <w:spacing w:before="0" w:after="0" w:line="360" w:lineRule="auto"/>
        <w:jc w:val="center"/>
        <w:rPr>
          <w:szCs w:val="24"/>
        </w:rPr>
      </w:pPr>
      <w:bookmarkStart w:id="515" w:name="_Toc132394186"/>
      <w:r w:rsidRPr="009F0785">
        <w:rPr>
          <w:szCs w:val="24"/>
        </w:rPr>
        <w:t>Da Incidência e do Fato Gerador</w:t>
      </w:r>
      <w:bookmarkEnd w:id="515"/>
    </w:p>
    <w:p w14:paraId="612F93E6" w14:textId="77777777" w:rsidR="00BE51E2" w:rsidRPr="009F0785" w:rsidRDefault="00BE51E2" w:rsidP="00327B3C">
      <w:pPr>
        <w:spacing w:line="360" w:lineRule="auto"/>
        <w:jc w:val="both"/>
        <w:rPr>
          <w:rFonts w:ascii="Garamond" w:hAnsi="Garamond"/>
        </w:rPr>
      </w:pPr>
    </w:p>
    <w:p w14:paraId="7949B5D8"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Taxa de Fiscalização de Licença para Execução de Parcelamentos do Solo tem como fato gerador o efetivo exercício do Poder de Polícia no exame de projetos e documentos de aprovação, licenciamento e fiscalização em todos os casos de parcelamentos do solo para fins urbanos ou rurais, compreendendo a subdivisão de gleba sob a forma de loteamento, desmembramento, remembramento ou condomínio horizontal, conforme dispõe a legislação municipal pertinente.</w:t>
      </w:r>
    </w:p>
    <w:p w14:paraId="1BD210C3" w14:textId="77777777" w:rsidR="00BE51E2" w:rsidRPr="009F0785" w:rsidRDefault="00BE51E2" w:rsidP="00327B3C">
      <w:pPr>
        <w:tabs>
          <w:tab w:val="left" w:pos="2016"/>
        </w:tabs>
        <w:spacing w:line="360" w:lineRule="auto"/>
        <w:ind w:right="720"/>
        <w:jc w:val="both"/>
        <w:rPr>
          <w:rFonts w:ascii="Garamond" w:hAnsi="Garamond"/>
        </w:rPr>
      </w:pPr>
    </w:p>
    <w:p w14:paraId="64D9D4E4"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taxa igualmente incide sobre quaisquer atos administrativos ou serviços prestados pelo Município, relacionado à execução do parcelamento do solo, tais como as Diretrizes Básicas e a Análise Prévia dos Projetos.</w:t>
      </w:r>
    </w:p>
    <w:p w14:paraId="13C916AF" w14:textId="77777777" w:rsidR="00BE51E2" w:rsidRPr="009F0785" w:rsidRDefault="00BE51E2" w:rsidP="00327B3C">
      <w:pPr>
        <w:spacing w:line="360" w:lineRule="auto"/>
        <w:jc w:val="center"/>
        <w:rPr>
          <w:rFonts w:ascii="Garamond" w:hAnsi="Garamond"/>
          <w:b/>
          <w:bCs/>
        </w:rPr>
      </w:pPr>
    </w:p>
    <w:p w14:paraId="2477E19C" w14:textId="2570B575" w:rsidR="00BE51E2" w:rsidRPr="009F0785" w:rsidRDefault="00A82167" w:rsidP="00327B3C">
      <w:pPr>
        <w:pStyle w:val="Ttulo3"/>
        <w:spacing w:before="0" w:after="0" w:line="360" w:lineRule="auto"/>
        <w:jc w:val="center"/>
        <w:rPr>
          <w:szCs w:val="24"/>
        </w:rPr>
      </w:pPr>
      <w:bookmarkStart w:id="516" w:name="_Toc132394187"/>
      <w:r w:rsidRPr="009F0785">
        <w:rPr>
          <w:szCs w:val="24"/>
        </w:rPr>
        <w:t>Seção II</w:t>
      </w:r>
      <w:bookmarkEnd w:id="516"/>
      <w:r w:rsidR="005A1769">
        <w:rPr>
          <w:szCs w:val="24"/>
        </w:rPr>
        <w:br/>
      </w:r>
    </w:p>
    <w:p w14:paraId="2616F3B1" w14:textId="2F78704E" w:rsidR="00BE51E2" w:rsidRPr="009F0785" w:rsidRDefault="00A82167" w:rsidP="00327B3C">
      <w:pPr>
        <w:pStyle w:val="Ttulo3"/>
        <w:spacing w:before="0" w:after="0" w:line="360" w:lineRule="auto"/>
        <w:jc w:val="center"/>
        <w:rPr>
          <w:szCs w:val="24"/>
        </w:rPr>
      </w:pPr>
      <w:bookmarkStart w:id="517" w:name="_Toc132394188"/>
      <w:r w:rsidRPr="009F0785">
        <w:rPr>
          <w:szCs w:val="24"/>
        </w:rPr>
        <w:t>Do Contribuinte</w:t>
      </w:r>
      <w:bookmarkEnd w:id="517"/>
    </w:p>
    <w:p w14:paraId="598F94DB" w14:textId="77777777" w:rsidR="00BE51E2" w:rsidRPr="009F0785" w:rsidRDefault="00BE51E2" w:rsidP="00327B3C">
      <w:pPr>
        <w:spacing w:line="360" w:lineRule="auto"/>
        <w:jc w:val="center"/>
        <w:rPr>
          <w:rFonts w:ascii="Garamond" w:hAnsi="Garamond"/>
          <w:b/>
        </w:rPr>
      </w:pPr>
    </w:p>
    <w:p w14:paraId="744E814D"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contribuinte da taxa é o proprietário, o titular do domínio útil ou o possuidor do bem imóvel ligado à execução das obras ou serviços relacionados, prestados pelo Município.</w:t>
      </w:r>
    </w:p>
    <w:p w14:paraId="02C36ED2" w14:textId="77777777" w:rsidR="00BE51E2" w:rsidRPr="009F0785" w:rsidRDefault="00BE51E2" w:rsidP="00327B3C">
      <w:pPr>
        <w:spacing w:line="360" w:lineRule="auto"/>
        <w:jc w:val="center"/>
        <w:rPr>
          <w:rFonts w:ascii="Garamond" w:hAnsi="Garamond"/>
        </w:rPr>
      </w:pPr>
    </w:p>
    <w:p w14:paraId="1E7F2DE8" w14:textId="4542FA6A" w:rsidR="00BE51E2" w:rsidRPr="009F0785" w:rsidRDefault="00A82167" w:rsidP="00327B3C">
      <w:pPr>
        <w:pStyle w:val="Ttulo3"/>
        <w:spacing w:before="0" w:after="0" w:line="360" w:lineRule="auto"/>
        <w:jc w:val="center"/>
        <w:rPr>
          <w:szCs w:val="24"/>
        </w:rPr>
      </w:pPr>
      <w:bookmarkStart w:id="518" w:name="_Toc132394189"/>
      <w:r w:rsidRPr="009F0785">
        <w:rPr>
          <w:szCs w:val="24"/>
        </w:rPr>
        <w:t>Seção III</w:t>
      </w:r>
      <w:bookmarkEnd w:id="518"/>
      <w:r w:rsidR="005A1769">
        <w:rPr>
          <w:szCs w:val="24"/>
        </w:rPr>
        <w:br/>
      </w:r>
    </w:p>
    <w:p w14:paraId="1010D8EE" w14:textId="3BEE4A08" w:rsidR="00BE51E2" w:rsidRPr="009F0785" w:rsidRDefault="00A82167" w:rsidP="00327B3C">
      <w:pPr>
        <w:pStyle w:val="Ttulo3"/>
        <w:spacing w:before="0" w:after="0" w:line="360" w:lineRule="auto"/>
        <w:jc w:val="center"/>
        <w:rPr>
          <w:szCs w:val="24"/>
        </w:rPr>
      </w:pPr>
      <w:bookmarkStart w:id="519" w:name="_Toc132394190"/>
      <w:r w:rsidRPr="009F0785">
        <w:rPr>
          <w:szCs w:val="24"/>
        </w:rPr>
        <w:t xml:space="preserve">Da Base </w:t>
      </w:r>
      <w:r w:rsidR="00C2325F" w:rsidRPr="009F0785">
        <w:rPr>
          <w:szCs w:val="24"/>
          <w:lang w:val="pt-BR"/>
        </w:rPr>
        <w:t>d</w:t>
      </w:r>
      <w:r w:rsidRPr="009F0785">
        <w:rPr>
          <w:szCs w:val="24"/>
        </w:rPr>
        <w:t xml:space="preserve">e Cálculo </w:t>
      </w:r>
      <w:r w:rsidR="00C2325F" w:rsidRPr="009F0785">
        <w:rPr>
          <w:szCs w:val="24"/>
          <w:lang w:val="pt-BR"/>
        </w:rPr>
        <w:t>e d</w:t>
      </w:r>
      <w:r w:rsidRPr="009F0785">
        <w:rPr>
          <w:szCs w:val="24"/>
        </w:rPr>
        <w:t>o Valor Da Taxa</w:t>
      </w:r>
      <w:bookmarkEnd w:id="519"/>
    </w:p>
    <w:p w14:paraId="715EDD0D" w14:textId="77777777" w:rsidR="00BE51E2" w:rsidRPr="009F0785" w:rsidRDefault="00BE51E2" w:rsidP="00327B3C">
      <w:pPr>
        <w:spacing w:line="360" w:lineRule="auto"/>
        <w:rPr>
          <w:rFonts w:ascii="Garamond" w:hAnsi="Garamond"/>
        </w:rPr>
      </w:pPr>
    </w:p>
    <w:p w14:paraId="5F533D92" w14:textId="77777777" w:rsidR="00BE51E2" w:rsidRPr="00311F24"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311F24">
        <w:rPr>
          <w:rFonts w:ascii="Garamond" w:eastAsia="Arial" w:hAnsi="Garamond"/>
          <w:sz w:val="24"/>
          <w:szCs w:val="24"/>
        </w:rPr>
        <w:t xml:space="preserve">A base, a forma de cálculo e o valor da Taxa de Fiscalização de Licença para Execução de Parcelamentos do Solo são os estabelecidos na tabela do Anexo VI desta Lei Complementar. </w:t>
      </w:r>
    </w:p>
    <w:p w14:paraId="176E0201" w14:textId="77777777" w:rsidR="00BE51E2" w:rsidRPr="009F0785" w:rsidRDefault="00BE51E2" w:rsidP="00327B3C">
      <w:pPr>
        <w:spacing w:line="360" w:lineRule="auto"/>
        <w:jc w:val="both"/>
        <w:rPr>
          <w:rFonts w:ascii="Garamond" w:hAnsi="Garamond"/>
          <w:color w:val="000000"/>
        </w:rPr>
      </w:pPr>
    </w:p>
    <w:p w14:paraId="724F8C6B" w14:textId="1612AC46" w:rsidR="00BE51E2" w:rsidRPr="009F0785" w:rsidRDefault="00A82167" w:rsidP="00327B3C">
      <w:pPr>
        <w:pStyle w:val="Ttulo3"/>
        <w:spacing w:before="0" w:after="0" w:line="360" w:lineRule="auto"/>
        <w:jc w:val="center"/>
        <w:rPr>
          <w:szCs w:val="24"/>
        </w:rPr>
      </w:pPr>
      <w:bookmarkStart w:id="520" w:name="_Toc132394191"/>
      <w:r w:rsidRPr="009F0785">
        <w:rPr>
          <w:szCs w:val="24"/>
        </w:rPr>
        <w:t>Seção IV</w:t>
      </w:r>
      <w:bookmarkEnd w:id="520"/>
      <w:r w:rsidR="005A1769">
        <w:rPr>
          <w:szCs w:val="24"/>
        </w:rPr>
        <w:br/>
      </w:r>
    </w:p>
    <w:p w14:paraId="70CADD94" w14:textId="2A107208" w:rsidR="00BE51E2" w:rsidRPr="009F0785" w:rsidRDefault="00A82167" w:rsidP="00327B3C">
      <w:pPr>
        <w:pStyle w:val="Ttulo3"/>
        <w:spacing w:before="0" w:after="0" w:line="360" w:lineRule="auto"/>
        <w:jc w:val="center"/>
        <w:rPr>
          <w:szCs w:val="24"/>
        </w:rPr>
      </w:pPr>
      <w:bookmarkStart w:id="521" w:name="_Toc132394192"/>
      <w:r w:rsidRPr="009F0785">
        <w:rPr>
          <w:szCs w:val="24"/>
        </w:rPr>
        <w:t xml:space="preserve">Do Lançamento e </w:t>
      </w:r>
      <w:r w:rsidRPr="009F0785">
        <w:rPr>
          <w:szCs w:val="24"/>
          <w:lang w:val="pt-BR"/>
        </w:rPr>
        <w:t>d</w:t>
      </w:r>
      <w:r w:rsidRPr="009F0785">
        <w:rPr>
          <w:szCs w:val="24"/>
        </w:rPr>
        <w:t>a Arrecadação</w:t>
      </w:r>
      <w:bookmarkEnd w:id="521"/>
    </w:p>
    <w:p w14:paraId="31A36895" w14:textId="77777777" w:rsidR="00BE51E2" w:rsidRPr="009F0785" w:rsidRDefault="00BE51E2" w:rsidP="00327B3C">
      <w:pPr>
        <w:spacing w:line="360" w:lineRule="auto"/>
        <w:jc w:val="both"/>
        <w:rPr>
          <w:rFonts w:ascii="Garamond" w:hAnsi="Garamond"/>
          <w:b/>
        </w:rPr>
      </w:pPr>
    </w:p>
    <w:p w14:paraId="64EFF2AB"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Taxa de Fiscalização de Licença para Execução de Parcelamentos do Solo é lançada previamente ao licenciamento da obra ou da prestação de serviços correlatos, pelo Município, e recolhida no ato da outorga da licença.</w:t>
      </w:r>
    </w:p>
    <w:p w14:paraId="486B53D2" w14:textId="65870B21" w:rsidR="00E55CF4" w:rsidRPr="00E55CF4" w:rsidRDefault="00E55CF4" w:rsidP="00327B3C">
      <w:pPr>
        <w:spacing w:line="360" w:lineRule="auto"/>
        <w:rPr>
          <w:lang w:val="x-none" w:eastAsia="x-none"/>
        </w:rPr>
      </w:pPr>
    </w:p>
    <w:p w14:paraId="26C29168" w14:textId="56BFD61E" w:rsidR="00BE51E2" w:rsidRPr="009F0785" w:rsidRDefault="00E55CF4" w:rsidP="00327B3C">
      <w:pPr>
        <w:pStyle w:val="Ttulo3"/>
        <w:spacing w:before="0" w:after="0" w:line="360" w:lineRule="auto"/>
        <w:jc w:val="center"/>
        <w:rPr>
          <w:szCs w:val="24"/>
        </w:rPr>
      </w:pPr>
      <w:bookmarkStart w:id="522" w:name="_Toc132394193"/>
      <w:r>
        <w:rPr>
          <w:szCs w:val="24"/>
          <w:lang w:val="pt-BR"/>
        </w:rPr>
        <w:t>S</w:t>
      </w:r>
      <w:r w:rsidR="00A82167" w:rsidRPr="009F0785">
        <w:rPr>
          <w:szCs w:val="24"/>
        </w:rPr>
        <w:t>eção V</w:t>
      </w:r>
      <w:bookmarkEnd w:id="522"/>
      <w:r w:rsidR="005A1769">
        <w:rPr>
          <w:szCs w:val="24"/>
        </w:rPr>
        <w:br/>
      </w:r>
    </w:p>
    <w:p w14:paraId="11510086" w14:textId="73E659E0" w:rsidR="00BE51E2" w:rsidRPr="009F0785" w:rsidRDefault="00A82167" w:rsidP="00327B3C">
      <w:pPr>
        <w:pStyle w:val="Ttulo3"/>
        <w:spacing w:before="0" w:after="0" w:line="360" w:lineRule="auto"/>
        <w:jc w:val="center"/>
        <w:rPr>
          <w:szCs w:val="24"/>
        </w:rPr>
      </w:pPr>
      <w:bookmarkStart w:id="523" w:name="_Toc132394194"/>
      <w:r w:rsidRPr="009F0785">
        <w:rPr>
          <w:szCs w:val="24"/>
        </w:rPr>
        <w:t>Das Penalidades</w:t>
      </w:r>
      <w:bookmarkEnd w:id="523"/>
    </w:p>
    <w:p w14:paraId="6B8DE1EE" w14:textId="77777777" w:rsidR="00BE51E2" w:rsidRPr="009F0785" w:rsidRDefault="00BE51E2" w:rsidP="00327B3C">
      <w:pPr>
        <w:spacing w:line="360" w:lineRule="auto"/>
        <w:jc w:val="both"/>
        <w:rPr>
          <w:rFonts w:ascii="Garamond" w:hAnsi="Garamond"/>
          <w:b/>
          <w:bCs/>
          <w:color w:val="FF0000"/>
        </w:rPr>
      </w:pPr>
    </w:p>
    <w:p w14:paraId="416286D1" w14:textId="4E03BD2A" w:rsidR="00BE51E2"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O não cumprimento das normas regularmente estabelecidas implicará nas seguintes penalidades:</w:t>
      </w:r>
    </w:p>
    <w:p w14:paraId="007CE10F" w14:textId="77777777" w:rsidR="0053025C" w:rsidRPr="0053025C" w:rsidRDefault="0053025C" w:rsidP="0053025C">
      <w:pPr>
        <w:spacing w:line="360" w:lineRule="auto"/>
        <w:jc w:val="both"/>
        <w:rPr>
          <w:rFonts w:ascii="Garamond" w:eastAsia="Arial" w:hAnsi="Garamond"/>
        </w:rPr>
      </w:pPr>
    </w:p>
    <w:p w14:paraId="7BDAE9DF" w14:textId="73839928" w:rsidR="00BE51E2" w:rsidRPr="009F0785" w:rsidRDefault="00A82167" w:rsidP="00327B3C">
      <w:pPr>
        <w:numPr>
          <w:ilvl w:val="0"/>
          <w:numId w:val="5"/>
        </w:numPr>
        <w:tabs>
          <w:tab w:val="left" w:pos="0"/>
        </w:tabs>
        <w:spacing w:line="360" w:lineRule="auto"/>
        <w:ind w:left="709" w:hanging="709"/>
        <w:jc w:val="both"/>
        <w:rPr>
          <w:rFonts w:ascii="Garamond" w:hAnsi="Garamond"/>
          <w:bCs/>
        </w:rPr>
      </w:pPr>
      <w:r w:rsidRPr="009F0785">
        <w:rPr>
          <w:rFonts w:ascii="Garamond" w:hAnsi="Garamond"/>
          <w:bCs/>
        </w:rPr>
        <w:t>m</w:t>
      </w:r>
      <w:r w:rsidR="00BE51E2" w:rsidRPr="009F0785">
        <w:rPr>
          <w:rFonts w:ascii="Garamond" w:hAnsi="Garamond"/>
          <w:bCs/>
        </w:rPr>
        <w:t xml:space="preserve">ulta de </w:t>
      </w:r>
      <w:r w:rsidR="00BE51E2" w:rsidRPr="009F0785">
        <w:rPr>
          <w:rFonts w:ascii="Garamond" w:hAnsi="Garamond"/>
        </w:rPr>
        <w:t>01</w:t>
      </w:r>
      <w:r w:rsidR="006876AD" w:rsidRPr="009F0785">
        <w:rPr>
          <w:rFonts w:ascii="Garamond" w:hAnsi="Garamond"/>
        </w:rPr>
        <w:t xml:space="preserve"> </w:t>
      </w:r>
      <w:r w:rsidR="00BE51E2" w:rsidRPr="009F0785">
        <w:rPr>
          <w:rFonts w:ascii="Garamond" w:hAnsi="Garamond"/>
        </w:rPr>
        <w:t>(um) UFM</w:t>
      </w:r>
      <w:r w:rsidR="00BE51E2" w:rsidRPr="009F0785">
        <w:rPr>
          <w:rFonts w:ascii="Garamond" w:hAnsi="Garamond"/>
          <w:bCs/>
        </w:rPr>
        <w:t>, por lote ou unidade;</w:t>
      </w:r>
    </w:p>
    <w:p w14:paraId="184B0A13" w14:textId="77777777" w:rsidR="00BE51E2" w:rsidRPr="009F0785" w:rsidRDefault="00A82167" w:rsidP="00327B3C">
      <w:pPr>
        <w:numPr>
          <w:ilvl w:val="0"/>
          <w:numId w:val="5"/>
        </w:numPr>
        <w:tabs>
          <w:tab w:val="left" w:pos="0"/>
        </w:tabs>
        <w:spacing w:line="360" w:lineRule="auto"/>
        <w:ind w:left="709" w:hanging="709"/>
        <w:jc w:val="both"/>
        <w:rPr>
          <w:rFonts w:ascii="Garamond" w:hAnsi="Garamond"/>
          <w:b/>
          <w:bCs/>
        </w:rPr>
      </w:pPr>
      <w:r w:rsidRPr="009F0785">
        <w:rPr>
          <w:rFonts w:ascii="Garamond" w:hAnsi="Garamond"/>
          <w:bCs/>
        </w:rPr>
        <w:t>n</w:t>
      </w:r>
      <w:r w:rsidR="00BE51E2" w:rsidRPr="009F0785">
        <w:rPr>
          <w:rFonts w:ascii="Garamond" w:hAnsi="Garamond"/>
          <w:bCs/>
        </w:rPr>
        <w:t>a reincidência, o dobro.</w:t>
      </w:r>
    </w:p>
    <w:p w14:paraId="11CE2A56" w14:textId="77777777" w:rsidR="00BE51E2" w:rsidRPr="009F0785" w:rsidRDefault="00BE51E2" w:rsidP="00327B3C">
      <w:pPr>
        <w:spacing w:line="360" w:lineRule="auto"/>
        <w:jc w:val="center"/>
        <w:rPr>
          <w:rFonts w:ascii="Garamond" w:hAnsi="Garamond"/>
          <w:b/>
          <w:bCs/>
          <w:color w:val="FF0000"/>
        </w:rPr>
      </w:pPr>
    </w:p>
    <w:p w14:paraId="2D3AD7E5" w14:textId="123FC9AF" w:rsidR="00BE51E2" w:rsidRPr="00911E4F" w:rsidRDefault="00E43F92" w:rsidP="00327B3C">
      <w:pPr>
        <w:pStyle w:val="Ttulo2"/>
        <w:spacing w:before="0" w:after="0" w:line="360" w:lineRule="auto"/>
        <w:jc w:val="center"/>
        <w:rPr>
          <w:i w:val="0"/>
        </w:rPr>
      </w:pPr>
      <w:bookmarkStart w:id="524" w:name="_Toc132394195"/>
      <w:r w:rsidRPr="00911E4F">
        <w:rPr>
          <w:i w:val="0"/>
        </w:rPr>
        <w:t>CAPÍTULO VI</w:t>
      </w:r>
      <w:bookmarkEnd w:id="524"/>
      <w:r w:rsidR="005A1769" w:rsidRPr="00911E4F">
        <w:rPr>
          <w:i w:val="0"/>
        </w:rPr>
        <w:br/>
      </w:r>
    </w:p>
    <w:p w14:paraId="574A008B" w14:textId="70103FB2" w:rsidR="00BE51E2" w:rsidRPr="00911E4F" w:rsidRDefault="00E43F92" w:rsidP="00327B3C">
      <w:pPr>
        <w:pStyle w:val="Ttulo2"/>
        <w:spacing w:before="0" w:line="360" w:lineRule="auto"/>
        <w:jc w:val="center"/>
        <w:rPr>
          <w:i w:val="0"/>
        </w:rPr>
      </w:pPr>
      <w:bookmarkStart w:id="525" w:name="_Toc132394196"/>
      <w:r w:rsidRPr="00911E4F">
        <w:rPr>
          <w:i w:val="0"/>
        </w:rPr>
        <w:t>TAXA DE LICENÇA E FISCALIZAÇÃO DE PUBLICIDADE E PROPAGANDA</w:t>
      </w:r>
      <w:bookmarkEnd w:id="525"/>
    </w:p>
    <w:p w14:paraId="01CFF61D" w14:textId="73E2A466" w:rsidR="00E43F92" w:rsidRDefault="00E43F92" w:rsidP="00327B3C">
      <w:pPr>
        <w:spacing w:line="360" w:lineRule="auto"/>
        <w:jc w:val="center"/>
        <w:rPr>
          <w:rFonts w:ascii="Garamond" w:hAnsi="Garamond"/>
          <w:b/>
          <w:bCs/>
        </w:rPr>
      </w:pPr>
    </w:p>
    <w:p w14:paraId="4A6B7AE0" w14:textId="2DC28FC6" w:rsidR="002B0D32" w:rsidRPr="009F0785" w:rsidRDefault="002B0D32" w:rsidP="00327B3C">
      <w:pPr>
        <w:spacing w:line="360" w:lineRule="auto"/>
        <w:jc w:val="center"/>
        <w:rPr>
          <w:rFonts w:ascii="Garamond" w:hAnsi="Garamond"/>
          <w:b/>
          <w:bCs/>
        </w:rPr>
      </w:pPr>
    </w:p>
    <w:p w14:paraId="4D03C4F7" w14:textId="7C1B6D54" w:rsidR="00BE51E2" w:rsidRPr="009F0785" w:rsidRDefault="00197FAE" w:rsidP="00327B3C">
      <w:pPr>
        <w:pStyle w:val="Ttulo3"/>
        <w:spacing w:before="0" w:after="0" w:line="360" w:lineRule="auto"/>
        <w:jc w:val="center"/>
        <w:rPr>
          <w:szCs w:val="24"/>
        </w:rPr>
      </w:pPr>
      <w:bookmarkStart w:id="526" w:name="_Toc132394197"/>
      <w:r w:rsidRPr="009F0785">
        <w:rPr>
          <w:szCs w:val="24"/>
        </w:rPr>
        <w:t>Seção I</w:t>
      </w:r>
      <w:bookmarkEnd w:id="526"/>
      <w:r w:rsidR="005A1769">
        <w:rPr>
          <w:szCs w:val="24"/>
        </w:rPr>
        <w:br/>
      </w:r>
    </w:p>
    <w:p w14:paraId="24A803DC" w14:textId="57279BD8" w:rsidR="00BE51E2" w:rsidRPr="009F0785" w:rsidRDefault="00197FAE" w:rsidP="00327B3C">
      <w:pPr>
        <w:pStyle w:val="Ttulo3"/>
        <w:spacing w:before="0" w:after="0" w:line="360" w:lineRule="auto"/>
        <w:jc w:val="center"/>
        <w:rPr>
          <w:szCs w:val="24"/>
        </w:rPr>
      </w:pPr>
      <w:bookmarkStart w:id="527" w:name="_Toc132394198"/>
      <w:r w:rsidRPr="009F0785">
        <w:rPr>
          <w:szCs w:val="24"/>
        </w:rPr>
        <w:t xml:space="preserve">Do Fato Gerador </w:t>
      </w:r>
      <w:r w:rsidRPr="009F0785">
        <w:rPr>
          <w:szCs w:val="24"/>
          <w:lang w:val="pt-BR"/>
        </w:rPr>
        <w:t>e d</w:t>
      </w:r>
      <w:r w:rsidRPr="009F0785">
        <w:rPr>
          <w:szCs w:val="24"/>
        </w:rPr>
        <w:t>a Incidência</w:t>
      </w:r>
      <w:bookmarkEnd w:id="527"/>
    </w:p>
    <w:p w14:paraId="5CA8D760" w14:textId="77777777" w:rsidR="00BE51E2" w:rsidRPr="009F0785" w:rsidRDefault="00BE51E2" w:rsidP="00327B3C">
      <w:pPr>
        <w:spacing w:line="360" w:lineRule="auto"/>
        <w:rPr>
          <w:rFonts w:ascii="Garamond" w:hAnsi="Garamond"/>
        </w:rPr>
      </w:pPr>
    </w:p>
    <w:p w14:paraId="545B7084" w14:textId="77777777"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A taxa de fiscalização de licença para publicidade e/ou propaganda tem como fato gerador a atividade do Município em fiscalizar, pessoa física ou jurídica, que utilize ou explore, por qualquer meio, publicidade e/ou propaganda em geral, em ruas, logradouros públicos ou em locais deles visíveis ou de acesso ao público, inclusive cartazes, letreiros, quadros, painéis, placas, anúncios, mostruários fixos ou itinerantes, luminosos ou não, afixados, distribuídos ou pintados em paredes, muros e veículos, quando permitido, e a propaganda e/ou publicidade veiculada por qualquer meio, eletrônico ou não.</w:t>
      </w:r>
    </w:p>
    <w:p w14:paraId="52F84E58" w14:textId="77777777" w:rsidR="00BE51E2" w:rsidRPr="009F0785" w:rsidRDefault="00BE51E2" w:rsidP="00327B3C">
      <w:pPr>
        <w:spacing w:line="360" w:lineRule="auto"/>
        <w:jc w:val="both"/>
        <w:rPr>
          <w:rFonts w:ascii="Garamond" w:hAnsi="Garamond"/>
        </w:rPr>
      </w:pPr>
    </w:p>
    <w:p w14:paraId="4B88033D" w14:textId="7F66C41B" w:rsidR="00BE51E2" w:rsidRPr="009F0785" w:rsidRDefault="005346D6" w:rsidP="00327B3C">
      <w:pPr>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00BE51E2" w:rsidRPr="009F0785">
        <w:rPr>
          <w:rFonts w:ascii="Garamond" w:hAnsi="Garamond"/>
        </w:rPr>
        <w:t>A propaganda e/ou a publicidade veiculada por qualquer meio deve obedecer à legislação municipal que dispõe da utilização do espaço do município</w:t>
      </w:r>
      <w:r w:rsidR="0038746C" w:rsidRPr="009F0785">
        <w:rPr>
          <w:rFonts w:ascii="Garamond" w:hAnsi="Garamond"/>
        </w:rPr>
        <w:t xml:space="preserve">, o </w:t>
      </w:r>
      <w:r w:rsidR="00BE51E2" w:rsidRPr="009F0785">
        <w:rPr>
          <w:rFonts w:ascii="Garamond" w:hAnsi="Garamond"/>
        </w:rPr>
        <w:t>Código de Posturas</w:t>
      </w:r>
      <w:r w:rsidR="0038746C" w:rsidRPr="009F0785">
        <w:rPr>
          <w:rFonts w:ascii="Garamond" w:hAnsi="Garamond"/>
        </w:rPr>
        <w:t xml:space="preserve"> e</w:t>
      </w:r>
      <w:r w:rsidR="00BE51E2" w:rsidRPr="009F0785">
        <w:rPr>
          <w:rFonts w:ascii="Garamond" w:hAnsi="Garamond"/>
        </w:rPr>
        <w:t xml:space="preserve"> suas alterações</w:t>
      </w:r>
      <w:r w:rsidR="0038746C" w:rsidRPr="009F0785">
        <w:rPr>
          <w:rFonts w:ascii="Garamond" w:hAnsi="Garamond"/>
        </w:rPr>
        <w:t>, e as demais legislações aplicáveis.</w:t>
      </w:r>
      <w:r w:rsidR="00BE51E2" w:rsidRPr="009F0785">
        <w:rPr>
          <w:rFonts w:ascii="Garamond" w:hAnsi="Garamond"/>
        </w:rPr>
        <w:t xml:space="preserve"> </w:t>
      </w:r>
    </w:p>
    <w:p w14:paraId="3BF10F9B"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rPr>
      </w:pPr>
    </w:p>
    <w:p w14:paraId="29F07BFC" w14:textId="77777777" w:rsidR="00BE51E2" w:rsidRPr="009F0785" w:rsidRDefault="00197FAE" w:rsidP="00327B3C">
      <w:pPr>
        <w:pStyle w:val="Ttulo3"/>
        <w:spacing w:before="0" w:after="0" w:line="360" w:lineRule="auto"/>
        <w:jc w:val="center"/>
        <w:rPr>
          <w:szCs w:val="24"/>
        </w:rPr>
      </w:pPr>
      <w:bookmarkStart w:id="528" w:name="_Toc132394199"/>
      <w:r w:rsidRPr="009F0785">
        <w:rPr>
          <w:szCs w:val="24"/>
        </w:rPr>
        <w:t>Seção II</w:t>
      </w:r>
      <w:bookmarkEnd w:id="528"/>
    </w:p>
    <w:p w14:paraId="09D141C0" w14:textId="104D221D" w:rsidR="00BE51E2" w:rsidRPr="009F0785" w:rsidRDefault="00197FAE" w:rsidP="00327B3C">
      <w:pPr>
        <w:pStyle w:val="Ttulo3"/>
        <w:spacing w:before="0" w:after="0" w:line="360" w:lineRule="auto"/>
        <w:jc w:val="center"/>
        <w:rPr>
          <w:szCs w:val="24"/>
        </w:rPr>
      </w:pPr>
      <w:bookmarkStart w:id="529" w:name="_Toc132394200"/>
      <w:r w:rsidRPr="009F0785">
        <w:rPr>
          <w:szCs w:val="24"/>
        </w:rPr>
        <w:t xml:space="preserve">Do Contribuinte </w:t>
      </w:r>
      <w:r w:rsidRPr="009F0785">
        <w:rPr>
          <w:szCs w:val="24"/>
          <w:lang w:val="pt-BR"/>
        </w:rPr>
        <w:t>e d</w:t>
      </w:r>
      <w:r w:rsidRPr="009F0785">
        <w:rPr>
          <w:szCs w:val="24"/>
        </w:rPr>
        <w:t>a Inscrição</w:t>
      </w:r>
      <w:bookmarkEnd w:id="529"/>
    </w:p>
    <w:p w14:paraId="3BD41600" w14:textId="77777777" w:rsidR="00BE51E2" w:rsidRPr="009F0785" w:rsidRDefault="00BE51E2" w:rsidP="00327B3C">
      <w:pPr>
        <w:tabs>
          <w:tab w:val="left" w:pos="2016"/>
        </w:tabs>
        <w:overflowPunct w:val="0"/>
        <w:autoSpaceDE w:val="0"/>
        <w:autoSpaceDN w:val="0"/>
        <w:adjustRightInd w:val="0"/>
        <w:spacing w:line="360" w:lineRule="auto"/>
        <w:ind w:right="-1"/>
        <w:jc w:val="both"/>
        <w:textAlignment w:val="baseline"/>
        <w:rPr>
          <w:rFonts w:ascii="Garamond" w:hAnsi="Garamond"/>
        </w:rPr>
      </w:pPr>
    </w:p>
    <w:p w14:paraId="525CE121" w14:textId="51EDAD36" w:rsidR="00BE51E2" w:rsidRPr="009F0785" w:rsidRDefault="00BE51E2" w:rsidP="00327B3C">
      <w:pPr>
        <w:pStyle w:val="PargrafodaLista"/>
        <w:numPr>
          <w:ilvl w:val="0"/>
          <w:numId w:val="468"/>
        </w:numPr>
        <w:spacing w:after="0" w:line="360" w:lineRule="auto"/>
        <w:ind w:left="0" w:firstLine="0"/>
        <w:jc w:val="both"/>
        <w:rPr>
          <w:rFonts w:ascii="Garamond" w:eastAsia="Arial" w:hAnsi="Garamond"/>
          <w:sz w:val="24"/>
          <w:szCs w:val="24"/>
        </w:rPr>
      </w:pPr>
      <w:r w:rsidRPr="009F0785">
        <w:rPr>
          <w:rFonts w:ascii="Garamond" w:eastAsia="Arial" w:hAnsi="Garamond"/>
          <w:sz w:val="24"/>
          <w:szCs w:val="24"/>
        </w:rPr>
        <w:t>Contribuinte da Taxa é a pessoa física ou jurídica que utilize, por qualquer meio ou em qualquer local, ou explore serviços de publicidade e/ou propaganda na forma prevista nesta Lei</w:t>
      </w:r>
      <w:r w:rsidR="00F76C0C">
        <w:rPr>
          <w:rFonts w:ascii="Garamond" w:eastAsia="Arial" w:hAnsi="Garamond"/>
          <w:sz w:val="24"/>
          <w:szCs w:val="24"/>
        </w:rPr>
        <w:t xml:space="preserve"> Complementar</w:t>
      </w:r>
      <w:r w:rsidRPr="009F0785">
        <w:rPr>
          <w:rFonts w:ascii="Garamond" w:eastAsia="Arial" w:hAnsi="Garamond"/>
          <w:sz w:val="24"/>
          <w:szCs w:val="24"/>
        </w:rPr>
        <w:t>.</w:t>
      </w:r>
    </w:p>
    <w:p w14:paraId="503594BE" w14:textId="77777777" w:rsidR="00BE51E2" w:rsidRPr="009F0785" w:rsidRDefault="00BE51E2" w:rsidP="00327B3C">
      <w:pPr>
        <w:spacing w:line="360" w:lineRule="auto"/>
        <w:jc w:val="both"/>
        <w:rPr>
          <w:rFonts w:ascii="Garamond" w:hAnsi="Garamond"/>
        </w:rPr>
      </w:pPr>
    </w:p>
    <w:p w14:paraId="32980A20" w14:textId="4F301E3B" w:rsidR="00BE51E2" w:rsidRPr="005A4D3A" w:rsidRDefault="00BE51E2" w:rsidP="00327B3C">
      <w:pPr>
        <w:pStyle w:val="PargrafodaLista"/>
        <w:numPr>
          <w:ilvl w:val="0"/>
          <w:numId w:val="339"/>
        </w:numPr>
        <w:spacing w:after="0" w:line="360" w:lineRule="auto"/>
        <w:ind w:left="0" w:firstLine="0"/>
        <w:jc w:val="both"/>
        <w:rPr>
          <w:rFonts w:ascii="Garamond" w:hAnsi="Garamond"/>
          <w:sz w:val="24"/>
          <w:szCs w:val="24"/>
        </w:rPr>
      </w:pPr>
      <w:r w:rsidRPr="005A4D3A">
        <w:rPr>
          <w:rFonts w:ascii="Garamond" w:hAnsi="Garamond"/>
          <w:sz w:val="24"/>
          <w:szCs w:val="24"/>
        </w:rPr>
        <w:t>A pessoa física ou jurídica que se utilizar, por qualquer meio ou em qualquer local, de publicidade e/ou propaganda, deve manter sua inscrição em cadastro próprio, expedida no ato da outorga da licença ou da sua renovação.</w:t>
      </w:r>
    </w:p>
    <w:p w14:paraId="0DC943F2" w14:textId="77777777" w:rsidR="00BE51E2" w:rsidRPr="005A4D3A" w:rsidRDefault="00BE51E2" w:rsidP="00327B3C">
      <w:pPr>
        <w:tabs>
          <w:tab w:val="left" w:pos="2016"/>
        </w:tabs>
        <w:overflowPunct w:val="0"/>
        <w:autoSpaceDE w:val="0"/>
        <w:autoSpaceDN w:val="0"/>
        <w:adjustRightInd w:val="0"/>
        <w:spacing w:line="360" w:lineRule="auto"/>
        <w:ind w:right="-1"/>
        <w:jc w:val="both"/>
        <w:textAlignment w:val="baseline"/>
        <w:rPr>
          <w:rFonts w:ascii="Garamond" w:hAnsi="Garamond"/>
        </w:rPr>
      </w:pPr>
    </w:p>
    <w:p w14:paraId="7D4057FA" w14:textId="7BB9AEB9" w:rsidR="00BE51E2" w:rsidRPr="005A4D3A" w:rsidRDefault="00BE51E2" w:rsidP="00327B3C">
      <w:pPr>
        <w:pStyle w:val="PargrafodaLista"/>
        <w:numPr>
          <w:ilvl w:val="0"/>
          <w:numId w:val="339"/>
        </w:numPr>
        <w:spacing w:after="0" w:line="360" w:lineRule="auto"/>
        <w:ind w:left="0" w:firstLine="0"/>
        <w:jc w:val="both"/>
        <w:rPr>
          <w:rFonts w:ascii="Garamond" w:hAnsi="Garamond"/>
          <w:sz w:val="24"/>
          <w:szCs w:val="24"/>
        </w:rPr>
      </w:pPr>
      <w:r w:rsidRPr="005A4D3A">
        <w:rPr>
          <w:rFonts w:ascii="Garamond" w:hAnsi="Garamond"/>
          <w:sz w:val="24"/>
          <w:szCs w:val="24"/>
        </w:rPr>
        <w:t>Respondem pela observância das disposições deste Capítulo todas as pessoas físicas ou jurídicas beneficiadas, direta ou indiretamente, pela publicidade que tenham contratado.</w:t>
      </w:r>
    </w:p>
    <w:p w14:paraId="287C1373" w14:textId="77777777" w:rsidR="00BE51E2" w:rsidRPr="009F0785" w:rsidRDefault="00BE51E2" w:rsidP="00327B3C">
      <w:pPr>
        <w:spacing w:line="360" w:lineRule="auto"/>
        <w:jc w:val="both"/>
        <w:rPr>
          <w:rFonts w:ascii="Garamond" w:hAnsi="Garamond"/>
          <w:b/>
        </w:rPr>
      </w:pPr>
    </w:p>
    <w:p w14:paraId="4CD70D5A" w14:textId="685E5E13" w:rsidR="00BE51E2" w:rsidRPr="00EF104E" w:rsidRDefault="005A4D3A" w:rsidP="00327B3C">
      <w:pPr>
        <w:spacing w:line="360" w:lineRule="auto"/>
        <w:jc w:val="both"/>
        <w:rPr>
          <w:rFonts w:ascii="Garamond" w:hAnsi="Garamond"/>
        </w:rPr>
      </w:pPr>
      <w:r>
        <w:rPr>
          <w:rFonts w:ascii="Garamond" w:hAnsi="Garamond"/>
          <w:b/>
        </w:rPr>
        <w:t>Art. 553</w:t>
      </w:r>
      <w:r w:rsidR="00EF104E">
        <w:rPr>
          <w:rFonts w:ascii="Garamond" w:hAnsi="Garamond"/>
          <w:b/>
        </w:rPr>
        <w:t xml:space="preserve"> </w:t>
      </w:r>
      <w:r w:rsidR="00BE51E2" w:rsidRPr="00EF104E">
        <w:rPr>
          <w:rFonts w:ascii="Garamond" w:hAnsi="Garamond"/>
        </w:rPr>
        <w:t>Quando o requerente não for o proprietário do local em que se pretende colocar o anúncio, deverá juntar ao requerimento a respectiva autorização.</w:t>
      </w:r>
    </w:p>
    <w:p w14:paraId="6C0ED693" w14:textId="07CA1E5C" w:rsidR="005346D6" w:rsidRDefault="005346D6" w:rsidP="00327B3C">
      <w:pPr>
        <w:pStyle w:val="Ttulo3"/>
        <w:spacing w:before="0" w:after="0" w:line="360" w:lineRule="auto"/>
        <w:jc w:val="center"/>
        <w:rPr>
          <w:szCs w:val="24"/>
        </w:rPr>
      </w:pPr>
    </w:p>
    <w:p w14:paraId="6FFB74F4" w14:textId="77777777" w:rsidR="002B0D32" w:rsidRPr="002B0D32" w:rsidRDefault="002B0D32" w:rsidP="00327B3C">
      <w:pPr>
        <w:spacing w:line="360" w:lineRule="auto"/>
        <w:rPr>
          <w:lang w:val="x-none" w:eastAsia="x-none"/>
        </w:rPr>
      </w:pPr>
    </w:p>
    <w:p w14:paraId="28649264" w14:textId="41062579" w:rsidR="00BE51E2" w:rsidRPr="009F0785" w:rsidRDefault="00197FAE" w:rsidP="00327B3C">
      <w:pPr>
        <w:pStyle w:val="Ttulo3"/>
        <w:spacing w:before="0" w:after="0" w:line="360" w:lineRule="auto"/>
        <w:jc w:val="center"/>
        <w:rPr>
          <w:szCs w:val="24"/>
        </w:rPr>
      </w:pPr>
      <w:bookmarkStart w:id="530" w:name="_Toc132394201"/>
      <w:r w:rsidRPr="009F0785">
        <w:rPr>
          <w:szCs w:val="24"/>
        </w:rPr>
        <w:t>Seção III</w:t>
      </w:r>
      <w:bookmarkEnd w:id="530"/>
      <w:r w:rsidR="005A1769">
        <w:rPr>
          <w:szCs w:val="24"/>
        </w:rPr>
        <w:br/>
      </w:r>
    </w:p>
    <w:p w14:paraId="3E575E03" w14:textId="64ED136C" w:rsidR="005346D6" w:rsidRPr="009F0785" w:rsidRDefault="005346D6" w:rsidP="00327B3C">
      <w:pPr>
        <w:pStyle w:val="Ttulo3"/>
        <w:spacing w:before="0" w:line="360" w:lineRule="auto"/>
        <w:jc w:val="center"/>
      </w:pPr>
      <w:bookmarkStart w:id="531" w:name="_Toc132394202"/>
      <w:r w:rsidRPr="009F0785">
        <w:t>Do Requerimento</w:t>
      </w:r>
      <w:bookmarkEnd w:id="531"/>
    </w:p>
    <w:p w14:paraId="38BE697D" w14:textId="74BE56C7" w:rsidR="005346D6" w:rsidRPr="009F0785" w:rsidRDefault="005346D6" w:rsidP="00327B3C">
      <w:pPr>
        <w:spacing w:line="360" w:lineRule="auto"/>
        <w:rPr>
          <w:rFonts w:ascii="Garamond" w:hAnsi="Garamond"/>
          <w:b/>
          <w:lang w:eastAsia="x-none"/>
        </w:rPr>
      </w:pPr>
    </w:p>
    <w:p w14:paraId="4513FA17" w14:textId="77777777" w:rsidR="005346D6" w:rsidRPr="009F0785" w:rsidRDefault="005346D6" w:rsidP="00327B3C">
      <w:pPr>
        <w:spacing w:line="360" w:lineRule="auto"/>
        <w:rPr>
          <w:rFonts w:ascii="Garamond" w:hAnsi="Garamond"/>
          <w:b/>
          <w:lang w:eastAsia="x-none"/>
        </w:rPr>
      </w:pPr>
    </w:p>
    <w:p w14:paraId="7BE1B66D" w14:textId="311C8CBB" w:rsidR="005346D6" w:rsidRPr="009F0785" w:rsidRDefault="005346D6" w:rsidP="00327B3C">
      <w:pPr>
        <w:pStyle w:val="PargrafodaLista"/>
        <w:numPr>
          <w:ilvl w:val="0"/>
          <w:numId w:val="494"/>
        </w:numPr>
        <w:spacing w:after="0" w:line="360" w:lineRule="auto"/>
        <w:ind w:left="0" w:firstLine="0"/>
        <w:jc w:val="both"/>
        <w:rPr>
          <w:rFonts w:ascii="Garamond" w:hAnsi="Garamond"/>
          <w:sz w:val="24"/>
          <w:szCs w:val="24"/>
        </w:rPr>
      </w:pPr>
      <w:r w:rsidRPr="009F0785">
        <w:rPr>
          <w:rFonts w:ascii="Garamond" w:hAnsi="Garamond"/>
          <w:sz w:val="24"/>
          <w:szCs w:val="24"/>
        </w:rPr>
        <w:t xml:space="preserve">A publicidade, por meio de quaisquer instrumentos de divulgação ou comunicação de todo tipo ou espécie, processo ou forma, realizada no espaço público, ou para ele direcionada, está sujeita à prévia licença da municipalidade e </w:t>
      </w:r>
      <w:r w:rsidR="00311F24">
        <w:rPr>
          <w:rFonts w:ascii="Garamond" w:hAnsi="Garamond"/>
          <w:sz w:val="24"/>
          <w:szCs w:val="24"/>
        </w:rPr>
        <w:t>ao pagamento da Taxa de Licença para</w:t>
      </w:r>
      <w:r w:rsidRPr="009F0785">
        <w:rPr>
          <w:rFonts w:ascii="Garamond" w:hAnsi="Garamond"/>
          <w:sz w:val="24"/>
          <w:szCs w:val="24"/>
        </w:rPr>
        <w:t xml:space="preserve"> Publicidade e Propaganda de que trata </w:t>
      </w:r>
      <w:r w:rsidRPr="00311F24">
        <w:rPr>
          <w:rFonts w:ascii="Garamond" w:hAnsi="Garamond"/>
          <w:sz w:val="24"/>
          <w:szCs w:val="24"/>
        </w:rPr>
        <w:t xml:space="preserve">o Anexo </w:t>
      </w:r>
      <w:r w:rsidR="00311F24" w:rsidRPr="00311F24">
        <w:rPr>
          <w:rFonts w:ascii="Garamond" w:hAnsi="Garamond"/>
          <w:sz w:val="24"/>
          <w:szCs w:val="24"/>
        </w:rPr>
        <w:t>VII</w:t>
      </w:r>
      <w:r w:rsidRPr="009F0785">
        <w:rPr>
          <w:rFonts w:ascii="Garamond" w:hAnsi="Garamond"/>
          <w:sz w:val="24"/>
          <w:szCs w:val="24"/>
        </w:rPr>
        <w:t xml:space="preserve"> desta lei.</w:t>
      </w:r>
    </w:p>
    <w:p w14:paraId="1D206185" w14:textId="77777777" w:rsidR="005346D6" w:rsidRPr="009F0785" w:rsidRDefault="005346D6" w:rsidP="00327B3C">
      <w:pPr>
        <w:spacing w:line="360" w:lineRule="auto"/>
        <w:jc w:val="both"/>
        <w:rPr>
          <w:rFonts w:ascii="Garamond" w:hAnsi="Garamond"/>
        </w:rPr>
      </w:pPr>
    </w:p>
    <w:p w14:paraId="19C89F2C" w14:textId="19289353" w:rsidR="005346D6" w:rsidRPr="009F0785" w:rsidRDefault="0038746C" w:rsidP="00327B3C">
      <w:pPr>
        <w:shd w:val="clear" w:color="auto" w:fill="FFFFFF"/>
        <w:spacing w:line="360" w:lineRule="auto"/>
        <w:jc w:val="both"/>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b/>
        </w:rPr>
        <w:t xml:space="preserve">. </w:t>
      </w:r>
      <w:r w:rsidR="005346D6" w:rsidRPr="009F0785">
        <w:rPr>
          <w:rFonts w:ascii="Garamond" w:hAnsi="Garamond" w:cs="Arial"/>
        </w:rPr>
        <w:t xml:space="preserve">Caberá aos setores responsáveis analisar previamente o cumprimento das exigências e restrições definidas nesta </w:t>
      </w:r>
      <w:r w:rsidR="00392F31">
        <w:rPr>
          <w:rFonts w:ascii="Garamond" w:hAnsi="Garamond" w:cs="Arial"/>
        </w:rPr>
        <w:t>L</w:t>
      </w:r>
      <w:r w:rsidR="005346D6" w:rsidRPr="009F0785">
        <w:rPr>
          <w:rFonts w:ascii="Garamond" w:hAnsi="Garamond" w:cs="Arial"/>
        </w:rPr>
        <w:t>ei</w:t>
      </w:r>
      <w:r w:rsidR="00392F31">
        <w:rPr>
          <w:rFonts w:ascii="Garamond" w:hAnsi="Garamond" w:cs="Arial"/>
        </w:rPr>
        <w:t xml:space="preserve"> Complementar</w:t>
      </w:r>
      <w:r w:rsidR="005346D6" w:rsidRPr="009F0785">
        <w:rPr>
          <w:rFonts w:ascii="Garamond" w:hAnsi="Garamond" w:cs="Arial"/>
        </w:rPr>
        <w:t xml:space="preserve"> e no Código de Posturas, e após, aprovar e autorizar, através da emissão de licença, a exploração e utilização de engenhos de divulgação de publicidade, requeridas pelos interessados.</w:t>
      </w:r>
    </w:p>
    <w:p w14:paraId="408F1E0C" w14:textId="77777777" w:rsidR="005346D6" w:rsidRPr="009F0785" w:rsidRDefault="005346D6" w:rsidP="00327B3C">
      <w:pPr>
        <w:shd w:val="clear" w:color="auto" w:fill="FFFFFF"/>
        <w:spacing w:line="360" w:lineRule="auto"/>
        <w:jc w:val="both"/>
        <w:rPr>
          <w:rFonts w:ascii="Garamond" w:hAnsi="Garamond" w:cs="Arial"/>
        </w:rPr>
      </w:pPr>
    </w:p>
    <w:p w14:paraId="4D807BA4" w14:textId="6E7BC99F" w:rsidR="005346D6" w:rsidRDefault="005346D6" w:rsidP="00327B3C">
      <w:pPr>
        <w:pStyle w:val="PargrafodaLista"/>
        <w:numPr>
          <w:ilvl w:val="0"/>
          <w:numId w:val="494"/>
        </w:numPr>
        <w:shd w:val="clear" w:color="auto" w:fill="FFFFFF"/>
        <w:spacing w:after="0" w:line="360" w:lineRule="auto"/>
        <w:ind w:left="0" w:firstLine="0"/>
        <w:jc w:val="both"/>
        <w:rPr>
          <w:rFonts w:ascii="Garamond" w:hAnsi="Garamond" w:cs="Arial"/>
          <w:sz w:val="24"/>
          <w:szCs w:val="24"/>
        </w:rPr>
      </w:pPr>
      <w:r w:rsidRPr="009F0785">
        <w:rPr>
          <w:rFonts w:ascii="Garamond" w:hAnsi="Garamond" w:cs="Arial"/>
          <w:sz w:val="24"/>
          <w:szCs w:val="24"/>
        </w:rPr>
        <w:t xml:space="preserve">Para aprovação e licenciamento de engenhos de divulgação de publicidade, o interessado deverá requerer a licença no setor competente, em que declarará, sob sua total responsabilidade, que preenche todos os requisitos </w:t>
      </w:r>
      <w:r w:rsidR="00E43F92" w:rsidRPr="009F0785">
        <w:rPr>
          <w:rFonts w:ascii="Garamond" w:hAnsi="Garamond" w:cs="Arial"/>
          <w:sz w:val="24"/>
          <w:szCs w:val="24"/>
        </w:rPr>
        <w:t>legais.</w:t>
      </w:r>
    </w:p>
    <w:p w14:paraId="1DF2D96A" w14:textId="77777777" w:rsidR="005A1769" w:rsidRPr="009F0785" w:rsidRDefault="005A1769" w:rsidP="00327B3C">
      <w:pPr>
        <w:pStyle w:val="PargrafodaLista"/>
        <w:shd w:val="clear" w:color="auto" w:fill="FFFFFF"/>
        <w:spacing w:after="0" w:line="360" w:lineRule="auto"/>
        <w:ind w:left="0"/>
        <w:jc w:val="both"/>
        <w:rPr>
          <w:rFonts w:ascii="Garamond" w:hAnsi="Garamond" w:cs="Arial"/>
          <w:sz w:val="24"/>
          <w:szCs w:val="24"/>
        </w:rPr>
      </w:pPr>
    </w:p>
    <w:p w14:paraId="459A038B" w14:textId="120326D8" w:rsidR="00E43F92" w:rsidRPr="009F0785" w:rsidRDefault="0038746C" w:rsidP="00327B3C">
      <w:pPr>
        <w:spacing w:line="360" w:lineRule="auto"/>
        <w:jc w:val="both"/>
        <w:rPr>
          <w:rFonts w:ascii="Garamond" w:hAnsi="Garamond" w:cs="Arial"/>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Pr="009F0785">
        <w:rPr>
          <w:rFonts w:ascii="Garamond" w:hAnsi="Garamond"/>
        </w:rPr>
        <w:t xml:space="preserve">O requerimento da licença deve ser instruído com a documentação pertinente, podendo ser </w:t>
      </w:r>
      <w:r w:rsidRPr="009F0785">
        <w:rPr>
          <w:rFonts w:ascii="Garamond" w:hAnsi="Garamond" w:cs="Arial"/>
        </w:rPr>
        <w:t>instituída</w:t>
      </w:r>
      <w:r w:rsidR="00E43F92" w:rsidRPr="009F0785">
        <w:rPr>
          <w:rFonts w:ascii="Garamond" w:hAnsi="Garamond" w:cs="Arial"/>
        </w:rPr>
        <w:t xml:space="preserve"> mediante Decreto a forma de requerimento da licença e os documentos que serão exigidos para a respectiva outorga. </w:t>
      </w:r>
    </w:p>
    <w:p w14:paraId="07A2BE60" w14:textId="77777777" w:rsidR="00E43F92" w:rsidRPr="009F0785" w:rsidRDefault="00E43F92" w:rsidP="00327B3C">
      <w:pPr>
        <w:shd w:val="clear" w:color="auto" w:fill="FFFFFF"/>
        <w:spacing w:line="360" w:lineRule="auto"/>
        <w:jc w:val="both"/>
        <w:rPr>
          <w:rFonts w:ascii="Garamond" w:hAnsi="Garamond" w:cs="Arial"/>
        </w:rPr>
      </w:pPr>
    </w:p>
    <w:p w14:paraId="78120032" w14:textId="06A37DC8" w:rsidR="005346D6" w:rsidRPr="0053025C" w:rsidRDefault="00E43F92" w:rsidP="00327B3C">
      <w:pPr>
        <w:pStyle w:val="PargrafodaLista"/>
        <w:numPr>
          <w:ilvl w:val="0"/>
          <w:numId w:val="494"/>
        </w:numPr>
        <w:shd w:val="clear" w:color="auto" w:fill="FFFFFF"/>
        <w:spacing w:after="0" w:line="360" w:lineRule="auto"/>
        <w:ind w:left="0" w:firstLine="0"/>
        <w:jc w:val="both"/>
        <w:rPr>
          <w:rFonts w:ascii="Garamond" w:hAnsi="Garamond"/>
        </w:rPr>
      </w:pPr>
      <w:r w:rsidRPr="005A1769">
        <w:rPr>
          <w:rFonts w:ascii="Garamond" w:hAnsi="Garamond" w:cs="Arial"/>
          <w:sz w:val="24"/>
          <w:szCs w:val="24"/>
        </w:rPr>
        <w:t xml:space="preserve"> </w:t>
      </w:r>
      <w:r w:rsidR="005346D6" w:rsidRPr="005A1769">
        <w:rPr>
          <w:rFonts w:ascii="Garamond" w:hAnsi="Garamond"/>
          <w:sz w:val="24"/>
          <w:szCs w:val="24"/>
        </w:rPr>
        <w:t xml:space="preserve">Todos os engenhos deverão oferecer condições de segurança ao público, bem como serem mantidos em bom estado de conservação, no que tange a estabilidade, resistência dos materiais e aspecto visual, devendo seguir ainda as seguintes normas: </w:t>
      </w:r>
    </w:p>
    <w:p w14:paraId="491D1774" w14:textId="77777777" w:rsidR="0053025C" w:rsidRPr="0053025C" w:rsidRDefault="0053025C" w:rsidP="0053025C">
      <w:pPr>
        <w:shd w:val="clear" w:color="auto" w:fill="FFFFFF"/>
        <w:spacing w:line="360" w:lineRule="auto"/>
        <w:jc w:val="both"/>
        <w:rPr>
          <w:rFonts w:ascii="Garamond" w:hAnsi="Garamond"/>
        </w:rPr>
      </w:pPr>
    </w:p>
    <w:p w14:paraId="659E69C2" w14:textId="77777777" w:rsidR="005346D6" w:rsidRPr="009F0785" w:rsidRDefault="005346D6" w:rsidP="00327B3C">
      <w:pPr>
        <w:numPr>
          <w:ilvl w:val="0"/>
          <w:numId w:val="469"/>
        </w:numPr>
        <w:shd w:val="clear" w:color="auto" w:fill="FFFFFF"/>
        <w:spacing w:line="360" w:lineRule="auto"/>
        <w:ind w:left="0" w:firstLine="0"/>
        <w:jc w:val="both"/>
        <w:rPr>
          <w:rFonts w:ascii="Garamond" w:hAnsi="Garamond"/>
        </w:rPr>
      </w:pPr>
      <w:r w:rsidRPr="009F0785">
        <w:rPr>
          <w:rFonts w:ascii="Garamond" w:hAnsi="Garamond"/>
        </w:rPr>
        <w:t>não poderão prejudicar a sinalização de trânsito ou outro sinal de comunicação institucional, destinado à orientação do público, bem como a numeração imobiliária e a denominação dos logradouros;</w:t>
      </w:r>
    </w:p>
    <w:p w14:paraId="094C3163" w14:textId="77777777" w:rsidR="005346D6" w:rsidRPr="009F0785" w:rsidRDefault="005346D6" w:rsidP="00327B3C">
      <w:pPr>
        <w:numPr>
          <w:ilvl w:val="0"/>
          <w:numId w:val="469"/>
        </w:numPr>
        <w:shd w:val="clear" w:color="auto" w:fill="FFFFFF"/>
        <w:spacing w:line="360" w:lineRule="auto"/>
        <w:ind w:left="0" w:firstLine="0"/>
        <w:jc w:val="both"/>
        <w:rPr>
          <w:rFonts w:ascii="Garamond" w:hAnsi="Garamond"/>
        </w:rPr>
      </w:pPr>
      <w:r w:rsidRPr="009F0785">
        <w:rPr>
          <w:rFonts w:ascii="Garamond" w:hAnsi="Garamond"/>
        </w:rPr>
        <w:t>não poderão causar reflexos, brilho ou intensidade de luz que possa ocasionar ofuscamento, prejudicar a visão dos motoristas, interferir na operação ou sinalização de trânsito de veículos pedestres;</w:t>
      </w:r>
    </w:p>
    <w:p w14:paraId="4B0F6ABF" w14:textId="77777777" w:rsidR="005346D6" w:rsidRPr="009F0785" w:rsidRDefault="005346D6" w:rsidP="00327B3C">
      <w:pPr>
        <w:numPr>
          <w:ilvl w:val="0"/>
          <w:numId w:val="469"/>
        </w:numPr>
        <w:shd w:val="clear" w:color="auto" w:fill="FFFFFF"/>
        <w:spacing w:line="360" w:lineRule="auto"/>
        <w:ind w:left="0" w:firstLine="0"/>
        <w:jc w:val="both"/>
        <w:rPr>
          <w:rFonts w:ascii="Garamond" w:hAnsi="Garamond"/>
        </w:rPr>
      </w:pPr>
      <w:r w:rsidRPr="009F0785">
        <w:rPr>
          <w:rFonts w:ascii="Garamond" w:hAnsi="Garamond"/>
        </w:rPr>
        <w:t xml:space="preserve">caberá ao responsável pelo engenho a substituição deste durante o período de exposição, caso este se deteriore ou estrague; </w:t>
      </w:r>
    </w:p>
    <w:p w14:paraId="297EFBAD" w14:textId="77777777" w:rsidR="005346D6" w:rsidRPr="009F0785" w:rsidRDefault="005346D6" w:rsidP="00327B3C">
      <w:pPr>
        <w:numPr>
          <w:ilvl w:val="0"/>
          <w:numId w:val="469"/>
        </w:numPr>
        <w:shd w:val="clear" w:color="auto" w:fill="FFFFFF"/>
        <w:spacing w:line="360" w:lineRule="auto"/>
        <w:ind w:left="0" w:firstLine="0"/>
        <w:jc w:val="both"/>
        <w:rPr>
          <w:rFonts w:ascii="Garamond" w:hAnsi="Garamond"/>
        </w:rPr>
      </w:pPr>
      <w:r w:rsidRPr="009F0785">
        <w:rPr>
          <w:rFonts w:ascii="Garamond" w:hAnsi="Garamond"/>
        </w:rPr>
        <w:t xml:space="preserve">deverão observar todas as normas de segurança emitidas pelos órgãos competentes, como o CREA – Conselho Regional de Engenharia e Arquitetura, por exemplo.  </w:t>
      </w:r>
    </w:p>
    <w:p w14:paraId="32EC76D7" w14:textId="77777777" w:rsidR="005346D6" w:rsidRPr="009F0785" w:rsidRDefault="005346D6" w:rsidP="00327B3C">
      <w:pPr>
        <w:spacing w:line="360" w:lineRule="auto"/>
        <w:rPr>
          <w:rFonts w:ascii="Garamond" w:hAnsi="Garamond"/>
          <w:lang w:val="x-none" w:eastAsia="x-none"/>
        </w:rPr>
      </w:pPr>
    </w:p>
    <w:p w14:paraId="3A1CD66C" w14:textId="273A2F06" w:rsidR="00AC60CA" w:rsidRPr="009F0785" w:rsidRDefault="00AC60CA" w:rsidP="00327B3C">
      <w:pPr>
        <w:pStyle w:val="Ttulo3"/>
        <w:spacing w:before="0" w:after="0" w:line="360" w:lineRule="auto"/>
        <w:jc w:val="center"/>
        <w:rPr>
          <w:szCs w:val="24"/>
          <w:lang w:val="pt-BR"/>
        </w:rPr>
      </w:pPr>
      <w:bookmarkStart w:id="532" w:name="_Toc132394203"/>
      <w:r w:rsidRPr="009F0785">
        <w:rPr>
          <w:szCs w:val="24"/>
          <w:lang w:val="pt-BR"/>
        </w:rPr>
        <w:t>Seção IV</w:t>
      </w:r>
      <w:bookmarkEnd w:id="532"/>
      <w:r w:rsidR="005A1769">
        <w:rPr>
          <w:szCs w:val="24"/>
          <w:lang w:val="pt-BR"/>
        </w:rPr>
        <w:br/>
      </w:r>
    </w:p>
    <w:p w14:paraId="3550DD79" w14:textId="6BB92DBF" w:rsidR="00BE51E2" w:rsidRPr="009F0785" w:rsidRDefault="00197FAE" w:rsidP="00327B3C">
      <w:pPr>
        <w:pStyle w:val="Ttulo3"/>
        <w:spacing w:before="0" w:after="0" w:line="360" w:lineRule="auto"/>
        <w:jc w:val="center"/>
        <w:rPr>
          <w:szCs w:val="24"/>
        </w:rPr>
      </w:pPr>
      <w:bookmarkStart w:id="533" w:name="_Toc132394204"/>
      <w:r w:rsidRPr="009F0785">
        <w:rPr>
          <w:szCs w:val="24"/>
        </w:rPr>
        <w:t xml:space="preserve">Do Lançamento </w:t>
      </w:r>
      <w:r w:rsidRPr="009F0785">
        <w:rPr>
          <w:szCs w:val="24"/>
          <w:lang w:val="pt-BR"/>
        </w:rPr>
        <w:t>e</w:t>
      </w:r>
      <w:r w:rsidRPr="009F0785">
        <w:rPr>
          <w:szCs w:val="24"/>
        </w:rPr>
        <w:t xml:space="preserve"> </w:t>
      </w:r>
      <w:r w:rsidRPr="009F0785">
        <w:rPr>
          <w:szCs w:val="24"/>
          <w:lang w:val="pt-BR"/>
        </w:rPr>
        <w:t>d</w:t>
      </w:r>
      <w:r w:rsidRPr="009F0785">
        <w:rPr>
          <w:szCs w:val="24"/>
        </w:rPr>
        <w:t>a Arrecadação</w:t>
      </w:r>
      <w:bookmarkEnd w:id="533"/>
    </w:p>
    <w:p w14:paraId="7A4D27F2"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rPr>
      </w:pPr>
    </w:p>
    <w:p w14:paraId="7D026991" w14:textId="77777777"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 Taxa de fiscalização de licença para publicidade e/ou propaganda será lançada e arrecadada no ato da outorga.</w:t>
      </w:r>
    </w:p>
    <w:p w14:paraId="6098ED37"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rPr>
      </w:pPr>
    </w:p>
    <w:p w14:paraId="65D13577" w14:textId="7C2CFDA0" w:rsidR="00BE51E2" w:rsidRPr="009F0785" w:rsidRDefault="00BE51E2" w:rsidP="00327B3C">
      <w:pPr>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Pr="009F0785">
        <w:rPr>
          <w:rFonts w:ascii="Garamond" w:hAnsi="Garamond"/>
        </w:rPr>
        <w:t>Tratando-se de publicidade e/ou propaganda de cigarro e bebida alcoólica, a taxa será cobrada em dobro</w:t>
      </w:r>
      <w:r w:rsidR="00AC60CA" w:rsidRPr="009F0785">
        <w:rPr>
          <w:rFonts w:ascii="Garamond" w:hAnsi="Garamond"/>
        </w:rPr>
        <w:t>, ficando</w:t>
      </w:r>
      <w:r w:rsidRPr="009F0785">
        <w:rPr>
          <w:rFonts w:ascii="Garamond" w:hAnsi="Garamond"/>
        </w:rPr>
        <w:t xml:space="preserve"> vedada sua localização próxima de escolas, praças de esportes, cinemas, igrejas e espaços paroquiais, observada a legislação municipal</w:t>
      </w:r>
      <w:r w:rsidR="00F76C0C">
        <w:rPr>
          <w:rFonts w:ascii="Garamond" w:hAnsi="Garamond"/>
        </w:rPr>
        <w:t xml:space="preserve"> e a </w:t>
      </w:r>
      <w:r w:rsidR="00F76C0C" w:rsidRPr="0084049E">
        <w:rPr>
          <w:rFonts w:ascii="Garamond" w:hAnsi="Garamond"/>
        </w:rPr>
        <w:t>Lei Federal nº 9.294, de 15 de julho de 1996</w:t>
      </w:r>
      <w:r w:rsidRPr="009F0785">
        <w:rPr>
          <w:rFonts w:ascii="Garamond" w:hAnsi="Garamond"/>
        </w:rPr>
        <w:t>.</w:t>
      </w:r>
    </w:p>
    <w:p w14:paraId="25FCF1F2" w14:textId="77777777" w:rsidR="00BE51E2" w:rsidRPr="009F0785" w:rsidRDefault="00BE51E2" w:rsidP="00327B3C">
      <w:pPr>
        <w:spacing w:line="360" w:lineRule="auto"/>
        <w:jc w:val="center"/>
        <w:rPr>
          <w:rFonts w:ascii="Garamond" w:hAnsi="Garamond"/>
          <w:b/>
          <w:bCs/>
        </w:rPr>
      </w:pPr>
    </w:p>
    <w:p w14:paraId="73DA90FA" w14:textId="0FF322B7" w:rsidR="00BE51E2" w:rsidRPr="009F0785" w:rsidRDefault="00197FAE" w:rsidP="00327B3C">
      <w:pPr>
        <w:pStyle w:val="Ttulo3"/>
        <w:spacing w:before="0" w:after="0" w:line="360" w:lineRule="auto"/>
        <w:jc w:val="center"/>
        <w:rPr>
          <w:szCs w:val="24"/>
          <w:lang w:val="pt-BR"/>
        </w:rPr>
      </w:pPr>
      <w:bookmarkStart w:id="534" w:name="_Toc132394205"/>
      <w:r w:rsidRPr="009F0785">
        <w:rPr>
          <w:szCs w:val="24"/>
        </w:rPr>
        <w:t xml:space="preserve">Seção </w:t>
      </w:r>
      <w:r w:rsidRPr="009F0785">
        <w:rPr>
          <w:szCs w:val="24"/>
          <w:lang w:val="pt-BR"/>
        </w:rPr>
        <w:t>V</w:t>
      </w:r>
      <w:bookmarkEnd w:id="534"/>
      <w:r w:rsidR="005A1769">
        <w:rPr>
          <w:szCs w:val="24"/>
          <w:lang w:val="pt-BR"/>
        </w:rPr>
        <w:br/>
      </w:r>
    </w:p>
    <w:p w14:paraId="22F8AC46" w14:textId="5668F719" w:rsidR="00BE51E2" w:rsidRPr="009F0785" w:rsidRDefault="00197FAE" w:rsidP="00327B3C">
      <w:pPr>
        <w:pStyle w:val="Ttulo3"/>
        <w:spacing w:before="0" w:after="0" w:line="360" w:lineRule="auto"/>
        <w:jc w:val="center"/>
        <w:rPr>
          <w:szCs w:val="24"/>
        </w:rPr>
      </w:pPr>
      <w:bookmarkStart w:id="535" w:name="_Toc132394206"/>
      <w:r w:rsidRPr="009F0785">
        <w:rPr>
          <w:szCs w:val="24"/>
        </w:rPr>
        <w:t xml:space="preserve">Da Base </w:t>
      </w:r>
      <w:r w:rsidRPr="009F0785">
        <w:rPr>
          <w:szCs w:val="24"/>
          <w:lang w:val="pt-BR"/>
        </w:rPr>
        <w:t>d</w:t>
      </w:r>
      <w:r w:rsidRPr="009F0785">
        <w:rPr>
          <w:szCs w:val="24"/>
        </w:rPr>
        <w:t xml:space="preserve">e Cálculo </w:t>
      </w:r>
      <w:r w:rsidRPr="009F0785">
        <w:rPr>
          <w:szCs w:val="24"/>
          <w:lang w:val="pt-BR"/>
        </w:rPr>
        <w:t>e d</w:t>
      </w:r>
      <w:r w:rsidRPr="009F0785">
        <w:rPr>
          <w:szCs w:val="24"/>
        </w:rPr>
        <w:t>o Valor</w:t>
      </w:r>
      <w:r w:rsidRPr="009F0785">
        <w:rPr>
          <w:szCs w:val="24"/>
          <w:lang w:val="pt-BR"/>
        </w:rPr>
        <w:t xml:space="preserve"> da</w:t>
      </w:r>
      <w:r w:rsidRPr="009F0785">
        <w:rPr>
          <w:szCs w:val="24"/>
        </w:rPr>
        <w:t xml:space="preserve"> Taxa</w:t>
      </w:r>
      <w:bookmarkEnd w:id="535"/>
    </w:p>
    <w:p w14:paraId="38F5D12C" w14:textId="77777777" w:rsidR="00BE51E2" w:rsidRPr="009F0785" w:rsidRDefault="00BE51E2" w:rsidP="00327B3C">
      <w:pPr>
        <w:spacing w:line="360" w:lineRule="auto"/>
        <w:jc w:val="center"/>
        <w:rPr>
          <w:rFonts w:ascii="Garamond" w:hAnsi="Garamond"/>
        </w:rPr>
      </w:pPr>
    </w:p>
    <w:p w14:paraId="351CCCED" w14:textId="57A744A2" w:rsidR="005346D6" w:rsidRDefault="005346D6"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w:t>
      </w:r>
      <w:r w:rsidR="00F76C0C">
        <w:rPr>
          <w:rFonts w:ascii="Garamond" w:eastAsia="Arial" w:hAnsi="Garamond"/>
          <w:sz w:val="24"/>
          <w:szCs w:val="24"/>
        </w:rPr>
        <w:t xml:space="preserve"> base, a forma de cálculo e o valor da</w:t>
      </w:r>
      <w:r w:rsidRPr="009F0785">
        <w:rPr>
          <w:rFonts w:ascii="Garamond" w:eastAsia="Arial" w:hAnsi="Garamond"/>
          <w:sz w:val="24"/>
          <w:szCs w:val="24"/>
        </w:rPr>
        <w:t xml:space="preserve"> taxa ser</w:t>
      </w:r>
      <w:r w:rsidR="00F76C0C">
        <w:rPr>
          <w:rFonts w:ascii="Garamond" w:eastAsia="Arial" w:hAnsi="Garamond"/>
          <w:sz w:val="24"/>
          <w:szCs w:val="24"/>
        </w:rPr>
        <w:t>ão</w:t>
      </w:r>
      <w:r w:rsidRPr="009F0785">
        <w:rPr>
          <w:rFonts w:ascii="Garamond" w:eastAsia="Arial" w:hAnsi="Garamond"/>
          <w:sz w:val="24"/>
          <w:szCs w:val="24"/>
        </w:rPr>
        <w:t xml:space="preserve"> </w:t>
      </w:r>
      <w:r w:rsidR="00F76C0C">
        <w:rPr>
          <w:rFonts w:ascii="Garamond" w:eastAsia="Arial" w:hAnsi="Garamond"/>
          <w:sz w:val="24"/>
          <w:szCs w:val="24"/>
        </w:rPr>
        <w:t xml:space="preserve">calculadas </w:t>
      </w:r>
      <w:r w:rsidRPr="009F0785">
        <w:rPr>
          <w:rFonts w:ascii="Garamond" w:eastAsia="Arial" w:hAnsi="Garamond"/>
          <w:sz w:val="24"/>
          <w:szCs w:val="24"/>
        </w:rPr>
        <w:t xml:space="preserve">em função da natureza da publicidade com base nas Tabelas do </w:t>
      </w:r>
      <w:r w:rsidRPr="00311F24">
        <w:rPr>
          <w:rFonts w:ascii="Garamond" w:eastAsia="Arial" w:hAnsi="Garamond"/>
          <w:sz w:val="24"/>
          <w:szCs w:val="24"/>
        </w:rPr>
        <w:t xml:space="preserve">Anexo </w:t>
      </w:r>
      <w:r w:rsidR="00311F24" w:rsidRPr="00311F24">
        <w:rPr>
          <w:rFonts w:ascii="Garamond" w:eastAsia="Arial" w:hAnsi="Garamond"/>
          <w:sz w:val="24"/>
          <w:szCs w:val="24"/>
        </w:rPr>
        <w:t>VI</w:t>
      </w:r>
      <w:r w:rsidRPr="00311F24">
        <w:rPr>
          <w:rFonts w:ascii="Garamond" w:eastAsia="Arial" w:hAnsi="Garamond"/>
          <w:sz w:val="24"/>
          <w:szCs w:val="24"/>
        </w:rPr>
        <w:t>I</w:t>
      </w:r>
      <w:r w:rsidRPr="009F0785">
        <w:rPr>
          <w:rFonts w:ascii="Garamond" w:eastAsia="Arial" w:hAnsi="Garamond"/>
          <w:sz w:val="24"/>
          <w:szCs w:val="24"/>
        </w:rPr>
        <w:t xml:space="preserve"> desta Lei Complementar, considerando os períodos, critérios e valores nela indicadas.</w:t>
      </w:r>
    </w:p>
    <w:p w14:paraId="054205BD" w14:textId="564DAFD6" w:rsidR="005A1769" w:rsidRDefault="005A1769" w:rsidP="00327B3C">
      <w:pPr>
        <w:spacing w:line="360" w:lineRule="auto"/>
        <w:jc w:val="both"/>
        <w:rPr>
          <w:rFonts w:ascii="Garamond" w:eastAsia="Arial" w:hAnsi="Garamond"/>
        </w:rPr>
      </w:pPr>
    </w:p>
    <w:p w14:paraId="0DA43B7E" w14:textId="7C0B9539" w:rsidR="005A1769" w:rsidRPr="005A1769" w:rsidRDefault="005A1769" w:rsidP="00327B3C">
      <w:pPr>
        <w:pStyle w:val="PargrafodaLista"/>
        <w:numPr>
          <w:ilvl w:val="0"/>
          <w:numId w:val="470"/>
        </w:numPr>
        <w:spacing w:after="0" w:line="360" w:lineRule="auto"/>
        <w:ind w:left="0" w:hanging="11"/>
        <w:jc w:val="both"/>
        <w:rPr>
          <w:rFonts w:ascii="Garamond" w:hAnsi="Garamond"/>
          <w:sz w:val="28"/>
          <w:szCs w:val="24"/>
        </w:rPr>
      </w:pPr>
      <w:r w:rsidRPr="005A1769">
        <w:rPr>
          <w:rFonts w:ascii="Garamond" w:eastAsia="Arial" w:hAnsi="Garamond"/>
          <w:sz w:val="24"/>
        </w:rPr>
        <w:t xml:space="preserve">Não havendo especificação própria para a publicidade, a taxa deverá ser paga pelo valor estipulado no item que guardar maior identidade com o tipo de engenho a ser explorado. </w:t>
      </w:r>
    </w:p>
    <w:p w14:paraId="63689F9F" w14:textId="77777777" w:rsidR="005A1769" w:rsidRPr="005A1769" w:rsidRDefault="005A1769" w:rsidP="00327B3C">
      <w:pPr>
        <w:pStyle w:val="PargrafodaLista"/>
        <w:spacing w:after="0" w:line="360" w:lineRule="auto"/>
        <w:ind w:left="0" w:hanging="11"/>
        <w:jc w:val="both"/>
        <w:rPr>
          <w:rFonts w:ascii="Garamond" w:hAnsi="Garamond"/>
          <w:sz w:val="28"/>
          <w:szCs w:val="24"/>
        </w:rPr>
      </w:pPr>
    </w:p>
    <w:p w14:paraId="421B0322" w14:textId="63D2E466" w:rsidR="005A1769" w:rsidRPr="005A1769" w:rsidRDefault="005A1769" w:rsidP="00327B3C">
      <w:pPr>
        <w:pStyle w:val="PargrafodaLista"/>
        <w:numPr>
          <w:ilvl w:val="0"/>
          <w:numId w:val="470"/>
        </w:numPr>
        <w:spacing w:after="0" w:line="360" w:lineRule="auto"/>
        <w:ind w:left="0" w:hanging="11"/>
        <w:jc w:val="both"/>
        <w:rPr>
          <w:rFonts w:ascii="Garamond" w:hAnsi="Garamond"/>
          <w:sz w:val="28"/>
          <w:szCs w:val="24"/>
        </w:rPr>
      </w:pPr>
      <w:r w:rsidRPr="005A1769">
        <w:rPr>
          <w:rFonts w:ascii="Garamond" w:eastAsia="Arial" w:hAnsi="Garamond"/>
          <w:sz w:val="24"/>
        </w:rPr>
        <w:t xml:space="preserve">O pagamento da </w:t>
      </w:r>
      <w:r w:rsidR="0053025C">
        <w:rPr>
          <w:rFonts w:ascii="Garamond" w:eastAsia="Arial" w:hAnsi="Garamond"/>
          <w:sz w:val="24"/>
        </w:rPr>
        <w:t>t</w:t>
      </w:r>
      <w:r w:rsidRPr="005A1769">
        <w:rPr>
          <w:rFonts w:ascii="Garamond" w:eastAsia="Arial" w:hAnsi="Garamond"/>
          <w:sz w:val="24"/>
        </w:rPr>
        <w:t xml:space="preserve">axa dá direito à exploração do engenho de publicidade pelo contribuinte pelo período correspondente. Após o decurso do prazo, deverá ser recolhida nova </w:t>
      </w:r>
      <w:r w:rsidR="0053025C">
        <w:rPr>
          <w:rFonts w:ascii="Garamond" w:eastAsia="Arial" w:hAnsi="Garamond"/>
          <w:sz w:val="24"/>
        </w:rPr>
        <w:t>t</w:t>
      </w:r>
      <w:r w:rsidRPr="005A1769">
        <w:rPr>
          <w:rFonts w:ascii="Garamond" w:eastAsia="Arial" w:hAnsi="Garamond"/>
          <w:sz w:val="24"/>
        </w:rPr>
        <w:t xml:space="preserve">axa por meio de requerimento de renovação. </w:t>
      </w:r>
      <w:r w:rsidRPr="005A1769">
        <w:rPr>
          <w:rFonts w:ascii="Garamond" w:hAnsi="Garamond"/>
          <w:sz w:val="28"/>
          <w:szCs w:val="24"/>
        </w:rPr>
        <w:t xml:space="preserve">  </w:t>
      </w:r>
    </w:p>
    <w:p w14:paraId="7D5F92BC" w14:textId="77777777" w:rsidR="005A1769" w:rsidRPr="005A1769" w:rsidRDefault="005A1769" w:rsidP="00327B3C">
      <w:pPr>
        <w:spacing w:line="360" w:lineRule="auto"/>
        <w:jc w:val="both"/>
        <w:rPr>
          <w:rFonts w:ascii="Garamond" w:eastAsia="Arial" w:hAnsi="Garamond"/>
        </w:rPr>
      </w:pPr>
    </w:p>
    <w:p w14:paraId="018E7E46" w14:textId="694505EC" w:rsidR="00BE51E2" w:rsidRPr="009F0785" w:rsidRDefault="00197FAE" w:rsidP="00327B3C">
      <w:pPr>
        <w:pStyle w:val="Ttulo3"/>
        <w:spacing w:before="0" w:after="0" w:line="360" w:lineRule="auto"/>
        <w:jc w:val="center"/>
        <w:rPr>
          <w:szCs w:val="24"/>
          <w:lang w:val="pt-BR"/>
        </w:rPr>
      </w:pPr>
      <w:bookmarkStart w:id="536" w:name="_Toc132394207"/>
      <w:r w:rsidRPr="009F0785">
        <w:rPr>
          <w:szCs w:val="24"/>
        </w:rPr>
        <w:t>Seção V</w:t>
      </w:r>
      <w:r w:rsidR="00AC60CA" w:rsidRPr="009F0785">
        <w:rPr>
          <w:szCs w:val="24"/>
          <w:lang w:val="pt-BR"/>
        </w:rPr>
        <w:t>I</w:t>
      </w:r>
      <w:bookmarkEnd w:id="536"/>
      <w:r w:rsidR="005A1769">
        <w:rPr>
          <w:szCs w:val="24"/>
          <w:lang w:val="pt-BR"/>
        </w:rPr>
        <w:br/>
      </w:r>
    </w:p>
    <w:p w14:paraId="528EFEB2" w14:textId="76B1BAE3" w:rsidR="00BE51E2" w:rsidRPr="009F0785" w:rsidRDefault="00197FAE" w:rsidP="00327B3C">
      <w:pPr>
        <w:pStyle w:val="Ttulo3"/>
        <w:spacing w:before="0" w:after="0" w:line="360" w:lineRule="auto"/>
        <w:jc w:val="center"/>
        <w:rPr>
          <w:szCs w:val="24"/>
        </w:rPr>
      </w:pPr>
      <w:bookmarkStart w:id="537" w:name="_Toc132394208"/>
      <w:r w:rsidRPr="009F0785">
        <w:rPr>
          <w:szCs w:val="24"/>
        </w:rPr>
        <w:t>Das Penalidades</w:t>
      </w:r>
      <w:bookmarkEnd w:id="537"/>
    </w:p>
    <w:p w14:paraId="3DF59040" w14:textId="77777777" w:rsidR="0038746C" w:rsidRPr="009F0785" w:rsidRDefault="0038746C" w:rsidP="00327B3C">
      <w:pPr>
        <w:spacing w:line="360" w:lineRule="auto"/>
        <w:jc w:val="both"/>
        <w:rPr>
          <w:rFonts w:ascii="Garamond" w:eastAsia="Arial" w:hAnsi="Garamond"/>
        </w:rPr>
      </w:pPr>
    </w:p>
    <w:p w14:paraId="10ABAD50" w14:textId="77777777" w:rsidR="0038746C" w:rsidRPr="009F0785" w:rsidRDefault="0038746C" w:rsidP="00327B3C">
      <w:pPr>
        <w:pStyle w:val="PargrafodaLista"/>
        <w:numPr>
          <w:ilvl w:val="0"/>
          <w:numId w:val="495"/>
        </w:numPr>
        <w:spacing w:line="360" w:lineRule="auto"/>
        <w:jc w:val="both"/>
        <w:rPr>
          <w:rFonts w:ascii="Garamond" w:hAnsi="Garamond"/>
          <w:sz w:val="24"/>
          <w:szCs w:val="24"/>
        </w:rPr>
      </w:pPr>
      <w:r w:rsidRPr="009F0785">
        <w:rPr>
          <w:rFonts w:ascii="Garamond" w:hAnsi="Garamond"/>
          <w:sz w:val="24"/>
          <w:szCs w:val="24"/>
        </w:rPr>
        <w:t>É proibida a afixação de qualquer meio de publicidade e/ou propaganda em árvores, postes, calçadas e canteiro central do Município de Bela Vista da Caroba/PR.</w:t>
      </w:r>
    </w:p>
    <w:p w14:paraId="061A4809" w14:textId="77777777" w:rsidR="0038746C" w:rsidRPr="009F0785" w:rsidRDefault="0038746C" w:rsidP="00327B3C">
      <w:pPr>
        <w:spacing w:line="360" w:lineRule="auto"/>
        <w:rPr>
          <w:rFonts w:ascii="Garamond" w:hAnsi="Garamond"/>
          <w:lang w:val="x-none" w:eastAsia="x-none"/>
        </w:rPr>
      </w:pPr>
    </w:p>
    <w:p w14:paraId="5DCDAF6E" w14:textId="770C6CA9" w:rsidR="00BE51E2"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O não cumprimento das normas regularmente estabelecidas implicará nas seguintes penalidades, sem prejuízo das demais penalidades previstas na legislação municipal sobre a matéria:</w:t>
      </w:r>
    </w:p>
    <w:p w14:paraId="1A3D92F2" w14:textId="1001E66C" w:rsidR="00F70547" w:rsidRDefault="00F70547" w:rsidP="00327B3C">
      <w:pPr>
        <w:spacing w:line="360" w:lineRule="auto"/>
        <w:rPr>
          <w:rFonts w:ascii="Garamond" w:eastAsia="Arial" w:hAnsi="Garamond"/>
        </w:rPr>
      </w:pPr>
    </w:p>
    <w:p w14:paraId="09DC7F4D" w14:textId="276E1991" w:rsidR="00F70547" w:rsidRPr="0084049E" w:rsidRDefault="00F70547" w:rsidP="00327B3C">
      <w:pPr>
        <w:pStyle w:val="PargrafodaLista"/>
        <w:widowControl w:val="0"/>
        <w:numPr>
          <w:ilvl w:val="0"/>
          <w:numId w:val="491"/>
        </w:numPr>
        <w:shd w:val="clear" w:color="auto" w:fill="FFFFFF"/>
        <w:tabs>
          <w:tab w:val="left" w:pos="851"/>
        </w:tabs>
        <w:kinsoku w:val="0"/>
        <w:spacing w:after="0" w:line="360" w:lineRule="auto"/>
        <w:ind w:left="0" w:hanging="11"/>
        <w:contextualSpacing/>
        <w:jc w:val="both"/>
        <w:rPr>
          <w:rFonts w:ascii="Garamond" w:hAnsi="Garamond"/>
          <w:sz w:val="24"/>
          <w:szCs w:val="24"/>
        </w:rPr>
      </w:pPr>
      <w:r w:rsidRPr="0084049E">
        <w:rPr>
          <w:rFonts w:ascii="Garamond" w:hAnsi="Garamond"/>
          <w:sz w:val="24"/>
          <w:szCs w:val="24"/>
        </w:rPr>
        <w:t xml:space="preserve">notificação para a regularização da situação em </w:t>
      </w:r>
      <w:r w:rsidR="00C6775A">
        <w:rPr>
          <w:rFonts w:ascii="Garamond" w:hAnsi="Garamond"/>
          <w:sz w:val="24"/>
          <w:szCs w:val="24"/>
        </w:rPr>
        <w:t xml:space="preserve">24 (vinte e quatro) horas, </w:t>
      </w:r>
      <w:r w:rsidRPr="0084049E">
        <w:rPr>
          <w:rFonts w:ascii="Garamond" w:hAnsi="Garamond"/>
          <w:sz w:val="24"/>
          <w:szCs w:val="24"/>
        </w:rPr>
        <w:t xml:space="preserve">quando a infração comportar regularização, sendo que caso o engenho de publicidade permaneça irregular, importará na incidência de multa </w:t>
      </w:r>
      <w:r>
        <w:rPr>
          <w:rFonts w:ascii="Garamond" w:hAnsi="Garamond"/>
          <w:sz w:val="24"/>
          <w:szCs w:val="24"/>
        </w:rPr>
        <w:t xml:space="preserve">de </w:t>
      </w:r>
      <w:r w:rsidRPr="0084049E">
        <w:rPr>
          <w:rFonts w:ascii="Garamond" w:hAnsi="Garamond"/>
          <w:sz w:val="24"/>
          <w:szCs w:val="24"/>
        </w:rPr>
        <w:t>infração de 0</w:t>
      </w:r>
      <w:r>
        <w:rPr>
          <w:rFonts w:ascii="Garamond" w:hAnsi="Garamond"/>
          <w:sz w:val="24"/>
          <w:szCs w:val="24"/>
        </w:rPr>
        <w:t>4</w:t>
      </w:r>
      <w:r w:rsidRPr="0084049E">
        <w:rPr>
          <w:rFonts w:ascii="Garamond" w:hAnsi="Garamond"/>
          <w:sz w:val="24"/>
          <w:szCs w:val="24"/>
        </w:rPr>
        <w:t xml:space="preserve"> (</w:t>
      </w:r>
      <w:r>
        <w:rPr>
          <w:rFonts w:ascii="Garamond" w:hAnsi="Garamond"/>
          <w:sz w:val="24"/>
          <w:szCs w:val="24"/>
        </w:rPr>
        <w:t>quatro</w:t>
      </w:r>
      <w:r w:rsidRPr="0084049E">
        <w:rPr>
          <w:rFonts w:ascii="Garamond" w:hAnsi="Garamond"/>
          <w:sz w:val="24"/>
          <w:szCs w:val="24"/>
        </w:rPr>
        <w:t>) U</w:t>
      </w:r>
      <w:r>
        <w:rPr>
          <w:rFonts w:ascii="Garamond" w:hAnsi="Garamond"/>
          <w:sz w:val="24"/>
          <w:szCs w:val="24"/>
        </w:rPr>
        <w:t>FM;  na reincidência, o dobro;</w:t>
      </w:r>
    </w:p>
    <w:p w14:paraId="6B0C689D" w14:textId="461C1E76" w:rsidR="00F70547" w:rsidRPr="0084049E" w:rsidRDefault="00F70547" w:rsidP="00327B3C">
      <w:pPr>
        <w:pStyle w:val="PargrafodaLista"/>
        <w:widowControl w:val="0"/>
        <w:numPr>
          <w:ilvl w:val="0"/>
          <w:numId w:val="491"/>
        </w:numPr>
        <w:shd w:val="clear" w:color="auto" w:fill="FFFFFF"/>
        <w:tabs>
          <w:tab w:val="left" w:pos="851"/>
        </w:tabs>
        <w:kinsoku w:val="0"/>
        <w:spacing w:after="0" w:line="360" w:lineRule="auto"/>
        <w:ind w:left="0" w:hanging="11"/>
        <w:contextualSpacing/>
        <w:jc w:val="both"/>
        <w:rPr>
          <w:rFonts w:ascii="Garamond" w:hAnsi="Garamond"/>
          <w:sz w:val="24"/>
          <w:szCs w:val="24"/>
        </w:rPr>
      </w:pPr>
      <w:r w:rsidRPr="0084049E">
        <w:rPr>
          <w:rFonts w:ascii="Garamond" w:hAnsi="Garamond"/>
          <w:sz w:val="24"/>
          <w:szCs w:val="24"/>
        </w:rPr>
        <w:t>remoção do engenho que estiver irregular, caso a notificação não seja atendida ou o engenho não comporte regularização, sendo que o infrator deverá arcar com os custos de remoção do engenho, caso tenha que ser realizado pela Prefeitura Municipal, multa de infração de 0</w:t>
      </w:r>
      <w:r>
        <w:rPr>
          <w:rFonts w:ascii="Garamond" w:hAnsi="Garamond"/>
          <w:sz w:val="24"/>
          <w:szCs w:val="24"/>
        </w:rPr>
        <w:t>4</w:t>
      </w:r>
      <w:r w:rsidRPr="0084049E">
        <w:rPr>
          <w:rFonts w:ascii="Garamond" w:hAnsi="Garamond"/>
          <w:sz w:val="24"/>
          <w:szCs w:val="24"/>
        </w:rPr>
        <w:t xml:space="preserve"> (</w:t>
      </w:r>
      <w:r>
        <w:rPr>
          <w:rFonts w:ascii="Garamond" w:hAnsi="Garamond"/>
          <w:sz w:val="24"/>
          <w:szCs w:val="24"/>
        </w:rPr>
        <w:t>quatro</w:t>
      </w:r>
      <w:r w:rsidRPr="0084049E">
        <w:rPr>
          <w:rFonts w:ascii="Garamond" w:hAnsi="Garamond"/>
          <w:sz w:val="24"/>
          <w:szCs w:val="24"/>
        </w:rPr>
        <w:t>) U</w:t>
      </w:r>
      <w:r>
        <w:rPr>
          <w:rFonts w:ascii="Garamond" w:hAnsi="Garamond"/>
          <w:sz w:val="24"/>
          <w:szCs w:val="24"/>
        </w:rPr>
        <w:t>F</w:t>
      </w:r>
      <w:r w:rsidRPr="0084049E">
        <w:rPr>
          <w:rFonts w:ascii="Garamond" w:hAnsi="Garamond"/>
          <w:sz w:val="24"/>
          <w:szCs w:val="24"/>
        </w:rPr>
        <w:t>M</w:t>
      </w:r>
      <w:r>
        <w:rPr>
          <w:rFonts w:ascii="Garamond" w:hAnsi="Garamond"/>
          <w:sz w:val="24"/>
          <w:szCs w:val="24"/>
        </w:rPr>
        <w:t xml:space="preserve">; na reincidência, o dobro;  </w:t>
      </w:r>
    </w:p>
    <w:p w14:paraId="56163F5A" w14:textId="035E4B96" w:rsidR="00F70547" w:rsidRPr="0084049E" w:rsidRDefault="00F70547" w:rsidP="00327B3C">
      <w:pPr>
        <w:pStyle w:val="PargrafodaLista"/>
        <w:widowControl w:val="0"/>
        <w:numPr>
          <w:ilvl w:val="0"/>
          <w:numId w:val="491"/>
        </w:numPr>
        <w:shd w:val="clear" w:color="auto" w:fill="FFFFFF"/>
        <w:tabs>
          <w:tab w:val="left" w:pos="851"/>
        </w:tabs>
        <w:kinsoku w:val="0"/>
        <w:spacing w:after="0" w:line="360" w:lineRule="auto"/>
        <w:ind w:left="0" w:hanging="11"/>
        <w:contextualSpacing/>
        <w:jc w:val="both"/>
        <w:rPr>
          <w:rFonts w:ascii="Garamond" w:hAnsi="Garamond"/>
          <w:sz w:val="24"/>
          <w:szCs w:val="24"/>
        </w:rPr>
      </w:pPr>
      <w:r w:rsidRPr="0084049E">
        <w:rPr>
          <w:rFonts w:ascii="Garamond" w:hAnsi="Garamond"/>
          <w:sz w:val="24"/>
          <w:szCs w:val="24"/>
        </w:rPr>
        <w:t>exibição de publicidade em desacordo com as características aprovadas, fora dos prazos constantes na autorização, ou em mau estado de conservação, multa de infração de 0</w:t>
      </w:r>
      <w:r>
        <w:rPr>
          <w:rFonts w:ascii="Garamond" w:hAnsi="Garamond"/>
          <w:sz w:val="24"/>
          <w:szCs w:val="24"/>
        </w:rPr>
        <w:t>4</w:t>
      </w:r>
      <w:r w:rsidRPr="0084049E">
        <w:rPr>
          <w:rFonts w:ascii="Garamond" w:hAnsi="Garamond"/>
          <w:sz w:val="24"/>
          <w:szCs w:val="24"/>
        </w:rPr>
        <w:t xml:space="preserve"> (</w:t>
      </w:r>
      <w:r>
        <w:rPr>
          <w:rFonts w:ascii="Garamond" w:hAnsi="Garamond"/>
          <w:sz w:val="24"/>
          <w:szCs w:val="24"/>
        </w:rPr>
        <w:t>quatro</w:t>
      </w:r>
      <w:r w:rsidRPr="0084049E">
        <w:rPr>
          <w:rFonts w:ascii="Garamond" w:hAnsi="Garamond"/>
          <w:sz w:val="24"/>
          <w:szCs w:val="24"/>
        </w:rPr>
        <w:t xml:space="preserve">) </w:t>
      </w:r>
      <w:r>
        <w:rPr>
          <w:rFonts w:ascii="Garamond" w:hAnsi="Garamond"/>
          <w:sz w:val="24"/>
          <w:szCs w:val="24"/>
        </w:rPr>
        <w:t>UFM; na reincidência, o dobro;</w:t>
      </w:r>
    </w:p>
    <w:p w14:paraId="72ACC33F" w14:textId="77777777" w:rsidR="00F70547" w:rsidRPr="00F70547" w:rsidRDefault="00F70547" w:rsidP="00327B3C">
      <w:pPr>
        <w:pStyle w:val="PargrafodaLista"/>
        <w:widowControl w:val="0"/>
        <w:numPr>
          <w:ilvl w:val="0"/>
          <w:numId w:val="491"/>
        </w:numPr>
        <w:shd w:val="clear" w:color="auto" w:fill="FFFFFF"/>
        <w:tabs>
          <w:tab w:val="left" w:pos="851"/>
        </w:tabs>
        <w:kinsoku w:val="0"/>
        <w:spacing w:after="0" w:line="360" w:lineRule="auto"/>
        <w:ind w:left="0" w:hanging="11"/>
        <w:contextualSpacing/>
        <w:jc w:val="both"/>
        <w:rPr>
          <w:rFonts w:ascii="Garamond" w:hAnsi="Garamond"/>
          <w:color w:val="000000"/>
        </w:rPr>
      </w:pPr>
      <w:r w:rsidRPr="0084049E">
        <w:rPr>
          <w:rFonts w:ascii="Garamond" w:hAnsi="Garamond"/>
          <w:sz w:val="24"/>
          <w:szCs w:val="24"/>
        </w:rPr>
        <w:t>apreensão dos equipamentos e materiais, veículos e demais pertences.</w:t>
      </w:r>
    </w:p>
    <w:p w14:paraId="4B23509F" w14:textId="7A178095" w:rsidR="002A0BA2" w:rsidRDefault="00F70547" w:rsidP="00327B3C">
      <w:pPr>
        <w:pStyle w:val="PargrafodaLista"/>
        <w:widowControl w:val="0"/>
        <w:shd w:val="clear" w:color="auto" w:fill="FFFFFF"/>
        <w:tabs>
          <w:tab w:val="left" w:pos="851"/>
        </w:tabs>
        <w:kinsoku w:val="0"/>
        <w:spacing w:after="0" w:line="360" w:lineRule="auto"/>
        <w:ind w:left="0"/>
        <w:contextualSpacing/>
        <w:jc w:val="both"/>
        <w:rPr>
          <w:rFonts w:ascii="Garamond" w:hAnsi="Garamond"/>
          <w:color w:val="000000"/>
        </w:rPr>
      </w:pPr>
      <w:r>
        <w:rPr>
          <w:rFonts w:ascii="Garamond" w:hAnsi="Garamond"/>
          <w:color w:val="000000"/>
        </w:rPr>
        <w:t xml:space="preserve"> </w:t>
      </w:r>
    </w:p>
    <w:p w14:paraId="7702881C" w14:textId="6EC57391" w:rsidR="00A22DF3" w:rsidRPr="0084049E" w:rsidRDefault="00A22DF3" w:rsidP="00327B3C">
      <w:pPr>
        <w:shd w:val="clear" w:color="auto" w:fill="FFFFFF"/>
        <w:spacing w:line="360" w:lineRule="auto"/>
        <w:jc w:val="both"/>
        <w:rPr>
          <w:rFonts w:ascii="Garamond" w:hAnsi="Garamond"/>
        </w:rPr>
      </w:pPr>
      <w:r w:rsidRPr="00A22DF3">
        <w:rPr>
          <w:rFonts w:ascii="Garamond" w:hAnsi="Garamond"/>
          <w:b/>
          <w:color w:val="000000"/>
        </w:rPr>
        <w:t xml:space="preserve">Parágrafo </w:t>
      </w:r>
      <w:r w:rsidR="00327B3C">
        <w:rPr>
          <w:rFonts w:ascii="Garamond" w:hAnsi="Garamond"/>
          <w:b/>
          <w:color w:val="000000"/>
        </w:rPr>
        <w:t>único</w:t>
      </w:r>
      <w:r w:rsidRPr="00A22DF3">
        <w:rPr>
          <w:rFonts w:ascii="Garamond" w:hAnsi="Garamond"/>
          <w:b/>
          <w:color w:val="000000"/>
        </w:rPr>
        <w:t>.</w:t>
      </w:r>
      <w:r>
        <w:rPr>
          <w:rFonts w:ascii="Garamond" w:hAnsi="Garamond"/>
          <w:color w:val="000000"/>
        </w:rPr>
        <w:t xml:space="preserve"> </w:t>
      </w:r>
      <w:r w:rsidRPr="0084049E">
        <w:rPr>
          <w:rFonts w:ascii="Garamond" w:hAnsi="Garamond"/>
        </w:rPr>
        <w:t xml:space="preserve">Ficam responsáveis pelas infrações previstas nesta Lei Complementar as pessoas físicas ou jurídicas autoras, distribuidoras ou proprietárias dos engenhos de publicidade, </w:t>
      </w:r>
      <w:r w:rsidR="00F70547">
        <w:rPr>
          <w:rFonts w:ascii="Garamond" w:hAnsi="Garamond"/>
        </w:rPr>
        <w:t xml:space="preserve">inclusive os anunciantes, </w:t>
      </w:r>
      <w:r w:rsidRPr="0084049E">
        <w:rPr>
          <w:rFonts w:ascii="Garamond" w:hAnsi="Garamond"/>
        </w:rPr>
        <w:t>sobre quem recairão as respectivas penalidades.</w:t>
      </w:r>
    </w:p>
    <w:p w14:paraId="5494812F" w14:textId="11A04599" w:rsidR="00A22DF3" w:rsidRPr="009F0785" w:rsidRDefault="00A22DF3" w:rsidP="00327B3C">
      <w:pPr>
        <w:tabs>
          <w:tab w:val="left" w:pos="0"/>
        </w:tabs>
        <w:spacing w:line="360" w:lineRule="auto"/>
        <w:jc w:val="both"/>
        <w:rPr>
          <w:rFonts w:ascii="Garamond" w:hAnsi="Garamond"/>
          <w:color w:val="000000"/>
        </w:rPr>
      </w:pPr>
    </w:p>
    <w:p w14:paraId="1D584321" w14:textId="704F167C" w:rsidR="00BE51E2" w:rsidRPr="009F0785" w:rsidRDefault="00BE51E2" w:rsidP="00327B3C">
      <w:pPr>
        <w:pStyle w:val="Ttulo2"/>
        <w:spacing w:before="0" w:after="0" w:line="360" w:lineRule="auto"/>
        <w:jc w:val="center"/>
        <w:rPr>
          <w:i w:val="0"/>
          <w:szCs w:val="24"/>
        </w:rPr>
      </w:pPr>
      <w:bookmarkStart w:id="538" w:name="_Toc132394209"/>
      <w:r w:rsidRPr="009F0785">
        <w:rPr>
          <w:i w:val="0"/>
          <w:szCs w:val="24"/>
        </w:rPr>
        <w:t>CAPÍTULO VII</w:t>
      </w:r>
      <w:bookmarkEnd w:id="538"/>
      <w:r w:rsidR="0018696F">
        <w:rPr>
          <w:i w:val="0"/>
          <w:szCs w:val="24"/>
        </w:rPr>
        <w:br/>
      </w:r>
    </w:p>
    <w:p w14:paraId="5E13FEF0" w14:textId="77777777" w:rsidR="00BE51E2" w:rsidRPr="009F0785" w:rsidRDefault="00BE51E2" w:rsidP="00327B3C">
      <w:pPr>
        <w:pStyle w:val="Ttulo2"/>
        <w:spacing w:before="0" w:after="0" w:line="360" w:lineRule="auto"/>
        <w:jc w:val="center"/>
        <w:rPr>
          <w:i w:val="0"/>
          <w:szCs w:val="24"/>
        </w:rPr>
      </w:pPr>
      <w:bookmarkStart w:id="539" w:name="_Toc132394210"/>
      <w:r w:rsidRPr="009F0785">
        <w:rPr>
          <w:i w:val="0"/>
          <w:szCs w:val="24"/>
        </w:rPr>
        <w:t>TAXA DE FISCALIZAÇÃO DE OCUPAÇÃO E DE PERMANÊNCIA EM ÁREAS, EM VIAS E EM LOGRADOUROS E PÚBLICOS</w:t>
      </w:r>
      <w:bookmarkEnd w:id="539"/>
    </w:p>
    <w:p w14:paraId="40281A23" w14:textId="77777777" w:rsidR="00BE51E2" w:rsidRPr="009F0785" w:rsidRDefault="00BE51E2" w:rsidP="00327B3C">
      <w:pPr>
        <w:tabs>
          <w:tab w:val="left" w:pos="1588"/>
        </w:tabs>
        <w:spacing w:line="360" w:lineRule="auto"/>
        <w:jc w:val="center"/>
        <w:rPr>
          <w:rFonts w:ascii="Garamond" w:hAnsi="Garamond"/>
          <w:b/>
        </w:rPr>
      </w:pPr>
    </w:p>
    <w:p w14:paraId="5D7F83E2" w14:textId="11AC68A9" w:rsidR="00BE51E2" w:rsidRPr="009F0785" w:rsidRDefault="00197FAE" w:rsidP="00327B3C">
      <w:pPr>
        <w:pStyle w:val="Ttulo3"/>
        <w:spacing w:before="0" w:after="0" w:line="360" w:lineRule="auto"/>
        <w:jc w:val="center"/>
        <w:rPr>
          <w:szCs w:val="24"/>
        </w:rPr>
      </w:pPr>
      <w:bookmarkStart w:id="540" w:name="_Toc132394211"/>
      <w:r w:rsidRPr="009F0785">
        <w:rPr>
          <w:szCs w:val="24"/>
        </w:rPr>
        <w:t>Seção I</w:t>
      </w:r>
      <w:bookmarkEnd w:id="540"/>
      <w:r w:rsidR="0018696F">
        <w:rPr>
          <w:szCs w:val="24"/>
        </w:rPr>
        <w:br/>
      </w:r>
    </w:p>
    <w:p w14:paraId="7FF366C4" w14:textId="2325EF4B" w:rsidR="00BE51E2" w:rsidRPr="009F0785" w:rsidRDefault="00197FAE" w:rsidP="00327B3C">
      <w:pPr>
        <w:pStyle w:val="Ttulo3"/>
        <w:spacing w:before="0" w:after="0" w:line="360" w:lineRule="auto"/>
        <w:jc w:val="center"/>
        <w:rPr>
          <w:szCs w:val="24"/>
        </w:rPr>
      </w:pPr>
      <w:bookmarkStart w:id="541" w:name="_Toc132394212"/>
      <w:r w:rsidRPr="009F0785">
        <w:rPr>
          <w:szCs w:val="24"/>
        </w:rPr>
        <w:t xml:space="preserve">Da Incidência </w:t>
      </w:r>
      <w:r w:rsidRPr="009F0785">
        <w:rPr>
          <w:szCs w:val="24"/>
          <w:lang w:val="pt-BR"/>
        </w:rPr>
        <w:t>e d</w:t>
      </w:r>
      <w:r w:rsidRPr="009F0785">
        <w:rPr>
          <w:szCs w:val="24"/>
        </w:rPr>
        <w:t>o Fato Gerador</w:t>
      </w:r>
      <w:bookmarkEnd w:id="541"/>
    </w:p>
    <w:p w14:paraId="37BA5C19" w14:textId="77777777" w:rsidR="00BE51E2" w:rsidRPr="009F0785" w:rsidRDefault="00BE51E2" w:rsidP="00327B3C">
      <w:pPr>
        <w:spacing w:line="360" w:lineRule="auto"/>
        <w:jc w:val="center"/>
        <w:rPr>
          <w:rFonts w:ascii="Garamond" w:hAnsi="Garamond"/>
        </w:rPr>
      </w:pPr>
      <w:r w:rsidRPr="009F0785">
        <w:rPr>
          <w:rFonts w:ascii="Garamond" w:hAnsi="Garamond"/>
        </w:rPr>
        <w:t xml:space="preserve">  </w:t>
      </w:r>
    </w:p>
    <w:p w14:paraId="036BFE55" w14:textId="77777777"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 Taxa de Fiscalização de Ocupação e de Permanência em Áreas, em Vias e em Logradouros e Públicos tem como fato gerador a permissão de sua ocupação por pessoa física ou jurídica que pretenda, provisória ou permanentemente, instalar quaisquer benfeitorias, instalações, equipamentos e similares com finalidade econômica, observadas as disposições do Código de Posturas e demais legislação sobre a matéria.</w:t>
      </w:r>
    </w:p>
    <w:p w14:paraId="6108AEC9" w14:textId="77777777" w:rsidR="00BE51E2" w:rsidRPr="009F0785" w:rsidRDefault="00BE51E2" w:rsidP="00327B3C">
      <w:pPr>
        <w:spacing w:line="360" w:lineRule="auto"/>
        <w:jc w:val="both"/>
        <w:rPr>
          <w:rFonts w:ascii="Garamond" w:hAnsi="Garamond"/>
        </w:rPr>
      </w:pPr>
    </w:p>
    <w:p w14:paraId="476A225E" w14:textId="4258EB49"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Ficam excluídos das disposições do artigo anterior desta Lei Complementar, desde que em parceria com o Município e a critério deste:</w:t>
      </w:r>
    </w:p>
    <w:p w14:paraId="4DB53EE6" w14:textId="77777777" w:rsidR="00BE51E2" w:rsidRPr="009F0785" w:rsidRDefault="005E43A3" w:rsidP="00327B3C">
      <w:pPr>
        <w:pStyle w:val="PargrafodaLista"/>
        <w:numPr>
          <w:ilvl w:val="0"/>
          <w:numId w:val="252"/>
        </w:numPr>
        <w:tabs>
          <w:tab w:val="left" w:pos="0"/>
        </w:tabs>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o</w:t>
      </w:r>
      <w:r w:rsidR="00BE51E2" w:rsidRPr="009F0785">
        <w:rPr>
          <w:rFonts w:ascii="Garamond" w:hAnsi="Garamond"/>
          <w:color w:val="000000"/>
          <w:sz w:val="24"/>
          <w:szCs w:val="24"/>
        </w:rPr>
        <w:t>s eventos promovidos por órgãos representativos da indústria e do comércio;</w:t>
      </w:r>
    </w:p>
    <w:p w14:paraId="3D3AD3B9" w14:textId="77777777" w:rsidR="00BE51E2" w:rsidRPr="009F0785" w:rsidRDefault="005E43A3" w:rsidP="00327B3C">
      <w:pPr>
        <w:pStyle w:val="PargrafodaLista"/>
        <w:numPr>
          <w:ilvl w:val="0"/>
          <w:numId w:val="252"/>
        </w:numPr>
        <w:tabs>
          <w:tab w:val="left" w:pos="0"/>
        </w:tabs>
        <w:spacing w:after="0" w:line="360" w:lineRule="auto"/>
        <w:ind w:left="0" w:hanging="11"/>
        <w:jc w:val="both"/>
        <w:textAlignment w:val="baseline"/>
        <w:rPr>
          <w:rFonts w:ascii="Garamond" w:hAnsi="Garamond"/>
          <w:color w:val="000000"/>
          <w:sz w:val="24"/>
          <w:szCs w:val="24"/>
        </w:rPr>
      </w:pPr>
      <w:r w:rsidRPr="009F0785">
        <w:rPr>
          <w:rFonts w:ascii="Garamond" w:hAnsi="Garamond"/>
          <w:color w:val="000000"/>
          <w:sz w:val="24"/>
          <w:szCs w:val="24"/>
        </w:rPr>
        <w:t>a</w:t>
      </w:r>
      <w:r w:rsidR="00BE51E2" w:rsidRPr="009F0785">
        <w:rPr>
          <w:rFonts w:ascii="Garamond" w:hAnsi="Garamond"/>
          <w:color w:val="000000"/>
          <w:sz w:val="24"/>
          <w:szCs w:val="24"/>
        </w:rPr>
        <w:t>s feiras de artesanato promovidas por entidades sediadas no Município de Bela Vista da Caroba;</w:t>
      </w:r>
    </w:p>
    <w:p w14:paraId="14D935B4" w14:textId="77777777" w:rsidR="00BE51E2" w:rsidRPr="009F0785" w:rsidRDefault="005E43A3" w:rsidP="00327B3C">
      <w:pPr>
        <w:pStyle w:val="PargrafodaLista"/>
        <w:numPr>
          <w:ilvl w:val="0"/>
          <w:numId w:val="252"/>
        </w:numPr>
        <w:tabs>
          <w:tab w:val="left" w:pos="0"/>
        </w:tabs>
        <w:spacing w:after="0" w:line="360" w:lineRule="auto"/>
        <w:ind w:left="0" w:hanging="11"/>
        <w:jc w:val="both"/>
        <w:rPr>
          <w:rStyle w:val="Forte"/>
          <w:rFonts w:ascii="Garamond" w:hAnsi="Garamond"/>
          <w:b w:val="0"/>
          <w:sz w:val="24"/>
          <w:szCs w:val="24"/>
        </w:rPr>
      </w:pPr>
      <w:r w:rsidRPr="009F0785">
        <w:rPr>
          <w:rFonts w:ascii="Garamond" w:hAnsi="Garamond"/>
          <w:sz w:val="24"/>
          <w:szCs w:val="24"/>
        </w:rPr>
        <w:t>a</w:t>
      </w:r>
      <w:r w:rsidR="00BE51E2" w:rsidRPr="009F0785">
        <w:rPr>
          <w:rFonts w:ascii="Garamond" w:hAnsi="Garamond"/>
          <w:sz w:val="24"/>
          <w:szCs w:val="24"/>
        </w:rPr>
        <w:t xml:space="preserve">s feiras exclusivas de produtos primários, “in natura”, comercializados diretamente </w:t>
      </w:r>
      <w:r w:rsidR="00BE51E2" w:rsidRPr="009F0785">
        <w:rPr>
          <w:rStyle w:val="Forte"/>
          <w:rFonts w:ascii="Garamond" w:hAnsi="Garamond"/>
          <w:b w:val="0"/>
          <w:sz w:val="24"/>
          <w:szCs w:val="24"/>
        </w:rPr>
        <w:t>pelos produtores do Município de Bela Vista da Caroba;</w:t>
      </w:r>
    </w:p>
    <w:p w14:paraId="6BEDF788" w14:textId="77777777" w:rsidR="00BE51E2" w:rsidRPr="009F0785" w:rsidRDefault="005E43A3" w:rsidP="00327B3C">
      <w:pPr>
        <w:pStyle w:val="PargrafodaLista"/>
        <w:numPr>
          <w:ilvl w:val="0"/>
          <w:numId w:val="252"/>
        </w:numPr>
        <w:tabs>
          <w:tab w:val="left" w:pos="0"/>
        </w:tabs>
        <w:spacing w:after="0" w:line="360" w:lineRule="auto"/>
        <w:ind w:hanging="720"/>
        <w:jc w:val="both"/>
        <w:rPr>
          <w:rStyle w:val="Forte"/>
          <w:rFonts w:ascii="Garamond" w:hAnsi="Garamond"/>
          <w:b w:val="0"/>
          <w:sz w:val="24"/>
          <w:szCs w:val="24"/>
        </w:rPr>
      </w:pPr>
      <w:r w:rsidRPr="009F0785">
        <w:rPr>
          <w:rStyle w:val="Forte"/>
          <w:rFonts w:ascii="Garamond" w:hAnsi="Garamond"/>
          <w:b w:val="0"/>
          <w:sz w:val="24"/>
          <w:szCs w:val="24"/>
        </w:rPr>
        <w:t>o</w:t>
      </w:r>
      <w:r w:rsidR="00BE51E2" w:rsidRPr="009F0785">
        <w:rPr>
          <w:rStyle w:val="Forte"/>
          <w:rFonts w:ascii="Garamond" w:hAnsi="Garamond"/>
          <w:b w:val="0"/>
          <w:sz w:val="24"/>
          <w:szCs w:val="24"/>
        </w:rPr>
        <w:t>s eventos promovidos por entidades de cunho beneficente.</w:t>
      </w:r>
    </w:p>
    <w:p w14:paraId="233DFEA4" w14:textId="77777777" w:rsidR="00BE51E2" w:rsidRPr="009F0785" w:rsidRDefault="00BE51E2" w:rsidP="00327B3C">
      <w:pPr>
        <w:spacing w:line="360" w:lineRule="auto"/>
        <w:jc w:val="both"/>
        <w:rPr>
          <w:rFonts w:ascii="Garamond" w:hAnsi="Garamond"/>
          <w:b/>
        </w:rPr>
      </w:pPr>
    </w:p>
    <w:p w14:paraId="1C5E9227" w14:textId="7BAFB6A2" w:rsidR="00BE51E2" w:rsidRPr="009F0785" w:rsidRDefault="005E43A3" w:rsidP="00327B3C">
      <w:pPr>
        <w:pStyle w:val="Ttulo3"/>
        <w:spacing w:before="0" w:after="0" w:line="360" w:lineRule="auto"/>
        <w:jc w:val="center"/>
        <w:rPr>
          <w:szCs w:val="24"/>
        </w:rPr>
      </w:pPr>
      <w:bookmarkStart w:id="542" w:name="_Toc132394213"/>
      <w:r w:rsidRPr="009F0785">
        <w:rPr>
          <w:szCs w:val="24"/>
        </w:rPr>
        <w:t>Seção II</w:t>
      </w:r>
      <w:bookmarkEnd w:id="542"/>
      <w:r w:rsidR="003A2ECC">
        <w:rPr>
          <w:szCs w:val="24"/>
        </w:rPr>
        <w:br/>
      </w:r>
    </w:p>
    <w:p w14:paraId="73199AF6" w14:textId="6CE2FCCF" w:rsidR="00BE51E2" w:rsidRPr="009F0785" w:rsidRDefault="005E43A3" w:rsidP="00327B3C">
      <w:pPr>
        <w:pStyle w:val="Ttulo3"/>
        <w:spacing w:before="0" w:after="0" w:line="360" w:lineRule="auto"/>
        <w:jc w:val="center"/>
        <w:rPr>
          <w:szCs w:val="24"/>
        </w:rPr>
      </w:pPr>
      <w:bookmarkStart w:id="543" w:name="_Toc132394214"/>
      <w:r w:rsidRPr="009F0785">
        <w:rPr>
          <w:szCs w:val="24"/>
        </w:rPr>
        <w:t xml:space="preserve">Da Base </w:t>
      </w:r>
      <w:r w:rsidRPr="009F0785">
        <w:rPr>
          <w:szCs w:val="24"/>
          <w:lang w:val="pt-BR"/>
        </w:rPr>
        <w:t>de</w:t>
      </w:r>
      <w:r w:rsidRPr="009F0785">
        <w:rPr>
          <w:szCs w:val="24"/>
        </w:rPr>
        <w:t xml:space="preserve"> Cálculo, Lançamento </w:t>
      </w:r>
      <w:r w:rsidRPr="009F0785">
        <w:rPr>
          <w:szCs w:val="24"/>
          <w:lang w:val="pt-BR"/>
        </w:rPr>
        <w:t>e</w:t>
      </w:r>
      <w:r w:rsidRPr="009F0785">
        <w:rPr>
          <w:szCs w:val="24"/>
        </w:rPr>
        <w:t xml:space="preserve"> Arrecadação</w:t>
      </w:r>
      <w:bookmarkEnd w:id="543"/>
    </w:p>
    <w:p w14:paraId="385AC36F" w14:textId="77777777" w:rsidR="00BE51E2" w:rsidRPr="009F0785" w:rsidRDefault="00BE51E2" w:rsidP="00327B3C">
      <w:pPr>
        <w:spacing w:line="360" w:lineRule="auto"/>
        <w:jc w:val="center"/>
        <w:rPr>
          <w:rFonts w:ascii="Garamond" w:hAnsi="Garamond"/>
        </w:rPr>
      </w:pPr>
      <w:r w:rsidRPr="009F0785">
        <w:rPr>
          <w:rFonts w:ascii="Garamond" w:hAnsi="Garamond"/>
        </w:rPr>
        <w:t xml:space="preserve">  </w:t>
      </w:r>
    </w:p>
    <w:p w14:paraId="0D083ABD" w14:textId="77777777"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 base, a forma de cálculo e o valor da Taxa de Fiscalização de Ocupação e de Permanência em Áreas, em Vias e em </w:t>
      </w:r>
      <w:r w:rsidR="005E43A3" w:rsidRPr="009F0785">
        <w:rPr>
          <w:rFonts w:ascii="Garamond" w:eastAsia="Arial" w:hAnsi="Garamond"/>
          <w:sz w:val="24"/>
          <w:szCs w:val="24"/>
        </w:rPr>
        <w:t>Logradouros Públicos</w:t>
      </w:r>
      <w:r w:rsidRPr="009F0785">
        <w:rPr>
          <w:rFonts w:ascii="Garamond" w:eastAsia="Arial" w:hAnsi="Garamond"/>
          <w:sz w:val="24"/>
          <w:szCs w:val="24"/>
        </w:rPr>
        <w:t xml:space="preserve"> são os estabelecidos na tabela do </w:t>
      </w:r>
      <w:r w:rsidRPr="00311F24">
        <w:rPr>
          <w:rFonts w:ascii="Garamond" w:eastAsia="Arial" w:hAnsi="Garamond"/>
          <w:sz w:val="24"/>
          <w:szCs w:val="24"/>
        </w:rPr>
        <w:t>Anexo VIII desta Lei Complementar.</w:t>
      </w:r>
    </w:p>
    <w:p w14:paraId="0FC22E18" w14:textId="77777777" w:rsidR="00BE51E2" w:rsidRPr="009F0785" w:rsidRDefault="00BE51E2" w:rsidP="00327B3C">
      <w:pPr>
        <w:spacing w:line="360" w:lineRule="auto"/>
        <w:jc w:val="both"/>
        <w:rPr>
          <w:rFonts w:ascii="Garamond" w:hAnsi="Garamond"/>
        </w:rPr>
      </w:pPr>
    </w:p>
    <w:p w14:paraId="276F027F" w14:textId="6BCA5F8D" w:rsidR="00BE51E2" w:rsidRPr="009F0785" w:rsidRDefault="00BE51E2" w:rsidP="00327B3C">
      <w:pPr>
        <w:pStyle w:val="PargrafodaLista"/>
        <w:numPr>
          <w:ilvl w:val="0"/>
          <w:numId w:val="338"/>
        </w:numPr>
        <w:spacing w:after="0" w:line="360" w:lineRule="auto"/>
        <w:ind w:hanging="720"/>
        <w:jc w:val="both"/>
        <w:rPr>
          <w:rFonts w:ascii="Garamond" w:hAnsi="Garamond"/>
          <w:sz w:val="24"/>
          <w:szCs w:val="24"/>
        </w:rPr>
      </w:pPr>
      <w:r w:rsidRPr="009F0785">
        <w:rPr>
          <w:rFonts w:ascii="Garamond" w:hAnsi="Garamond"/>
          <w:sz w:val="24"/>
          <w:szCs w:val="24"/>
        </w:rPr>
        <w:t xml:space="preserve">A taxa será lançada e arrecadada no ato da outorga da licença, de uma só vez. </w:t>
      </w:r>
    </w:p>
    <w:p w14:paraId="68BF8951" w14:textId="2F6A6102" w:rsidR="00BE51E2" w:rsidRPr="009F0785" w:rsidRDefault="00BE51E2" w:rsidP="00327B3C">
      <w:pPr>
        <w:spacing w:line="360" w:lineRule="auto"/>
        <w:ind w:hanging="720"/>
        <w:rPr>
          <w:rFonts w:ascii="Garamond" w:hAnsi="Garamond"/>
        </w:rPr>
      </w:pPr>
    </w:p>
    <w:p w14:paraId="1703D7B2" w14:textId="171EC5DA" w:rsidR="00BE51E2" w:rsidRPr="009F0785" w:rsidRDefault="00BE51E2" w:rsidP="00327B3C">
      <w:pPr>
        <w:pStyle w:val="PargrafodaLista"/>
        <w:numPr>
          <w:ilvl w:val="0"/>
          <w:numId w:val="338"/>
        </w:numPr>
        <w:spacing w:after="0" w:line="360" w:lineRule="auto"/>
        <w:ind w:left="0" w:firstLine="0"/>
        <w:jc w:val="both"/>
        <w:rPr>
          <w:rFonts w:ascii="Garamond" w:hAnsi="Garamond"/>
          <w:sz w:val="24"/>
          <w:szCs w:val="24"/>
        </w:rPr>
      </w:pPr>
      <w:r w:rsidRPr="009F0785">
        <w:rPr>
          <w:rFonts w:ascii="Garamond" w:hAnsi="Garamond"/>
          <w:sz w:val="24"/>
          <w:szCs w:val="24"/>
        </w:rPr>
        <w:t>Tratando-se de ocupação permanente ou prolongada, será lançada e recolhida nas condições ajustadas no termo de permissão ou de concessão.</w:t>
      </w:r>
    </w:p>
    <w:p w14:paraId="09769764" w14:textId="77777777" w:rsidR="00C2325F" w:rsidRPr="009F0785" w:rsidRDefault="00C2325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rPr>
      </w:pPr>
    </w:p>
    <w:p w14:paraId="259A94FF" w14:textId="33556510" w:rsidR="00BE51E2" w:rsidRPr="009F0785" w:rsidRDefault="005E43A3" w:rsidP="00327B3C">
      <w:pPr>
        <w:pStyle w:val="Ttulo3"/>
        <w:spacing w:before="0" w:after="0" w:line="360" w:lineRule="auto"/>
        <w:jc w:val="center"/>
        <w:rPr>
          <w:szCs w:val="24"/>
        </w:rPr>
      </w:pPr>
      <w:bookmarkStart w:id="544" w:name="_Toc132394215"/>
      <w:r w:rsidRPr="009F0785">
        <w:rPr>
          <w:szCs w:val="24"/>
        </w:rPr>
        <w:t>Seção III</w:t>
      </w:r>
      <w:bookmarkEnd w:id="544"/>
      <w:r w:rsidR="003A2ECC">
        <w:rPr>
          <w:szCs w:val="24"/>
        </w:rPr>
        <w:br/>
      </w:r>
    </w:p>
    <w:p w14:paraId="3652C0EC" w14:textId="779C27D1" w:rsidR="00BE51E2" w:rsidRPr="009F0785" w:rsidRDefault="005E43A3" w:rsidP="00327B3C">
      <w:pPr>
        <w:pStyle w:val="Ttulo3"/>
        <w:spacing w:before="0" w:after="0" w:line="360" w:lineRule="auto"/>
        <w:jc w:val="center"/>
        <w:rPr>
          <w:szCs w:val="24"/>
        </w:rPr>
      </w:pPr>
      <w:bookmarkStart w:id="545" w:name="_Toc132394216"/>
      <w:r w:rsidRPr="009F0785">
        <w:rPr>
          <w:szCs w:val="24"/>
        </w:rPr>
        <w:t xml:space="preserve">Do Contribuinte, </w:t>
      </w:r>
      <w:r w:rsidRPr="009F0785">
        <w:rPr>
          <w:szCs w:val="24"/>
          <w:lang w:val="pt-BR"/>
        </w:rPr>
        <w:t>da</w:t>
      </w:r>
      <w:r w:rsidRPr="009F0785">
        <w:rPr>
          <w:szCs w:val="24"/>
        </w:rPr>
        <w:t xml:space="preserve"> Inscrição </w:t>
      </w:r>
      <w:r w:rsidRPr="009F0785">
        <w:rPr>
          <w:szCs w:val="24"/>
          <w:lang w:val="pt-BR"/>
        </w:rPr>
        <w:t>e d</w:t>
      </w:r>
      <w:r w:rsidRPr="009F0785">
        <w:rPr>
          <w:szCs w:val="24"/>
        </w:rPr>
        <w:t>as Penalidades</w:t>
      </w:r>
      <w:bookmarkEnd w:id="545"/>
    </w:p>
    <w:p w14:paraId="1FBFDFC0" w14:textId="77777777" w:rsidR="00BE51E2" w:rsidRPr="009F0785" w:rsidRDefault="00BE51E2" w:rsidP="00327B3C">
      <w:pPr>
        <w:spacing w:line="360" w:lineRule="auto"/>
        <w:rPr>
          <w:rFonts w:ascii="Garamond" w:hAnsi="Garamond"/>
        </w:rPr>
      </w:pPr>
    </w:p>
    <w:p w14:paraId="1EF77D34" w14:textId="77777777"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Contribuinte é o ocupante do bem público, como definido no artigo 98 e 99 do Código Civil Brasileiro, de uso comum, localizado na área urbana, cuja inscrição deverá ser efetua</w:t>
      </w:r>
      <w:r w:rsidRPr="009F0785">
        <w:rPr>
          <w:rFonts w:ascii="Garamond" w:eastAsia="Arial" w:hAnsi="Garamond"/>
          <w:sz w:val="24"/>
          <w:szCs w:val="24"/>
        </w:rPr>
        <w:softHyphen/>
        <w:t>da pelo mesmo no Cadastro de Ocupantes de Bens Públicos, no ato da outorga da licença, concessão ou permissão de ocupação.</w:t>
      </w:r>
    </w:p>
    <w:p w14:paraId="178AED10"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rPr>
      </w:pPr>
      <w:r w:rsidRPr="009F0785">
        <w:rPr>
          <w:rFonts w:ascii="Garamond" w:hAnsi="Garamond"/>
        </w:rPr>
        <w:tab/>
        <w:t xml:space="preserve">     </w:t>
      </w:r>
    </w:p>
    <w:p w14:paraId="50BA3B91" w14:textId="2499858D" w:rsidR="005A4D3A" w:rsidRPr="0053025C" w:rsidRDefault="005A4D3A" w:rsidP="00327B3C">
      <w:pPr>
        <w:pStyle w:val="PargrafodaLista"/>
        <w:numPr>
          <w:ilvl w:val="0"/>
          <w:numId w:val="495"/>
        </w:numPr>
        <w:spacing w:after="0" w:line="360" w:lineRule="auto"/>
        <w:jc w:val="both"/>
        <w:rPr>
          <w:rFonts w:ascii="Garamond" w:eastAsia="Arial" w:hAnsi="Garamond"/>
          <w:sz w:val="28"/>
          <w:szCs w:val="24"/>
        </w:rPr>
      </w:pPr>
      <w:r w:rsidRPr="005A4D3A">
        <w:rPr>
          <w:rFonts w:ascii="Garamond" w:eastAsia="Arial" w:hAnsi="Garamond"/>
          <w:sz w:val="24"/>
        </w:rPr>
        <w:t>O não cumprimento das normas regularmente estabelecidas implicará</w:t>
      </w:r>
      <w:r w:rsidRPr="005A4D3A">
        <w:rPr>
          <w:rFonts w:ascii="Garamond" w:hAnsi="Garamond"/>
          <w:color w:val="000000"/>
          <w:sz w:val="24"/>
        </w:rPr>
        <w:t xml:space="preserve"> nas seguintes penalidades, podendo ser cumulativas, sem prejuízo das demais penalidades previstas na legislação municipal sobre a matéria:</w:t>
      </w:r>
    </w:p>
    <w:p w14:paraId="34EAD4BF" w14:textId="77777777" w:rsidR="0053025C" w:rsidRPr="0053025C" w:rsidRDefault="0053025C" w:rsidP="0053025C">
      <w:pPr>
        <w:pStyle w:val="PargrafodaLista"/>
        <w:rPr>
          <w:rFonts w:ascii="Garamond" w:eastAsia="Arial" w:hAnsi="Garamond"/>
          <w:sz w:val="28"/>
          <w:szCs w:val="24"/>
        </w:rPr>
      </w:pPr>
    </w:p>
    <w:p w14:paraId="138C03E4" w14:textId="77777777" w:rsidR="005A4D3A" w:rsidRPr="0084049E" w:rsidRDefault="005A4D3A" w:rsidP="00327B3C">
      <w:pPr>
        <w:pStyle w:val="PargrafodaLista"/>
        <w:widowControl w:val="0"/>
        <w:numPr>
          <w:ilvl w:val="0"/>
          <w:numId w:val="6"/>
        </w:numPr>
        <w:shd w:val="clear" w:color="auto" w:fill="FFFFFF"/>
        <w:kinsoku w:val="0"/>
        <w:spacing w:after="0" w:line="360" w:lineRule="auto"/>
        <w:ind w:left="0" w:firstLine="0"/>
        <w:contextualSpacing/>
        <w:jc w:val="both"/>
        <w:rPr>
          <w:rFonts w:ascii="Garamond" w:hAnsi="Garamond"/>
          <w:sz w:val="24"/>
          <w:szCs w:val="24"/>
        </w:rPr>
      </w:pPr>
      <w:r w:rsidRPr="0084049E">
        <w:rPr>
          <w:rFonts w:ascii="Garamond" w:hAnsi="Garamond"/>
          <w:sz w:val="24"/>
          <w:szCs w:val="24"/>
        </w:rPr>
        <w:t>notificação para a regularização da situação em 02 (dois) dias, quando a infração comportar regularização, e multa</w:t>
      </w:r>
      <w:r>
        <w:rPr>
          <w:rFonts w:ascii="Garamond" w:hAnsi="Garamond"/>
          <w:sz w:val="24"/>
          <w:szCs w:val="24"/>
        </w:rPr>
        <w:t xml:space="preserve"> de</w:t>
      </w:r>
      <w:r w:rsidRPr="0084049E">
        <w:rPr>
          <w:rFonts w:ascii="Garamond" w:hAnsi="Garamond"/>
          <w:sz w:val="24"/>
          <w:szCs w:val="24"/>
        </w:rPr>
        <w:t xml:space="preserve"> infração de 0</w:t>
      </w:r>
      <w:r>
        <w:rPr>
          <w:rFonts w:ascii="Garamond" w:hAnsi="Garamond"/>
          <w:sz w:val="24"/>
          <w:szCs w:val="24"/>
        </w:rPr>
        <w:t>1</w:t>
      </w:r>
      <w:r w:rsidRPr="0084049E">
        <w:rPr>
          <w:rFonts w:ascii="Garamond" w:hAnsi="Garamond"/>
          <w:sz w:val="24"/>
          <w:szCs w:val="24"/>
        </w:rPr>
        <w:t xml:space="preserve"> (</w:t>
      </w:r>
      <w:r>
        <w:rPr>
          <w:rFonts w:ascii="Garamond" w:hAnsi="Garamond"/>
          <w:sz w:val="24"/>
          <w:szCs w:val="24"/>
        </w:rPr>
        <w:t>uma</w:t>
      </w:r>
      <w:r w:rsidRPr="0084049E">
        <w:rPr>
          <w:rFonts w:ascii="Garamond" w:hAnsi="Garamond"/>
          <w:sz w:val="24"/>
          <w:szCs w:val="24"/>
        </w:rPr>
        <w:t xml:space="preserve">) </w:t>
      </w:r>
      <w:r>
        <w:rPr>
          <w:rFonts w:ascii="Garamond" w:hAnsi="Garamond"/>
          <w:sz w:val="24"/>
          <w:szCs w:val="24"/>
        </w:rPr>
        <w:t>UFM</w:t>
      </w:r>
      <w:r w:rsidRPr="0084049E">
        <w:rPr>
          <w:rFonts w:ascii="Garamond" w:hAnsi="Garamond"/>
          <w:sz w:val="24"/>
          <w:szCs w:val="24"/>
        </w:rPr>
        <w:t>;</w:t>
      </w:r>
    </w:p>
    <w:p w14:paraId="7D7E0FFA" w14:textId="0C4E776D" w:rsidR="005A4D3A" w:rsidRPr="0084049E" w:rsidRDefault="005A4D3A" w:rsidP="00327B3C">
      <w:pPr>
        <w:pStyle w:val="PargrafodaLista"/>
        <w:widowControl w:val="0"/>
        <w:numPr>
          <w:ilvl w:val="0"/>
          <w:numId w:val="6"/>
        </w:numPr>
        <w:shd w:val="clear" w:color="auto" w:fill="FFFFFF"/>
        <w:kinsoku w:val="0"/>
        <w:spacing w:after="0" w:line="360" w:lineRule="auto"/>
        <w:ind w:left="0" w:firstLine="0"/>
        <w:contextualSpacing/>
        <w:jc w:val="both"/>
        <w:rPr>
          <w:rFonts w:ascii="Garamond" w:hAnsi="Garamond"/>
          <w:sz w:val="24"/>
          <w:szCs w:val="24"/>
        </w:rPr>
      </w:pPr>
      <w:r w:rsidRPr="0084049E">
        <w:rPr>
          <w:rFonts w:ascii="Garamond" w:hAnsi="Garamond"/>
          <w:sz w:val="24"/>
          <w:szCs w:val="24"/>
        </w:rPr>
        <w:t xml:space="preserve">remoção, caso a notificação não seja atendida, sendo que o infrator deverá arcar com os custos de remoção dos equipamentos, caso tenha que ser realizado </w:t>
      </w:r>
      <w:r w:rsidR="0053025C">
        <w:rPr>
          <w:rFonts w:ascii="Garamond" w:hAnsi="Garamond"/>
          <w:sz w:val="24"/>
          <w:szCs w:val="24"/>
        </w:rPr>
        <w:t>pelo município</w:t>
      </w:r>
      <w:r w:rsidRPr="0084049E">
        <w:rPr>
          <w:rFonts w:ascii="Garamond" w:hAnsi="Garamond"/>
          <w:sz w:val="24"/>
          <w:szCs w:val="24"/>
        </w:rPr>
        <w:t>,</w:t>
      </w:r>
      <w:r>
        <w:rPr>
          <w:rFonts w:ascii="Garamond" w:hAnsi="Garamond"/>
          <w:sz w:val="24"/>
          <w:szCs w:val="24"/>
        </w:rPr>
        <w:t xml:space="preserve"> mais</w:t>
      </w:r>
      <w:r w:rsidRPr="0084049E">
        <w:rPr>
          <w:rFonts w:ascii="Garamond" w:hAnsi="Garamond"/>
          <w:sz w:val="24"/>
          <w:szCs w:val="24"/>
        </w:rPr>
        <w:t xml:space="preserve"> multa de infração de </w:t>
      </w:r>
      <w:r>
        <w:rPr>
          <w:rFonts w:ascii="Garamond" w:hAnsi="Garamond"/>
          <w:sz w:val="24"/>
          <w:szCs w:val="24"/>
        </w:rPr>
        <w:t>01</w:t>
      </w:r>
      <w:r w:rsidRPr="0084049E">
        <w:rPr>
          <w:rFonts w:ascii="Garamond" w:hAnsi="Garamond"/>
          <w:sz w:val="24"/>
          <w:szCs w:val="24"/>
        </w:rPr>
        <w:t xml:space="preserve"> (</w:t>
      </w:r>
      <w:r>
        <w:rPr>
          <w:rFonts w:ascii="Garamond" w:hAnsi="Garamond"/>
          <w:sz w:val="24"/>
          <w:szCs w:val="24"/>
        </w:rPr>
        <w:t>uma</w:t>
      </w:r>
      <w:r w:rsidRPr="0084049E">
        <w:rPr>
          <w:rFonts w:ascii="Garamond" w:hAnsi="Garamond"/>
          <w:sz w:val="24"/>
          <w:szCs w:val="24"/>
        </w:rPr>
        <w:t>) U</w:t>
      </w:r>
      <w:r>
        <w:rPr>
          <w:rFonts w:ascii="Garamond" w:hAnsi="Garamond"/>
          <w:sz w:val="24"/>
          <w:szCs w:val="24"/>
        </w:rPr>
        <w:t>FM</w:t>
      </w:r>
      <w:r w:rsidRPr="0084049E">
        <w:rPr>
          <w:rFonts w:ascii="Garamond" w:hAnsi="Garamond"/>
          <w:sz w:val="24"/>
          <w:szCs w:val="24"/>
        </w:rPr>
        <w:t xml:space="preserve">;  </w:t>
      </w:r>
    </w:p>
    <w:p w14:paraId="6837D4F7" w14:textId="77777777" w:rsidR="005A4D3A" w:rsidRPr="009F0785" w:rsidRDefault="005A4D3A" w:rsidP="00327B3C">
      <w:pPr>
        <w:numPr>
          <w:ilvl w:val="0"/>
          <w:numId w:val="6"/>
        </w:numPr>
        <w:spacing w:line="360" w:lineRule="auto"/>
        <w:ind w:left="0" w:firstLine="0"/>
        <w:jc w:val="both"/>
        <w:rPr>
          <w:rFonts w:ascii="Garamond" w:hAnsi="Garamond"/>
        </w:rPr>
      </w:pPr>
      <w:r w:rsidRPr="009F0785">
        <w:rPr>
          <w:rFonts w:ascii="Garamond" w:hAnsi="Garamond"/>
        </w:rPr>
        <w:t>interdição e apreensão dos objetos e equipamentos expostos ou instalados, sem prejuízo dos tributos devidos e demais cominações legais.</w:t>
      </w:r>
    </w:p>
    <w:p w14:paraId="71979CC8" w14:textId="57556BC1" w:rsidR="005A4D3A" w:rsidRDefault="005A4D3A" w:rsidP="00327B3C">
      <w:pPr>
        <w:tabs>
          <w:tab w:val="left" w:pos="2715"/>
        </w:tabs>
        <w:spacing w:line="360" w:lineRule="auto"/>
        <w:jc w:val="both"/>
        <w:rPr>
          <w:rFonts w:ascii="Garamond" w:eastAsia="Arial" w:hAnsi="Garamond"/>
        </w:rPr>
      </w:pPr>
      <w:r>
        <w:rPr>
          <w:rFonts w:ascii="Garamond" w:eastAsia="Arial" w:hAnsi="Garamond"/>
        </w:rPr>
        <w:tab/>
      </w:r>
    </w:p>
    <w:p w14:paraId="7A5F0C29" w14:textId="4F079979"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 ocupação do solo nas vias, logradouros e áreas públicas, somente será autorizada se observadas às normas da vigilância sanitária e as normas de segurança, conforme a legislação vigente.</w:t>
      </w:r>
    </w:p>
    <w:p w14:paraId="2B628046" w14:textId="77777777" w:rsidR="00BE51E2" w:rsidRPr="009F0785" w:rsidRDefault="00BE51E2" w:rsidP="00327B3C">
      <w:pPr>
        <w:spacing w:line="360" w:lineRule="auto"/>
        <w:jc w:val="both"/>
        <w:rPr>
          <w:rFonts w:ascii="Garamond" w:hAnsi="Garamond"/>
          <w:bCs/>
        </w:rPr>
      </w:pPr>
    </w:p>
    <w:p w14:paraId="6A9C81CF" w14:textId="5A6FD1FD" w:rsidR="00FA10A8"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Sem prejuízo do tributo e da multa devida, o </w:t>
      </w:r>
      <w:r w:rsidR="0053025C">
        <w:rPr>
          <w:rFonts w:ascii="Garamond" w:eastAsia="Arial" w:hAnsi="Garamond"/>
          <w:sz w:val="24"/>
          <w:szCs w:val="24"/>
        </w:rPr>
        <w:t>m</w:t>
      </w:r>
      <w:r w:rsidRPr="009F0785">
        <w:rPr>
          <w:rFonts w:ascii="Garamond" w:eastAsia="Arial" w:hAnsi="Garamond"/>
          <w:sz w:val="24"/>
          <w:szCs w:val="24"/>
        </w:rPr>
        <w:t>unicípio apreenderá e removerá para seus depósitos qualquer bem deixado em local não permitido ou colocado em vias e logradouros públicos.</w:t>
      </w:r>
    </w:p>
    <w:p w14:paraId="1348D703" w14:textId="0148B28D" w:rsidR="00C2325F" w:rsidRPr="00FA10A8" w:rsidRDefault="002B0D32" w:rsidP="00327B3C">
      <w:pPr>
        <w:pStyle w:val="Ttulo"/>
        <w:spacing w:after="0" w:line="360" w:lineRule="auto"/>
        <w:rPr>
          <w:rFonts w:eastAsia="Arial"/>
        </w:rPr>
      </w:pPr>
      <w:bookmarkStart w:id="546" w:name="_Toc132394217"/>
      <w:r>
        <w:t xml:space="preserve">CAPÍTULO </w:t>
      </w:r>
      <w:r>
        <w:rPr>
          <w:lang w:val="pt-BR"/>
        </w:rPr>
        <w:t>VIII</w:t>
      </w:r>
      <w:bookmarkEnd w:id="546"/>
      <w:r w:rsidR="00FA10A8">
        <w:br/>
      </w:r>
    </w:p>
    <w:p w14:paraId="6C6D41CA" w14:textId="72D09195" w:rsidR="00BE51E2" w:rsidRDefault="00BE51E2" w:rsidP="00327B3C">
      <w:pPr>
        <w:pStyle w:val="Ttulo"/>
        <w:spacing w:before="0" w:after="0" w:line="360" w:lineRule="auto"/>
      </w:pPr>
      <w:bookmarkStart w:id="547" w:name="_Toc132394218"/>
      <w:r w:rsidRPr="00FA10A8">
        <w:t>TAXA DE FISCALIZAÇÃO SANITÁRIA</w:t>
      </w:r>
      <w:bookmarkEnd w:id="547"/>
    </w:p>
    <w:p w14:paraId="466DF75E" w14:textId="77777777" w:rsidR="00FA10A8" w:rsidRPr="00FA10A8" w:rsidRDefault="00FA10A8" w:rsidP="00327B3C">
      <w:pPr>
        <w:spacing w:line="360" w:lineRule="auto"/>
        <w:rPr>
          <w:lang w:val="x-none" w:eastAsia="x-none"/>
        </w:rPr>
      </w:pPr>
    </w:p>
    <w:p w14:paraId="2C075278" w14:textId="5312DF9B" w:rsidR="00BE51E2" w:rsidRPr="009F0785" w:rsidRDefault="005E43A3" w:rsidP="00327B3C">
      <w:pPr>
        <w:pStyle w:val="Ttulo3"/>
        <w:spacing w:before="0" w:after="0" w:line="360" w:lineRule="auto"/>
        <w:jc w:val="center"/>
        <w:rPr>
          <w:szCs w:val="24"/>
        </w:rPr>
      </w:pPr>
      <w:bookmarkStart w:id="548" w:name="_Toc132394219"/>
      <w:r w:rsidRPr="009F0785">
        <w:rPr>
          <w:szCs w:val="24"/>
        </w:rPr>
        <w:t xml:space="preserve">Seção </w:t>
      </w:r>
      <w:r w:rsidR="00BE51E2" w:rsidRPr="009F0785">
        <w:rPr>
          <w:szCs w:val="24"/>
        </w:rPr>
        <w:t>I</w:t>
      </w:r>
      <w:bookmarkEnd w:id="548"/>
      <w:r w:rsidR="00FA10A8">
        <w:rPr>
          <w:szCs w:val="24"/>
        </w:rPr>
        <w:br/>
      </w:r>
    </w:p>
    <w:p w14:paraId="2FF39BEA" w14:textId="6C693533" w:rsidR="00BE51E2" w:rsidRPr="005901A1" w:rsidRDefault="00BE51E2" w:rsidP="00327B3C">
      <w:pPr>
        <w:pStyle w:val="Ttulo3"/>
        <w:spacing w:before="0" w:line="360" w:lineRule="auto"/>
        <w:jc w:val="center"/>
        <w:rPr>
          <w:szCs w:val="24"/>
          <w:lang w:val="pt-BR"/>
        </w:rPr>
      </w:pPr>
      <w:bookmarkStart w:id="549" w:name="_Toc132394220"/>
      <w:r w:rsidRPr="009F0785">
        <w:rPr>
          <w:szCs w:val="24"/>
        </w:rPr>
        <w:t>D</w:t>
      </w:r>
      <w:r w:rsidR="005E43A3" w:rsidRPr="009F0785">
        <w:rPr>
          <w:szCs w:val="24"/>
        </w:rPr>
        <w:t>a</w:t>
      </w:r>
      <w:r w:rsidR="005901A1">
        <w:rPr>
          <w:szCs w:val="24"/>
        </w:rPr>
        <w:t xml:space="preserve"> I</w:t>
      </w:r>
      <w:r w:rsidR="005901A1">
        <w:rPr>
          <w:szCs w:val="24"/>
          <w:lang w:val="pt-BR"/>
        </w:rPr>
        <w:t>ncidência e do Fato Gerador</w:t>
      </w:r>
      <w:bookmarkEnd w:id="549"/>
    </w:p>
    <w:p w14:paraId="2FB11D13" w14:textId="77777777" w:rsidR="00BE51E2" w:rsidRPr="009F0785" w:rsidRDefault="00BE51E2" w:rsidP="00327B3C">
      <w:pPr>
        <w:keepNext/>
        <w:overflowPunct w:val="0"/>
        <w:autoSpaceDE w:val="0"/>
        <w:autoSpaceDN w:val="0"/>
        <w:adjustRightInd w:val="0"/>
        <w:spacing w:line="360" w:lineRule="auto"/>
        <w:jc w:val="center"/>
        <w:textAlignment w:val="baseline"/>
        <w:outlineLvl w:val="4"/>
        <w:rPr>
          <w:rFonts w:ascii="Garamond" w:hAnsi="Garamond" w:cs="Arial"/>
          <w:b/>
          <w:color w:val="000000"/>
        </w:rPr>
      </w:pPr>
    </w:p>
    <w:p w14:paraId="421AE0D5" w14:textId="77777777"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 Taxa de Vigilância Sanitária tem como fato gerador a atividade municipal de controle e fiscalização de ati</w:t>
      </w:r>
      <w:r w:rsidRPr="009F0785">
        <w:rPr>
          <w:rFonts w:ascii="Garamond" w:eastAsia="Arial" w:hAnsi="Garamond"/>
          <w:sz w:val="24"/>
          <w:szCs w:val="24"/>
        </w:rPr>
        <w:softHyphen/>
        <w:t>vidades comerciais, industriais, cooperativas, prestação de ser</w:t>
      </w:r>
      <w:r w:rsidRPr="009F0785">
        <w:rPr>
          <w:rFonts w:ascii="Garamond" w:eastAsia="Arial" w:hAnsi="Garamond"/>
          <w:sz w:val="24"/>
          <w:szCs w:val="24"/>
        </w:rPr>
        <w:softHyphen/>
        <w:t>viço, agropastoril e demais atividades afins, urbanas e rurais, efetuando sobre as mesmas efetiva e permanente vigilância sanitá</w:t>
      </w:r>
      <w:r w:rsidRPr="009F0785">
        <w:rPr>
          <w:rFonts w:ascii="Garamond" w:eastAsia="Arial" w:hAnsi="Garamond"/>
          <w:sz w:val="24"/>
          <w:szCs w:val="24"/>
        </w:rPr>
        <w:softHyphen/>
        <w:t>ria quanto à qualidade, conservação, abastecimento, transporte e acondicionamento de produtos para consumo humano ou animal, do estabelecimento e das condições de trabalho e habitação.</w:t>
      </w:r>
    </w:p>
    <w:p w14:paraId="1C301449" w14:textId="77777777" w:rsidR="00BE51E2" w:rsidRPr="009F0785" w:rsidRDefault="00BE51E2" w:rsidP="00327B3C">
      <w:pPr>
        <w:spacing w:line="360" w:lineRule="auto"/>
        <w:jc w:val="both"/>
        <w:rPr>
          <w:rFonts w:ascii="Garamond" w:hAnsi="Garamond" w:cs="Arial"/>
          <w:color w:val="000000"/>
        </w:rPr>
      </w:pPr>
    </w:p>
    <w:p w14:paraId="5952E2E2" w14:textId="27E6A2A0" w:rsidR="00BE51E2" w:rsidRPr="009F0785" w:rsidRDefault="00BE51E2" w:rsidP="00327B3C">
      <w:pPr>
        <w:spacing w:line="360" w:lineRule="auto"/>
        <w:jc w:val="both"/>
        <w:rPr>
          <w:rFonts w:ascii="Garamond" w:hAnsi="Garamond" w:cs="Arial"/>
          <w:b/>
          <w:color w:val="000000"/>
        </w:rPr>
      </w:pPr>
      <w:r w:rsidRPr="009F0785">
        <w:rPr>
          <w:rFonts w:ascii="Garamond" w:hAnsi="Garamond" w:cs="Arial"/>
          <w:b/>
          <w:color w:val="000000"/>
        </w:rPr>
        <w:t xml:space="preserve">Parágrafo </w:t>
      </w:r>
      <w:r w:rsidR="00327B3C">
        <w:rPr>
          <w:rFonts w:ascii="Garamond" w:hAnsi="Garamond" w:cs="Arial"/>
          <w:b/>
          <w:color w:val="000000"/>
        </w:rPr>
        <w:t>Único</w:t>
      </w:r>
      <w:r w:rsidRPr="009F0785">
        <w:rPr>
          <w:rFonts w:ascii="Garamond" w:hAnsi="Garamond" w:cs="Arial"/>
          <w:color w:val="000000"/>
        </w:rPr>
        <w:t xml:space="preserve">. Para efeito deste </w:t>
      </w:r>
      <w:r w:rsidR="005901A1">
        <w:rPr>
          <w:rFonts w:ascii="Garamond" w:hAnsi="Garamond" w:cs="Arial"/>
          <w:color w:val="000000"/>
        </w:rPr>
        <w:t>Capítulo, fica recepcionada a Lei Estadual nº. 13.331, de 23 de novembro de 2001</w:t>
      </w:r>
      <w:r w:rsidR="005901A1" w:rsidRPr="0084049E">
        <w:rPr>
          <w:rFonts w:ascii="Garamond" w:hAnsi="Garamond"/>
        </w:rPr>
        <w:t>, que trata da organização, regulamentação, fiscalização e controle das ações dos serviços de saúde no Estado do Paraná, regulamentada pela Resolução SESA/PR n.º 1034, de 24 de agosto de 2020, que define o grau de risco sanitário das atividades econômicas, regulamenta os procedimentos para o licenciamento sanitário no Estado do Paraná e suas alterações posteriores</w:t>
      </w:r>
      <w:r w:rsidR="005901A1">
        <w:rPr>
          <w:rFonts w:ascii="Garamond" w:hAnsi="Garamond"/>
        </w:rPr>
        <w:t>.</w:t>
      </w:r>
    </w:p>
    <w:p w14:paraId="5BD6D802" w14:textId="19956E1E" w:rsidR="00BE51E2" w:rsidRPr="009F0785" w:rsidRDefault="005901A1" w:rsidP="00327B3C">
      <w:pPr>
        <w:pStyle w:val="Ttulo3"/>
        <w:spacing w:before="0" w:after="0" w:line="360" w:lineRule="auto"/>
        <w:jc w:val="center"/>
        <w:rPr>
          <w:szCs w:val="24"/>
        </w:rPr>
      </w:pPr>
      <w:bookmarkStart w:id="550" w:name="_Toc132394221"/>
      <w:r>
        <w:rPr>
          <w:szCs w:val="24"/>
        </w:rPr>
        <w:t xml:space="preserve">Seção </w:t>
      </w:r>
      <w:r>
        <w:rPr>
          <w:szCs w:val="24"/>
          <w:lang w:val="pt-BR"/>
        </w:rPr>
        <w:t>I</w:t>
      </w:r>
      <w:r w:rsidR="00134DA9" w:rsidRPr="009F0785">
        <w:rPr>
          <w:szCs w:val="24"/>
        </w:rPr>
        <w:t>I</w:t>
      </w:r>
      <w:bookmarkEnd w:id="550"/>
      <w:r w:rsidR="00C66848">
        <w:rPr>
          <w:szCs w:val="24"/>
        </w:rPr>
        <w:br/>
      </w:r>
    </w:p>
    <w:p w14:paraId="5C29B1BF" w14:textId="5FAAA699" w:rsidR="00BE51E2" w:rsidRPr="009F0785" w:rsidRDefault="00134DA9" w:rsidP="00327B3C">
      <w:pPr>
        <w:pStyle w:val="Ttulo3"/>
        <w:spacing w:before="0" w:line="360" w:lineRule="auto"/>
        <w:jc w:val="center"/>
        <w:rPr>
          <w:szCs w:val="24"/>
        </w:rPr>
      </w:pPr>
      <w:bookmarkStart w:id="551" w:name="_Toc132394222"/>
      <w:r w:rsidRPr="009F0785">
        <w:rPr>
          <w:szCs w:val="24"/>
        </w:rPr>
        <w:t>Do Lançamento e Base de Cálculo</w:t>
      </w:r>
      <w:bookmarkEnd w:id="551"/>
    </w:p>
    <w:p w14:paraId="4694D13D"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Garamond" w:hAnsi="Garamond" w:cs="Arial"/>
          <w:color w:val="000000"/>
        </w:rPr>
      </w:pPr>
    </w:p>
    <w:p w14:paraId="562BFDBB" w14:textId="2AF9413C"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O lançamento da taxa será efetuado anualmen</w:t>
      </w:r>
      <w:r w:rsidRPr="009F0785">
        <w:rPr>
          <w:rFonts w:ascii="Garamond" w:eastAsia="Arial" w:hAnsi="Garamond"/>
          <w:sz w:val="24"/>
          <w:szCs w:val="24"/>
        </w:rPr>
        <w:softHyphen/>
        <w:t>te, no ato da outorga da licença</w:t>
      </w:r>
      <w:r w:rsidR="00A3286E">
        <w:rPr>
          <w:rFonts w:ascii="Garamond" w:eastAsia="Arial" w:hAnsi="Garamond"/>
          <w:sz w:val="24"/>
          <w:szCs w:val="24"/>
        </w:rPr>
        <w:t xml:space="preserve"> ou da prestação do serviço,</w:t>
      </w:r>
      <w:r w:rsidRPr="009F0785">
        <w:rPr>
          <w:rFonts w:ascii="Garamond" w:eastAsia="Arial" w:hAnsi="Garamond"/>
          <w:sz w:val="24"/>
          <w:szCs w:val="24"/>
        </w:rPr>
        <w:t xml:space="preserve"> e o seu recolhimento será efetuado de uma só vez, no prazo fixado na própria guia.</w:t>
      </w:r>
    </w:p>
    <w:p w14:paraId="70B1D056" w14:textId="77777777" w:rsidR="00BE51E2" w:rsidRPr="009F0785" w:rsidRDefault="00BE51E2" w:rsidP="00327B3C">
      <w:pPr>
        <w:spacing w:line="360" w:lineRule="auto"/>
        <w:jc w:val="both"/>
        <w:rPr>
          <w:rFonts w:ascii="Garamond" w:hAnsi="Garamond" w:cs="Arial"/>
          <w:color w:val="000000"/>
        </w:rPr>
      </w:pPr>
    </w:p>
    <w:p w14:paraId="3E27255E" w14:textId="64A264C6" w:rsidR="00BE51E2" w:rsidRPr="009F0785" w:rsidRDefault="00BE51E2" w:rsidP="00327B3C">
      <w:pPr>
        <w:tabs>
          <w:tab w:val="left" w:pos="2324"/>
        </w:tabs>
        <w:spacing w:line="360" w:lineRule="auto"/>
        <w:jc w:val="both"/>
        <w:rPr>
          <w:rFonts w:ascii="Garamond" w:hAnsi="Garamond" w:cs="Arial"/>
          <w:lang w:val="pt-PT"/>
        </w:rPr>
      </w:pPr>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rPr>
        <w:t xml:space="preserve">. </w:t>
      </w:r>
      <w:r w:rsidRPr="009F0785">
        <w:rPr>
          <w:rFonts w:ascii="Garamond" w:hAnsi="Garamond" w:cs="Arial"/>
          <w:lang w:val="pt-PT"/>
        </w:rPr>
        <w:t>O</w:t>
      </w:r>
      <w:r w:rsidR="002A0BA2" w:rsidRPr="009F0785">
        <w:rPr>
          <w:rFonts w:ascii="Garamond" w:hAnsi="Garamond" w:cs="Arial"/>
          <w:lang w:val="pt-PT"/>
        </w:rPr>
        <w:t xml:space="preserve"> lançamento das taxas ocorrerá:</w:t>
      </w:r>
    </w:p>
    <w:p w14:paraId="7ED15BE4" w14:textId="77777777" w:rsidR="00BE51E2" w:rsidRPr="009F0785" w:rsidRDefault="00134DA9" w:rsidP="00327B3C">
      <w:pPr>
        <w:pStyle w:val="PargrafodaLista"/>
        <w:numPr>
          <w:ilvl w:val="0"/>
          <w:numId w:val="253"/>
        </w:numPr>
        <w:autoSpaceDE w:val="0"/>
        <w:autoSpaceDN w:val="0"/>
        <w:adjustRightInd w:val="0"/>
        <w:spacing w:after="0" w:line="360" w:lineRule="auto"/>
        <w:ind w:left="0" w:firstLine="0"/>
        <w:contextualSpacing/>
        <w:jc w:val="both"/>
        <w:rPr>
          <w:rFonts w:ascii="Garamond" w:hAnsi="Garamond" w:cs="Arial"/>
          <w:sz w:val="24"/>
          <w:szCs w:val="24"/>
          <w:lang w:val="pt-PT"/>
        </w:rPr>
      </w:pPr>
      <w:r w:rsidRPr="009F0785">
        <w:rPr>
          <w:rFonts w:ascii="Garamond" w:hAnsi="Garamond" w:cs="Arial"/>
          <w:sz w:val="24"/>
          <w:szCs w:val="24"/>
          <w:lang w:val="pt-PT"/>
        </w:rPr>
        <w:t>n</w:t>
      </w:r>
      <w:r w:rsidR="00BE51E2" w:rsidRPr="009F0785">
        <w:rPr>
          <w:rFonts w:ascii="Garamond" w:hAnsi="Garamond" w:cs="Arial"/>
          <w:sz w:val="24"/>
          <w:szCs w:val="24"/>
          <w:lang w:val="pt-PT"/>
        </w:rPr>
        <w:t>o primeiro exercício de atividade, na data da inscrição cadastral;</w:t>
      </w:r>
    </w:p>
    <w:p w14:paraId="40BF2460" w14:textId="77777777" w:rsidR="00BE51E2" w:rsidRPr="009F0785" w:rsidRDefault="00134DA9" w:rsidP="00327B3C">
      <w:pPr>
        <w:pStyle w:val="PargrafodaLista"/>
        <w:numPr>
          <w:ilvl w:val="0"/>
          <w:numId w:val="253"/>
        </w:numPr>
        <w:autoSpaceDE w:val="0"/>
        <w:autoSpaceDN w:val="0"/>
        <w:adjustRightInd w:val="0"/>
        <w:spacing w:after="0" w:line="360" w:lineRule="auto"/>
        <w:ind w:left="0" w:firstLine="0"/>
        <w:contextualSpacing/>
        <w:jc w:val="both"/>
        <w:rPr>
          <w:rFonts w:ascii="Garamond" w:hAnsi="Garamond" w:cs="Arial"/>
          <w:sz w:val="24"/>
          <w:szCs w:val="24"/>
          <w:lang w:val="pt-PT"/>
        </w:rPr>
      </w:pPr>
      <w:r w:rsidRPr="009F0785">
        <w:rPr>
          <w:rFonts w:ascii="Garamond" w:hAnsi="Garamond" w:cs="Arial"/>
          <w:sz w:val="24"/>
          <w:szCs w:val="24"/>
          <w:lang w:val="pt-PT"/>
        </w:rPr>
        <w:t>n</w:t>
      </w:r>
      <w:r w:rsidR="00BE51E2" w:rsidRPr="009F0785">
        <w:rPr>
          <w:rFonts w:ascii="Garamond" w:hAnsi="Garamond" w:cs="Arial"/>
          <w:sz w:val="24"/>
          <w:szCs w:val="24"/>
          <w:lang w:val="pt-PT"/>
        </w:rPr>
        <w:t xml:space="preserve">os exercícios subseqüentes, em duas parcelas, no dia 15 (quinze) do mês de março e no dia 15 (quinze) do mês de abril; </w:t>
      </w:r>
    </w:p>
    <w:p w14:paraId="7FE35C19" w14:textId="77777777" w:rsidR="00BE51E2" w:rsidRPr="009F0785" w:rsidRDefault="001D1732" w:rsidP="00327B3C">
      <w:pPr>
        <w:pStyle w:val="PargrafodaLista"/>
        <w:numPr>
          <w:ilvl w:val="0"/>
          <w:numId w:val="253"/>
        </w:numPr>
        <w:autoSpaceDE w:val="0"/>
        <w:autoSpaceDN w:val="0"/>
        <w:adjustRightInd w:val="0"/>
        <w:spacing w:after="0" w:line="360" w:lineRule="auto"/>
        <w:ind w:left="0" w:firstLine="0"/>
        <w:contextualSpacing/>
        <w:jc w:val="both"/>
        <w:rPr>
          <w:rFonts w:ascii="Garamond" w:hAnsi="Garamond" w:cs="Arial"/>
          <w:sz w:val="24"/>
          <w:szCs w:val="24"/>
          <w:lang w:val="pt-PT"/>
        </w:rPr>
      </w:pPr>
      <w:r w:rsidRPr="009F0785">
        <w:rPr>
          <w:rFonts w:ascii="Garamond" w:hAnsi="Garamond" w:cs="Arial"/>
          <w:sz w:val="24"/>
          <w:szCs w:val="24"/>
          <w:lang w:val="pt-PT"/>
        </w:rPr>
        <w:t>e</w:t>
      </w:r>
      <w:r w:rsidR="00BE51E2" w:rsidRPr="009F0785">
        <w:rPr>
          <w:rFonts w:ascii="Garamond" w:hAnsi="Garamond" w:cs="Arial"/>
          <w:sz w:val="24"/>
          <w:szCs w:val="24"/>
          <w:lang w:val="pt-PT"/>
        </w:rPr>
        <w:t>m qualquer exercício, havendo alteração de endereço e/ou de atividade, na data da alteração cadastral.</w:t>
      </w:r>
    </w:p>
    <w:p w14:paraId="50513A7E" w14:textId="77777777" w:rsidR="00BE51E2" w:rsidRPr="009F0785" w:rsidRDefault="00BE51E2" w:rsidP="00327B3C">
      <w:pPr>
        <w:pStyle w:val="PargrafodaLista"/>
        <w:tabs>
          <w:tab w:val="left" w:pos="873"/>
          <w:tab w:val="left" w:pos="2324"/>
        </w:tabs>
        <w:autoSpaceDE w:val="0"/>
        <w:autoSpaceDN w:val="0"/>
        <w:adjustRightInd w:val="0"/>
        <w:spacing w:after="0" w:line="360" w:lineRule="auto"/>
        <w:ind w:left="709"/>
        <w:jc w:val="both"/>
        <w:rPr>
          <w:rFonts w:ascii="Garamond" w:hAnsi="Garamond" w:cs="Arial"/>
          <w:sz w:val="24"/>
          <w:szCs w:val="24"/>
          <w:lang w:val="pt-PT"/>
        </w:rPr>
      </w:pPr>
    </w:p>
    <w:p w14:paraId="573DE716" w14:textId="7483907C"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 base de cálculo da Taxa de Vigilância Sanitária é o valor estimado pela Administração para a manutenção do serviço, calculada conforme </w:t>
      </w:r>
      <w:r w:rsidRPr="00311F24">
        <w:rPr>
          <w:rFonts w:ascii="Garamond" w:eastAsia="Arial" w:hAnsi="Garamond"/>
          <w:sz w:val="24"/>
          <w:szCs w:val="24"/>
        </w:rPr>
        <w:t>tabela do Anexo I</w:t>
      </w:r>
      <w:r w:rsidR="00311F24" w:rsidRPr="00311F24">
        <w:rPr>
          <w:rFonts w:ascii="Garamond" w:eastAsia="Arial" w:hAnsi="Garamond"/>
          <w:sz w:val="24"/>
          <w:szCs w:val="24"/>
        </w:rPr>
        <w:t>X</w:t>
      </w:r>
      <w:r w:rsidRPr="00311F24">
        <w:rPr>
          <w:rFonts w:ascii="Garamond" w:eastAsia="Arial" w:hAnsi="Garamond"/>
          <w:sz w:val="24"/>
          <w:szCs w:val="24"/>
        </w:rPr>
        <w:t xml:space="preserve"> desta Lei</w:t>
      </w:r>
      <w:r w:rsidRPr="009F0785">
        <w:rPr>
          <w:rFonts w:ascii="Garamond" w:eastAsia="Arial" w:hAnsi="Garamond"/>
          <w:sz w:val="24"/>
          <w:szCs w:val="24"/>
        </w:rPr>
        <w:t xml:space="preserve"> Complementar.</w:t>
      </w:r>
    </w:p>
    <w:p w14:paraId="7CD725BC" w14:textId="77777777" w:rsidR="00134DA9" w:rsidRPr="009F0785" w:rsidRDefault="00134DA9" w:rsidP="00327B3C">
      <w:pPr>
        <w:spacing w:line="360" w:lineRule="auto"/>
        <w:jc w:val="both"/>
        <w:rPr>
          <w:rFonts w:ascii="Garamond" w:hAnsi="Garamond" w:cs="Arial"/>
          <w:color w:val="000000"/>
        </w:rPr>
      </w:pPr>
    </w:p>
    <w:p w14:paraId="64CF88F8" w14:textId="57E66063" w:rsidR="00BE51E2" w:rsidRDefault="00C6775A" w:rsidP="00327B3C">
      <w:pPr>
        <w:spacing w:line="360" w:lineRule="auto"/>
        <w:jc w:val="both"/>
        <w:rPr>
          <w:rFonts w:ascii="Garamond" w:hAnsi="Garamond" w:cs="Arial"/>
          <w:color w:val="000000"/>
        </w:rPr>
      </w:pPr>
      <w:r>
        <w:rPr>
          <w:rFonts w:ascii="Garamond" w:hAnsi="Garamond" w:cs="Arial"/>
          <w:b/>
          <w:color w:val="000000"/>
        </w:rPr>
        <w:t>§1º</w:t>
      </w:r>
      <w:r>
        <w:rPr>
          <w:rFonts w:ascii="Garamond" w:hAnsi="Garamond" w:cs="Arial"/>
          <w:b/>
          <w:color w:val="000000"/>
        </w:rPr>
        <w:tab/>
      </w:r>
      <w:r w:rsidR="00BE51E2" w:rsidRPr="00CE304C">
        <w:rPr>
          <w:rFonts w:ascii="Garamond" w:hAnsi="Garamond" w:cs="Arial"/>
          <w:color w:val="000000"/>
        </w:rPr>
        <w:t>A licença será válida para o exercício em que for outorgada, sujeita à renovação anual.</w:t>
      </w:r>
    </w:p>
    <w:p w14:paraId="3B26D912" w14:textId="650AD951" w:rsidR="00C6775A" w:rsidRDefault="00C6775A" w:rsidP="00327B3C">
      <w:pPr>
        <w:spacing w:line="360" w:lineRule="auto"/>
        <w:jc w:val="both"/>
        <w:rPr>
          <w:rFonts w:ascii="Garamond" w:hAnsi="Garamond" w:cs="Arial"/>
          <w:color w:val="000000"/>
        </w:rPr>
      </w:pPr>
    </w:p>
    <w:p w14:paraId="30A31549" w14:textId="12FB9EB5" w:rsidR="00C6775A" w:rsidRDefault="00C6775A" w:rsidP="00327B3C">
      <w:pPr>
        <w:spacing w:line="360" w:lineRule="auto"/>
        <w:jc w:val="both"/>
        <w:rPr>
          <w:rFonts w:ascii="Garamond" w:hAnsi="Garamond" w:cs="Arial"/>
          <w:bCs/>
          <w:color w:val="000000"/>
        </w:rPr>
      </w:pPr>
      <w:r w:rsidRPr="002912C4">
        <w:rPr>
          <w:rFonts w:ascii="Garamond" w:hAnsi="Garamond" w:cs="Arial"/>
          <w:b/>
          <w:bCs/>
          <w:color w:val="000000"/>
        </w:rPr>
        <w:t>§2º</w:t>
      </w:r>
      <w:r>
        <w:rPr>
          <w:rFonts w:ascii="Garamond" w:hAnsi="Garamond" w:cs="Arial"/>
          <w:b/>
          <w:bCs/>
          <w:color w:val="000000"/>
        </w:rPr>
        <w:tab/>
      </w:r>
      <w:r w:rsidRPr="002912C4">
        <w:rPr>
          <w:rFonts w:ascii="Garamond" w:hAnsi="Garamond" w:cs="Arial"/>
          <w:bCs/>
          <w:color w:val="000000"/>
        </w:rPr>
        <w:t xml:space="preserve">Calcula-se a licença prevista neste artigo integralmente ao ano em curso de sua validade caso o início das atividades empresariais ocorra antes do dia </w:t>
      </w:r>
      <w:r w:rsidRPr="002912C4">
        <w:rPr>
          <w:rFonts w:ascii="Garamond" w:hAnsi="Garamond" w:cs="Arial"/>
          <w:bCs/>
        </w:rPr>
        <w:t>15 (quinze) de abril</w:t>
      </w:r>
      <w:r w:rsidRPr="002912C4">
        <w:rPr>
          <w:rFonts w:ascii="Garamond" w:hAnsi="Garamond" w:cs="Arial"/>
          <w:bCs/>
          <w:color w:val="000000"/>
        </w:rPr>
        <w:t xml:space="preserve"> do ano corrente.</w:t>
      </w:r>
    </w:p>
    <w:p w14:paraId="7B745ED8" w14:textId="77777777" w:rsidR="00C6775A" w:rsidRPr="002912C4" w:rsidRDefault="00C6775A" w:rsidP="00327B3C">
      <w:pPr>
        <w:spacing w:line="360" w:lineRule="auto"/>
        <w:ind w:firstLine="709"/>
        <w:jc w:val="both"/>
        <w:rPr>
          <w:rFonts w:ascii="Garamond" w:hAnsi="Garamond" w:cs="Arial"/>
          <w:bCs/>
          <w:color w:val="000000"/>
        </w:rPr>
      </w:pPr>
    </w:p>
    <w:p w14:paraId="5DE3AFC5" w14:textId="57CE4B28" w:rsidR="002A0BA2" w:rsidRPr="009F0785" w:rsidRDefault="00C6775A" w:rsidP="00327B3C">
      <w:pPr>
        <w:spacing w:line="360" w:lineRule="auto"/>
        <w:jc w:val="both"/>
        <w:rPr>
          <w:rFonts w:ascii="Garamond" w:hAnsi="Garamond" w:cs="Arial"/>
          <w:color w:val="000000"/>
        </w:rPr>
      </w:pPr>
      <w:r w:rsidRPr="002912C4">
        <w:rPr>
          <w:rFonts w:ascii="Garamond" w:hAnsi="Garamond" w:cs="Arial"/>
          <w:b/>
          <w:bCs/>
          <w:color w:val="000000"/>
        </w:rPr>
        <w:t>§3º</w:t>
      </w:r>
      <w:r>
        <w:rPr>
          <w:rFonts w:ascii="Garamond" w:hAnsi="Garamond" w:cs="Arial"/>
          <w:b/>
          <w:bCs/>
          <w:color w:val="000000"/>
        </w:rPr>
        <w:tab/>
      </w:r>
      <w:r w:rsidRPr="002912C4">
        <w:rPr>
          <w:rFonts w:ascii="Garamond" w:hAnsi="Garamond" w:cs="Arial"/>
          <w:bCs/>
          <w:color w:val="000000"/>
        </w:rPr>
        <w:t>Calcula-se a licença prevista neste artigo proporcionalmente ao número de meses de sua validade caso o início das atividades empresariais ocorra após o dia 15</w:t>
      </w:r>
      <w:r w:rsidR="00615A6E">
        <w:rPr>
          <w:rFonts w:ascii="Garamond" w:hAnsi="Garamond" w:cs="Arial"/>
          <w:bCs/>
          <w:color w:val="000000"/>
        </w:rPr>
        <w:t xml:space="preserve"> (quinze)</w:t>
      </w:r>
      <w:r w:rsidRPr="002912C4">
        <w:rPr>
          <w:rFonts w:ascii="Garamond" w:hAnsi="Garamond" w:cs="Arial"/>
          <w:bCs/>
          <w:color w:val="000000"/>
        </w:rPr>
        <w:t xml:space="preserve"> de abril do ano corrente.</w:t>
      </w:r>
    </w:p>
    <w:p w14:paraId="3F67FF82" w14:textId="0A31CC26" w:rsidR="00BE51E2" w:rsidRPr="009F0785" w:rsidRDefault="00134DA9" w:rsidP="00327B3C">
      <w:pPr>
        <w:pStyle w:val="Ttulo3"/>
        <w:spacing w:before="0" w:after="0" w:line="360" w:lineRule="auto"/>
        <w:jc w:val="center"/>
        <w:rPr>
          <w:szCs w:val="24"/>
        </w:rPr>
      </w:pPr>
      <w:bookmarkStart w:id="552" w:name="_Toc132394223"/>
      <w:r w:rsidRPr="009F0785">
        <w:rPr>
          <w:szCs w:val="24"/>
        </w:rPr>
        <w:t>Seção</w:t>
      </w:r>
      <w:r w:rsidR="00BE51E2" w:rsidRPr="009F0785">
        <w:rPr>
          <w:szCs w:val="24"/>
        </w:rPr>
        <w:t xml:space="preserve"> I</w:t>
      </w:r>
      <w:r w:rsidR="00A3286E">
        <w:rPr>
          <w:szCs w:val="24"/>
          <w:lang w:val="pt-BR"/>
        </w:rPr>
        <w:t>II</w:t>
      </w:r>
      <w:bookmarkEnd w:id="552"/>
      <w:r w:rsidR="00E422F4">
        <w:rPr>
          <w:szCs w:val="24"/>
        </w:rPr>
        <w:br/>
      </w:r>
    </w:p>
    <w:p w14:paraId="13C20255" w14:textId="796A97BA" w:rsidR="00BE51E2" w:rsidRPr="009F0785" w:rsidRDefault="00BE51E2" w:rsidP="00327B3C">
      <w:pPr>
        <w:pStyle w:val="Ttulo3"/>
        <w:spacing w:before="0" w:line="360" w:lineRule="auto"/>
        <w:jc w:val="center"/>
        <w:rPr>
          <w:szCs w:val="24"/>
        </w:rPr>
      </w:pPr>
      <w:bookmarkStart w:id="553" w:name="_Toc132394224"/>
      <w:r w:rsidRPr="009F0785">
        <w:rPr>
          <w:szCs w:val="24"/>
        </w:rPr>
        <w:t>D</w:t>
      </w:r>
      <w:r w:rsidR="00134DA9" w:rsidRPr="009F0785">
        <w:rPr>
          <w:szCs w:val="24"/>
        </w:rPr>
        <w:t>o</w:t>
      </w:r>
      <w:r w:rsidRPr="009F0785">
        <w:rPr>
          <w:szCs w:val="24"/>
        </w:rPr>
        <w:t xml:space="preserve"> C</w:t>
      </w:r>
      <w:r w:rsidR="00134DA9" w:rsidRPr="009F0785">
        <w:rPr>
          <w:szCs w:val="24"/>
        </w:rPr>
        <w:t xml:space="preserve">ontribuinte e da </w:t>
      </w:r>
      <w:r w:rsidRPr="009F0785">
        <w:rPr>
          <w:szCs w:val="24"/>
        </w:rPr>
        <w:t>I</w:t>
      </w:r>
      <w:r w:rsidR="00134DA9" w:rsidRPr="009F0785">
        <w:rPr>
          <w:szCs w:val="24"/>
        </w:rPr>
        <w:t>nscrição</w:t>
      </w:r>
      <w:bookmarkEnd w:id="553"/>
    </w:p>
    <w:p w14:paraId="14E04422" w14:textId="77777777" w:rsidR="00BE51E2" w:rsidRPr="009F0785" w:rsidRDefault="00BE51E2" w:rsidP="00327B3C">
      <w:pPr>
        <w:spacing w:line="360" w:lineRule="auto"/>
        <w:jc w:val="center"/>
        <w:rPr>
          <w:rFonts w:ascii="Garamond" w:hAnsi="Garamond" w:cs="Arial"/>
          <w:color w:val="000000"/>
        </w:rPr>
      </w:pPr>
    </w:p>
    <w:p w14:paraId="7AA28A3D" w14:textId="77777777"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O contribuinte da Taxa de Licença Sanitária é a pessoa física ou jurídica, estabelecida ou não, autorizada a exercer qualquer das atividades listadas em legislação própria, que deverá se inscrever no Cadastro municipal próprio.</w:t>
      </w:r>
    </w:p>
    <w:p w14:paraId="489E47B6" w14:textId="77777777" w:rsidR="00BE51E2" w:rsidRPr="009F0785" w:rsidRDefault="00BE51E2" w:rsidP="00327B3C">
      <w:pPr>
        <w:spacing w:line="360" w:lineRule="auto"/>
        <w:jc w:val="both"/>
        <w:rPr>
          <w:rFonts w:ascii="Garamond" w:hAnsi="Garamond" w:cs="Arial"/>
          <w:color w:val="000000"/>
        </w:rPr>
      </w:pPr>
    </w:p>
    <w:p w14:paraId="7B31ED33" w14:textId="33AA54C8" w:rsidR="00BE51E2" w:rsidRPr="009F0785" w:rsidRDefault="00BE51E2" w:rsidP="00327B3C">
      <w:pPr>
        <w:pStyle w:val="PargrafodaLista"/>
        <w:numPr>
          <w:ilvl w:val="0"/>
          <w:numId w:val="337"/>
        </w:numPr>
        <w:overflowPunct w:val="0"/>
        <w:autoSpaceDE w:val="0"/>
        <w:autoSpaceDN w:val="0"/>
        <w:adjustRightInd w:val="0"/>
        <w:spacing w:after="0" w:line="360" w:lineRule="auto"/>
        <w:ind w:left="0" w:firstLine="0"/>
        <w:jc w:val="both"/>
        <w:textAlignment w:val="baseline"/>
        <w:rPr>
          <w:rFonts w:ascii="Garamond" w:hAnsi="Garamond" w:cs="Arial"/>
          <w:color w:val="000000"/>
          <w:sz w:val="24"/>
          <w:szCs w:val="24"/>
        </w:rPr>
      </w:pPr>
      <w:r w:rsidRPr="009F0785">
        <w:rPr>
          <w:rFonts w:ascii="Garamond" w:hAnsi="Garamond" w:cs="Arial"/>
          <w:color w:val="000000"/>
          <w:sz w:val="24"/>
          <w:szCs w:val="24"/>
        </w:rPr>
        <w:t>Os contribuintes da taxa, independentemente da atividade exercida, deverão ser inscritos e inspecionados anualmente pelo serviço de vigilância sanitária.</w:t>
      </w:r>
    </w:p>
    <w:p w14:paraId="4565C6CC" w14:textId="77777777" w:rsidR="00BE51E2" w:rsidRPr="009F0785" w:rsidRDefault="00BE51E2" w:rsidP="00327B3C">
      <w:pPr>
        <w:overflowPunct w:val="0"/>
        <w:autoSpaceDE w:val="0"/>
        <w:autoSpaceDN w:val="0"/>
        <w:adjustRightInd w:val="0"/>
        <w:spacing w:line="360" w:lineRule="auto"/>
        <w:jc w:val="both"/>
        <w:textAlignment w:val="baseline"/>
        <w:rPr>
          <w:rFonts w:ascii="Garamond" w:hAnsi="Garamond" w:cs="Arial"/>
          <w:color w:val="000000"/>
        </w:rPr>
      </w:pPr>
    </w:p>
    <w:p w14:paraId="6C8850F4" w14:textId="6EC96BED" w:rsidR="00BE51E2" w:rsidRPr="009F0785" w:rsidRDefault="00BE51E2" w:rsidP="00327B3C">
      <w:pPr>
        <w:pStyle w:val="PargrafodaLista"/>
        <w:numPr>
          <w:ilvl w:val="0"/>
          <w:numId w:val="337"/>
        </w:numPr>
        <w:tabs>
          <w:tab w:val="left" w:pos="709"/>
          <w:tab w:val="left" w:pos="1008"/>
          <w:tab w:val="left" w:pos="1728"/>
          <w:tab w:val="left" w:pos="2448"/>
          <w:tab w:val="left" w:pos="3168"/>
          <w:tab w:val="left" w:pos="3888"/>
          <w:tab w:val="left" w:pos="4608"/>
          <w:tab w:val="left" w:pos="5328"/>
          <w:tab w:val="left" w:pos="6048"/>
          <w:tab w:val="left" w:pos="6768"/>
        </w:tabs>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A inscrição deve ser efetuada no Cadastro da Vigilância Sanitária pelo interessado, até o início da atividade, em requerimento protocolado e instruído com os documentos exigi</w:t>
      </w:r>
      <w:r w:rsidRPr="009F0785">
        <w:rPr>
          <w:rFonts w:ascii="Garamond" w:hAnsi="Garamond" w:cs="Arial"/>
          <w:color w:val="000000"/>
          <w:sz w:val="24"/>
          <w:szCs w:val="24"/>
        </w:rPr>
        <w:softHyphen/>
        <w:t>dos.</w:t>
      </w:r>
    </w:p>
    <w:p w14:paraId="4496A078"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cs="Arial"/>
          <w:color w:val="000000"/>
        </w:rPr>
      </w:pPr>
    </w:p>
    <w:p w14:paraId="6196F0EF" w14:textId="74242E55" w:rsidR="00BE51E2" w:rsidRPr="009F0785" w:rsidRDefault="00BE51E2" w:rsidP="00327B3C">
      <w:pPr>
        <w:pStyle w:val="PargrafodaLista"/>
        <w:numPr>
          <w:ilvl w:val="0"/>
          <w:numId w:val="337"/>
        </w:numPr>
        <w:tabs>
          <w:tab w:val="left" w:pos="709"/>
          <w:tab w:val="left" w:pos="1008"/>
          <w:tab w:val="left" w:pos="1728"/>
          <w:tab w:val="left" w:pos="2448"/>
          <w:tab w:val="left" w:pos="3168"/>
          <w:tab w:val="left" w:pos="3888"/>
          <w:tab w:val="left" w:pos="4608"/>
          <w:tab w:val="left" w:pos="5328"/>
          <w:tab w:val="left" w:pos="6048"/>
          <w:tab w:val="left" w:pos="6768"/>
        </w:tabs>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Serão efetuadas tantas inscrições quantas ati</w:t>
      </w:r>
      <w:r w:rsidRPr="009F0785">
        <w:rPr>
          <w:rFonts w:ascii="Garamond" w:hAnsi="Garamond" w:cs="Arial"/>
          <w:color w:val="000000"/>
          <w:sz w:val="24"/>
          <w:szCs w:val="24"/>
        </w:rPr>
        <w:softHyphen/>
        <w:t>vidades exercer o sujeito passivo para cada estabelecimento ou local de atividades.</w:t>
      </w:r>
    </w:p>
    <w:p w14:paraId="76A5FCC1"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cs="Arial"/>
          <w:color w:val="000000"/>
        </w:rPr>
      </w:pPr>
    </w:p>
    <w:p w14:paraId="58DE6296" w14:textId="410B95D7" w:rsidR="00BE51E2" w:rsidRPr="009F0785" w:rsidRDefault="00BE51E2" w:rsidP="00327B3C">
      <w:pPr>
        <w:pStyle w:val="PargrafodaLista"/>
        <w:numPr>
          <w:ilvl w:val="0"/>
          <w:numId w:val="337"/>
        </w:numPr>
        <w:tabs>
          <w:tab w:val="left" w:pos="709"/>
          <w:tab w:val="left" w:pos="1008"/>
          <w:tab w:val="left" w:pos="1728"/>
          <w:tab w:val="left" w:pos="2448"/>
          <w:tab w:val="left" w:pos="3168"/>
          <w:tab w:val="left" w:pos="3888"/>
          <w:tab w:val="left" w:pos="4608"/>
          <w:tab w:val="left" w:pos="5328"/>
          <w:tab w:val="left" w:pos="6048"/>
          <w:tab w:val="left" w:pos="6768"/>
        </w:tabs>
        <w:spacing w:after="0" w:line="360" w:lineRule="auto"/>
        <w:ind w:left="0" w:firstLine="0"/>
        <w:jc w:val="both"/>
        <w:rPr>
          <w:rFonts w:ascii="Garamond" w:hAnsi="Garamond" w:cs="Arial"/>
          <w:color w:val="000000"/>
          <w:sz w:val="24"/>
          <w:szCs w:val="24"/>
        </w:rPr>
      </w:pPr>
      <w:r w:rsidRPr="009F0785">
        <w:rPr>
          <w:rFonts w:ascii="Garamond" w:hAnsi="Garamond" w:cs="Arial"/>
          <w:color w:val="000000"/>
          <w:sz w:val="24"/>
          <w:szCs w:val="24"/>
        </w:rPr>
        <w:t>A falta de inscrição do contribuinte no Ca</w:t>
      </w:r>
      <w:r w:rsidRPr="009F0785">
        <w:rPr>
          <w:rFonts w:ascii="Garamond" w:hAnsi="Garamond" w:cs="Arial"/>
          <w:color w:val="000000"/>
          <w:sz w:val="24"/>
          <w:szCs w:val="24"/>
        </w:rPr>
        <w:softHyphen/>
        <w:t>dastro da Vigilância Sanitária implicará, além das penalidades ca</w:t>
      </w:r>
      <w:r w:rsidRPr="009F0785">
        <w:rPr>
          <w:rFonts w:ascii="Garamond" w:hAnsi="Garamond" w:cs="Arial"/>
          <w:color w:val="000000"/>
          <w:sz w:val="24"/>
          <w:szCs w:val="24"/>
        </w:rPr>
        <w:softHyphen/>
        <w:t>bíveis, a interdição do estabelecimento ou local de atividades, temporariamente ou não, sem prejuízo das demais penalidades.</w:t>
      </w:r>
    </w:p>
    <w:p w14:paraId="6678F2AD" w14:textId="77777777" w:rsidR="00BE51E2" w:rsidRPr="009F0785" w:rsidRDefault="00BE51E2"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cs="Arial"/>
          <w:color w:val="000000"/>
        </w:rPr>
      </w:pPr>
    </w:p>
    <w:p w14:paraId="4902BD0D" w14:textId="7371889B" w:rsidR="00BE51E2" w:rsidRPr="009F0785" w:rsidRDefault="00BE51E2" w:rsidP="00327B3C">
      <w:pPr>
        <w:pStyle w:val="PargrafodaLista"/>
        <w:numPr>
          <w:ilvl w:val="0"/>
          <w:numId w:val="337"/>
        </w:numPr>
        <w:tabs>
          <w:tab w:val="left" w:pos="709"/>
          <w:tab w:val="left" w:pos="1008"/>
          <w:tab w:val="left" w:pos="1728"/>
          <w:tab w:val="left" w:pos="2448"/>
          <w:tab w:val="left" w:pos="3168"/>
          <w:tab w:val="left" w:pos="3888"/>
          <w:tab w:val="left" w:pos="4608"/>
          <w:tab w:val="left" w:pos="5328"/>
          <w:tab w:val="left" w:pos="6048"/>
          <w:tab w:val="left" w:pos="6768"/>
        </w:tabs>
        <w:spacing w:after="0" w:line="360" w:lineRule="auto"/>
        <w:ind w:left="0" w:firstLine="0"/>
        <w:jc w:val="both"/>
        <w:rPr>
          <w:rFonts w:ascii="Garamond" w:hAnsi="Garamond" w:cs="Arial"/>
          <w:caps/>
          <w:color w:val="000000"/>
          <w:sz w:val="24"/>
          <w:szCs w:val="24"/>
        </w:rPr>
      </w:pPr>
      <w:r w:rsidRPr="009F0785">
        <w:rPr>
          <w:rFonts w:ascii="Garamond" w:hAnsi="Garamond" w:cs="Arial"/>
          <w:color w:val="000000"/>
          <w:sz w:val="24"/>
          <w:szCs w:val="24"/>
        </w:rPr>
        <w:t xml:space="preserve">Considera-se local de atividade ou estabelecimento qualquer instalação onde se exerça manipulação de produtos destinados ao consumo humano ou animal, em vias públicas ou não.  </w:t>
      </w:r>
      <w:r w:rsidRPr="009F0785">
        <w:rPr>
          <w:rFonts w:ascii="Garamond" w:hAnsi="Garamond" w:cs="Arial"/>
          <w:caps/>
          <w:color w:val="000000"/>
          <w:sz w:val="24"/>
          <w:szCs w:val="24"/>
        </w:rPr>
        <w:t xml:space="preserve">  </w:t>
      </w:r>
    </w:p>
    <w:p w14:paraId="7C157704" w14:textId="6B7169FE" w:rsidR="00BE51E2" w:rsidRPr="009F0785" w:rsidRDefault="00134DA9" w:rsidP="00327B3C">
      <w:pPr>
        <w:pStyle w:val="Ttulo3"/>
        <w:spacing w:after="0" w:line="360" w:lineRule="auto"/>
        <w:jc w:val="center"/>
        <w:rPr>
          <w:szCs w:val="24"/>
        </w:rPr>
      </w:pPr>
      <w:bookmarkStart w:id="554" w:name="_Toc132394225"/>
      <w:r w:rsidRPr="009F0785">
        <w:rPr>
          <w:szCs w:val="24"/>
        </w:rPr>
        <w:t xml:space="preserve">Seção </w:t>
      </w:r>
      <w:r w:rsidR="002A5304">
        <w:rPr>
          <w:szCs w:val="24"/>
          <w:lang w:val="pt-BR"/>
        </w:rPr>
        <w:t>IV</w:t>
      </w:r>
      <w:bookmarkEnd w:id="554"/>
      <w:r w:rsidR="00E422F4">
        <w:rPr>
          <w:szCs w:val="24"/>
        </w:rPr>
        <w:br/>
      </w:r>
    </w:p>
    <w:p w14:paraId="5E83E07E" w14:textId="7E400385" w:rsidR="00BE51E2" w:rsidRPr="009F0785" w:rsidRDefault="00134DA9" w:rsidP="00327B3C">
      <w:pPr>
        <w:pStyle w:val="Ttulo3"/>
        <w:spacing w:before="0" w:line="360" w:lineRule="auto"/>
        <w:jc w:val="center"/>
        <w:rPr>
          <w:spacing w:val="-1"/>
          <w:szCs w:val="24"/>
        </w:rPr>
      </w:pPr>
      <w:bookmarkStart w:id="555" w:name="_Toc132394226"/>
      <w:r w:rsidRPr="009F0785">
        <w:rPr>
          <w:spacing w:val="-1"/>
          <w:szCs w:val="24"/>
        </w:rPr>
        <w:t>Das Isenções</w:t>
      </w:r>
      <w:bookmarkEnd w:id="555"/>
    </w:p>
    <w:p w14:paraId="04482E59" w14:textId="77777777" w:rsidR="00BE51E2" w:rsidRPr="009F0785" w:rsidRDefault="00BE51E2" w:rsidP="00327B3C">
      <w:pPr>
        <w:spacing w:line="360" w:lineRule="auto"/>
        <w:jc w:val="center"/>
        <w:outlineLvl w:val="1"/>
        <w:rPr>
          <w:rFonts w:ascii="Garamond" w:hAnsi="Garamond" w:cs="Arial"/>
          <w:b/>
          <w:spacing w:val="-1"/>
        </w:rPr>
      </w:pPr>
    </w:p>
    <w:p w14:paraId="6026C760" w14:textId="737FC9B0" w:rsidR="00BE51E2" w:rsidRDefault="00BE51E2" w:rsidP="00327B3C">
      <w:pPr>
        <w:pStyle w:val="PargrafodaLista"/>
        <w:numPr>
          <w:ilvl w:val="0"/>
          <w:numId w:val="495"/>
        </w:numPr>
        <w:spacing w:after="0" w:line="360" w:lineRule="auto"/>
        <w:jc w:val="both"/>
        <w:rPr>
          <w:rFonts w:ascii="Garamond" w:eastAsia="Arial" w:hAnsi="Garamond"/>
          <w:sz w:val="24"/>
          <w:szCs w:val="24"/>
        </w:rPr>
      </w:pPr>
      <w:bookmarkStart w:id="556" w:name="_Toc104465298"/>
      <w:r w:rsidRPr="009F0785">
        <w:rPr>
          <w:rFonts w:ascii="Garamond" w:eastAsia="Arial" w:hAnsi="Garamond"/>
          <w:sz w:val="24"/>
          <w:szCs w:val="24"/>
        </w:rPr>
        <w:t>São isentos do pagamento da referida taxa:</w:t>
      </w:r>
      <w:bookmarkEnd w:id="556"/>
    </w:p>
    <w:p w14:paraId="08695B2E" w14:textId="77777777" w:rsidR="0053025C" w:rsidRPr="0053025C" w:rsidRDefault="0053025C" w:rsidP="0053025C">
      <w:pPr>
        <w:spacing w:line="360" w:lineRule="auto"/>
        <w:jc w:val="both"/>
        <w:rPr>
          <w:rFonts w:ascii="Garamond" w:eastAsia="Arial" w:hAnsi="Garamond"/>
        </w:rPr>
      </w:pPr>
    </w:p>
    <w:p w14:paraId="4ABB8CCF" w14:textId="77777777" w:rsidR="00BE51E2" w:rsidRPr="009F0785" w:rsidRDefault="00134DA9" w:rsidP="00327B3C">
      <w:pPr>
        <w:pStyle w:val="PargrafodaLista"/>
        <w:keepNext/>
        <w:widowControl w:val="0"/>
        <w:numPr>
          <w:ilvl w:val="0"/>
          <w:numId w:val="254"/>
        </w:numPr>
        <w:overflowPunct w:val="0"/>
        <w:autoSpaceDE w:val="0"/>
        <w:autoSpaceDN w:val="0"/>
        <w:adjustRightInd w:val="0"/>
        <w:spacing w:after="0" w:line="360" w:lineRule="auto"/>
        <w:ind w:left="0" w:hanging="11"/>
        <w:contextualSpacing/>
        <w:jc w:val="both"/>
        <w:textAlignment w:val="baseline"/>
        <w:outlineLvl w:val="4"/>
        <w:rPr>
          <w:rFonts w:ascii="Garamond" w:hAnsi="Garamond" w:cs="Arial"/>
          <w:bCs/>
          <w:color w:val="000000"/>
          <w:sz w:val="24"/>
          <w:szCs w:val="24"/>
        </w:rPr>
      </w:pPr>
      <w:r w:rsidRPr="009F0785">
        <w:rPr>
          <w:rFonts w:ascii="Garamond" w:hAnsi="Garamond" w:cs="Arial"/>
          <w:bCs/>
          <w:color w:val="000000"/>
          <w:sz w:val="24"/>
          <w:szCs w:val="24"/>
        </w:rPr>
        <w:t>m</w:t>
      </w:r>
      <w:r w:rsidR="00BE51E2" w:rsidRPr="009F0785">
        <w:rPr>
          <w:rFonts w:ascii="Garamond" w:hAnsi="Garamond" w:cs="Arial"/>
          <w:bCs/>
          <w:color w:val="000000"/>
          <w:sz w:val="24"/>
          <w:szCs w:val="24"/>
        </w:rPr>
        <w:t>icroempreendedor individual, conforme definido pela Lei Complementar Federal n° 123, de 14 de dezembro de 2006 e suas alterações;</w:t>
      </w:r>
    </w:p>
    <w:p w14:paraId="1815C05C" w14:textId="77777777" w:rsidR="00BE51E2" w:rsidRPr="009F0785" w:rsidRDefault="00134DA9" w:rsidP="00327B3C">
      <w:pPr>
        <w:pStyle w:val="PargrafodaLista"/>
        <w:keepNext/>
        <w:widowControl w:val="0"/>
        <w:numPr>
          <w:ilvl w:val="0"/>
          <w:numId w:val="254"/>
        </w:numPr>
        <w:overflowPunct w:val="0"/>
        <w:autoSpaceDE w:val="0"/>
        <w:autoSpaceDN w:val="0"/>
        <w:adjustRightInd w:val="0"/>
        <w:spacing w:after="0" w:line="360" w:lineRule="auto"/>
        <w:ind w:left="0" w:hanging="11"/>
        <w:contextualSpacing/>
        <w:jc w:val="both"/>
        <w:textAlignment w:val="baseline"/>
        <w:outlineLvl w:val="4"/>
        <w:rPr>
          <w:rFonts w:ascii="Garamond" w:hAnsi="Garamond" w:cs="Arial"/>
          <w:bCs/>
          <w:color w:val="000000"/>
          <w:sz w:val="24"/>
          <w:szCs w:val="24"/>
        </w:rPr>
      </w:pPr>
      <w:r w:rsidRPr="009F0785">
        <w:rPr>
          <w:rFonts w:ascii="Garamond" w:hAnsi="Garamond" w:cs="Arial"/>
          <w:bCs/>
          <w:color w:val="000000"/>
          <w:sz w:val="24"/>
          <w:szCs w:val="24"/>
        </w:rPr>
        <w:t>e</w:t>
      </w:r>
      <w:r w:rsidR="00BE51E2" w:rsidRPr="009F0785">
        <w:rPr>
          <w:rFonts w:ascii="Garamond" w:hAnsi="Garamond" w:cs="Arial"/>
          <w:bCs/>
          <w:color w:val="000000"/>
          <w:sz w:val="24"/>
          <w:szCs w:val="24"/>
        </w:rPr>
        <w:t>mpreendimento familiar rural, conforme definido pela Lei Federal n° 11.326, de 24 de julho de 2006, com receita bruta em cada ano-calendário até o limite definido pelo inciso I do artigo 3° da Lei Complementar Federal n° 123, de 14 de dezembro de 2006 e suas alterações;</w:t>
      </w:r>
    </w:p>
    <w:p w14:paraId="15815720" w14:textId="77777777" w:rsidR="00BE51E2" w:rsidRPr="009F0785" w:rsidRDefault="00134DA9" w:rsidP="00327B3C">
      <w:pPr>
        <w:pStyle w:val="PargrafodaLista"/>
        <w:keepNext/>
        <w:widowControl w:val="0"/>
        <w:numPr>
          <w:ilvl w:val="0"/>
          <w:numId w:val="254"/>
        </w:numPr>
        <w:overflowPunct w:val="0"/>
        <w:autoSpaceDE w:val="0"/>
        <w:autoSpaceDN w:val="0"/>
        <w:adjustRightInd w:val="0"/>
        <w:spacing w:after="0" w:line="360" w:lineRule="auto"/>
        <w:ind w:left="0" w:hanging="11"/>
        <w:contextualSpacing/>
        <w:jc w:val="both"/>
        <w:textAlignment w:val="baseline"/>
        <w:outlineLvl w:val="4"/>
        <w:rPr>
          <w:rFonts w:ascii="Garamond" w:hAnsi="Garamond" w:cs="Arial"/>
          <w:bCs/>
          <w:color w:val="000000"/>
          <w:sz w:val="24"/>
          <w:szCs w:val="24"/>
        </w:rPr>
      </w:pPr>
      <w:r w:rsidRPr="009F0785">
        <w:rPr>
          <w:rFonts w:ascii="Garamond" w:hAnsi="Garamond" w:cs="Arial"/>
          <w:bCs/>
          <w:color w:val="000000"/>
          <w:sz w:val="24"/>
          <w:szCs w:val="24"/>
        </w:rPr>
        <w:t>e</w:t>
      </w:r>
      <w:r w:rsidR="00BE51E2" w:rsidRPr="009F0785">
        <w:rPr>
          <w:rFonts w:ascii="Garamond" w:hAnsi="Garamond" w:cs="Arial"/>
          <w:bCs/>
          <w:color w:val="000000"/>
          <w:sz w:val="24"/>
          <w:szCs w:val="24"/>
        </w:rPr>
        <w:t>mpreendimento econômico solidário, conforme definido pelo Decreto Federal n° 7.358, de 17 de novembro de 2010, com receita bruta em cada ano-calendário até o limite definido pelo inciso II do artigo 3° da Lei Complementar Federal n° 123, de 14 de dezembro de 2006 e suas alterações;</w:t>
      </w:r>
    </w:p>
    <w:p w14:paraId="1DF827F7" w14:textId="77777777" w:rsidR="00BE51E2" w:rsidRPr="009F0785" w:rsidRDefault="00134DA9" w:rsidP="00327B3C">
      <w:pPr>
        <w:pStyle w:val="PargrafodaLista"/>
        <w:keepNext/>
        <w:widowControl w:val="0"/>
        <w:numPr>
          <w:ilvl w:val="0"/>
          <w:numId w:val="254"/>
        </w:numPr>
        <w:overflowPunct w:val="0"/>
        <w:autoSpaceDE w:val="0"/>
        <w:autoSpaceDN w:val="0"/>
        <w:adjustRightInd w:val="0"/>
        <w:spacing w:after="0" w:line="360" w:lineRule="auto"/>
        <w:ind w:left="0" w:hanging="11"/>
        <w:contextualSpacing/>
        <w:jc w:val="both"/>
        <w:textAlignment w:val="baseline"/>
        <w:outlineLvl w:val="4"/>
        <w:rPr>
          <w:rFonts w:ascii="Garamond" w:hAnsi="Garamond" w:cs="Arial"/>
          <w:b/>
          <w:bCs/>
          <w:color w:val="000000"/>
          <w:sz w:val="24"/>
          <w:szCs w:val="24"/>
        </w:rPr>
      </w:pPr>
      <w:r w:rsidRPr="009F0785">
        <w:rPr>
          <w:rFonts w:ascii="Garamond" w:hAnsi="Garamond" w:cs="Arial"/>
          <w:bCs/>
          <w:color w:val="000000"/>
          <w:sz w:val="24"/>
          <w:szCs w:val="24"/>
        </w:rPr>
        <w:t>o</w:t>
      </w:r>
      <w:r w:rsidR="00BE51E2" w:rsidRPr="009F0785">
        <w:rPr>
          <w:rFonts w:ascii="Garamond" w:hAnsi="Garamond" w:cs="Arial"/>
          <w:bCs/>
          <w:color w:val="000000"/>
          <w:sz w:val="24"/>
          <w:szCs w:val="24"/>
        </w:rPr>
        <w:t>s órgãos da Administração Pública ou por ela instituídos, excluídas as empresas públicas e sociedades de economia mista</w:t>
      </w:r>
      <w:r w:rsidR="00BE51E2" w:rsidRPr="009F0785">
        <w:rPr>
          <w:rFonts w:ascii="Garamond" w:hAnsi="Garamond" w:cs="Arial"/>
          <w:b/>
          <w:bCs/>
          <w:color w:val="000000"/>
          <w:sz w:val="24"/>
          <w:szCs w:val="24"/>
        </w:rPr>
        <w:t>.</w:t>
      </w:r>
    </w:p>
    <w:p w14:paraId="352EC310" w14:textId="10D1BE5F" w:rsidR="00BE51E2" w:rsidRPr="009F0785" w:rsidRDefault="00134DA9" w:rsidP="00327B3C">
      <w:pPr>
        <w:pStyle w:val="Ttulo3"/>
        <w:spacing w:after="0" w:line="360" w:lineRule="auto"/>
        <w:jc w:val="center"/>
        <w:rPr>
          <w:szCs w:val="24"/>
        </w:rPr>
      </w:pPr>
      <w:bookmarkStart w:id="557" w:name="_Toc132394227"/>
      <w:r w:rsidRPr="009F0785">
        <w:rPr>
          <w:szCs w:val="24"/>
        </w:rPr>
        <w:t xml:space="preserve">Seção </w:t>
      </w:r>
      <w:r w:rsidR="002A5304">
        <w:rPr>
          <w:szCs w:val="24"/>
          <w:lang w:val="pt-BR"/>
        </w:rPr>
        <w:t>V</w:t>
      </w:r>
      <w:bookmarkEnd w:id="557"/>
      <w:r w:rsidR="00E422F4">
        <w:rPr>
          <w:szCs w:val="24"/>
        </w:rPr>
        <w:br/>
      </w:r>
    </w:p>
    <w:p w14:paraId="5DFE039E" w14:textId="77777777" w:rsidR="00BE51E2" w:rsidRPr="009F0785" w:rsidRDefault="00134DA9" w:rsidP="00327B3C">
      <w:pPr>
        <w:pStyle w:val="Ttulo3"/>
        <w:spacing w:before="0" w:line="360" w:lineRule="auto"/>
        <w:jc w:val="center"/>
        <w:rPr>
          <w:szCs w:val="24"/>
        </w:rPr>
      </w:pPr>
      <w:bookmarkStart w:id="558" w:name="_Toc132394228"/>
      <w:r w:rsidRPr="009F0785">
        <w:rPr>
          <w:szCs w:val="24"/>
        </w:rPr>
        <w:t>Das Infrações e das Penalidades</w:t>
      </w:r>
      <w:bookmarkEnd w:id="558"/>
    </w:p>
    <w:p w14:paraId="74DDB730" w14:textId="77777777" w:rsidR="00BE51E2" w:rsidRPr="009F0785" w:rsidRDefault="00BE51E2" w:rsidP="00327B3C">
      <w:pPr>
        <w:spacing w:line="360" w:lineRule="auto"/>
        <w:jc w:val="both"/>
        <w:rPr>
          <w:rFonts w:ascii="Garamond" w:hAnsi="Garamond" w:cs="Arial"/>
          <w:color w:val="000000"/>
        </w:rPr>
      </w:pPr>
      <w:r w:rsidRPr="009F0785">
        <w:rPr>
          <w:rFonts w:ascii="Garamond" w:hAnsi="Garamond" w:cs="Arial"/>
          <w:b/>
          <w:color w:val="000000"/>
        </w:rPr>
        <w:t xml:space="preserve">  </w:t>
      </w:r>
      <w:r w:rsidRPr="009F0785">
        <w:rPr>
          <w:rFonts w:ascii="Garamond" w:hAnsi="Garamond" w:cs="Arial"/>
          <w:color w:val="000000"/>
        </w:rPr>
        <w:t xml:space="preserve">  </w:t>
      </w:r>
    </w:p>
    <w:p w14:paraId="71925577" w14:textId="70104B35" w:rsidR="00615A6E" w:rsidRPr="00615A6E" w:rsidRDefault="00615A6E" w:rsidP="00327B3C">
      <w:pPr>
        <w:pStyle w:val="PargrafodaLista"/>
        <w:numPr>
          <w:ilvl w:val="0"/>
          <w:numId w:val="495"/>
        </w:numPr>
        <w:spacing w:after="0" w:line="360" w:lineRule="auto"/>
        <w:jc w:val="both"/>
        <w:rPr>
          <w:rFonts w:ascii="Garamond" w:eastAsia="Arial" w:hAnsi="Garamond"/>
          <w:sz w:val="28"/>
          <w:szCs w:val="24"/>
        </w:rPr>
      </w:pPr>
      <w:r w:rsidRPr="00615A6E">
        <w:rPr>
          <w:rFonts w:ascii="Garamond" w:hAnsi="Garamond" w:cs="Arial"/>
          <w:sz w:val="24"/>
        </w:rPr>
        <w:t>O descumprimento das disposições relativas à taxa implica na imposição das seguintes penalidades:</w:t>
      </w:r>
    </w:p>
    <w:p w14:paraId="15E5A773" w14:textId="77777777" w:rsidR="00615A6E" w:rsidRPr="0084049E" w:rsidRDefault="00615A6E"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cs="Arial"/>
          <w:color w:val="000000"/>
        </w:rPr>
      </w:pPr>
    </w:p>
    <w:p w14:paraId="2655ABF0" w14:textId="62FEB7F2" w:rsidR="00615A6E" w:rsidRPr="0084049E" w:rsidRDefault="00615A6E" w:rsidP="00327B3C">
      <w:pPr>
        <w:widowControl/>
        <w:numPr>
          <w:ilvl w:val="0"/>
          <w:numId w:val="490"/>
        </w:numPr>
        <w:tabs>
          <w:tab w:val="left" w:pos="851"/>
          <w:tab w:val="left" w:pos="1008"/>
          <w:tab w:val="left" w:pos="1728"/>
          <w:tab w:val="left" w:pos="2448"/>
          <w:tab w:val="left" w:pos="3168"/>
          <w:tab w:val="left" w:pos="3888"/>
          <w:tab w:val="left" w:pos="4608"/>
          <w:tab w:val="left" w:pos="5328"/>
          <w:tab w:val="left" w:pos="6048"/>
          <w:tab w:val="left" w:pos="6768"/>
        </w:tabs>
        <w:kinsoku/>
        <w:spacing w:after="160" w:line="360" w:lineRule="auto"/>
        <w:ind w:left="0" w:hanging="11"/>
        <w:jc w:val="both"/>
        <w:rPr>
          <w:rFonts w:ascii="Garamond" w:hAnsi="Garamond" w:cs="Arial"/>
          <w:color w:val="000000"/>
        </w:rPr>
      </w:pPr>
      <w:r w:rsidRPr="0084049E">
        <w:rPr>
          <w:rFonts w:ascii="Garamond" w:hAnsi="Garamond" w:cs="Arial"/>
        </w:rPr>
        <w:t>deixar de promover a inscrição no Cadastro Municipal até a data do início da atividade, multa</w:t>
      </w:r>
      <w:r w:rsidRPr="0084049E">
        <w:rPr>
          <w:rFonts w:ascii="Garamond" w:hAnsi="Garamond" w:cs="Arial"/>
          <w:color w:val="000000"/>
        </w:rPr>
        <w:t xml:space="preserve"> de </w:t>
      </w:r>
      <w:r>
        <w:rPr>
          <w:rFonts w:ascii="Garamond" w:hAnsi="Garamond" w:cs="Arial"/>
          <w:color w:val="000000"/>
        </w:rPr>
        <w:t>02</w:t>
      </w:r>
      <w:r w:rsidRPr="0084049E">
        <w:rPr>
          <w:rFonts w:ascii="Garamond" w:hAnsi="Garamond" w:cs="Arial"/>
          <w:color w:val="000000"/>
        </w:rPr>
        <w:t xml:space="preserve"> (</w:t>
      </w:r>
      <w:r>
        <w:rPr>
          <w:rFonts w:ascii="Garamond" w:hAnsi="Garamond" w:cs="Arial"/>
          <w:color w:val="000000"/>
        </w:rPr>
        <w:t>duas</w:t>
      </w:r>
      <w:r w:rsidRPr="0084049E">
        <w:rPr>
          <w:rFonts w:ascii="Garamond" w:hAnsi="Garamond" w:cs="Arial"/>
          <w:color w:val="000000"/>
        </w:rPr>
        <w:t xml:space="preserve">) </w:t>
      </w:r>
      <w:r>
        <w:rPr>
          <w:rFonts w:ascii="Garamond" w:hAnsi="Garamond" w:cs="Arial"/>
          <w:color w:val="000000"/>
        </w:rPr>
        <w:t>UFM</w:t>
      </w:r>
      <w:r w:rsidRPr="0084049E">
        <w:rPr>
          <w:rFonts w:ascii="Garamond" w:hAnsi="Garamond" w:cs="Arial"/>
          <w:color w:val="000000"/>
        </w:rPr>
        <w:t>;</w:t>
      </w:r>
    </w:p>
    <w:p w14:paraId="3FB1E2C4" w14:textId="6C77CED9" w:rsidR="00615A6E" w:rsidRPr="0084049E" w:rsidRDefault="00615A6E" w:rsidP="00327B3C">
      <w:pPr>
        <w:pStyle w:val="PargrafodaLista"/>
        <w:widowControl w:val="0"/>
        <w:numPr>
          <w:ilvl w:val="0"/>
          <w:numId w:val="490"/>
        </w:numPr>
        <w:tabs>
          <w:tab w:val="left" w:pos="851"/>
        </w:tabs>
        <w:spacing w:after="0" w:line="360" w:lineRule="auto"/>
        <w:ind w:left="0" w:hanging="11"/>
        <w:contextualSpacing/>
        <w:jc w:val="both"/>
        <w:rPr>
          <w:rFonts w:ascii="Garamond" w:hAnsi="Garamond" w:cs="Arial"/>
          <w:sz w:val="24"/>
          <w:szCs w:val="24"/>
        </w:rPr>
      </w:pPr>
      <w:r w:rsidRPr="0084049E">
        <w:rPr>
          <w:rFonts w:ascii="Garamond" w:hAnsi="Garamond" w:cs="Arial"/>
          <w:sz w:val="24"/>
          <w:szCs w:val="24"/>
        </w:rPr>
        <w:t xml:space="preserve">notificado e não cumprido os termos da notificação, multa de </w:t>
      </w:r>
      <w:r>
        <w:rPr>
          <w:rFonts w:ascii="Garamond" w:hAnsi="Garamond" w:cs="Arial"/>
          <w:sz w:val="24"/>
          <w:szCs w:val="24"/>
        </w:rPr>
        <w:t>03</w:t>
      </w:r>
      <w:r w:rsidRPr="0084049E">
        <w:rPr>
          <w:rFonts w:ascii="Garamond" w:hAnsi="Garamond" w:cs="Arial"/>
          <w:color w:val="000000"/>
          <w:sz w:val="24"/>
          <w:szCs w:val="24"/>
        </w:rPr>
        <w:t xml:space="preserve"> (</w:t>
      </w:r>
      <w:r>
        <w:rPr>
          <w:rFonts w:ascii="Garamond" w:hAnsi="Garamond" w:cs="Arial"/>
          <w:color w:val="000000"/>
          <w:sz w:val="24"/>
          <w:szCs w:val="24"/>
        </w:rPr>
        <w:t>três</w:t>
      </w:r>
      <w:r w:rsidRPr="0084049E">
        <w:rPr>
          <w:rFonts w:ascii="Garamond" w:hAnsi="Garamond" w:cs="Arial"/>
          <w:color w:val="000000"/>
          <w:sz w:val="24"/>
          <w:szCs w:val="24"/>
        </w:rPr>
        <w:t xml:space="preserve">) </w:t>
      </w:r>
      <w:r>
        <w:rPr>
          <w:rFonts w:ascii="Garamond" w:hAnsi="Garamond" w:cs="Arial"/>
          <w:color w:val="000000"/>
          <w:sz w:val="24"/>
          <w:szCs w:val="24"/>
        </w:rPr>
        <w:t xml:space="preserve">UFM </w:t>
      </w:r>
      <w:r w:rsidRPr="0084049E">
        <w:rPr>
          <w:rFonts w:ascii="Garamond" w:hAnsi="Garamond" w:cs="Arial"/>
          <w:color w:val="000000"/>
          <w:sz w:val="24"/>
          <w:szCs w:val="24"/>
        </w:rPr>
        <w:t>e a interdição do estabelecimento ou local de atividades, temporariamente ou não, sem prejuízo das demais penalidades</w:t>
      </w:r>
      <w:r w:rsidRPr="0084049E">
        <w:rPr>
          <w:rFonts w:ascii="Garamond" w:hAnsi="Garamond" w:cs="Arial"/>
          <w:sz w:val="24"/>
          <w:szCs w:val="24"/>
        </w:rPr>
        <w:t>;</w:t>
      </w:r>
    </w:p>
    <w:p w14:paraId="2655451B" w14:textId="5FC75A7F" w:rsidR="00615A6E" w:rsidRPr="0084049E" w:rsidRDefault="00615A6E" w:rsidP="00327B3C">
      <w:pPr>
        <w:pStyle w:val="PargrafodaLista"/>
        <w:widowControl w:val="0"/>
        <w:numPr>
          <w:ilvl w:val="0"/>
          <w:numId w:val="490"/>
        </w:numPr>
        <w:tabs>
          <w:tab w:val="left" w:pos="851"/>
        </w:tabs>
        <w:spacing w:after="0" w:line="360" w:lineRule="auto"/>
        <w:ind w:left="0" w:hanging="11"/>
        <w:contextualSpacing/>
        <w:jc w:val="both"/>
        <w:rPr>
          <w:rFonts w:ascii="Garamond" w:hAnsi="Garamond" w:cs="Arial"/>
          <w:sz w:val="24"/>
          <w:szCs w:val="24"/>
        </w:rPr>
      </w:pPr>
      <w:r w:rsidRPr="0084049E">
        <w:rPr>
          <w:rFonts w:ascii="Garamond" w:hAnsi="Garamond" w:cs="Arial"/>
          <w:sz w:val="24"/>
          <w:szCs w:val="24"/>
        </w:rPr>
        <w:t xml:space="preserve">deixar de comunicar qualquer alteração societária, de baixa do estabelecimento ou mudança de endereço, decorrente de notificação fazendária, multa de </w:t>
      </w:r>
      <w:r>
        <w:rPr>
          <w:rFonts w:ascii="Garamond" w:hAnsi="Garamond" w:cs="Arial"/>
          <w:sz w:val="24"/>
          <w:szCs w:val="24"/>
        </w:rPr>
        <w:t>02</w:t>
      </w:r>
      <w:r>
        <w:rPr>
          <w:rFonts w:ascii="Garamond" w:hAnsi="Garamond" w:cs="Arial"/>
          <w:color w:val="000000"/>
          <w:sz w:val="24"/>
          <w:szCs w:val="24"/>
        </w:rPr>
        <w:t xml:space="preserve"> (duas</w:t>
      </w:r>
      <w:r w:rsidRPr="0084049E">
        <w:rPr>
          <w:rFonts w:ascii="Garamond" w:hAnsi="Garamond" w:cs="Arial"/>
          <w:color w:val="000000"/>
          <w:sz w:val="24"/>
          <w:szCs w:val="24"/>
        </w:rPr>
        <w:t>) U</w:t>
      </w:r>
      <w:r>
        <w:rPr>
          <w:rFonts w:ascii="Garamond" w:hAnsi="Garamond" w:cs="Arial"/>
          <w:color w:val="000000"/>
          <w:sz w:val="24"/>
          <w:szCs w:val="24"/>
        </w:rPr>
        <w:t>F</w:t>
      </w:r>
      <w:r w:rsidRPr="0084049E">
        <w:rPr>
          <w:rFonts w:ascii="Garamond" w:hAnsi="Garamond" w:cs="Arial"/>
          <w:color w:val="000000"/>
          <w:sz w:val="24"/>
          <w:szCs w:val="24"/>
        </w:rPr>
        <w:t>M;</w:t>
      </w:r>
    </w:p>
    <w:p w14:paraId="3048F6B9" w14:textId="5B34ADE9" w:rsidR="00615A6E" w:rsidRPr="0084049E" w:rsidRDefault="00615A6E" w:rsidP="00327B3C">
      <w:pPr>
        <w:pStyle w:val="PargrafodaLista"/>
        <w:widowControl w:val="0"/>
        <w:numPr>
          <w:ilvl w:val="0"/>
          <w:numId w:val="490"/>
        </w:numPr>
        <w:tabs>
          <w:tab w:val="left" w:pos="851"/>
        </w:tabs>
        <w:spacing w:after="0" w:line="360" w:lineRule="auto"/>
        <w:ind w:left="0" w:hanging="11"/>
        <w:contextualSpacing/>
        <w:jc w:val="both"/>
        <w:rPr>
          <w:rFonts w:ascii="Garamond" w:hAnsi="Garamond" w:cs="Arial"/>
          <w:sz w:val="24"/>
          <w:szCs w:val="24"/>
        </w:rPr>
      </w:pPr>
      <w:r w:rsidRPr="0084049E">
        <w:rPr>
          <w:rFonts w:ascii="Garamond" w:hAnsi="Garamond" w:cs="Arial"/>
          <w:sz w:val="24"/>
          <w:szCs w:val="24"/>
        </w:rPr>
        <w:t xml:space="preserve">negar-se a apresentar </w:t>
      </w:r>
      <w:r>
        <w:rPr>
          <w:rFonts w:ascii="Garamond" w:hAnsi="Garamond" w:cs="Arial"/>
          <w:sz w:val="24"/>
          <w:szCs w:val="24"/>
        </w:rPr>
        <w:t>a</w:t>
      </w:r>
      <w:r w:rsidRPr="0084049E">
        <w:rPr>
          <w:rFonts w:ascii="Garamond" w:hAnsi="Garamond" w:cs="Arial"/>
          <w:sz w:val="24"/>
          <w:szCs w:val="24"/>
        </w:rPr>
        <w:t xml:space="preserve"> Licença Sani</w:t>
      </w:r>
      <w:r>
        <w:rPr>
          <w:rFonts w:ascii="Garamond" w:hAnsi="Garamond" w:cs="Arial"/>
          <w:sz w:val="24"/>
          <w:szCs w:val="24"/>
        </w:rPr>
        <w:t>tária à fiscalização, multa de 03</w:t>
      </w:r>
      <w:r w:rsidRPr="0084049E">
        <w:rPr>
          <w:rFonts w:ascii="Garamond" w:hAnsi="Garamond" w:cs="Arial"/>
          <w:sz w:val="24"/>
          <w:szCs w:val="24"/>
        </w:rPr>
        <w:t xml:space="preserve"> (</w:t>
      </w:r>
      <w:r>
        <w:rPr>
          <w:rFonts w:ascii="Garamond" w:hAnsi="Garamond" w:cs="Arial"/>
          <w:sz w:val="24"/>
          <w:szCs w:val="24"/>
        </w:rPr>
        <w:t>três</w:t>
      </w:r>
      <w:r w:rsidRPr="0084049E">
        <w:rPr>
          <w:rFonts w:ascii="Garamond" w:hAnsi="Garamond" w:cs="Arial"/>
          <w:sz w:val="24"/>
          <w:szCs w:val="24"/>
        </w:rPr>
        <w:t xml:space="preserve">) </w:t>
      </w:r>
      <w:r w:rsidRPr="0084049E">
        <w:rPr>
          <w:rFonts w:ascii="Garamond" w:hAnsi="Garamond" w:cs="Arial"/>
          <w:color w:val="000000"/>
          <w:sz w:val="24"/>
          <w:szCs w:val="24"/>
        </w:rPr>
        <w:t>U</w:t>
      </w:r>
      <w:r>
        <w:rPr>
          <w:rFonts w:ascii="Garamond" w:hAnsi="Garamond" w:cs="Arial"/>
          <w:color w:val="000000"/>
          <w:sz w:val="24"/>
          <w:szCs w:val="24"/>
        </w:rPr>
        <w:t>F</w:t>
      </w:r>
      <w:r w:rsidRPr="0084049E">
        <w:rPr>
          <w:rFonts w:ascii="Garamond" w:hAnsi="Garamond" w:cs="Arial"/>
          <w:color w:val="000000"/>
          <w:sz w:val="24"/>
          <w:szCs w:val="24"/>
        </w:rPr>
        <w:t>M</w:t>
      </w:r>
      <w:r w:rsidRPr="0084049E">
        <w:rPr>
          <w:rFonts w:ascii="Garamond" w:hAnsi="Garamond" w:cs="Arial"/>
          <w:sz w:val="24"/>
          <w:szCs w:val="24"/>
        </w:rPr>
        <w:t xml:space="preserve">; </w:t>
      </w:r>
    </w:p>
    <w:p w14:paraId="7A2DEFD8" w14:textId="2B60C247" w:rsidR="00615A6E" w:rsidRPr="0084049E" w:rsidRDefault="00615A6E" w:rsidP="00327B3C">
      <w:pPr>
        <w:pStyle w:val="NormalWeb"/>
        <w:numPr>
          <w:ilvl w:val="0"/>
          <w:numId w:val="490"/>
        </w:numPr>
        <w:shd w:val="clear" w:color="auto" w:fill="FFFFFF"/>
        <w:tabs>
          <w:tab w:val="left" w:pos="851"/>
        </w:tabs>
        <w:spacing w:before="0" w:beforeAutospacing="0" w:after="0" w:afterAutospacing="0" w:line="360" w:lineRule="auto"/>
        <w:ind w:left="0" w:hanging="11"/>
        <w:jc w:val="both"/>
        <w:rPr>
          <w:rFonts w:ascii="Garamond" w:hAnsi="Garamond" w:cs="Arial"/>
          <w:iCs/>
          <w:color w:val="000000"/>
        </w:rPr>
      </w:pPr>
      <w:r w:rsidRPr="0084049E">
        <w:rPr>
          <w:rFonts w:ascii="Garamond" w:hAnsi="Garamond" w:cs="Arial"/>
          <w:iCs/>
          <w:color w:val="000000"/>
        </w:rPr>
        <w:t xml:space="preserve">apresentar Termo de Ciência e Responsabilidade, autodeclaração, fotografia, croqui, planta ou projeto inverídico, falso ou que de qualquer modo dissimule fato relevante para a análise do requerimento, multa </w:t>
      </w:r>
      <w:r>
        <w:rPr>
          <w:rFonts w:ascii="Garamond" w:hAnsi="Garamond" w:cs="Arial"/>
          <w:iCs/>
        </w:rPr>
        <w:t xml:space="preserve">de 03 (três) </w:t>
      </w:r>
      <w:r w:rsidRPr="0084049E">
        <w:rPr>
          <w:rFonts w:ascii="Garamond" w:hAnsi="Garamond" w:cs="Arial"/>
          <w:color w:val="000000"/>
        </w:rPr>
        <w:t>U</w:t>
      </w:r>
      <w:r>
        <w:rPr>
          <w:rFonts w:ascii="Garamond" w:hAnsi="Garamond" w:cs="Arial"/>
          <w:color w:val="000000"/>
        </w:rPr>
        <w:t>F</w:t>
      </w:r>
      <w:r w:rsidRPr="0084049E">
        <w:rPr>
          <w:rFonts w:ascii="Garamond" w:hAnsi="Garamond" w:cs="Arial"/>
          <w:color w:val="000000"/>
        </w:rPr>
        <w:t>M</w:t>
      </w:r>
      <w:r w:rsidRPr="0084049E">
        <w:rPr>
          <w:rFonts w:ascii="Garamond" w:hAnsi="Garamond" w:cs="Arial"/>
        </w:rPr>
        <w:t>;</w:t>
      </w:r>
    </w:p>
    <w:p w14:paraId="4F572D1A" w14:textId="77777777" w:rsidR="00615A6E" w:rsidRPr="0084049E" w:rsidRDefault="00615A6E" w:rsidP="00327B3C">
      <w:pPr>
        <w:pStyle w:val="PargrafodaLista"/>
        <w:widowControl w:val="0"/>
        <w:numPr>
          <w:ilvl w:val="0"/>
          <w:numId w:val="490"/>
        </w:numPr>
        <w:tabs>
          <w:tab w:val="left" w:pos="851"/>
        </w:tabs>
        <w:spacing w:after="0" w:line="360" w:lineRule="auto"/>
        <w:ind w:left="0" w:hanging="11"/>
        <w:contextualSpacing/>
        <w:jc w:val="both"/>
        <w:rPr>
          <w:rFonts w:ascii="Garamond" w:hAnsi="Garamond" w:cs="Arial"/>
          <w:sz w:val="24"/>
          <w:szCs w:val="24"/>
        </w:rPr>
      </w:pPr>
      <w:r w:rsidRPr="0084049E">
        <w:rPr>
          <w:rFonts w:ascii="Garamond" w:hAnsi="Garamond" w:cs="Arial"/>
          <w:sz w:val="24"/>
          <w:szCs w:val="24"/>
        </w:rPr>
        <w:t>na reincidência, multa em dobro e imediata interdição do estabelecimento, sem prejuízo das demais penalidades cabíveis.</w:t>
      </w:r>
    </w:p>
    <w:p w14:paraId="5E6A0D32" w14:textId="77777777" w:rsidR="00615A6E" w:rsidRDefault="00615A6E" w:rsidP="00327B3C">
      <w:pPr>
        <w:pStyle w:val="Textodecomentrio"/>
        <w:spacing w:line="360" w:lineRule="auto"/>
      </w:pPr>
    </w:p>
    <w:p w14:paraId="00571D8C" w14:textId="3587463D" w:rsidR="00615A6E" w:rsidRPr="00615A6E" w:rsidRDefault="00615A6E" w:rsidP="00327B3C">
      <w:pPr>
        <w:pStyle w:val="PargrafodaLista"/>
        <w:numPr>
          <w:ilvl w:val="0"/>
          <w:numId w:val="495"/>
        </w:numPr>
        <w:spacing w:after="0" w:line="360" w:lineRule="auto"/>
        <w:jc w:val="both"/>
        <w:rPr>
          <w:rFonts w:ascii="Garamond" w:eastAsia="Arial" w:hAnsi="Garamond"/>
        </w:rPr>
      </w:pPr>
      <w:r w:rsidRPr="00615A6E">
        <w:rPr>
          <w:rStyle w:val="CharacterStyle2"/>
          <w:rFonts w:ascii="Garamond" w:hAnsi="Garamond"/>
          <w:sz w:val="24"/>
          <w:szCs w:val="24"/>
        </w:rPr>
        <w:t>O contribuinte ou responsável que deixar de efetuar o pagamento da taxa no prazo regulamentar, ou que for autuado em processo administrativo fiscal, ou ainda notificado para pagamento em decorrência de lançamento de ofício, ficará sujeito aos acréscimos legais</w:t>
      </w:r>
      <w:r w:rsidRPr="00615A6E">
        <w:rPr>
          <w:rFonts w:ascii="Garamond" w:hAnsi="Garamond" w:cs="Arial"/>
          <w:sz w:val="24"/>
          <w:szCs w:val="24"/>
        </w:rPr>
        <w:t>, nos termos do art. 90 desta Lei Complementar.</w:t>
      </w:r>
    </w:p>
    <w:p w14:paraId="7044782A" w14:textId="77777777" w:rsidR="00615A6E" w:rsidRPr="00615A6E" w:rsidRDefault="00615A6E" w:rsidP="00327B3C">
      <w:pPr>
        <w:spacing w:line="360" w:lineRule="auto"/>
        <w:jc w:val="both"/>
        <w:rPr>
          <w:rFonts w:ascii="Garamond" w:eastAsia="Arial" w:hAnsi="Garamond"/>
        </w:rPr>
      </w:pPr>
    </w:p>
    <w:p w14:paraId="192C72A0" w14:textId="77777777"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As demais penalidades serão aplicadas levan</w:t>
      </w:r>
      <w:r w:rsidRPr="009F0785">
        <w:rPr>
          <w:rFonts w:ascii="Garamond" w:eastAsia="Arial" w:hAnsi="Garamond"/>
          <w:sz w:val="24"/>
          <w:szCs w:val="24"/>
        </w:rPr>
        <w:softHyphen/>
        <w:t>do em consideração o grau de gravidade da infração cometida, com</w:t>
      </w:r>
      <w:r w:rsidRPr="009F0785">
        <w:rPr>
          <w:rFonts w:ascii="Garamond" w:eastAsia="Arial" w:hAnsi="Garamond"/>
          <w:sz w:val="24"/>
          <w:szCs w:val="24"/>
        </w:rPr>
        <w:softHyphen/>
        <w:t>petindo ao Serviço de Vigilância Sanitária a notificação e a autuação do infrator, conforme prevê a legislação federal e estadu</w:t>
      </w:r>
      <w:r w:rsidRPr="009F0785">
        <w:rPr>
          <w:rFonts w:ascii="Garamond" w:eastAsia="Arial" w:hAnsi="Garamond"/>
          <w:sz w:val="24"/>
          <w:szCs w:val="24"/>
        </w:rPr>
        <w:softHyphen/>
        <w:t>al.</w:t>
      </w:r>
    </w:p>
    <w:p w14:paraId="59362217" w14:textId="77777777" w:rsidR="00BE51E2" w:rsidRPr="009F0785" w:rsidRDefault="00BE51E2" w:rsidP="00327B3C">
      <w:pPr>
        <w:spacing w:line="360" w:lineRule="auto"/>
        <w:jc w:val="center"/>
        <w:rPr>
          <w:rFonts w:ascii="Garamond" w:hAnsi="Garamond"/>
          <w:b/>
          <w:bCs/>
          <w:color w:val="FF0000"/>
        </w:rPr>
      </w:pPr>
    </w:p>
    <w:p w14:paraId="0CC6AE84" w14:textId="4BCD45F7" w:rsidR="00BE51E2" w:rsidRPr="009F0785" w:rsidRDefault="00BE51E2" w:rsidP="00327B3C">
      <w:pPr>
        <w:pStyle w:val="Ttulo"/>
        <w:spacing w:before="0" w:after="0" w:line="360" w:lineRule="auto"/>
        <w:rPr>
          <w:szCs w:val="24"/>
        </w:rPr>
      </w:pPr>
      <w:bookmarkStart w:id="559" w:name="_Toc132394229"/>
      <w:r w:rsidRPr="009F0785">
        <w:rPr>
          <w:szCs w:val="24"/>
        </w:rPr>
        <w:t>TÍTULO VI</w:t>
      </w:r>
      <w:bookmarkEnd w:id="559"/>
      <w:r w:rsidR="00E422F4">
        <w:rPr>
          <w:szCs w:val="24"/>
        </w:rPr>
        <w:br/>
      </w:r>
    </w:p>
    <w:p w14:paraId="3D21AF7B" w14:textId="77777777" w:rsidR="00BE51E2" w:rsidRPr="009F0785" w:rsidRDefault="00BE51E2" w:rsidP="00327B3C">
      <w:pPr>
        <w:pStyle w:val="Ttulo"/>
        <w:spacing w:before="0" w:line="360" w:lineRule="auto"/>
        <w:rPr>
          <w:szCs w:val="24"/>
        </w:rPr>
      </w:pPr>
      <w:bookmarkStart w:id="560" w:name="_Toc132394230"/>
      <w:r w:rsidRPr="009F0785">
        <w:rPr>
          <w:szCs w:val="24"/>
        </w:rPr>
        <w:t>TAXAS DECORRENTES DA UTILIZAÇÃO EFETIVA OU POTENCIAL DE SERVIÇOS PÚBLICOS</w:t>
      </w:r>
      <w:bookmarkEnd w:id="560"/>
    </w:p>
    <w:p w14:paraId="5055DDFF" w14:textId="77777777" w:rsidR="00BE51E2" w:rsidRPr="009F0785" w:rsidRDefault="00BE51E2" w:rsidP="00327B3C">
      <w:pPr>
        <w:spacing w:line="360" w:lineRule="auto"/>
        <w:jc w:val="center"/>
        <w:rPr>
          <w:rFonts w:ascii="Garamond" w:hAnsi="Garamond"/>
          <w:b/>
          <w:bCs/>
        </w:rPr>
      </w:pPr>
    </w:p>
    <w:p w14:paraId="09325116" w14:textId="274A352A" w:rsidR="00BE51E2" w:rsidRPr="009F0785" w:rsidRDefault="00BE51E2" w:rsidP="00327B3C">
      <w:pPr>
        <w:pStyle w:val="Ttulo2"/>
        <w:spacing w:before="0" w:after="0" w:line="360" w:lineRule="auto"/>
        <w:jc w:val="center"/>
        <w:rPr>
          <w:i w:val="0"/>
          <w:szCs w:val="24"/>
        </w:rPr>
      </w:pPr>
      <w:bookmarkStart w:id="561" w:name="_Toc132394231"/>
      <w:r w:rsidRPr="009F0785">
        <w:rPr>
          <w:i w:val="0"/>
          <w:szCs w:val="24"/>
        </w:rPr>
        <w:t>CAPÍTULO I</w:t>
      </w:r>
      <w:bookmarkEnd w:id="561"/>
      <w:r w:rsidR="00E422F4">
        <w:rPr>
          <w:i w:val="0"/>
          <w:szCs w:val="24"/>
        </w:rPr>
        <w:br/>
      </w:r>
    </w:p>
    <w:p w14:paraId="6A5D7D79" w14:textId="77777777" w:rsidR="00BE51E2" w:rsidRPr="009F0785" w:rsidRDefault="00BE51E2" w:rsidP="00327B3C">
      <w:pPr>
        <w:pStyle w:val="Ttulo2"/>
        <w:spacing w:before="0" w:after="0" w:line="360" w:lineRule="auto"/>
        <w:jc w:val="center"/>
        <w:rPr>
          <w:i w:val="0"/>
          <w:szCs w:val="24"/>
        </w:rPr>
      </w:pPr>
      <w:bookmarkStart w:id="562" w:name="_Toc132394232"/>
      <w:r w:rsidRPr="009F0785">
        <w:rPr>
          <w:i w:val="0"/>
          <w:szCs w:val="24"/>
        </w:rPr>
        <w:t>DISPOSIÇÕES GERAIS</w:t>
      </w:r>
      <w:bookmarkEnd w:id="562"/>
    </w:p>
    <w:p w14:paraId="1FA38BE9" w14:textId="77777777" w:rsidR="00BE51E2" w:rsidRPr="009F0785" w:rsidRDefault="00BE51E2" w:rsidP="00327B3C">
      <w:pPr>
        <w:spacing w:line="360" w:lineRule="auto"/>
        <w:jc w:val="center"/>
        <w:rPr>
          <w:rFonts w:ascii="Garamond" w:hAnsi="Garamond"/>
        </w:rPr>
      </w:pPr>
      <w:r w:rsidRPr="009F0785">
        <w:rPr>
          <w:rFonts w:ascii="Garamond" w:hAnsi="Garamond"/>
        </w:rPr>
        <w:t xml:space="preserve">  </w:t>
      </w:r>
    </w:p>
    <w:p w14:paraId="5A5137F8" w14:textId="7E8DA674" w:rsidR="00BE51E2"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As taxas decorrentes da utilização efetiva ou potencial de serviços públicos prestados ao contribuinte ou postos à sua disposição, compreendem:</w:t>
      </w:r>
    </w:p>
    <w:p w14:paraId="1B37B837" w14:textId="77777777" w:rsidR="0053025C" w:rsidRPr="0053025C" w:rsidRDefault="0053025C" w:rsidP="0053025C">
      <w:pPr>
        <w:spacing w:line="360" w:lineRule="auto"/>
        <w:jc w:val="both"/>
        <w:rPr>
          <w:rFonts w:ascii="Garamond" w:eastAsia="Arial" w:hAnsi="Garamond"/>
        </w:rPr>
      </w:pPr>
    </w:p>
    <w:p w14:paraId="78DD1D6D" w14:textId="77777777" w:rsidR="00BE51E2" w:rsidRPr="009F0785" w:rsidRDefault="00BE51E2" w:rsidP="00327B3C">
      <w:pPr>
        <w:pStyle w:val="PargrafodaLista"/>
        <w:numPr>
          <w:ilvl w:val="0"/>
          <w:numId w:val="255"/>
        </w:numPr>
        <w:tabs>
          <w:tab w:val="left" w:pos="0"/>
        </w:tabs>
        <w:spacing w:after="0" w:line="360" w:lineRule="auto"/>
        <w:ind w:hanging="720"/>
        <w:jc w:val="both"/>
        <w:rPr>
          <w:rFonts w:ascii="Garamond" w:hAnsi="Garamond"/>
          <w:sz w:val="24"/>
          <w:szCs w:val="24"/>
        </w:rPr>
      </w:pPr>
      <w:r w:rsidRPr="009F0785">
        <w:rPr>
          <w:rFonts w:ascii="Garamond" w:hAnsi="Garamond"/>
          <w:sz w:val="24"/>
          <w:szCs w:val="24"/>
        </w:rPr>
        <w:t xml:space="preserve">Taxa de Serviço de Coleta de Lixo; </w:t>
      </w:r>
    </w:p>
    <w:p w14:paraId="55BED3DC" w14:textId="77777777" w:rsidR="00BE51E2" w:rsidRPr="009F0785" w:rsidRDefault="00BE51E2" w:rsidP="00327B3C">
      <w:pPr>
        <w:pStyle w:val="PargrafodaLista"/>
        <w:numPr>
          <w:ilvl w:val="0"/>
          <w:numId w:val="255"/>
        </w:numPr>
        <w:tabs>
          <w:tab w:val="left" w:pos="0"/>
          <w:tab w:val="left" w:pos="284"/>
        </w:tabs>
        <w:spacing w:after="0" w:line="360" w:lineRule="auto"/>
        <w:ind w:hanging="720"/>
        <w:jc w:val="both"/>
        <w:rPr>
          <w:rFonts w:ascii="Garamond" w:hAnsi="Garamond"/>
          <w:bCs/>
          <w:sz w:val="24"/>
          <w:szCs w:val="24"/>
        </w:rPr>
      </w:pPr>
      <w:r w:rsidRPr="009F0785">
        <w:rPr>
          <w:rFonts w:ascii="Garamond" w:hAnsi="Garamond"/>
          <w:bCs/>
          <w:sz w:val="24"/>
          <w:szCs w:val="24"/>
        </w:rPr>
        <w:t>Taxa de Serviço de Limpeza de Terrenos Edificados e não Edificados;</w:t>
      </w:r>
    </w:p>
    <w:p w14:paraId="14D2831B" w14:textId="77777777" w:rsidR="00BE51E2" w:rsidRPr="009F0785" w:rsidRDefault="00BE51E2" w:rsidP="00327B3C">
      <w:pPr>
        <w:pStyle w:val="PargrafodaLista"/>
        <w:numPr>
          <w:ilvl w:val="0"/>
          <w:numId w:val="255"/>
        </w:numPr>
        <w:tabs>
          <w:tab w:val="left" w:pos="0"/>
          <w:tab w:val="left" w:pos="284"/>
        </w:tabs>
        <w:spacing w:after="0" w:line="360" w:lineRule="auto"/>
        <w:ind w:hanging="720"/>
        <w:jc w:val="both"/>
        <w:rPr>
          <w:rFonts w:ascii="Garamond" w:hAnsi="Garamond"/>
          <w:sz w:val="24"/>
          <w:szCs w:val="24"/>
        </w:rPr>
      </w:pPr>
      <w:r w:rsidRPr="009F0785">
        <w:rPr>
          <w:rFonts w:ascii="Garamond" w:hAnsi="Garamond"/>
          <w:sz w:val="24"/>
          <w:szCs w:val="24"/>
        </w:rPr>
        <w:t>Taxa de Serviços Diversos.</w:t>
      </w:r>
    </w:p>
    <w:p w14:paraId="6AFC50AA" w14:textId="77777777" w:rsidR="00BE51E2" w:rsidRPr="009F0785" w:rsidRDefault="00BE51E2" w:rsidP="00327B3C">
      <w:pPr>
        <w:spacing w:line="360" w:lineRule="auto"/>
        <w:jc w:val="both"/>
        <w:rPr>
          <w:rFonts w:ascii="Garamond" w:hAnsi="Garamond"/>
        </w:rPr>
      </w:pPr>
    </w:p>
    <w:p w14:paraId="6CAF69E3" w14:textId="2E4CBEF2"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As taxas a que se referem os incisos I a III do artigo anterior</w:t>
      </w:r>
      <w:r w:rsidR="0053025C">
        <w:rPr>
          <w:rFonts w:ascii="Garamond" w:eastAsia="Arial" w:hAnsi="Garamond"/>
          <w:sz w:val="24"/>
          <w:szCs w:val="24"/>
        </w:rPr>
        <w:t>,</w:t>
      </w:r>
      <w:r w:rsidRPr="009F0785">
        <w:rPr>
          <w:rFonts w:ascii="Garamond" w:eastAsia="Arial" w:hAnsi="Garamond"/>
          <w:sz w:val="24"/>
          <w:szCs w:val="24"/>
        </w:rPr>
        <w:t xml:space="preserve"> poderão ser lançadas isoladamente ou em conjunto com outros tributos municipais, devendo, contudo, constar das notificações, obrigatoriamente, a indicação dos elementos distintivos de cada tributo e os respectivos valores.</w:t>
      </w:r>
    </w:p>
    <w:p w14:paraId="207E2B78" w14:textId="77777777" w:rsidR="00BE51E2" w:rsidRPr="009F0785" w:rsidRDefault="00BE51E2" w:rsidP="00327B3C">
      <w:pPr>
        <w:spacing w:line="360" w:lineRule="auto"/>
        <w:jc w:val="both"/>
        <w:rPr>
          <w:rFonts w:ascii="Garamond" w:hAnsi="Garamond"/>
        </w:rPr>
      </w:pPr>
    </w:p>
    <w:p w14:paraId="235653C4" w14:textId="4FF96658" w:rsidR="00BE51E2" w:rsidRPr="009F0785" w:rsidRDefault="008E72E2" w:rsidP="00327B3C">
      <w:pPr>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00BE51E2" w:rsidRPr="009F0785">
        <w:rPr>
          <w:rFonts w:ascii="Garamond" w:hAnsi="Garamond"/>
          <w:b/>
        </w:rPr>
        <w:t xml:space="preserve">. </w:t>
      </w:r>
      <w:r w:rsidR="00BE51E2" w:rsidRPr="009F0785">
        <w:rPr>
          <w:rFonts w:ascii="Garamond" w:hAnsi="Garamond"/>
        </w:rPr>
        <w:t xml:space="preserve">As taxas de que trata o </w:t>
      </w:r>
      <w:r w:rsidR="00BE51E2" w:rsidRPr="009F0785">
        <w:rPr>
          <w:rFonts w:ascii="Garamond" w:hAnsi="Garamond"/>
          <w:i/>
        </w:rPr>
        <w:t>caput</w:t>
      </w:r>
      <w:r w:rsidR="00BE51E2" w:rsidRPr="009F0785">
        <w:rPr>
          <w:rFonts w:ascii="Garamond" w:hAnsi="Garamond"/>
        </w:rPr>
        <w:t xml:space="preserve"> deste artigo devem cobrir o custo dos serviços a que se referem.</w:t>
      </w:r>
    </w:p>
    <w:p w14:paraId="41D85062" w14:textId="77777777" w:rsidR="00BE51E2" w:rsidRPr="009F0785" w:rsidRDefault="00BE51E2" w:rsidP="00327B3C">
      <w:pPr>
        <w:spacing w:line="360" w:lineRule="auto"/>
        <w:jc w:val="both"/>
        <w:rPr>
          <w:rFonts w:ascii="Garamond" w:hAnsi="Garamond"/>
          <w:b/>
          <w:bCs/>
        </w:rPr>
      </w:pPr>
    </w:p>
    <w:p w14:paraId="229092B3" w14:textId="73FF058D"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w:t>
      </w:r>
      <w:r w:rsidR="0039192C">
        <w:rPr>
          <w:rFonts w:ascii="Garamond" w:eastAsia="Arial" w:hAnsi="Garamond"/>
          <w:sz w:val="24"/>
          <w:szCs w:val="24"/>
        </w:rPr>
        <w:t xml:space="preserve"> </w:t>
      </w:r>
      <w:r w:rsidR="0053025C">
        <w:rPr>
          <w:rFonts w:ascii="Garamond" w:eastAsia="Arial" w:hAnsi="Garamond"/>
          <w:sz w:val="24"/>
          <w:szCs w:val="24"/>
        </w:rPr>
        <w:t xml:space="preserve">Taxa de Serviço de Coleta de Lixo </w:t>
      </w:r>
      <w:r w:rsidRPr="009F0785">
        <w:rPr>
          <w:rFonts w:ascii="Garamond" w:eastAsia="Arial" w:hAnsi="Garamond"/>
          <w:sz w:val="24"/>
          <w:szCs w:val="24"/>
        </w:rPr>
        <w:t>incidir</w:t>
      </w:r>
      <w:r w:rsidR="0053025C">
        <w:rPr>
          <w:rFonts w:ascii="Garamond" w:eastAsia="Arial" w:hAnsi="Garamond"/>
          <w:sz w:val="24"/>
          <w:szCs w:val="24"/>
        </w:rPr>
        <w:t>á</w:t>
      </w:r>
      <w:r w:rsidRPr="009F0785">
        <w:rPr>
          <w:rFonts w:ascii="Garamond" w:eastAsia="Arial" w:hAnsi="Garamond"/>
          <w:sz w:val="24"/>
          <w:szCs w:val="24"/>
        </w:rPr>
        <w:t xml:space="preserve"> sobre cada uma das economias autônomas e distintas, relativamente aos serviços prestados, e o produto da arrecadação se destina integralmente à cobertura dos custos dos serviços prestados pelo</w:t>
      </w:r>
      <w:r w:rsidR="0053025C">
        <w:rPr>
          <w:rFonts w:ascii="Garamond" w:eastAsia="Arial" w:hAnsi="Garamond"/>
          <w:sz w:val="24"/>
          <w:szCs w:val="24"/>
        </w:rPr>
        <w:t xml:space="preserve"> m</w:t>
      </w:r>
      <w:r w:rsidRPr="009F0785">
        <w:rPr>
          <w:rFonts w:ascii="Garamond" w:eastAsia="Arial" w:hAnsi="Garamond"/>
          <w:sz w:val="24"/>
          <w:szCs w:val="24"/>
        </w:rPr>
        <w:t>unicípio, ao contribuinte.</w:t>
      </w:r>
    </w:p>
    <w:p w14:paraId="1F58A15D" w14:textId="77777777" w:rsidR="00BE51E2" w:rsidRPr="009F0785" w:rsidRDefault="00BE51E2" w:rsidP="00327B3C">
      <w:pPr>
        <w:spacing w:line="360" w:lineRule="auto"/>
        <w:jc w:val="both"/>
        <w:rPr>
          <w:rFonts w:ascii="Garamond" w:hAnsi="Garamond"/>
          <w:b/>
        </w:rPr>
      </w:pPr>
    </w:p>
    <w:p w14:paraId="26333970" w14:textId="70D23228" w:rsidR="00BE51E2" w:rsidRPr="009F0785" w:rsidRDefault="00BE51E2" w:rsidP="00327B3C">
      <w:pPr>
        <w:pStyle w:val="Ttulo2"/>
        <w:spacing w:before="0" w:after="0" w:line="360" w:lineRule="auto"/>
        <w:jc w:val="center"/>
        <w:rPr>
          <w:i w:val="0"/>
          <w:szCs w:val="24"/>
        </w:rPr>
      </w:pPr>
      <w:bookmarkStart w:id="563" w:name="_Toc132394233"/>
      <w:r w:rsidRPr="009F0785">
        <w:rPr>
          <w:i w:val="0"/>
          <w:szCs w:val="24"/>
        </w:rPr>
        <w:t>CAPÍTULO II</w:t>
      </w:r>
      <w:bookmarkEnd w:id="563"/>
      <w:r w:rsidR="00950A5A">
        <w:rPr>
          <w:i w:val="0"/>
          <w:szCs w:val="24"/>
        </w:rPr>
        <w:br/>
      </w:r>
    </w:p>
    <w:p w14:paraId="162F5090" w14:textId="77777777" w:rsidR="00BE51E2" w:rsidRPr="009F0785" w:rsidRDefault="00BE51E2" w:rsidP="00327B3C">
      <w:pPr>
        <w:pStyle w:val="Ttulo2"/>
        <w:spacing w:before="0" w:after="0" w:line="360" w:lineRule="auto"/>
        <w:jc w:val="center"/>
        <w:rPr>
          <w:i w:val="0"/>
          <w:szCs w:val="24"/>
        </w:rPr>
      </w:pPr>
      <w:bookmarkStart w:id="564" w:name="_Toc132394234"/>
      <w:r w:rsidRPr="009F0785">
        <w:rPr>
          <w:i w:val="0"/>
          <w:szCs w:val="24"/>
        </w:rPr>
        <w:t>TAXA DE SERVIÇO DE COLETA DE LIXO</w:t>
      </w:r>
      <w:bookmarkEnd w:id="564"/>
    </w:p>
    <w:p w14:paraId="303253BE" w14:textId="7217BD01" w:rsidR="00BE51E2" w:rsidRPr="009F0785" w:rsidRDefault="00BE51E2" w:rsidP="00327B3C">
      <w:pPr>
        <w:spacing w:line="360" w:lineRule="auto"/>
        <w:jc w:val="center"/>
        <w:rPr>
          <w:rFonts w:ascii="Garamond" w:hAnsi="Garamond"/>
        </w:rPr>
      </w:pPr>
    </w:p>
    <w:p w14:paraId="15C3790B" w14:textId="2C054F77" w:rsidR="00BE51E2" w:rsidRPr="009F0785" w:rsidRDefault="004C1B9C" w:rsidP="00327B3C">
      <w:pPr>
        <w:pStyle w:val="Ttulo3"/>
        <w:spacing w:before="0" w:after="0" w:line="360" w:lineRule="auto"/>
        <w:jc w:val="center"/>
        <w:rPr>
          <w:szCs w:val="24"/>
        </w:rPr>
      </w:pPr>
      <w:bookmarkStart w:id="565" w:name="_Toc132394235"/>
      <w:r w:rsidRPr="009F0785">
        <w:rPr>
          <w:szCs w:val="24"/>
        </w:rPr>
        <w:t>S</w:t>
      </w:r>
      <w:r w:rsidRPr="009F0785">
        <w:rPr>
          <w:szCs w:val="24"/>
          <w:lang w:val="pt-BR"/>
        </w:rPr>
        <w:t>eção</w:t>
      </w:r>
      <w:r w:rsidR="00BE51E2" w:rsidRPr="009F0785">
        <w:rPr>
          <w:szCs w:val="24"/>
        </w:rPr>
        <w:t xml:space="preserve"> I</w:t>
      </w:r>
      <w:bookmarkEnd w:id="565"/>
      <w:r w:rsidR="00950A5A">
        <w:rPr>
          <w:szCs w:val="24"/>
        </w:rPr>
        <w:br/>
      </w:r>
    </w:p>
    <w:p w14:paraId="07074662" w14:textId="14E29261" w:rsidR="00BE51E2" w:rsidRPr="009F0785" w:rsidRDefault="00BE51E2" w:rsidP="00327B3C">
      <w:pPr>
        <w:pStyle w:val="Ttulo3"/>
        <w:spacing w:before="0" w:after="0" w:line="360" w:lineRule="auto"/>
        <w:jc w:val="center"/>
        <w:rPr>
          <w:szCs w:val="24"/>
          <w:lang w:val="pt-BR"/>
        </w:rPr>
      </w:pPr>
      <w:bookmarkStart w:id="566" w:name="_Toc132394236"/>
      <w:r w:rsidRPr="009F0785">
        <w:rPr>
          <w:szCs w:val="24"/>
        </w:rPr>
        <w:t>D</w:t>
      </w:r>
      <w:r w:rsidR="004C1B9C" w:rsidRPr="009F0785">
        <w:rPr>
          <w:szCs w:val="24"/>
          <w:lang w:val="pt-BR"/>
        </w:rPr>
        <w:t>o</w:t>
      </w:r>
      <w:r w:rsidRPr="009F0785">
        <w:rPr>
          <w:szCs w:val="24"/>
        </w:rPr>
        <w:t xml:space="preserve"> F</w:t>
      </w:r>
      <w:r w:rsidR="004C1B9C" w:rsidRPr="009F0785">
        <w:rPr>
          <w:szCs w:val="24"/>
          <w:lang w:val="pt-BR"/>
        </w:rPr>
        <w:t xml:space="preserve">ato </w:t>
      </w:r>
      <w:r w:rsidRPr="009F0785">
        <w:rPr>
          <w:szCs w:val="24"/>
        </w:rPr>
        <w:t>G</w:t>
      </w:r>
      <w:r w:rsidR="004C1B9C" w:rsidRPr="009F0785">
        <w:rPr>
          <w:szCs w:val="24"/>
          <w:lang w:val="pt-BR"/>
        </w:rPr>
        <w:t>erador</w:t>
      </w:r>
      <w:bookmarkEnd w:id="566"/>
    </w:p>
    <w:p w14:paraId="3D23D799" w14:textId="77777777" w:rsidR="00BE51E2" w:rsidRPr="009F0785" w:rsidRDefault="00BE51E2" w:rsidP="00327B3C">
      <w:pPr>
        <w:spacing w:line="360" w:lineRule="auto"/>
        <w:rPr>
          <w:rFonts w:ascii="Garamond" w:hAnsi="Garamond"/>
          <w:b/>
        </w:rPr>
      </w:pPr>
    </w:p>
    <w:p w14:paraId="2312D2B0" w14:textId="77777777"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 Taxa de Serviço de Coleta de Lixo tem como fato gerador a utilização efetiva ou potencial do serviço público, específico e divisível, prestado ou posto à disposição do contribuinte, de coleta, remoção, transporte, tratamento e destinação final de lixo prestados pelo Município de Bela Vista da Caroba/PR, pela administração pública direta ou indireta, ou mediante a terceirização.</w:t>
      </w:r>
    </w:p>
    <w:p w14:paraId="24297611" w14:textId="77777777" w:rsidR="00BE51E2" w:rsidRPr="009F0785" w:rsidRDefault="00BE51E2" w:rsidP="00327B3C">
      <w:pPr>
        <w:spacing w:line="360" w:lineRule="auto"/>
        <w:jc w:val="both"/>
        <w:rPr>
          <w:rFonts w:ascii="Garamond" w:hAnsi="Garamond"/>
        </w:rPr>
      </w:pPr>
      <w:r w:rsidRPr="009F0785">
        <w:rPr>
          <w:rFonts w:ascii="Garamond" w:hAnsi="Garamond"/>
        </w:rPr>
        <w:t xml:space="preserve">  </w:t>
      </w:r>
    </w:p>
    <w:p w14:paraId="65A332A1" w14:textId="1F54F022" w:rsidR="00BE51E2" w:rsidRPr="009F0785" w:rsidRDefault="00BE51E2" w:rsidP="00327B3C">
      <w:pPr>
        <w:pStyle w:val="PargrafodaLista"/>
        <w:numPr>
          <w:ilvl w:val="0"/>
          <w:numId w:val="336"/>
        </w:numPr>
        <w:spacing w:after="0" w:line="360" w:lineRule="auto"/>
        <w:ind w:left="0" w:hanging="11"/>
        <w:jc w:val="both"/>
        <w:rPr>
          <w:rFonts w:ascii="Garamond" w:hAnsi="Garamond"/>
          <w:sz w:val="24"/>
          <w:szCs w:val="24"/>
        </w:rPr>
      </w:pPr>
      <w:r w:rsidRPr="009F0785">
        <w:rPr>
          <w:rFonts w:ascii="Garamond" w:hAnsi="Garamond"/>
          <w:sz w:val="24"/>
          <w:szCs w:val="24"/>
        </w:rPr>
        <w:t>A Taxa de Serviço de Coleta de Lixo incide sobre cada uma das unidades edificadas nos imóveis</w:t>
      </w:r>
      <w:r w:rsidR="0039192C">
        <w:rPr>
          <w:rFonts w:ascii="Garamond" w:hAnsi="Garamond"/>
          <w:sz w:val="24"/>
          <w:szCs w:val="24"/>
        </w:rPr>
        <w:t xml:space="preserve"> ou economias autônomas e distintas</w:t>
      </w:r>
      <w:r w:rsidRPr="009F0785">
        <w:rPr>
          <w:rFonts w:ascii="Garamond" w:hAnsi="Garamond"/>
          <w:sz w:val="24"/>
          <w:szCs w:val="24"/>
        </w:rPr>
        <w:t>, localizados em vias ou logradouros beneficiados pelos serviços públicos específicos e divisíveis de coleta, transporte, tratamento e destinação final de resíduos sólidos, residenciais e não residenciais, no Município de Bela Vista da Caroba/PR.</w:t>
      </w:r>
    </w:p>
    <w:p w14:paraId="40DA3D21" w14:textId="77777777" w:rsidR="00BE51E2" w:rsidRPr="009F0785" w:rsidRDefault="00BE51E2" w:rsidP="00327B3C">
      <w:pPr>
        <w:spacing w:line="360" w:lineRule="auto"/>
        <w:ind w:hanging="11"/>
        <w:jc w:val="both"/>
        <w:rPr>
          <w:rFonts w:ascii="Garamond" w:hAnsi="Garamond"/>
        </w:rPr>
      </w:pPr>
    </w:p>
    <w:p w14:paraId="0F67F162" w14:textId="00D12BDC" w:rsidR="00BE51E2" w:rsidRPr="009F0785" w:rsidRDefault="00BE51E2" w:rsidP="00327B3C">
      <w:pPr>
        <w:pStyle w:val="PargrafodaLista"/>
        <w:numPr>
          <w:ilvl w:val="0"/>
          <w:numId w:val="336"/>
        </w:numPr>
        <w:spacing w:after="0" w:line="360" w:lineRule="auto"/>
        <w:ind w:left="0" w:hanging="11"/>
        <w:jc w:val="both"/>
        <w:rPr>
          <w:rFonts w:ascii="Garamond" w:hAnsi="Garamond"/>
          <w:sz w:val="24"/>
          <w:szCs w:val="24"/>
        </w:rPr>
      </w:pPr>
      <w:r w:rsidRPr="009F0785">
        <w:rPr>
          <w:rFonts w:ascii="Garamond" w:hAnsi="Garamond"/>
          <w:sz w:val="24"/>
          <w:szCs w:val="24"/>
        </w:rPr>
        <w:t xml:space="preserve">A utilização potencial dos serviços de que trata o </w:t>
      </w:r>
      <w:r w:rsidRPr="009F0785">
        <w:rPr>
          <w:rFonts w:ascii="Garamond" w:hAnsi="Garamond"/>
          <w:i/>
          <w:sz w:val="24"/>
          <w:szCs w:val="24"/>
        </w:rPr>
        <w:t>caput</w:t>
      </w:r>
      <w:r w:rsidRPr="009F0785">
        <w:rPr>
          <w:rFonts w:ascii="Garamond" w:hAnsi="Garamond"/>
          <w:sz w:val="24"/>
          <w:szCs w:val="24"/>
        </w:rPr>
        <w:t xml:space="preserve"> deste artigo ocorre no momento de sua disponibilização aos usuários, para fruição.</w:t>
      </w:r>
    </w:p>
    <w:p w14:paraId="21A400A3" w14:textId="77777777" w:rsidR="00BE51E2" w:rsidRPr="009F0785" w:rsidRDefault="00BE51E2" w:rsidP="00327B3C">
      <w:pPr>
        <w:spacing w:line="360" w:lineRule="auto"/>
        <w:ind w:hanging="720"/>
        <w:jc w:val="both"/>
        <w:rPr>
          <w:rFonts w:ascii="Garamond" w:hAnsi="Garamond"/>
        </w:rPr>
      </w:pPr>
    </w:p>
    <w:p w14:paraId="09585828" w14:textId="77777777" w:rsidR="00F206DA" w:rsidRPr="009F0785" w:rsidRDefault="00F206DA" w:rsidP="00327B3C">
      <w:pPr>
        <w:pStyle w:val="PargrafodaLista"/>
        <w:numPr>
          <w:ilvl w:val="0"/>
          <w:numId w:val="495"/>
        </w:numPr>
        <w:spacing w:after="0" w:line="360" w:lineRule="auto"/>
        <w:jc w:val="both"/>
        <w:rPr>
          <w:rFonts w:ascii="Garamond" w:hAnsi="Garamond"/>
          <w:sz w:val="24"/>
          <w:szCs w:val="24"/>
        </w:rPr>
      </w:pPr>
      <w:r w:rsidRPr="009F0785">
        <w:rPr>
          <w:rFonts w:ascii="Garamond" w:hAnsi="Garamond"/>
          <w:sz w:val="24"/>
          <w:szCs w:val="24"/>
        </w:rPr>
        <w:t>A coleta de lixo hospitalar será realizada, periodicamente, por meio de veículo e pessoal especializado, observada a legislação específica.</w:t>
      </w:r>
    </w:p>
    <w:p w14:paraId="12496AF5" w14:textId="77777777" w:rsidR="00F206DA" w:rsidRPr="009F0785" w:rsidRDefault="00F206DA" w:rsidP="00327B3C">
      <w:pPr>
        <w:pStyle w:val="PargrafodaLista"/>
        <w:spacing w:after="0" w:line="360" w:lineRule="auto"/>
        <w:ind w:left="0"/>
        <w:jc w:val="both"/>
        <w:rPr>
          <w:rFonts w:ascii="Garamond" w:hAnsi="Garamond"/>
          <w:sz w:val="24"/>
          <w:szCs w:val="24"/>
        </w:rPr>
      </w:pPr>
    </w:p>
    <w:p w14:paraId="18BB8F1B" w14:textId="3D26BDBA" w:rsidR="00F206DA" w:rsidRPr="009F0785" w:rsidRDefault="00F206DA" w:rsidP="00327B3C">
      <w:pPr>
        <w:pStyle w:val="PargrafodaLista"/>
        <w:numPr>
          <w:ilvl w:val="0"/>
          <w:numId w:val="495"/>
        </w:numPr>
        <w:spacing w:after="0" w:line="360" w:lineRule="auto"/>
        <w:jc w:val="both"/>
        <w:rPr>
          <w:rFonts w:ascii="Garamond" w:hAnsi="Garamond"/>
          <w:sz w:val="24"/>
          <w:szCs w:val="24"/>
        </w:rPr>
      </w:pPr>
      <w:r w:rsidRPr="009F0785">
        <w:rPr>
          <w:rFonts w:ascii="Garamond" w:hAnsi="Garamond"/>
          <w:sz w:val="24"/>
          <w:szCs w:val="24"/>
        </w:rPr>
        <w:t>A coleta de lixo em condomínios fechados será realizada mediante coleta pública, em contêineres localizados na área externa próxima à entrada do condomínio.</w:t>
      </w:r>
    </w:p>
    <w:p w14:paraId="3F196798" w14:textId="77777777" w:rsidR="00F206DA" w:rsidRPr="009F0785" w:rsidRDefault="00F206DA" w:rsidP="00327B3C">
      <w:pPr>
        <w:spacing w:line="360" w:lineRule="auto"/>
        <w:jc w:val="both"/>
        <w:rPr>
          <w:rFonts w:ascii="Garamond" w:hAnsi="Garamond"/>
        </w:rPr>
      </w:pPr>
    </w:p>
    <w:p w14:paraId="430C4CC6" w14:textId="1B01FD38" w:rsidR="00F206DA" w:rsidRPr="009F0785" w:rsidRDefault="00F206DA" w:rsidP="00327B3C">
      <w:pPr>
        <w:pStyle w:val="PargrafodaLista"/>
        <w:spacing w:after="0" w:line="360" w:lineRule="auto"/>
        <w:ind w:left="0"/>
        <w:jc w:val="both"/>
        <w:rPr>
          <w:rFonts w:ascii="Garamond" w:hAnsi="Garamond"/>
          <w:sz w:val="24"/>
          <w:szCs w:val="24"/>
        </w:rPr>
      </w:pPr>
      <w:r w:rsidRPr="009F0785">
        <w:rPr>
          <w:rFonts w:ascii="Garamond" w:hAnsi="Garamond"/>
          <w:b/>
          <w:sz w:val="24"/>
          <w:szCs w:val="24"/>
        </w:rPr>
        <w:t xml:space="preserve">Parágrafo </w:t>
      </w:r>
      <w:r w:rsidR="00327B3C">
        <w:rPr>
          <w:rFonts w:ascii="Garamond" w:hAnsi="Garamond"/>
          <w:b/>
          <w:sz w:val="24"/>
          <w:szCs w:val="24"/>
        </w:rPr>
        <w:t>único</w:t>
      </w:r>
      <w:r w:rsidRPr="009F0785">
        <w:rPr>
          <w:rFonts w:ascii="Garamond" w:hAnsi="Garamond"/>
          <w:b/>
          <w:sz w:val="24"/>
          <w:szCs w:val="24"/>
        </w:rPr>
        <w:t xml:space="preserve">. </w:t>
      </w:r>
      <w:r w:rsidRPr="009F0785">
        <w:rPr>
          <w:rFonts w:ascii="Garamond" w:hAnsi="Garamond"/>
          <w:sz w:val="24"/>
          <w:szCs w:val="24"/>
        </w:rPr>
        <w:t xml:space="preserve">O Poder Público Municipal não é responsável pela coleta interna de lixo nos condomínios fechados, ficando tal incumbência </w:t>
      </w:r>
      <w:r w:rsidR="0075739D">
        <w:rPr>
          <w:rFonts w:ascii="Garamond" w:hAnsi="Garamond"/>
          <w:sz w:val="24"/>
          <w:szCs w:val="24"/>
        </w:rPr>
        <w:t>a</w:t>
      </w:r>
      <w:r w:rsidRPr="009F0785">
        <w:rPr>
          <w:rFonts w:ascii="Garamond" w:hAnsi="Garamond"/>
          <w:sz w:val="24"/>
          <w:szCs w:val="24"/>
        </w:rPr>
        <w:t xml:space="preserve"> cargo dos próprios moradores ou síndico.</w:t>
      </w:r>
    </w:p>
    <w:p w14:paraId="419310BD" w14:textId="77777777" w:rsidR="00F206DA" w:rsidRPr="009F0785" w:rsidRDefault="00F206DA" w:rsidP="00327B3C">
      <w:pPr>
        <w:pStyle w:val="PargrafodaLista"/>
        <w:spacing w:after="0" w:line="360" w:lineRule="auto"/>
        <w:ind w:left="0"/>
        <w:jc w:val="both"/>
        <w:rPr>
          <w:rFonts w:ascii="Garamond" w:hAnsi="Garamond"/>
          <w:sz w:val="24"/>
          <w:szCs w:val="24"/>
        </w:rPr>
      </w:pPr>
    </w:p>
    <w:p w14:paraId="36002CEF" w14:textId="35E1038C" w:rsidR="00ED0088" w:rsidRPr="009F0785" w:rsidRDefault="00ED0088"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Os serviços de </w:t>
      </w:r>
      <w:r w:rsidR="0075739D" w:rsidRPr="009F0785">
        <w:rPr>
          <w:rFonts w:ascii="Garamond" w:eastAsia="Arial" w:hAnsi="Garamond"/>
          <w:sz w:val="24"/>
          <w:szCs w:val="24"/>
        </w:rPr>
        <w:t xml:space="preserve">coleta de coleta, remoção, transporte, </w:t>
      </w:r>
      <w:r w:rsidR="0075739D">
        <w:rPr>
          <w:rFonts w:ascii="Garamond" w:eastAsia="Arial" w:hAnsi="Garamond"/>
          <w:sz w:val="24"/>
          <w:szCs w:val="24"/>
        </w:rPr>
        <w:t>tratamento e destinação final do</w:t>
      </w:r>
      <w:r w:rsidR="0075739D" w:rsidRPr="009F0785">
        <w:rPr>
          <w:rFonts w:ascii="Garamond" w:eastAsia="Arial" w:hAnsi="Garamond"/>
          <w:sz w:val="24"/>
          <w:szCs w:val="24"/>
        </w:rPr>
        <w:t xml:space="preserve"> lixo </w:t>
      </w:r>
      <w:r w:rsidRPr="009F0785">
        <w:rPr>
          <w:rFonts w:ascii="Garamond" w:eastAsia="Arial" w:hAnsi="Garamond"/>
          <w:sz w:val="24"/>
          <w:szCs w:val="24"/>
        </w:rPr>
        <w:t xml:space="preserve">poderão ser prestados diretamente pelo </w:t>
      </w:r>
      <w:r w:rsidR="0075739D">
        <w:rPr>
          <w:rFonts w:ascii="Garamond" w:eastAsia="Arial" w:hAnsi="Garamond"/>
          <w:sz w:val="24"/>
          <w:szCs w:val="24"/>
        </w:rPr>
        <w:t>m</w:t>
      </w:r>
      <w:r w:rsidRPr="009F0785">
        <w:rPr>
          <w:rFonts w:ascii="Garamond" w:eastAsia="Arial" w:hAnsi="Garamond"/>
          <w:sz w:val="24"/>
          <w:szCs w:val="24"/>
        </w:rPr>
        <w:t>unicípio ou por terceiros</w:t>
      </w:r>
      <w:r w:rsidR="0075739D">
        <w:rPr>
          <w:rFonts w:ascii="Garamond" w:eastAsia="Arial" w:hAnsi="Garamond"/>
          <w:sz w:val="24"/>
          <w:szCs w:val="24"/>
        </w:rPr>
        <w:t>.</w:t>
      </w:r>
    </w:p>
    <w:p w14:paraId="017A063A" w14:textId="77777777" w:rsidR="00BE51E2" w:rsidRPr="009F0785" w:rsidRDefault="00BE51E2" w:rsidP="00327B3C">
      <w:pPr>
        <w:spacing w:line="360" w:lineRule="auto"/>
        <w:rPr>
          <w:rFonts w:ascii="Garamond" w:hAnsi="Garamond"/>
          <w:b/>
          <w:bCs/>
        </w:rPr>
      </w:pPr>
    </w:p>
    <w:p w14:paraId="414DA341" w14:textId="08A1A985" w:rsidR="00BE51E2" w:rsidRPr="009F0785" w:rsidRDefault="004C1B9C" w:rsidP="00327B3C">
      <w:pPr>
        <w:pStyle w:val="Ttulo3"/>
        <w:spacing w:before="0" w:after="0" w:line="360" w:lineRule="auto"/>
        <w:jc w:val="center"/>
        <w:rPr>
          <w:szCs w:val="24"/>
          <w:lang w:val="pt-BR"/>
        </w:rPr>
      </w:pPr>
      <w:bookmarkStart w:id="567" w:name="_Toc132394237"/>
      <w:r w:rsidRPr="009F0785">
        <w:rPr>
          <w:szCs w:val="24"/>
        </w:rPr>
        <w:t>Seção I</w:t>
      </w:r>
      <w:r w:rsidRPr="009F0785">
        <w:rPr>
          <w:szCs w:val="24"/>
          <w:lang w:val="pt-BR"/>
        </w:rPr>
        <w:t>I</w:t>
      </w:r>
      <w:bookmarkEnd w:id="567"/>
      <w:r w:rsidR="00DB591B">
        <w:rPr>
          <w:szCs w:val="24"/>
          <w:lang w:val="pt-BR"/>
        </w:rPr>
        <w:br/>
      </w:r>
    </w:p>
    <w:p w14:paraId="5A7CD9B1" w14:textId="07B240E7" w:rsidR="00BE51E2" w:rsidRPr="009F0785" w:rsidRDefault="004C1B9C" w:rsidP="00327B3C">
      <w:pPr>
        <w:pStyle w:val="Ttulo3"/>
        <w:spacing w:before="0" w:after="0" w:line="360" w:lineRule="auto"/>
        <w:jc w:val="center"/>
        <w:rPr>
          <w:szCs w:val="24"/>
        </w:rPr>
      </w:pPr>
      <w:bookmarkStart w:id="568" w:name="_Toc132394238"/>
      <w:r w:rsidRPr="009F0785">
        <w:rPr>
          <w:szCs w:val="24"/>
        </w:rPr>
        <w:t>Do Contribuinte</w:t>
      </w:r>
      <w:bookmarkEnd w:id="568"/>
    </w:p>
    <w:p w14:paraId="02B841E2" w14:textId="77777777" w:rsidR="00BE51E2" w:rsidRPr="009F0785" w:rsidRDefault="00BE51E2" w:rsidP="00327B3C">
      <w:pPr>
        <w:spacing w:line="360" w:lineRule="auto"/>
        <w:jc w:val="center"/>
        <w:rPr>
          <w:rFonts w:ascii="Garamond" w:hAnsi="Garamond"/>
        </w:rPr>
      </w:pPr>
    </w:p>
    <w:p w14:paraId="71C421C3" w14:textId="69526C42"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 contribuinte da taxa é a pessoa física ou jurídica, proprietária, titular do domínio útil ou possuidora a qualquer título, de imóveis que recebam ou tenham à sua disposição os serviços </w:t>
      </w:r>
      <w:r w:rsidR="00D949CA">
        <w:rPr>
          <w:rFonts w:ascii="Garamond" w:eastAsia="Arial" w:hAnsi="Garamond"/>
          <w:sz w:val="24"/>
          <w:szCs w:val="24"/>
        </w:rPr>
        <w:t xml:space="preserve">de coleta </w:t>
      </w:r>
      <w:r w:rsidR="00732E08" w:rsidRPr="009F0785">
        <w:rPr>
          <w:rFonts w:ascii="Garamond" w:eastAsia="Arial" w:hAnsi="Garamond"/>
          <w:sz w:val="24"/>
          <w:szCs w:val="24"/>
        </w:rPr>
        <w:t>de coleta, remoção, transporte, tratamento e destinação final d</w:t>
      </w:r>
      <w:r w:rsidR="00732E08">
        <w:rPr>
          <w:rFonts w:ascii="Garamond" w:eastAsia="Arial" w:hAnsi="Garamond"/>
          <w:sz w:val="24"/>
          <w:szCs w:val="24"/>
        </w:rPr>
        <w:t>o</w:t>
      </w:r>
      <w:r w:rsidR="00732E08" w:rsidRPr="009F0785">
        <w:rPr>
          <w:rFonts w:ascii="Garamond" w:eastAsia="Arial" w:hAnsi="Garamond"/>
          <w:sz w:val="24"/>
          <w:szCs w:val="24"/>
        </w:rPr>
        <w:t xml:space="preserve"> lixo</w:t>
      </w:r>
      <w:r w:rsidRPr="009F0785">
        <w:rPr>
          <w:rFonts w:ascii="Garamond" w:eastAsia="Arial" w:hAnsi="Garamond"/>
          <w:sz w:val="24"/>
          <w:szCs w:val="24"/>
        </w:rPr>
        <w:t>.</w:t>
      </w:r>
    </w:p>
    <w:p w14:paraId="76DAAA1D" w14:textId="401F093D" w:rsidR="00BE51E2" w:rsidRPr="009F0785" w:rsidRDefault="00ED0088" w:rsidP="00327B3C">
      <w:pPr>
        <w:spacing w:line="360" w:lineRule="auto"/>
        <w:jc w:val="both"/>
        <w:rPr>
          <w:rFonts w:ascii="Garamond" w:hAnsi="Garamond"/>
        </w:rPr>
      </w:pPr>
      <w:r w:rsidRPr="009F0785">
        <w:rPr>
          <w:rFonts w:ascii="Garamond" w:hAnsi="Garamond"/>
        </w:rPr>
        <w:t xml:space="preserve">  </w:t>
      </w:r>
    </w:p>
    <w:p w14:paraId="3DBD01DD" w14:textId="75DE7BE2" w:rsidR="00BE51E2" w:rsidRPr="009F0785" w:rsidRDefault="004C1B9C" w:rsidP="00327B3C">
      <w:pPr>
        <w:pStyle w:val="Ttulo3"/>
        <w:spacing w:before="0" w:after="0" w:line="360" w:lineRule="auto"/>
        <w:jc w:val="center"/>
        <w:rPr>
          <w:szCs w:val="24"/>
          <w:lang w:val="pt-BR"/>
        </w:rPr>
      </w:pPr>
      <w:bookmarkStart w:id="569" w:name="_Toc132394239"/>
      <w:r w:rsidRPr="009F0785">
        <w:rPr>
          <w:szCs w:val="24"/>
        </w:rPr>
        <w:t>Seção I</w:t>
      </w:r>
      <w:r w:rsidRPr="009F0785">
        <w:rPr>
          <w:szCs w:val="24"/>
          <w:lang w:val="pt-BR"/>
        </w:rPr>
        <w:t>II</w:t>
      </w:r>
      <w:bookmarkEnd w:id="569"/>
      <w:r w:rsidR="00F45046">
        <w:rPr>
          <w:szCs w:val="24"/>
          <w:lang w:val="pt-BR"/>
        </w:rPr>
        <w:br/>
      </w:r>
    </w:p>
    <w:p w14:paraId="16FD4159" w14:textId="3523A706" w:rsidR="00BE51E2" w:rsidRPr="009F0785" w:rsidRDefault="004C1B9C" w:rsidP="00327B3C">
      <w:pPr>
        <w:pStyle w:val="Ttulo3"/>
        <w:spacing w:before="0" w:after="0" w:line="360" w:lineRule="auto"/>
        <w:jc w:val="center"/>
        <w:rPr>
          <w:szCs w:val="24"/>
        </w:rPr>
      </w:pPr>
      <w:bookmarkStart w:id="570" w:name="_Toc132394240"/>
      <w:r w:rsidRPr="009F0785">
        <w:rPr>
          <w:szCs w:val="24"/>
        </w:rPr>
        <w:t>Das Isenções</w:t>
      </w:r>
      <w:bookmarkEnd w:id="570"/>
    </w:p>
    <w:p w14:paraId="0CC0A071" w14:textId="77777777" w:rsidR="00BE51E2" w:rsidRPr="009F0785" w:rsidRDefault="00BE51E2" w:rsidP="00327B3C">
      <w:pPr>
        <w:spacing w:line="360" w:lineRule="auto"/>
        <w:jc w:val="both"/>
        <w:rPr>
          <w:rFonts w:ascii="Garamond" w:hAnsi="Garamond"/>
        </w:rPr>
      </w:pPr>
    </w:p>
    <w:p w14:paraId="54D7CFDD" w14:textId="4F4EA92C"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Estão isentos do pagamento da Taxa de Serviço de Coleta de Lixo os entes da Administração Direta e Indireta do Município</w:t>
      </w:r>
      <w:r w:rsidRPr="009F0785">
        <w:rPr>
          <w:rFonts w:ascii="Garamond" w:eastAsia="Arial" w:hAnsi="Garamond"/>
          <w:color w:val="FF0000"/>
          <w:sz w:val="24"/>
          <w:szCs w:val="24"/>
        </w:rPr>
        <w:t xml:space="preserve"> </w:t>
      </w:r>
      <w:r w:rsidRPr="009F0785">
        <w:rPr>
          <w:rFonts w:ascii="Garamond" w:eastAsia="Arial" w:hAnsi="Garamond"/>
          <w:sz w:val="24"/>
          <w:szCs w:val="24"/>
        </w:rPr>
        <w:t xml:space="preserve">no que concerne aos imóveis de sua propriedade, quando utilizados exclusivamente em seus serviços. </w:t>
      </w:r>
    </w:p>
    <w:p w14:paraId="17BCDFF8" w14:textId="77777777" w:rsidR="0013516B" w:rsidRPr="009F0785" w:rsidRDefault="0013516B" w:rsidP="00327B3C">
      <w:pPr>
        <w:pStyle w:val="PargrafodaLista"/>
        <w:spacing w:after="0" w:line="360" w:lineRule="auto"/>
        <w:ind w:left="0"/>
        <w:jc w:val="both"/>
        <w:rPr>
          <w:rFonts w:ascii="Garamond" w:eastAsia="Arial" w:hAnsi="Garamond"/>
          <w:sz w:val="24"/>
          <w:szCs w:val="24"/>
        </w:rPr>
      </w:pPr>
    </w:p>
    <w:p w14:paraId="2D722C87" w14:textId="31C9B52D" w:rsidR="0013516B" w:rsidRPr="009F0785" w:rsidRDefault="0013516B"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Ficam também isentos os imóveis localizados na zona rural do Município (exceto os que forem atendidos pelo serviço público de coleta de lixo), os imóveis localizados na zona urbana em logradouros que não sejam atendidos pelo serviço público de coleta de lixo, e também os </w:t>
      </w:r>
      <w:r w:rsidR="00732E08">
        <w:rPr>
          <w:rFonts w:ascii="Garamond" w:eastAsia="Arial" w:hAnsi="Garamond"/>
          <w:sz w:val="24"/>
          <w:szCs w:val="24"/>
        </w:rPr>
        <w:t>imóveis não edificados</w:t>
      </w:r>
      <w:r w:rsidRPr="009F0785">
        <w:rPr>
          <w:rFonts w:ascii="Garamond" w:eastAsia="Arial" w:hAnsi="Garamond"/>
          <w:sz w:val="24"/>
          <w:szCs w:val="24"/>
        </w:rPr>
        <w:t xml:space="preserve">. </w:t>
      </w:r>
    </w:p>
    <w:p w14:paraId="764E2FB1" w14:textId="77777777" w:rsidR="00BE51E2" w:rsidRPr="009F0785" w:rsidRDefault="00BE51E2" w:rsidP="00327B3C">
      <w:pPr>
        <w:spacing w:line="360" w:lineRule="auto"/>
        <w:jc w:val="both"/>
        <w:rPr>
          <w:rFonts w:ascii="Garamond" w:hAnsi="Garamond"/>
        </w:rPr>
      </w:pPr>
    </w:p>
    <w:p w14:paraId="30889469" w14:textId="3544F18F" w:rsidR="00BE51E2" w:rsidRPr="009F0785" w:rsidRDefault="00DA44B7" w:rsidP="00327B3C">
      <w:pPr>
        <w:pStyle w:val="Ttulo3"/>
        <w:spacing w:before="0" w:after="0" w:line="360" w:lineRule="auto"/>
        <w:jc w:val="center"/>
        <w:rPr>
          <w:szCs w:val="24"/>
          <w:lang w:val="pt-BR"/>
        </w:rPr>
      </w:pPr>
      <w:bookmarkStart w:id="571" w:name="_Toc132394241"/>
      <w:r w:rsidRPr="009F0785">
        <w:rPr>
          <w:szCs w:val="24"/>
        </w:rPr>
        <w:t>Seção I</w:t>
      </w:r>
      <w:r w:rsidRPr="009F0785">
        <w:rPr>
          <w:szCs w:val="24"/>
          <w:lang w:val="pt-BR"/>
        </w:rPr>
        <w:t>V</w:t>
      </w:r>
      <w:bookmarkEnd w:id="571"/>
      <w:r w:rsidR="00F45046">
        <w:rPr>
          <w:szCs w:val="24"/>
          <w:lang w:val="pt-BR"/>
        </w:rPr>
        <w:br/>
      </w:r>
    </w:p>
    <w:p w14:paraId="02B24469" w14:textId="56FCFDEF" w:rsidR="00BE51E2" w:rsidRPr="009F0785" w:rsidRDefault="00DA44B7" w:rsidP="00327B3C">
      <w:pPr>
        <w:pStyle w:val="Ttulo3"/>
        <w:spacing w:before="0" w:after="0" w:line="360" w:lineRule="auto"/>
        <w:jc w:val="center"/>
        <w:rPr>
          <w:szCs w:val="24"/>
        </w:rPr>
      </w:pPr>
      <w:bookmarkStart w:id="572" w:name="_Toc132394242"/>
      <w:r w:rsidRPr="009F0785">
        <w:rPr>
          <w:szCs w:val="24"/>
        </w:rPr>
        <w:t>Da Base</w:t>
      </w:r>
      <w:r w:rsidRPr="009F0785">
        <w:rPr>
          <w:szCs w:val="24"/>
          <w:lang w:val="pt-BR"/>
        </w:rPr>
        <w:t xml:space="preserve"> d</w:t>
      </w:r>
      <w:r w:rsidRPr="009F0785">
        <w:rPr>
          <w:szCs w:val="24"/>
        </w:rPr>
        <w:t xml:space="preserve">e Cálculo </w:t>
      </w:r>
      <w:r w:rsidRPr="009F0785">
        <w:rPr>
          <w:szCs w:val="24"/>
          <w:lang w:val="pt-BR"/>
        </w:rPr>
        <w:t>e d</w:t>
      </w:r>
      <w:r w:rsidRPr="009F0785">
        <w:rPr>
          <w:szCs w:val="24"/>
        </w:rPr>
        <w:t>o Lançamento</w:t>
      </w:r>
      <w:bookmarkEnd w:id="572"/>
    </w:p>
    <w:p w14:paraId="331DC337" w14:textId="09A99381" w:rsidR="001124FB" w:rsidRPr="009F0785" w:rsidRDefault="001124FB" w:rsidP="00327B3C">
      <w:pPr>
        <w:spacing w:line="360" w:lineRule="auto"/>
        <w:jc w:val="both"/>
        <w:rPr>
          <w:rFonts w:ascii="Garamond" w:hAnsi="Garamond"/>
          <w:b/>
        </w:rPr>
      </w:pPr>
    </w:p>
    <w:p w14:paraId="634C9611" w14:textId="0F1707F3" w:rsidR="001124FB" w:rsidRPr="009F0785" w:rsidRDefault="001124FB"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 </w:t>
      </w:r>
      <w:r w:rsidR="00C35963" w:rsidRPr="009F0785">
        <w:rPr>
          <w:rFonts w:ascii="Garamond" w:eastAsia="Arial" w:hAnsi="Garamond"/>
          <w:sz w:val="24"/>
          <w:szCs w:val="24"/>
        </w:rPr>
        <w:t xml:space="preserve">Taxa de Serviço de Coleta de Lixo </w:t>
      </w:r>
      <w:r w:rsidRPr="009F0785">
        <w:rPr>
          <w:rFonts w:ascii="Garamond" w:eastAsia="Arial" w:hAnsi="Garamond"/>
          <w:sz w:val="24"/>
          <w:szCs w:val="24"/>
        </w:rPr>
        <w:t xml:space="preserve">será anual e integral, devida a partir do primeiro dia do exercício em que se der o lançamento. </w:t>
      </w:r>
    </w:p>
    <w:p w14:paraId="096786D5" w14:textId="77777777" w:rsidR="001124FB" w:rsidRPr="009F0785" w:rsidRDefault="001124FB" w:rsidP="00327B3C">
      <w:pPr>
        <w:pStyle w:val="PargrafodaLista"/>
        <w:spacing w:after="0" w:line="360" w:lineRule="auto"/>
        <w:ind w:left="0"/>
        <w:jc w:val="both"/>
        <w:rPr>
          <w:rFonts w:ascii="Garamond" w:eastAsia="Arial" w:hAnsi="Garamond"/>
          <w:sz w:val="24"/>
          <w:szCs w:val="24"/>
        </w:rPr>
      </w:pPr>
    </w:p>
    <w:p w14:paraId="20191F3A" w14:textId="6E24667B"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A base de cálculo da Taxa de Serviço de Coleta de Lixo é o valor estimado para o custeio e manutençã</w:t>
      </w:r>
      <w:r w:rsidR="00D949CA">
        <w:rPr>
          <w:rFonts w:ascii="Garamond" w:eastAsia="Arial" w:hAnsi="Garamond"/>
          <w:sz w:val="24"/>
          <w:szCs w:val="24"/>
        </w:rPr>
        <w:t>o dos serviços a que se refere e a forma de apuração do valor é a estabelecida no Anexo X</w:t>
      </w:r>
      <w:r w:rsidR="00C35963">
        <w:rPr>
          <w:rFonts w:ascii="Garamond" w:eastAsia="Arial" w:hAnsi="Garamond"/>
          <w:sz w:val="24"/>
          <w:szCs w:val="24"/>
        </w:rPr>
        <w:t>,</w:t>
      </w:r>
      <w:r w:rsidR="00D949CA">
        <w:rPr>
          <w:rFonts w:ascii="Garamond" w:eastAsia="Arial" w:hAnsi="Garamond"/>
          <w:sz w:val="24"/>
          <w:szCs w:val="24"/>
        </w:rPr>
        <w:t xml:space="preserve"> desta Lei Complementar.</w:t>
      </w:r>
    </w:p>
    <w:p w14:paraId="09E28CA8" w14:textId="77777777" w:rsidR="00931C44" w:rsidRPr="009F0785" w:rsidRDefault="00931C44" w:rsidP="00327B3C">
      <w:pPr>
        <w:pStyle w:val="PargrafodaLista"/>
        <w:spacing w:after="0" w:line="360" w:lineRule="auto"/>
        <w:ind w:left="0"/>
        <w:jc w:val="both"/>
        <w:rPr>
          <w:rFonts w:ascii="Garamond" w:eastAsia="Arial" w:hAnsi="Garamond"/>
          <w:sz w:val="24"/>
          <w:szCs w:val="24"/>
        </w:rPr>
      </w:pPr>
    </w:p>
    <w:p w14:paraId="7CA4B1C3" w14:textId="1563A843" w:rsidR="00931C44" w:rsidRPr="009F0785" w:rsidRDefault="00931C44"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 valor da Taxa de </w:t>
      </w:r>
      <w:r w:rsidR="0032034F">
        <w:rPr>
          <w:rFonts w:ascii="Garamond" w:eastAsia="Arial" w:hAnsi="Garamond"/>
          <w:sz w:val="24"/>
          <w:szCs w:val="24"/>
        </w:rPr>
        <w:t xml:space="preserve">Serviço de </w:t>
      </w:r>
      <w:r w:rsidR="00C35963">
        <w:rPr>
          <w:rFonts w:ascii="Garamond" w:eastAsia="Arial" w:hAnsi="Garamond"/>
          <w:sz w:val="24"/>
          <w:szCs w:val="24"/>
        </w:rPr>
        <w:t>C</w:t>
      </w:r>
      <w:r w:rsidRPr="009F0785">
        <w:rPr>
          <w:rFonts w:ascii="Garamond" w:eastAsia="Arial" w:hAnsi="Garamond"/>
          <w:sz w:val="24"/>
          <w:szCs w:val="24"/>
        </w:rPr>
        <w:t xml:space="preserve">oleta de </w:t>
      </w:r>
      <w:r w:rsidR="00C35963">
        <w:rPr>
          <w:rFonts w:ascii="Garamond" w:eastAsia="Arial" w:hAnsi="Garamond"/>
          <w:sz w:val="24"/>
          <w:szCs w:val="24"/>
        </w:rPr>
        <w:t>L</w:t>
      </w:r>
      <w:r w:rsidRPr="009F0785">
        <w:rPr>
          <w:rFonts w:ascii="Garamond" w:eastAsia="Arial" w:hAnsi="Garamond"/>
          <w:sz w:val="24"/>
          <w:szCs w:val="24"/>
        </w:rPr>
        <w:t>ixo será cobrado individualmente</w:t>
      </w:r>
      <w:r w:rsidR="00C35963">
        <w:rPr>
          <w:rFonts w:ascii="Garamond" w:eastAsia="Arial" w:hAnsi="Garamond"/>
          <w:sz w:val="24"/>
          <w:szCs w:val="24"/>
        </w:rPr>
        <w:t>,</w:t>
      </w:r>
      <w:r w:rsidRPr="009F0785">
        <w:rPr>
          <w:rFonts w:ascii="Garamond" w:eastAsia="Arial" w:hAnsi="Garamond"/>
          <w:sz w:val="24"/>
          <w:szCs w:val="24"/>
        </w:rPr>
        <w:t xml:space="preserve"> utilizando-se como critério de mensuração a média de consumo de água da matrícula cadastrada na SANEPAR</w:t>
      </w:r>
      <w:r w:rsidR="001124FB" w:rsidRPr="009F0785">
        <w:rPr>
          <w:rFonts w:ascii="Garamond" w:eastAsia="Arial" w:hAnsi="Garamond"/>
          <w:sz w:val="24"/>
          <w:szCs w:val="24"/>
        </w:rPr>
        <w:t xml:space="preserve"> </w:t>
      </w:r>
      <w:r w:rsidR="001124FB" w:rsidRPr="009F0785">
        <w:rPr>
          <w:rFonts w:ascii="Garamond" w:hAnsi="Garamond"/>
          <w:sz w:val="24"/>
          <w:szCs w:val="24"/>
        </w:rPr>
        <w:t>– Companhia de Saneamento do Paraná</w:t>
      </w:r>
      <w:r w:rsidRPr="009F0785">
        <w:rPr>
          <w:rFonts w:ascii="Garamond" w:eastAsia="Arial" w:hAnsi="Garamond"/>
          <w:sz w:val="24"/>
          <w:szCs w:val="24"/>
        </w:rPr>
        <w:t xml:space="preserve"> nos 12 (doze) meses consecutivos do exercício anterior, </w:t>
      </w:r>
      <w:r w:rsidR="001124FB" w:rsidRPr="009F0785">
        <w:rPr>
          <w:rFonts w:ascii="Garamond" w:eastAsia="Arial" w:hAnsi="Garamond"/>
          <w:sz w:val="24"/>
          <w:szCs w:val="24"/>
        </w:rPr>
        <w:t xml:space="preserve">dividida </w:t>
      </w:r>
      <w:r w:rsidRPr="009F0785">
        <w:rPr>
          <w:rFonts w:ascii="Garamond" w:eastAsia="Arial" w:hAnsi="Garamond"/>
          <w:sz w:val="24"/>
          <w:szCs w:val="24"/>
        </w:rPr>
        <w:t xml:space="preserve">pelo número de economias </w:t>
      </w:r>
      <w:r w:rsidR="001124FB" w:rsidRPr="009F0785">
        <w:rPr>
          <w:rFonts w:ascii="Garamond" w:eastAsia="Arial" w:hAnsi="Garamond"/>
          <w:sz w:val="24"/>
          <w:szCs w:val="24"/>
        </w:rPr>
        <w:t xml:space="preserve">(residências) </w:t>
      </w:r>
      <w:r w:rsidRPr="009F0785">
        <w:rPr>
          <w:rFonts w:ascii="Garamond" w:eastAsia="Arial" w:hAnsi="Garamond"/>
          <w:sz w:val="24"/>
          <w:szCs w:val="24"/>
        </w:rPr>
        <w:t xml:space="preserve">nela contidas no ano anterior ao do ano do lançamento, observando-se os coeficientes de valores em Unidade Fiscal do Município (UFM) elencados na </w:t>
      </w:r>
      <w:r w:rsidRPr="00311F24">
        <w:rPr>
          <w:rFonts w:ascii="Garamond" w:eastAsia="Arial" w:hAnsi="Garamond"/>
          <w:sz w:val="24"/>
          <w:szCs w:val="24"/>
        </w:rPr>
        <w:t>Tabela do Anexo X</w:t>
      </w:r>
      <w:r w:rsidR="00C35963">
        <w:rPr>
          <w:rFonts w:ascii="Garamond" w:eastAsia="Arial" w:hAnsi="Garamond"/>
          <w:sz w:val="24"/>
          <w:szCs w:val="24"/>
        </w:rPr>
        <w:t>,</w:t>
      </w:r>
      <w:r w:rsidRPr="00311F24">
        <w:rPr>
          <w:rFonts w:ascii="Garamond" w:eastAsia="Arial" w:hAnsi="Garamond"/>
          <w:sz w:val="24"/>
          <w:szCs w:val="24"/>
        </w:rPr>
        <w:t xml:space="preserve"> desta Lei Complementar.</w:t>
      </w:r>
      <w:r w:rsidRPr="009F0785">
        <w:rPr>
          <w:rFonts w:ascii="Garamond" w:eastAsia="Arial" w:hAnsi="Garamond"/>
          <w:sz w:val="24"/>
          <w:szCs w:val="24"/>
        </w:rPr>
        <w:t xml:space="preserve"> </w:t>
      </w:r>
    </w:p>
    <w:p w14:paraId="0664A021" w14:textId="2A8B3304" w:rsidR="0027371C" w:rsidRPr="009F0785" w:rsidRDefault="0027371C" w:rsidP="00327B3C">
      <w:pPr>
        <w:spacing w:line="360" w:lineRule="auto"/>
        <w:jc w:val="both"/>
        <w:rPr>
          <w:rFonts w:ascii="Garamond" w:eastAsia="Arial" w:hAnsi="Garamond"/>
        </w:rPr>
      </w:pPr>
    </w:p>
    <w:p w14:paraId="3930DD98" w14:textId="4C109096" w:rsidR="0027371C" w:rsidRDefault="0027371C" w:rsidP="00327B3C">
      <w:pPr>
        <w:spacing w:line="360" w:lineRule="auto"/>
        <w:jc w:val="both"/>
        <w:rPr>
          <w:rFonts w:ascii="Garamond" w:eastAsia="Arial" w:hAnsi="Garamond"/>
        </w:rPr>
      </w:pPr>
      <w:r w:rsidRPr="009F0785">
        <w:rPr>
          <w:rFonts w:ascii="Garamond" w:eastAsia="Arial" w:hAnsi="Garamond"/>
          <w:b/>
        </w:rPr>
        <w:t xml:space="preserve">Parágrafo </w:t>
      </w:r>
      <w:r w:rsidR="00327B3C">
        <w:rPr>
          <w:rFonts w:ascii="Garamond" w:eastAsia="Arial" w:hAnsi="Garamond"/>
          <w:b/>
        </w:rPr>
        <w:t>único</w:t>
      </w:r>
      <w:r w:rsidRPr="009F0785">
        <w:rPr>
          <w:rFonts w:ascii="Garamond" w:eastAsia="Arial" w:hAnsi="Garamond"/>
          <w:b/>
        </w:rPr>
        <w:t xml:space="preserve">. </w:t>
      </w:r>
      <w:r w:rsidRPr="009F0785">
        <w:rPr>
          <w:rFonts w:ascii="Garamond" w:eastAsia="Arial" w:hAnsi="Garamond"/>
        </w:rPr>
        <w:t xml:space="preserve">Deverá ser observado, ainda, o respectivo enquadramento do contribuinte nas categorias </w:t>
      </w:r>
      <w:r w:rsidR="00A3736F">
        <w:rPr>
          <w:rFonts w:ascii="Garamond" w:eastAsia="Arial" w:hAnsi="Garamond"/>
        </w:rPr>
        <w:t>previstas na mencionada Tabela.</w:t>
      </w:r>
    </w:p>
    <w:p w14:paraId="32879E44" w14:textId="77777777" w:rsidR="00C35963" w:rsidRPr="009F0785" w:rsidRDefault="00C35963" w:rsidP="00327B3C">
      <w:pPr>
        <w:spacing w:line="360" w:lineRule="auto"/>
        <w:jc w:val="both"/>
        <w:rPr>
          <w:rFonts w:ascii="Garamond" w:eastAsia="Arial" w:hAnsi="Garamond"/>
        </w:rPr>
      </w:pPr>
    </w:p>
    <w:p w14:paraId="42E6570D" w14:textId="326D9A05" w:rsidR="00931C44" w:rsidRPr="009F0785" w:rsidRDefault="00931C44"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Será enquadrado na classe do coeficiente específico </w:t>
      </w:r>
      <w:r w:rsidR="00C35963" w:rsidRPr="009F0785">
        <w:rPr>
          <w:rFonts w:ascii="Garamond" w:eastAsia="Arial" w:hAnsi="Garamond"/>
          <w:sz w:val="24"/>
          <w:szCs w:val="24"/>
        </w:rPr>
        <w:t>da taxa social de lixo</w:t>
      </w:r>
      <w:r w:rsidR="0032034F">
        <w:rPr>
          <w:rFonts w:ascii="Garamond" w:eastAsia="Arial" w:hAnsi="Garamond"/>
          <w:sz w:val="24"/>
          <w:szCs w:val="24"/>
        </w:rPr>
        <w:t>,</w:t>
      </w:r>
      <w:r w:rsidR="00C35963" w:rsidRPr="009F0785">
        <w:rPr>
          <w:rFonts w:ascii="Garamond" w:eastAsia="Arial" w:hAnsi="Garamond"/>
          <w:sz w:val="24"/>
          <w:szCs w:val="24"/>
        </w:rPr>
        <w:t xml:space="preserve"> </w:t>
      </w:r>
      <w:r w:rsidR="00C35963">
        <w:rPr>
          <w:rFonts w:ascii="Garamond" w:eastAsia="Arial" w:hAnsi="Garamond"/>
          <w:sz w:val="24"/>
          <w:szCs w:val="24"/>
        </w:rPr>
        <w:t>na</w:t>
      </w:r>
      <w:r w:rsidRPr="009F0785">
        <w:rPr>
          <w:rFonts w:ascii="Garamond" w:eastAsia="Arial" w:hAnsi="Garamond"/>
          <w:sz w:val="24"/>
          <w:szCs w:val="24"/>
        </w:rPr>
        <w:t xml:space="preserve"> </w:t>
      </w:r>
      <w:r w:rsidRPr="00311F24">
        <w:rPr>
          <w:rFonts w:ascii="Garamond" w:eastAsia="Arial" w:hAnsi="Garamond"/>
          <w:sz w:val="24"/>
          <w:szCs w:val="24"/>
        </w:rPr>
        <w:t>Tabela do Anexo X</w:t>
      </w:r>
      <w:r w:rsidR="00C35963">
        <w:rPr>
          <w:rFonts w:ascii="Garamond" w:eastAsia="Arial" w:hAnsi="Garamond"/>
          <w:sz w:val="24"/>
          <w:szCs w:val="24"/>
        </w:rPr>
        <w:t>,</w:t>
      </w:r>
      <w:r w:rsidRPr="00311F24">
        <w:rPr>
          <w:rFonts w:ascii="Garamond" w:eastAsia="Arial" w:hAnsi="Garamond"/>
          <w:sz w:val="24"/>
          <w:szCs w:val="24"/>
        </w:rPr>
        <w:t xml:space="preserve"> desta Lei</w:t>
      </w:r>
      <w:r w:rsidRPr="009F0785">
        <w:rPr>
          <w:rFonts w:ascii="Garamond" w:eastAsia="Arial" w:hAnsi="Garamond"/>
          <w:sz w:val="24"/>
          <w:szCs w:val="24"/>
        </w:rPr>
        <w:t xml:space="preserve"> Complementar</w:t>
      </w:r>
      <w:r w:rsidR="00C35963">
        <w:rPr>
          <w:rFonts w:ascii="Garamond" w:eastAsia="Arial" w:hAnsi="Garamond"/>
          <w:sz w:val="24"/>
          <w:szCs w:val="24"/>
        </w:rPr>
        <w:t>,</w:t>
      </w:r>
      <w:r w:rsidRPr="009F0785">
        <w:rPr>
          <w:rFonts w:ascii="Garamond" w:eastAsia="Arial" w:hAnsi="Garamond"/>
          <w:sz w:val="24"/>
          <w:szCs w:val="24"/>
        </w:rPr>
        <w:t xml:space="preserve"> o contribuinte inscrito na </w:t>
      </w:r>
      <w:r w:rsidR="00C35963" w:rsidRPr="009F0785">
        <w:rPr>
          <w:rFonts w:ascii="Garamond" w:eastAsia="Arial" w:hAnsi="Garamond"/>
          <w:sz w:val="24"/>
          <w:szCs w:val="24"/>
        </w:rPr>
        <w:t xml:space="preserve">tarifa social de água </w:t>
      </w:r>
      <w:r w:rsidRPr="009F0785">
        <w:rPr>
          <w:rFonts w:ascii="Garamond" w:eastAsia="Arial" w:hAnsi="Garamond"/>
          <w:sz w:val="24"/>
          <w:szCs w:val="24"/>
        </w:rPr>
        <w:t>da Companh</w:t>
      </w:r>
      <w:r w:rsidR="00C35963">
        <w:rPr>
          <w:rFonts w:ascii="Garamond" w:eastAsia="Arial" w:hAnsi="Garamond"/>
          <w:sz w:val="24"/>
          <w:szCs w:val="24"/>
        </w:rPr>
        <w:t>i</w:t>
      </w:r>
      <w:r w:rsidRPr="009F0785">
        <w:rPr>
          <w:rFonts w:ascii="Garamond" w:eastAsia="Arial" w:hAnsi="Garamond"/>
          <w:sz w:val="24"/>
          <w:szCs w:val="24"/>
        </w:rPr>
        <w:t xml:space="preserve">a de Saneamento do Paraná - SANEPAR. </w:t>
      </w:r>
    </w:p>
    <w:p w14:paraId="6D076DFC" w14:textId="7365C89E" w:rsidR="00931C44" w:rsidRPr="009F0785" w:rsidRDefault="00931C44" w:rsidP="00327B3C">
      <w:pPr>
        <w:spacing w:line="360" w:lineRule="auto"/>
        <w:jc w:val="both"/>
        <w:rPr>
          <w:rFonts w:ascii="Garamond" w:eastAsia="Arial" w:hAnsi="Garamond"/>
        </w:rPr>
      </w:pPr>
    </w:p>
    <w:p w14:paraId="22CE4305" w14:textId="69EBD7A5" w:rsidR="00931C44" w:rsidRPr="009F0785" w:rsidRDefault="00C35963" w:rsidP="00327B3C">
      <w:pPr>
        <w:spacing w:line="360" w:lineRule="auto"/>
        <w:jc w:val="both"/>
        <w:rPr>
          <w:rFonts w:ascii="Garamond" w:eastAsia="Arial" w:hAnsi="Garamond"/>
        </w:rPr>
      </w:pPr>
      <w:r>
        <w:rPr>
          <w:rFonts w:ascii="Garamond" w:eastAsia="Arial" w:hAnsi="Garamond"/>
          <w:b/>
        </w:rPr>
        <w:t>§1º</w:t>
      </w:r>
      <w:r w:rsidR="00D949CA">
        <w:rPr>
          <w:rFonts w:ascii="Garamond" w:eastAsia="Arial" w:hAnsi="Garamond"/>
          <w:b/>
        </w:rPr>
        <w:tab/>
      </w:r>
      <w:r w:rsidR="00931C44" w:rsidRPr="009F0785">
        <w:rPr>
          <w:rFonts w:ascii="Garamond" w:eastAsia="Arial" w:hAnsi="Garamond"/>
        </w:rPr>
        <w:t>Durante o exercício fiscal, o contribuinte poderá</w:t>
      </w:r>
      <w:r w:rsidR="0027371C" w:rsidRPr="009F0785">
        <w:rPr>
          <w:rFonts w:ascii="Garamond" w:eastAsia="Arial" w:hAnsi="Garamond"/>
        </w:rPr>
        <w:t xml:space="preserve"> ser beneficiado nos termos do </w:t>
      </w:r>
      <w:r w:rsidR="0027371C" w:rsidRPr="009F0785">
        <w:rPr>
          <w:rFonts w:ascii="Garamond" w:eastAsia="Arial" w:hAnsi="Garamond"/>
          <w:i/>
        </w:rPr>
        <w:t xml:space="preserve">caput </w:t>
      </w:r>
      <w:r w:rsidR="00931C44" w:rsidRPr="009F0785">
        <w:rPr>
          <w:rFonts w:ascii="Garamond" w:eastAsia="Arial" w:hAnsi="Garamond"/>
        </w:rPr>
        <w:t>a qualquer momento, como também poderá perde</w:t>
      </w:r>
      <w:r w:rsidR="0027371C" w:rsidRPr="009F0785">
        <w:rPr>
          <w:rFonts w:ascii="Garamond" w:eastAsia="Arial" w:hAnsi="Garamond"/>
        </w:rPr>
        <w:t>r a benesse</w:t>
      </w:r>
      <w:r w:rsidR="00931C44" w:rsidRPr="009F0785">
        <w:rPr>
          <w:rFonts w:ascii="Garamond" w:eastAsia="Arial" w:hAnsi="Garamond"/>
        </w:rPr>
        <w:t xml:space="preserve">. </w:t>
      </w:r>
    </w:p>
    <w:p w14:paraId="26838DA1" w14:textId="77777777" w:rsidR="0042524F" w:rsidRPr="009F0785" w:rsidRDefault="0042524F" w:rsidP="00327B3C">
      <w:pPr>
        <w:spacing w:line="360" w:lineRule="auto"/>
        <w:jc w:val="both"/>
        <w:rPr>
          <w:rFonts w:ascii="Garamond" w:eastAsia="Arial" w:hAnsi="Garamond"/>
        </w:rPr>
      </w:pPr>
    </w:p>
    <w:p w14:paraId="4E53F928" w14:textId="26C87ADD" w:rsidR="00931C44" w:rsidRDefault="00931C44" w:rsidP="00327B3C">
      <w:pPr>
        <w:spacing w:line="360" w:lineRule="auto"/>
        <w:jc w:val="both"/>
        <w:rPr>
          <w:rFonts w:ascii="Garamond" w:eastAsia="Arial" w:hAnsi="Garamond"/>
        </w:rPr>
      </w:pPr>
      <w:r w:rsidRPr="009F0785">
        <w:rPr>
          <w:rFonts w:ascii="Garamond" w:eastAsia="Arial" w:hAnsi="Garamond"/>
          <w:b/>
        </w:rPr>
        <w:t>§2º</w:t>
      </w:r>
      <w:r w:rsidR="00D949CA">
        <w:rPr>
          <w:rFonts w:ascii="Garamond" w:eastAsia="Arial" w:hAnsi="Garamond"/>
        </w:rPr>
        <w:tab/>
      </w:r>
      <w:r w:rsidRPr="009F0785">
        <w:rPr>
          <w:rFonts w:ascii="Garamond" w:eastAsia="Arial" w:hAnsi="Garamond"/>
        </w:rPr>
        <w:t xml:space="preserve">Quando da perda do benefício, o mesmo será enquadrado na classe do gerador de lixo residencial correspondente </w:t>
      </w:r>
      <w:r w:rsidR="00291848" w:rsidRPr="009F0785">
        <w:rPr>
          <w:rFonts w:ascii="Garamond" w:eastAsia="Arial" w:hAnsi="Garamond"/>
        </w:rPr>
        <w:t xml:space="preserve">ao consumo </w:t>
      </w:r>
      <w:r w:rsidRPr="00311F24">
        <w:rPr>
          <w:rFonts w:ascii="Garamond" w:eastAsia="Arial" w:hAnsi="Garamond"/>
        </w:rPr>
        <w:t>na Tabela</w:t>
      </w:r>
      <w:r w:rsidR="00311F24" w:rsidRPr="00311F24">
        <w:rPr>
          <w:rFonts w:ascii="Garamond" w:eastAsia="Arial" w:hAnsi="Garamond"/>
        </w:rPr>
        <w:t xml:space="preserve"> do Anexo X</w:t>
      </w:r>
      <w:r w:rsidR="0032034F">
        <w:rPr>
          <w:rFonts w:ascii="Garamond" w:eastAsia="Arial" w:hAnsi="Garamond"/>
        </w:rPr>
        <w:t>, desta Lei Complementar</w:t>
      </w:r>
      <w:r w:rsidR="00311F24" w:rsidRPr="00311F24">
        <w:rPr>
          <w:rFonts w:ascii="Garamond" w:eastAsia="Arial" w:hAnsi="Garamond"/>
        </w:rPr>
        <w:t xml:space="preserve"> </w:t>
      </w:r>
      <w:r w:rsidRPr="00311F24">
        <w:rPr>
          <w:rFonts w:ascii="Garamond" w:eastAsia="Arial" w:hAnsi="Garamond"/>
        </w:rPr>
        <w:t>conforme</w:t>
      </w:r>
      <w:r w:rsidRPr="009F0785">
        <w:rPr>
          <w:rFonts w:ascii="Garamond" w:eastAsia="Arial" w:hAnsi="Garamond"/>
        </w:rPr>
        <w:t xml:space="preserve"> a classe cadastral residencial. </w:t>
      </w:r>
    </w:p>
    <w:p w14:paraId="741E49AC" w14:textId="77777777" w:rsidR="0032034F" w:rsidRPr="009F0785" w:rsidRDefault="0032034F" w:rsidP="00327B3C">
      <w:pPr>
        <w:spacing w:line="360" w:lineRule="auto"/>
        <w:jc w:val="both"/>
        <w:rPr>
          <w:rFonts w:ascii="Garamond" w:eastAsia="Arial" w:hAnsi="Garamond"/>
        </w:rPr>
      </w:pPr>
    </w:p>
    <w:p w14:paraId="7A65AD85" w14:textId="2A9F1B7F" w:rsidR="00EF4AF6" w:rsidRDefault="00EF4AF6" w:rsidP="00327B3C">
      <w:pPr>
        <w:pStyle w:val="PargrafodaLista"/>
        <w:numPr>
          <w:ilvl w:val="0"/>
          <w:numId w:val="495"/>
        </w:numPr>
        <w:spacing w:after="0" w:line="360" w:lineRule="auto"/>
        <w:jc w:val="both"/>
        <w:rPr>
          <w:rFonts w:ascii="Garamond" w:eastAsia="Arial" w:hAnsi="Garamond"/>
          <w:sz w:val="24"/>
          <w:szCs w:val="24"/>
        </w:rPr>
      </w:pPr>
      <w:r>
        <w:rPr>
          <w:rFonts w:ascii="Garamond" w:eastAsia="Arial" w:hAnsi="Garamond"/>
          <w:sz w:val="24"/>
          <w:szCs w:val="24"/>
        </w:rPr>
        <w:t xml:space="preserve">Quando houver mudança de </w:t>
      </w:r>
      <w:r w:rsidR="0032034F">
        <w:rPr>
          <w:rFonts w:ascii="Garamond" w:eastAsia="Arial" w:hAnsi="Garamond"/>
          <w:sz w:val="24"/>
          <w:szCs w:val="24"/>
        </w:rPr>
        <w:t>classe</w:t>
      </w:r>
      <w:r>
        <w:rPr>
          <w:rFonts w:ascii="Garamond" w:eastAsia="Arial" w:hAnsi="Garamond"/>
          <w:sz w:val="24"/>
          <w:szCs w:val="24"/>
        </w:rPr>
        <w:t xml:space="preserve"> cadastral, o contribuinte será reclassificado no mesmo exercício fiscal, de acordo com a Tabela</w:t>
      </w:r>
      <w:r w:rsidR="00311F24">
        <w:rPr>
          <w:rFonts w:ascii="Garamond" w:eastAsia="Arial" w:hAnsi="Garamond"/>
          <w:sz w:val="24"/>
          <w:szCs w:val="24"/>
        </w:rPr>
        <w:t xml:space="preserve"> do Anexo X</w:t>
      </w:r>
      <w:r w:rsidR="0032034F">
        <w:rPr>
          <w:rFonts w:ascii="Garamond" w:eastAsia="Arial" w:hAnsi="Garamond"/>
          <w:sz w:val="24"/>
          <w:szCs w:val="24"/>
        </w:rPr>
        <w:t>,</w:t>
      </w:r>
      <w:r w:rsidR="00311F24">
        <w:rPr>
          <w:rFonts w:ascii="Garamond" w:eastAsia="Arial" w:hAnsi="Garamond"/>
          <w:sz w:val="24"/>
          <w:szCs w:val="24"/>
        </w:rPr>
        <w:t xml:space="preserve"> desta Lei</w:t>
      </w:r>
      <w:r w:rsidR="0032034F">
        <w:rPr>
          <w:rFonts w:ascii="Garamond" w:eastAsia="Arial" w:hAnsi="Garamond"/>
          <w:sz w:val="24"/>
          <w:szCs w:val="24"/>
        </w:rPr>
        <w:t xml:space="preserve"> </w:t>
      </w:r>
      <w:r w:rsidR="0032034F">
        <w:rPr>
          <w:rFonts w:ascii="Garamond" w:eastAsia="Arial" w:hAnsi="Garamond"/>
        </w:rPr>
        <w:t>Complementar</w:t>
      </w:r>
      <w:r w:rsidR="00311F24">
        <w:rPr>
          <w:rFonts w:ascii="Garamond" w:eastAsia="Arial" w:hAnsi="Garamond"/>
          <w:sz w:val="24"/>
          <w:szCs w:val="24"/>
        </w:rPr>
        <w:t xml:space="preserve">. </w:t>
      </w:r>
    </w:p>
    <w:p w14:paraId="665C153A" w14:textId="77777777" w:rsidR="00EF4AF6" w:rsidRDefault="00EF4AF6" w:rsidP="00327B3C">
      <w:pPr>
        <w:pStyle w:val="PargrafodaLista"/>
        <w:spacing w:after="0" w:line="360" w:lineRule="auto"/>
        <w:ind w:left="0"/>
        <w:jc w:val="both"/>
        <w:rPr>
          <w:rFonts w:ascii="Garamond" w:eastAsia="Arial" w:hAnsi="Garamond"/>
          <w:sz w:val="24"/>
          <w:szCs w:val="24"/>
        </w:rPr>
      </w:pPr>
    </w:p>
    <w:p w14:paraId="5ABCEFF6" w14:textId="54C1480D" w:rsidR="00ED0088" w:rsidRDefault="00ED0088"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 </w:t>
      </w:r>
      <w:r w:rsidR="0032034F" w:rsidRPr="009F0785">
        <w:rPr>
          <w:rFonts w:ascii="Garamond" w:eastAsia="Arial" w:hAnsi="Garamond"/>
          <w:sz w:val="24"/>
          <w:szCs w:val="24"/>
        </w:rPr>
        <w:t xml:space="preserve">Taxa </w:t>
      </w:r>
      <w:r w:rsidR="0032034F">
        <w:rPr>
          <w:rFonts w:ascii="Garamond" w:eastAsia="Arial" w:hAnsi="Garamond"/>
          <w:sz w:val="24"/>
          <w:szCs w:val="24"/>
        </w:rPr>
        <w:t>d</w:t>
      </w:r>
      <w:r w:rsidR="0032034F" w:rsidRPr="009F0785">
        <w:rPr>
          <w:rFonts w:ascii="Garamond" w:eastAsia="Arial" w:hAnsi="Garamond"/>
          <w:sz w:val="24"/>
          <w:szCs w:val="24"/>
        </w:rPr>
        <w:t xml:space="preserve">e Serviço </w:t>
      </w:r>
      <w:r w:rsidR="0032034F">
        <w:rPr>
          <w:rFonts w:ascii="Garamond" w:eastAsia="Arial" w:hAnsi="Garamond"/>
          <w:sz w:val="24"/>
          <w:szCs w:val="24"/>
        </w:rPr>
        <w:t>d</w:t>
      </w:r>
      <w:r w:rsidR="0032034F" w:rsidRPr="009F0785">
        <w:rPr>
          <w:rFonts w:ascii="Garamond" w:eastAsia="Arial" w:hAnsi="Garamond"/>
          <w:sz w:val="24"/>
          <w:szCs w:val="24"/>
        </w:rPr>
        <w:t xml:space="preserve">e Coleta </w:t>
      </w:r>
      <w:r w:rsidR="0032034F">
        <w:rPr>
          <w:rFonts w:ascii="Garamond" w:eastAsia="Arial" w:hAnsi="Garamond"/>
          <w:sz w:val="24"/>
          <w:szCs w:val="24"/>
        </w:rPr>
        <w:t>d</w:t>
      </w:r>
      <w:r w:rsidR="0032034F" w:rsidRPr="009F0785">
        <w:rPr>
          <w:rFonts w:ascii="Garamond" w:eastAsia="Arial" w:hAnsi="Garamond"/>
          <w:sz w:val="24"/>
          <w:szCs w:val="24"/>
        </w:rPr>
        <w:t xml:space="preserve">e Lixo </w:t>
      </w:r>
      <w:r w:rsidRPr="009F0785">
        <w:rPr>
          <w:rFonts w:ascii="Garamond" w:eastAsia="Arial" w:hAnsi="Garamond"/>
          <w:sz w:val="24"/>
          <w:szCs w:val="24"/>
        </w:rPr>
        <w:t>será lançada e arrecadada, sempre que possível, juntamente com o Imposto Sobre Propriedade Predial e Territorial Urbana</w:t>
      </w:r>
      <w:r w:rsidR="0032034F">
        <w:rPr>
          <w:rFonts w:ascii="Garamond" w:eastAsia="Arial" w:hAnsi="Garamond"/>
          <w:sz w:val="24"/>
          <w:szCs w:val="24"/>
        </w:rPr>
        <w:t xml:space="preserve"> (IPTU)</w:t>
      </w:r>
      <w:r w:rsidRPr="009F0785">
        <w:rPr>
          <w:rFonts w:ascii="Garamond" w:eastAsia="Arial" w:hAnsi="Garamond"/>
          <w:sz w:val="24"/>
          <w:szCs w:val="24"/>
        </w:rPr>
        <w:t xml:space="preserve">, </w:t>
      </w:r>
      <w:r w:rsidR="00291848" w:rsidRPr="009F0785">
        <w:rPr>
          <w:rFonts w:ascii="Garamond" w:eastAsia="Arial" w:hAnsi="Garamond"/>
          <w:sz w:val="24"/>
          <w:szCs w:val="24"/>
        </w:rPr>
        <w:t xml:space="preserve">porém </w:t>
      </w:r>
      <w:r w:rsidRPr="009F0785">
        <w:rPr>
          <w:rFonts w:ascii="Garamond" w:eastAsia="Arial" w:hAnsi="Garamond"/>
          <w:sz w:val="24"/>
          <w:szCs w:val="24"/>
        </w:rPr>
        <w:t xml:space="preserve">sua cobrança se dará </w:t>
      </w:r>
      <w:r w:rsidR="0013516B" w:rsidRPr="009F0785">
        <w:rPr>
          <w:rFonts w:ascii="Garamond" w:eastAsia="Arial" w:hAnsi="Garamond"/>
          <w:sz w:val="24"/>
          <w:szCs w:val="24"/>
        </w:rPr>
        <w:t xml:space="preserve">em cota única.  </w:t>
      </w:r>
    </w:p>
    <w:p w14:paraId="57C7E1DB" w14:textId="77777777" w:rsidR="0032034F" w:rsidRPr="0032034F" w:rsidRDefault="0032034F" w:rsidP="0032034F">
      <w:pPr>
        <w:pStyle w:val="PargrafodaLista"/>
        <w:rPr>
          <w:rFonts w:ascii="Garamond" w:eastAsia="Arial" w:hAnsi="Garamond"/>
          <w:sz w:val="24"/>
          <w:szCs w:val="24"/>
        </w:rPr>
      </w:pPr>
    </w:p>
    <w:p w14:paraId="00C8D1B0" w14:textId="654E8FDD" w:rsidR="00ED0088" w:rsidRPr="009F0785" w:rsidRDefault="00ED0088"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hAnsi="Garamond"/>
          <w:sz w:val="24"/>
          <w:szCs w:val="24"/>
        </w:rPr>
        <w:t xml:space="preserve">Fica o Poder Executivo Municipal autorizado a celebrar, se lhe convier, com a SANEPAR – Companhia de Saneamento do Paraná, convênio visando a cobrança da Taxa de Serviço de Coleta de Lixo da cidade, em lançamento individualizado, </w:t>
      </w:r>
      <w:r w:rsidRPr="009F0785">
        <w:rPr>
          <w:rFonts w:ascii="Garamond" w:hAnsi="Garamond"/>
          <w:color w:val="000000"/>
          <w:sz w:val="24"/>
          <w:szCs w:val="24"/>
        </w:rPr>
        <w:t>na mesma conta de água e/ou esgoto da SANEPAR.</w:t>
      </w:r>
    </w:p>
    <w:p w14:paraId="0C953474" w14:textId="77777777" w:rsidR="00BE51E2" w:rsidRPr="009F0785" w:rsidRDefault="00BE51E2" w:rsidP="00327B3C">
      <w:pPr>
        <w:tabs>
          <w:tab w:val="left" w:pos="1418"/>
        </w:tabs>
        <w:spacing w:line="360" w:lineRule="auto"/>
        <w:jc w:val="both"/>
        <w:rPr>
          <w:rFonts w:ascii="Garamond" w:hAnsi="Garamond"/>
        </w:rPr>
      </w:pPr>
    </w:p>
    <w:p w14:paraId="5FDF141D" w14:textId="0C7C72D5" w:rsidR="00BE51E2"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Quando a arrecadação da Taxa de </w:t>
      </w:r>
      <w:r w:rsidR="0032034F">
        <w:rPr>
          <w:rFonts w:ascii="Garamond" w:eastAsia="Arial" w:hAnsi="Garamond"/>
          <w:sz w:val="24"/>
          <w:szCs w:val="24"/>
        </w:rPr>
        <w:t xml:space="preserve">Serviço de </w:t>
      </w:r>
      <w:r w:rsidRPr="009F0785">
        <w:rPr>
          <w:rFonts w:ascii="Garamond" w:eastAsia="Arial" w:hAnsi="Garamond"/>
          <w:sz w:val="24"/>
          <w:szCs w:val="24"/>
        </w:rPr>
        <w:t>Coleta de Lixo for efetuada na conta de água/esgoto da SANEPAR, mediante Termo Aditivo ao Contrato de Concessão - COC e/ou Contrato de Programa - CP ou Convênio, celebrado entre a Companhia de Saneamento do Paraná - SANEPAR e o Município, deverá haver concordância do contribuinte, e será mantida a mesma data de vencimento da conta/fatura de água/esgoto da SANEPAR.</w:t>
      </w:r>
    </w:p>
    <w:p w14:paraId="6E896479" w14:textId="77777777" w:rsidR="0032034F" w:rsidRPr="0032034F" w:rsidRDefault="0032034F" w:rsidP="0032034F">
      <w:pPr>
        <w:pStyle w:val="PargrafodaLista"/>
        <w:rPr>
          <w:rFonts w:ascii="Garamond" w:eastAsia="Arial" w:hAnsi="Garamond"/>
          <w:sz w:val="24"/>
          <w:szCs w:val="24"/>
        </w:rPr>
      </w:pPr>
    </w:p>
    <w:p w14:paraId="34121E9B" w14:textId="078EA9D1" w:rsidR="001124FB" w:rsidRDefault="001124FB"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No decorrer do exercício fiscal, nas novas ligações de água e/ou esgoto, o contribuinte que optar pela cobrança na forma do artigo anterior será enquadrado na primeira faixa de consumo</w:t>
      </w:r>
      <w:r w:rsidR="00A3736F">
        <w:rPr>
          <w:rFonts w:ascii="Garamond" w:eastAsia="Arial" w:hAnsi="Garamond"/>
          <w:sz w:val="24"/>
          <w:szCs w:val="24"/>
        </w:rPr>
        <w:t>, conforme sua classe cadastral e categoria do imóvel.</w:t>
      </w:r>
    </w:p>
    <w:p w14:paraId="0366744F" w14:textId="77777777" w:rsidR="0032034F" w:rsidRPr="0032034F" w:rsidRDefault="0032034F" w:rsidP="0032034F">
      <w:pPr>
        <w:pStyle w:val="PargrafodaLista"/>
        <w:rPr>
          <w:rFonts w:ascii="Garamond" w:eastAsia="Arial" w:hAnsi="Garamond"/>
          <w:sz w:val="24"/>
          <w:szCs w:val="24"/>
        </w:rPr>
      </w:pPr>
    </w:p>
    <w:p w14:paraId="1A83D041" w14:textId="1EA99FE9" w:rsidR="008A1F66" w:rsidRPr="009F0785" w:rsidRDefault="001124FB" w:rsidP="00327B3C">
      <w:pPr>
        <w:pStyle w:val="PargrafodaLista"/>
        <w:spacing w:after="0" w:line="360" w:lineRule="auto"/>
        <w:ind w:left="0"/>
        <w:jc w:val="both"/>
        <w:rPr>
          <w:rFonts w:ascii="Garamond" w:eastAsia="Arial" w:hAnsi="Garamond"/>
          <w:sz w:val="24"/>
          <w:szCs w:val="24"/>
        </w:rPr>
      </w:pPr>
      <w:r w:rsidRPr="009F0785">
        <w:rPr>
          <w:rFonts w:ascii="Garamond" w:eastAsia="Arial" w:hAnsi="Garamond"/>
          <w:b/>
          <w:sz w:val="24"/>
          <w:szCs w:val="24"/>
        </w:rPr>
        <w:t xml:space="preserve">Parágrafo </w:t>
      </w:r>
      <w:r w:rsidR="00327B3C">
        <w:rPr>
          <w:rFonts w:ascii="Garamond" w:eastAsia="Arial" w:hAnsi="Garamond"/>
          <w:b/>
          <w:sz w:val="24"/>
          <w:szCs w:val="24"/>
        </w:rPr>
        <w:t>único</w:t>
      </w:r>
      <w:r w:rsidRPr="009F0785">
        <w:rPr>
          <w:rFonts w:ascii="Garamond" w:eastAsia="Arial" w:hAnsi="Garamond"/>
          <w:b/>
          <w:sz w:val="24"/>
          <w:szCs w:val="24"/>
        </w:rPr>
        <w:t xml:space="preserve">. </w:t>
      </w:r>
      <w:r w:rsidR="008A1F66" w:rsidRPr="009F0785">
        <w:rPr>
          <w:rFonts w:ascii="Garamond" w:eastAsia="Arial" w:hAnsi="Garamond"/>
          <w:sz w:val="24"/>
          <w:szCs w:val="24"/>
        </w:rPr>
        <w:t xml:space="preserve">No caso de religação de água/esgoto, o contribuinte será enquadrado na classe histórica da matrícula da SANEPAR do exercício fiscal. Na ausência de histórico, o contribuinte será enquadrado na primeira faixa de consumo, conforme sua classe cadastral.  </w:t>
      </w:r>
    </w:p>
    <w:p w14:paraId="20A866FE" w14:textId="77777777" w:rsidR="00DD1D55" w:rsidRPr="009F0785" w:rsidRDefault="00DD1D55" w:rsidP="00327B3C">
      <w:pPr>
        <w:pStyle w:val="PargrafodaLista"/>
        <w:spacing w:after="0" w:line="360" w:lineRule="auto"/>
        <w:ind w:left="0"/>
        <w:jc w:val="both"/>
        <w:rPr>
          <w:rFonts w:ascii="Garamond" w:eastAsia="Arial" w:hAnsi="Garamond"/>
          <w:sz w:val="24"/>
          <w:szCs w:val="24"/>
        </w:rPr>
      </w:pPr>
    </w:p>
    <w:p w14:paraId="5917BF19" w14:textId="77DC0B64" w:rsidR="00DD1D55" w:rsidRPr="009F0785" w:rsidRDefault="00DD1D55"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Nos condom</w:t>
      </w:r>
      <w:r w:rsidR="0027371C" w:rsidRPr="009F0785">
        <w:rPr>
          <w:rFonts w:ascii="Garamond" w:eastAsia="Arial" w:hAnsi="Garamond"/>
          <w:sz w:val="24"/>
          <w:szCs w:val="24"/>
        </w:rPr>
        <w:t>ínios</w:t>
      </w:r>
      <w:r w:rsidRPr="009F0785">
        <w:rPr>
          <w:rFonts w:ascii="Garamond" w:eastAsia="Arial" w:hAnsi="Garamond"/>
          <w:sz w:val="24"/>
          <w:szCs w:val="24"/>
        </w:rPr>
        <w:t xml:space="preserve"> com ligação </w:t>
      </w:r>
      <w:r w:rsidR="0027371C" w:rsidRPr="009F0785">
        <w:rPr>
          <w:rFonts w:ascii="Garamond" w:eastAsia="Arial" w:hAnsi="Garamond"/>
          <w:sz w:val="24"/>
          <w:szCs w:val="24"/>
        </w:rPr>
        <w:t>única de á</w:t>
      </w:r>
      <w:r w:rsidRPr="009F0785">
        <w:rPr>
          <w:rFonts w:ascii="Garamond" w:eastAsia="Arial" w:hAnsi="Garamond"/>
          <w:sz w:val="24"/>
          <w:szCs w:val="24"/>
        </w:rPr>
        <w:t xml:space="preserve">gua, a cobrança será efetuada proporcionalmente ao número de unidades condominiais. </w:t>
      </w:r>
    </w:p>
    <w:p w14:paraId="0C138FEE" w14:textId="77777777" w:rsidR="00BE51E2" w:rsidRPr="009F0785" w:rsidRDefault="00BE51E2" w:rsidP="00327B3C">
      <w:pPr>
        <w:spacing w:line="360" w:lineRule="auto"/>
        <w:jc w:val="both"/>
        <w:rPr>
          <w:rFonts w:ascii="Garamond" w:hAnsi="Garamond"/>
          <w:color w:val="000000"/>
        </w:rPr>
      </w:pPr>
    </w:p>
    <w:p w14:paraId="65854672" w14:textId="34D35060" w:rsidR="00BE51E2" w:rsidRPr="009F0785"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 contribuinte que optar pela exclusão do pagamento da Taxa de </w:t>
      </w:r>
      <w:r w:rsidR="0032034F">
        <w:rPr>
          <w:rFonts w:ascii="Garamond" w:eastAsia="Arial" w:hAnsi="Garamond"/>
          <w:sz w:val="24"/>
          <w:szCs w:val="24"/>
        </w:rPr>
        <w:t xml:space="preserve">Serviço de </w:t>
      </w:r>
      <w:r w:rsidRPr="009F0785">
        <w:rPr>
          <w:rFonts w:ascii="Garamond" w:eastAsia="Arial" w:hAnsi="Garamond"/>
          <w:sz w:val="24"/>
          <w:szCs w:val="24"/>
        </w:rPr>
        <w:t xml:space="preserve">Coleta de Lixo por meio da conta de água e/ou esgoto da SANEPAR </w:t>
      </w:r>
      <w:r w:rsidR="00640BD0">
        <w:rPr>
          <w:rFonts w:ascii="Garamond" w:eastAsia="Arial" w:hAnsi="Garamond"/>
          <w:sz w:val="24"/>
          <w:szCs w:val="24"/>
        </w:rPr>
        <w:t xml:space="preserve">no início ou no curso do exercício </w:t>
      </w:r>
      <w:r w:rsidRPr="009F0785">
        <w:rPr>
          <w:rFonts w:ascii="Garamond" w:eastAsia="Arial" w:hAnsi="Garamond"/>
          <w:sz w:val="24"/>
          <w:szCs w:val="24"/>
        </w:rPr>
        <w:t xml:space="preserve">deverá proceder </w:t>
      </w:r>
      <w:r w:rsidR="0027371C" w:rsidRPr="009F0785">
        <w:rPr>
          <w:rFonts w:ascii="Garamond" w:eastAsia="Arial" w:hAnsi="Garamond"/>
          <w:sz w:val="24"/>
          <w:szCs w:val="24"/>
        </w:rPr>
        <w:t>à</w:t>
      </w:r>
      <w:r w:rsidRPr="009F0785">
        <w:rPr>
          <w:rFonts w:ascii="Garamond" w:eastAsia="Arial" w:hAnsi="Garamond"/>
          <w:sz w:val="24"/>
          <w:szCs w:val="24"/>
        </w:rPr>
        <w:t xml:space="preserve"> quitação dos débitos no carnê de pagamento do Imposto Sobre Propriedade Predial e Territorial Urbana</w:t>
      </w:r>
      <w:r w:rsidR="0032034F">
        <w:rPr>
          <w:rFonts w:ascii="Garamond" w:eastAsia="Arial" w:hAnsi="Garamond"/>
          <w:sz w:val="24"/>
          <w:szCs w:val="24"/>
        </w:rPr>
        <w:t xml:space="preserve"> (IPTU)</w:t>
      </w:r>
      <w:r w:rsidRPr="009F0785">
        <w:rPr>
          <w:rFonts w:ascii="Garamond" w:eastAsia="Arial" w:hAnsi="Garamond"/>
          <w:sz w:val="24"/>
          <w:szCs w:val="24"/>
        </w:rPr>
        <w:t xml:space="preserve">, e sua cobrança se dará </w:t>
      </w:r>
      <w:r w:rsidR="00640BD0">
        <w:rPr>
          <w:rFonts w:ascii="Garamond" w:eastAsia="Arial" w:hAnsi="Garamond"/>
          <w:sz w:val="24"/>
          <w:szCs w:val="24"/>
        </w:rPr>
        <w:t>em parcela única</w:t>
      </w:r>
      <w:r w:rsidRPr="009F0785">
        <w:rPr>
          <w:rFonts w:ascii="Garamond" w:eastAsia="Arial" w:hAnsi="Garamond"/>
          <w:sz w:val="24"/>
          <w:szCs w:val="24"/>
        </w:rPr>
        <w:t xml:space="preserve">. </w:t>
      </w:r>
    </w:p>
    <w:p w14:paraId="44EC6AF7" w14:textId="77777777" w:rsidR="00BE51E2" w:rsidRPr="009F0785" w:rsidRDefault="00BE51E2" w:rsidP="00327B3C">
      <w:pPr>
        <w:tabs>
          <w:tab w:val="left" w:pos="-7230"/>
        </w:tabs>
        <w:spacing w:line="360" w:lineRule="auto"/>
        <w:jc w:val="both"/>
        <w:rPr>
          <w:rFonts w:ascii="Garamond" w:hAnsi="Garamond" w:cs="Arial"/>
          <w:bCs/>
        </w:rPr>
      </w:pPr>
    </w:p>
    <w:p w14:paraId="3CD0609E" w14:textId="2436CE3B" w:rsidR="00BE51E2" w:rsidRPr="009F0785" w:rsidRDefault="0032034F" w:rsidP="00327B3C">
      <w:pPr>
        <w:tabs>
          <w:tab w:val="left" w:pos="-7230"/>
        </w:tabs>
        <w:spacing w:line="360" w:lineRule="auto"/>
        <w:jc w:val="both"/>
        <w:rPr>
          <w:rFonts w:ascii="Garamond" w:hAnsi="Garamond" w:cs="Arial"/>
          <w:bCs/>
        </w:rPr>
      </w:pPr>
      <w:r>
        <w:rPr>
          <w:rFonts w:ascii="Garamond" w:hAnsi="Garamond" w:cs="Arial"/>
          <w:b/>
          <w:bCs/>
          <w:iCs/>
        </w:rPr>
        <w:t>§1º</w:t>
      </w:r>
      <w:r w:rsidR="00D949CA">
        <w:rPr>
          <w:rFonts w:ascii="Garamond" w:hAnsi="Garamond" w:cs="Arial"/>
          <w:b/>
          <w:bCs/>
          <w:iCs/>
        </w:rPr>
        <w:tab/>
      </w:r>
      <w:r w:rsidR="00BE51E2" w:rsidRPr="009F0785">
        <w:rPr>
          <w:rFonts w:ascii="Garamond" w:hAnsi="Garamond" w:cs="Arial"/>
          <w:bCs/>
        </w:rPr>
        <w:t xml:space="preserve">A Administração do Município comunicará imediatamente à SANEPAR </w:t>
      </w:r>
      <w:r w:rsidR="00ED0088" w:rsidRPr="009F0785">
        <w:rPr>
          <w:rFonts w:ascii="Garamond" w:hAnsi="Garamond" w:cs="Arial"/>
          <w:bCs/>
        </w:rPr>
        <w:t>a ocorrência</w:t>
      </w:r>
      <w:r w:rsidR="00BE51E2" w:rsidRPr="009F0785">
        <w:rPr>
          <w:rFonts w:ascii="Garamond" w:hAnsi="Garamond" w:cs="Arial"/>
          <w:bCs/>
        </w:rPr>
        <w:t xml:space="preserve"> prevista no artigo anterior para que se proceda à exclusão do contribuinte do sistema de arrecadação da Taxa de </w:t>
      </w:r>
      <w:r>
        <w:rPr>
          <w:rFonts w:ascii="Garamond" w:hAnsi="Garamond" w:cs="Arial"/>
          <w:bCs/>
        </w:rPr>
        <w:t xml:space="preserve">Serviço de </w:t>
      </w:r>
      <w:r w:rsidR="00BE51E2" w:rsidRPr="009F0785">
        <w:rPr>
          <w:rFonts w:ascii="Garamond" w:hAnsi="Garamond" w:cs="Arial"/>
          <w:bCs/>
        </w:rPr>
        <w:t>Coleta de Lixo através da conta de água e/ou esgoto.</w:t>
      </w:r>
    </w:p>
    <w:p w14:paraId="656825AF" w14:textId="5D686371" w:rsidR="00105310" w:rsidRPr="009F0785" w:rsidRDefault="00105310" w:rsidP="00327B3C">
      <w:pPr>
        <w:tabs>
          <w:tab w:val="left" w:pos="-7230"/>
        </w:tabs>
        <w:spacing w:line="360" w:lineRule="auto"/>
        <w:jc w:val="both"/>
        <w:rPr>
          <w:rFonts w:ascii="Garamond" w:hAnsi="Garamond" w:cs="Arial"/>
          <w:bCs/>
        </w:rPr>
      </w:pPr>
    </w:p>
    <w:p w14:paraId="08BBDEFD" w14:textId="70ABFA57" w:rsidR="00105310" w:rsidRPr="009F0785" w:rsidRDefault="0032034F" w:rsidP="00327B3C">
      <w:pPr>
        <w:tabs>
          <w:tab w:val="left" w:pos="-7230"/>
        </w:tabs>
        <w:spacing w:line="360" w:lineRule="auto"/>
        <w:jc w:val="both"/>
        <w:rPr>
          <w:rFonts w:ascii="Garamond" w:hAnsi="Garamond" w:cs="Arial"/>
          <w:bCs/>
        </w:rPr>
      </w:pPr>
      <w:r>
        <w:rPr>
          <w:rFonts w:ascii="Garamond" w:hAnsi="Garamond" w:cs="Arial"/>
          <w:b/>
          <w:bCs/>
        </w:rPr>
        <w:t>§2º</w:t>
      </w:r>
      <w:r w:rsidR="00D949CA">
        <w:rPr>
          <w:rFonts w:ascii="Garamond" w:hAnsi="Garamond" w:cs="Arial"/>
          <w:b/>
          <w:bCs/>
        </w:rPr>
        <w:tab/>
      </w:r>
      <w:r w:rsidR="00105310" w:rsidRPr="009F0785">
        <w:rPr>
          <w:rFonts w:ascii="Garamond" w:hAnsi="Garamond" w:cs="Arial"/>
          <w:bCs/>
        </w:rPr>
        <w:t xml:space="preserve">No caso deste artigo, o contribuinte deverá proceder à quitação dos débitos pendentes e vincendos, em parcela única, diretamente na Prefeitura Municipal. </w:t>
      </w:r>
    </w:p>
    <w:p w14:paraId="259E4BB9" w14:textId="51C5EFE1" w:rsidR="00ED0088" w:rsidRPr="009F0785" w:rsidRDefault="00ED0088" w:rsidP="00327B3C">
      <w:pPr>
        <w:tabs>
          <w:tab w:val="left" w:pos="-7230"/>
        </w:tabs>
        <w:spacing w:line="360" w:lineRule="auto"/>
        <w:jc w:val="both"/>
        <w:rPr>
          <w:rFonts w:ascii="Garamond" w:hAnsi="Garamond" w:cs="Arial"/>
          <w:bCs/>
        </w:rPr>
      </w:pPr>
    </w:p>
    <w:p w14:paraId="3190707E" w14:textId="6A3FAFBF" w:rsidR="00ED0088" w:rsidRPr="009F0785" w:rsidRDefault="0032034F" w:rsidP="00327B3C">
      <w:pPr>
        <w:tabs>
          <w:tab w:val="left" w:pos="-7230"/>
        </w:tabs>
        <w:spacing w:line="360" w:lineRule="auto"/>
        <w:jc w:val="both"/>
        <w:rPr>
          <w:rFonts w:ascii="Garamond" w:hAnsi="Garamond" w:cs="Arial"/>
          <w:bCs/>
        </w:rPr>
      </w:pPr>
      <w:r>
        <w:rPr>
          <w:rFonts w:ascii="Garamond" w:hAnsi="Garamond" w:cs="Arial"/>
          <w:b/>
          <w:bCs/>
        </w:rPr>
        <w:t>§3º</w:t>
      </w:r>
      <w:r w:rsidR="00D949CA">
        <w:rPr>
          <w:rFonts w:ascii="Garamond" w:hAnsi="Garamond" w:cs="Arial"/>
          <w:b/>
          <w:bCs/>
        </w:rPr>
        <w:tab/>
      </w:r>
      <w:r w:rsidR="00ED0088" w:rsidRPr="009F0785">
        <w:rPr>
          <w:rFonts w:ascii="Garamond" w:hAnsi="Garamond" w:cs="Arial"/>
          <w:bCs/>
        </w:rPr>
        <w:t xml:space="preserve">No caso em que o contribuinte opte pelo pagamento da respectiva taxa diretamente </w:t>
      </w:r>
      <w:r w:rsidR="00387AD8" w:rsidRPr="009F0785">
        <w:rPr>
          <w:rFonts w:ascii="Garamond" w:hAnsi="Garamond" w:cs="Arial"/>
          <w:bCs/>
        </w:rPr>
        <w:t xml:space="preserve">ao Município, este deverá realizar o pagamento em parcela única, através de DAM (Documento de Arrecadação Municipal), utilizando-se neste caso, como critério de mensuração, a faixa de consumo mensal de água do contribuinte nos 12 (doze) meses do exercício financeiro anterior, observando-se os coeficientes de valores em Unidade Fiscal do Município (UFM) elencados </w:t>
      </w:r>
      <w:r w:rsidR="00387AD8" w:rsidRPr="00311F24">
        <w:rPr>
          <w:rFonts w:ascii="Garamond" w:hAnsi="Garamond" w:cs="Arial"/>
          <w:bCs/>
        </w:rPr>
        <w:t>na Tabela do Anexo X</w:t>
      </w:r>
      <w:r>
        <w:rPr>
          <w:rFonts w:ascii="Garamond" w:hAnsi="Garamond" w:cs="Arial"/>
          <w:bCs/>
        </w:rPr>
        <w:t>,</w:t>
      </w:r>
      <w:r w:rsidR="00387AD8" w:rsidRPr="00311F24">
        <w:rPr>
          <w:rFonts w:ascii="Garamond" w:hAnsi="Garamond" w:cs="Arial"/>
          <w:bCs/>
        </w:rPr>
        <w:t xml:space="preserve"> desta Lei Complementar.</w:t>
      </w:r>
      <w:r w:rsidR="00387AD8" w:rsidRPr="009F0785">
        <w:rPr>
          <w:rFonts w:ascii="Garamond" w:hAnsi="Garamond" w:cs="Arial"/>
          <w:bCs/>
        </w:rPr>
        <w:t xml:space="preserve"> </w:t>
      </w:r>
    </w:p>
    <w:p w14:paraId="211773E7" w14:textId="77777777" w:rsidR="00DA44B7" w:rsidRPr="009F0785" w:rsidRDefault="00DA44B7" w:rsidP="00327B3C">
      <w:pPr>
        <w:tabs>
          <w:tab w:val="left" w:pos="-7230"/>
        </w:tabs>
        <w:spacing w:line="360" w:lineRule="auto"/>
        <w:jc w:val="both"/>
        <w:rPr>
          <w:rFonts w:ascii="Garamond" w:hAnsi="Garamond" w:cs="Arial"/>
          <w:bCs/>
        </w:rPr>
      </w:pPr>
    </w:p>
    <w:p w14:paraId="1BC62AFA" w14:textId="614487BC" w:rsidR="00BE51E2"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Quando não houver ligação de água e/ou esgoto, o contribuinte será enquadrado pela Administração </w:t>
      </w:r>
      <w:r w:rsidR="00DD1D55" w:rsidRPr="009F0785">
        <w:rPr>
          <w:rFonts w:ascii="Garamond" w:eastAsia="Arial" w:hAnsi="Garamond"/>
          <w:sz w:val="24"/>
          <w:szCs w:val="24"/>
        </w:rPr>
        <w:t xml:space="preserve">no coeficiente da primeira faixa de consumo da categoria correspondente na Tabela </w:t>
      </w:r>
      <w:r w:rsidR="00DD1D55" w:rsidRPr="00311F24">
        <w:rPr>
          <w:rFonts w:ascii="Garamond" w:eastAsia="Arial" w:hAnsi="Garamond"/>
          <w:sz w:val="24"/>
          <w:szCs w:val="24"/>
        </w:rPr>
        <w:t>do Anexo X desta lei, sendo</w:t>
      </w:r>
      <w:r w:rsidR="00DD1D55" w:rsidRPr="009F0785">
        <w:rPr>
          <w:rFonts w:ascii="Garamond" w:eastAsia="Arial" w:hAnsi="Garamond"/>
          <w:sz w:val="24"/>
          <w:szCs w:val="24"/>
        </w:rPr>
        <w:t xml:space="preserve"> que a cobrança será efetuada diretamente pela Prefeitura Municipal.  </w:t>
      </w:r>
    </w:p>
    <w:p w14:paraId="1D182585" w14:textId="5F0E79AA" w:rsidR="00450160" w:rsidRDefault="00450160" w:rsidP="00327B3C">
      <w:pPr>
        <w:spacing w:line="360" w:lineRule="auto"/>
        <w:jc w:val="both"/>
        <w:rPr>
          <w:rFonts w:ascii="Garamond" w:eastAsia="Arial" w:hAnsi="Garamond"/>
        </w:rPr>
      </w:pPr>
    </w:p>
    <w:p w14:paraId="495E6359" w14:textId="7AE9F95D" w:rsidR="00450160" w:rsidRPr="00450160" w:rsidRDefault="00450160" w:rsidP="00327B3C">
      <w:pPr>
        <w:spacing w:line="360" w:lineRule="auto"/>
        <w:jc w:val="both"/>
        <w:rPr>
          <w:rFonts w:ascii="Garamond" w:eastAsia="Arial" w:hAnsi="Garamond"/>
        </w:rPr>
      </w:pPr>
      <w:r w:rsidRPr="00450160">
        <w:rPr>
          <w:rFonts w:ascii="Garamond" w:eastAsia="Arial" w:hAnsi="Garamond"/>
          <w:b/>
        </w:rPr>
        <w:t xml:space="preserve">Parágrafo </w:t>
      </w:r>
      <w:r w:rsidR="00327B3C">
        <w:rPr>
          <w:rFonts w:ascii="Garamond" w:eastAsia="Arial" w:hAnsi="Garamond"/>
          <w:b/>
        </w:rPr>
        <w:t>único</w:t>
      </w:r>
      <w:r w:rsidRPr="00450160">
        <w:rPr>
          <w:rFonts w:ascii="Garamond" w:eastAsia="Arial" w:hAnsi="Garamond"/>
          <w:b/>
        </w:rPr>
        <w:t xml:space="preserve">. </w:t>
      </w:r>
      <w:r>
        <w:rPr>
          <w:rFonts w:ascii="Garamond" w:eastAsia="Arial" w:hAnsi="Garamond"/>
        </w:rPr>
        <w:t xml:space="preserve">Na hipótese deste artigo, </w:t>
      </w:r>
      <w:r w:rsidRPr="009F0785">
        <w:rPr>
          <w:rFonts w:ascii="Garamond" w:eastAsia="Arial" w:hAnsi="Garamond"/>
        </w:rPr>
        <w:t xml:space="preserve">a cobrança da Taxa de Coleta de Lixo será realizada em parcela única, por meio de documento emitido pela Administração até a data de vencimento definida por esta.  </w:t>
      </w:r>
    </w:p>
    <w:p w14:paraId="36E4F1C2" w14:textId="77777777" w:rsidR="00450160" w:rsidRPr="00450160" w:rsidRDefault="00450160" w:rsidP="00327B3C">
      <w:pPr>
        <w:pStyle w:val="PargrafodaLista"/>
        <w:spacing w:line="360" w:lineRule="auto"/>
        <w:rPr>
          <w:rFonts w:ascii="Garamond" w:eastAsia="Arial" w:hAnsi="Garamond"/>
          <w:sz w:val="24"/>
          <w:szCs w:val="24"/>
        </w:rPr>
      </w:pPr>
    </w:p>
    <w:p w14:paraId="4BB302DD" w14:textId="77777777" w:rsidR="00450160" w:rsidRDefault="00450160" w:rsidP="00327B3C">
      <w:pPr>
        <w:pStyle w:val="PargrafodaLista"/>
        <w:numPr>
          <w:ilvl w:val="0"/>
          <w:numId w:val="495"/>
        </w:numPr>
        <w:spacing w:after="0" w:line="360" w:lineRule="auto"/>
        <w:jc w:val="both"/>
        <w:rPr>
          <w:rFonts w:ascii="Garamond" w:eastAsia="Arial" w:hAnsi="Garamond"/>
          <w:sz w:val="24"/>
          <w:szCs w:val="24"/>
        </w:rPr>
      </w:pPr>
      <w:r>
        <w:rPr>
          <w:rFonts w:ascii="Garamond" w:eastAsia="Arial" w:hAnsi="Garamond"/>
          <w:sz w:val="24"/>
          <w:szCs w:val="24"/>
        </w:rPr>
        <w:t xml:space="preserve">Os geradores de resíduos especiais continuarão sendo obrigados a cumprir normas ambientais e a dar a devida destinação aos resíduos gerados, cabendo ao Município apenas a coleta dos resíduos com características classificadas como “resíduos sólidos domiciliares” e “resíduos reciclados”. </w:t>
      </w:r>
    </w:p>
    <w:p w14:paraId="541822D1" w14:textId="4BD19F32" w:rsidR="00450160" w:rsidRDefault="00450160" w:rsidP="00327B3C">
      <w:pPr>
        <w:pStyle w:val="PargrafodaLista"/>
        <w:spacing w:after="0" w:line="360" w:lineRule="auto"/>
        <w:ind w:left="0"/>
        <w:jc w:val="both"/>
        <w:rPr>
          <w:rFonts w:ascii="Garamond" w:eastAsia="Arial" w:hAnsi="Garamond"/>
          <w:sz w:val="24"/>
          <w:szCs w:val="24"/>
        </w:rPr>
      </w:pPr>
    </w:p>
    <w:p w14:paraId="47C660CF" w14:textId="324C8785" w:rsidR="00450160" w:rsidRPr="00450160" w:rsidRDefault="00450160" w:rsidP="00327B3C">
      <w:pPr>
        <w:pStyle w:val="PargrafodaLista"/>
        <w:numPr>
          <w:ilvl w:val="0"/>
          <w:numId w:val="495"/>
        </w:numPr>
        <w:spacing w:after="0" w:line="360" w:lineRule="auto"/>
        <w:jc w:val="both"/>
        <w:rPr>
          <w:rFonts w:ascii="Garamond" w:eastAsia="Arial" w:hAnsi="Garamond"/>
          <w:sz w:val="24"/>
          <w:szCs w:val="24"/>
        </w:rPr>
      </w:pPr>
      <w:r w:rsidRPr="00450160">
        <w:rPr>
          <w:rFonts w:ascii="Garamond" w:eastAsia="Arial" w:hAnsi="Garamond"/>
          <w:sz w:val="24"/>
          <w:szCs w:val="24"/>
        </w:rPr>
        <w:t xml:space="preserve">O </w:t>
      </w:r>
      <w:r w:rsidRPr="00450160">
        <w:rPr>
          <w:rFonts w:ascii="Garamond" w:hAnsi="Garamond" w:cs="Arial"/>
          <w:sz w:val="24"/>
          <w:szCs w:val="24"/>
        </w:rPr>
        <w:t>inadimplemento no pagamento da taxa será penalizado:</w:t>
      </w:r>
    </w:p>
    <w:p w14:paraId="207CD1C6" w14:textId="77777777" w:rsidR="00450160" w:rsidRPr="0084049E" w:rsidRDefault="00450160"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Garamond" w:hAnsi="Garamond" w:cs="Arial"/>
          <w:color w:val="000000"/>
        </w:rPr>
      </w:pPr>
    </w:p>
    <w:p w14:paraId="6F8853F8" w14:textId="683FD7F9" w:rsidR="00450160" w:rsidRPr="00450160" w:rsidRDefault="00450160" w:rsidP="00327B3C">
      <w:pPr>
        <w:pStyle w:val="PargrafodaLista"/>
        <w:numPr>
          <w:ilvl w:val="0"/>
          <w:numId w:val="492"/>
        </w:numPr>
        <w:spacing w:after="0" w:line="360" w:lineRule="auto"/>
        <w:ind w:left="0" w:firstLine="0"/>
        <w:jc w:val="both"/>
        <w:rPr>
          <w:rFonts w:ascii="Garamond" w:hAnsi="Garamond" w:cs="Arial"/>
          <w:color w:val="000000"/>
          <w:sz w:val="24"/>
          <w:szCs w:val="24"/>
        </w:rPr>
      </w:pPr>
      <w:r w:rsidRPr="00450160">
        <w:rPr>
          <w:rFonts w:ascii="Garamond" w:hAnsi="Garamond" w:cs="Arial"/>
          <w:sz w:val="24"/>
          <w:szCs w:val="24"/>
        </w:rPr>
        <w:t>quando a taxa for lançada e arrecadada pela Sanepar</w:t>
      </w:r>
      <w:r w:rsidR="007C6328">
        <w:rPr>
          <w:rFonts w:ascii="Garamond" w:hAnsi="Garamond" w:cs="Arial"/>
          <w:sz w:val="24"/>
          <w:szCs w:val="24"/>
        </w:rPr>
        <w:t>,</w:t>
      </w:r>
      <w:r w:rsidRPr="00450160">
        <w:rPr>
          <w:rFonts w:ascii="Garamond" w:hAnsi="Garamond" w:cs="Arial"/>
          <w:sz w:val="24"/>
          <w:szCs w:val="24"/>
        </w:rPr>
        <w:t xml:space="preserve"> será aplicada multa de 2% (dois por cento</w:t>
      </w:r>
      <w:r w:rsidRPr="00450160">
        <w:rPr>
          <w:rFonts w:ascii="Garamond" w:hAnsi="Garamond" w:cs="Arial"/>
          <w:color w:val="000000"/>
          <w:sz w:val="24"/>
          <w:szCs w:val="24"/>
        </w:rPr>
        <w:t>;</w:t>
      </w:r>
    </w:p>
    <w:p w14:paraId="5C0A5664" w14:textId="037E62AD" w:rsidR="00450160" w:rsidRPr="00450160" w:rsidRDefault="00450160" w:rsidP="00327B3C">
      <w:pPr>
        <w:pStyle w:val="PargrafodaLista"/>
        <w:numPr>
          <w:ilvl w:val="0"/>
          <w:numId w:val="492"/>
        </w:numPr>
        <w:spacing w:line="360" w:lineRule="auto"/>
        <w:ind w:left="0" w:firstLine="0"/>
        <w:jc w:val="both"/>
        <w:rPr>
          <w:rFonts w:ascii="Garamond" w:hAnsi="Garamond" w:cs="Arial"/>
          <w:color w:val="000000"/>
          <w:sz w:val="24"/>
          <w:szCs w:val="24"/>
        </w:rPr>
      </w:pPr>
      <w:r w:rsidRPr="00450160">
        <w:rPr>
          <w:rFonts w:ascii="Garamond" w:hAnsi="Garamond" w:cs="Arial"/>
          <w:sz w:val="24"/>
          <w:szCs w:val="24"/>
        </w:rPr>
        <w:t>quando a taxa for lançada e arrecada</w:t>
      </w:r>
      <w:r w:rsidR="007C6328">
        <w:rPr>
          <w:rFonts w:ascii="Garamond" w:hAnsi="Garamond" w:cs="Arial"/>
          <w:sz w:val="24"/>
          <w:szCs w:val="24"/>
        </w:rPr>
        <w:t>da</w:t>
      </w:r>
      <w:r w:rsidRPr="00450160">
        <w:rPr>
          <w:rFonts w:ascii="Garamond" w:hAnsi="Garamond" w:cs="Arial"/>
          <w:sz w:val="24"/>
          <w:szCs w:val="24"/>
        </w:rPr>
        <w:t xml:space="preserve"> pelo Município</w:t>
      </w:r>
      <w:r w:rsidR="007C6328">
        <w:rPr>
          <w:rFonts w:ascii="Garamond" w:hAnsi="Garamond" w:cs="Arial"/>
          <w:sz w:val="24"/>
          <w:szCs w:val="24"/>
        </w:rPr>
        <w:t>,</w:t>
      </w:r>
      <w:r w:rsidRPr="00450160">
        <w:rPr>
          <w:rFonts w:ascii="Garamond" w:hAnsi="Garamond" w:cs="Arial"/>
          <w:sz w:val="24"/>
          <w:szCs w:val="24"/>
        </w:rPr>
        <w:t xml:space="preserve"> o contribuinte </w:t>
      </w:r>
      <w:r w:rsidRPr="00450160">
        <w:rPr>
          <w:rStyle w:val="CharacterStyle2"/>
          <w:rFonts w:ascii="Garamond" w:hAnsi="Garamond"/>
          <w:sz w:val="24"/>
          <w:szCs w:val="24"/>
        </w:rPr>
        <w:t>ficará sujeito aos acréscimos legais</w:t>
      </w:r>
      <w:r w:rsidRPr="00450160">
        <w:rPr>
          <w:rFonts w:ascii="Garamond" w:hAnsi="Garamond" w:cs="Arial"/>
          <w:sz w:val="24"/>
          <w:szCs w:val="24"/>
        </w:rPr>
        <w:t>, nos termos do art. 90</w:t>
      </w:r>
      <w:r w:rsidR="007C6328">
        <w:rPr>
          <w:rFonts w:ascii="Garamond" w:hAnsi="Garamond" w:cs="Arial"/>
          <w:sz w:val="24"/>
          <w:szCs w:val="24"/>
        </w:rPr>
        <w:t>,</w:t>
      </w:r>
      <w:r w:rsidRPr="00450160">
        <w:rPr>
          <w:rFonts w:ascii="Garamond" w:hAnsi="Garamond" w:cs="Arial"/>
          <w:sz w:val="24"/>
          <w:szCs w:val="24"/>
        </w:rPr>
        <w:t xml:space="preserve"> desta Lei Complementar.</w:t>
      </w:r>
    </w:p>
    <w:p w14:paraId="1359A0A9" w14:textId="1EBF0C1D" w:rsidR="00EF4AF6" w:rsidRDefault="00BE51E2" w:rsidP="00327B3C">
      <w:pPr>
        <w:pStyle w:val="PargrafodaLista"/>
        <w:numPr>
          <w:ilvl w:val="0"/>
          <w:numId w:val="495"/>
        </w:numPr>
        <w:spacing w:after="0" w:line="360" w:lineRule="auto"/>
        <w:jc w:val="both"/>
        <w:rPr>
          <w:rFonts w:ascii="Garamond" w:eastAsia="Arial" w:hAnsi="Garamond"/>
          <w:sz w:val="24"/>
          <w:szCs w:val="24"/>
        </w:rPr>
      </w:pPr>
      <w:r w:rsidRPr="009F0785">
        <w:rPr>
          <w:rFonts w:ascii="Garamond" w:eastAsia="Arial" w:hAnsi="Garamond"/>
          <w:sz w:val="24"/>
          <w:szCs w:val="24"/>
        </w:rPr>
        <w:t xml:space="preserve">Na hipótese do </w:t>
      </w:r>
      <w:r w:rsidR="007C6328">
        <w:rPr>
          <w:rFonts w:ascii="Garamond" w:eastAsia="Arial" w:hAnsi="Garamond"/>
          <w:sz w:val="24"/>
          <w:szCs w:val="24"/>
        </w:rPr>
        <w:t xml:space="preserve">inciso II do </w:t>
      </w:r>
      <w:r w:rsidRPr="009F0785">
        <w:rPr>
          <w:rFonts w:ascii="Garamond" w:eastAsia="Arial" w:hAnsi="Garamond"/>
          <w:sz w:val="24"/>
          <w:szCs w:val="24"/>
        </w:rPr>
        <w:t>artigo anterior</w:t>
      </w:r>
      <w:r w:rsidR="007C6328">
        <w:rPr>
          <w:rFonts w:ascii="Garamond" w:eastAsia="Arial" w:hAnsi="Garamond"/>
          <w:sz w:val="24"/>
          <w:szCs w:val="24"/>
        </w:rPr>
        <w:t>,</w:t>
      </w:r>
      <w:r w:rsidRPr="009F0785">
        <w:rPr>
          <w:rFonts w:ascii="Garamond" w:eastAsia="Arial" w:hAnsi="Garamond"/>
          <w:sz w:val="24"/>
          <w:szCs w:val="24"/>
        </w:rPr>
        <w:t xml:space="preserve"> a cobrança da Taxa de </w:t>
      </w:r>
      <w:r w:rsidR="007C6328">
        <w:rPr>
          <w:rFonts w:ascii="Garamond" w:eastAsia="Arial" w:hAnsi="Garamond"/>
          <w:sz w:val="24"/>
          <w:szCs w:val="24"/>
        </w:rPr>
        <w:t xml:space="preserve">Serviço de </w:t>
      </w:r>
      <w:r w:rsidRPr="009F0785">
        <w:rPr>
          <w:rFonts w:ascii="Garamond" w:eastAsia="Arial" w:hAnsi="Garamond"/>
          <w:sz w:val="24"/>
          <w:szCs w:val="24"/>
        </w:rPr>
        <w:t xml:space="preserve">Coleta de Lixo será realizada </w:t>
      </w:r>
      <w:r w:rsidR="00105310" w:rsidRPr="009F0785">
        <w:rPr>
          <w:rFonts w:ascii="Garamond" w:eastAsia="Arial" w:hAnsi="Garamond"/>
          <w:sz w:val="24"/>
          <w:szCs w:val="24"/>
        </w:rPr>
        <w:t xml:space="preserve">em parcela única, por meio de documento emitido pela </w:t>
      </w:r>
      <w:r w:rsidR="007C6328">
        <w:rPr>
          <w:rFonts w:ascii="Garamond" w:eastAsia="Arial" w:hAnsi="Garamond"/>
          <w:sz w:val="24"/>
          <w:szCs w:val="24"/>
        </w:rPr>
        <w:t>a</w:t>
      </w:r>
      <w:r w:rsidRPr="009F0785">
        <w:rPr>
          <w:rFonts w:ascii="Garamond" w:eastAsia="Arial" w:hAnsi="Garamond"/>
          <w:sz w:val="24"/>
          <w:szCs w:val="24"/>
        </w:rPr>
        <w:t>dministração</w:t>
      </w:r>
      <w:r w:rsidR="00105310" w:rsidRPr="009F0785">
        <w:rPr>
          <w:rFonts w:ascii="Garamond" w:eastAsia="Arial" w:hAnsi="Garamond"/>
          <w:sz w:val="24"/>
          <w:szCs w:val="24"/>
        </w:rPr>
        <w:t xml:space="preserve"> </w:t>
      </w:r>
      <w:r w:rsidR="007C6328">
        <w:rPr>
          <w:rFonts w:ascii="Garamond" w:eastAsia="Arial" w:hAnsi="Garamond"/>
          <w:sz w:val="24"/>
          <w:szCs w:val="24"/>
        </w:rPr>
        <w:t xml:space="preserve">tributária </w:t>
      </w:r>
      <w:r w:rsidR="00105310" w:rsidRPr="009F0785">
        <w:rPr>
          <w:rFonts w:ascii="Garamond" w:eastAsia="Arial" w:hAnsi="Garamond"/>
          <w:sz w:val="24"/>
          <w:szCs w:val="24"/>
        </w:rPr>
        <w:t xml:space="preserve">até a data de vencimento definida por esta.  </w:t>
      </w:r>
    </w:p>
    <w:p w14:paraId="224085FC" w14:textId="77777777" w:rsidR="00936919" w:rsidRPr="00936919" w:rsidRDefault="00936919" w:rsidP="00936919">
      <w:pPr>
        <w:spacing w:line="360" w:lineRule="auto"/>
        <w:jc w:val="both"/>
        <w:rPr>
          <w:rFonts w:ascii="Garamond" w:eastAsia="Arial" w:hAnsi="Garamond"/>
        </w:rPr>
      </w:pPr>
    </w:p>
    <w:p w14:paraId="09C8C579" w14:textId="0A132433" w:rsidR="00EF4AF6" w:rsidRDefault="00EF4AF6" w:rsidP="00327B3C">
      <w:pPr>
        <w:pStyle w:val="PargrafodaLista"/>
        <w:numPr>
          <w:ilvl w:val="0"/>
          <w:numId w:val="495"/>
        </w:numPr>
        <w:spacing w:after="0" w:line="360" w:lineRule="auto"/>
        <w:jc w:val="both"/>
        <w:rPr>
          <w:rFonts w:ascii="Garamond" w:eastAsia="Arial" w:hAnsi="Garamond"/>
          <w:sz w:val="24"/>
          <w:szCs w:val="24"/>
        </w:rPr>
      </w:pPr>
      <w:r>
        <w:rPr>
          <w:rFonts w:ascii="Garamond" w:eastAsia="Arial" w:hAnsi="Garamond"/>
          <w:sz w:val="24"/>
          <w:szCs w:val="24"/>
        </w:rPr>
        <w:t xml:space="preserve">Os geradores de resíduos especiais continuarão sendo obrigados a cumprir normas ambientais e a dar a devida destinação aos resíduos gerados, cabendo ao </w:t>
      </w:r>
      <w:r w:rsidR="007C6328">
        <w:rPr>
          <w:rFonts w:ascii="Garamond" w:eastAsia="Arial" w:hAnsi="Garamond"/>
          <w:sz w:val="24"/>
          <w:szCs w:val="24"/>
        </w:rPr>
        <w:t>m</w:t>
      </w:r>
      <w:r>
        <w:rPr>
          <w:rFonts w:ascii="Garamond" w:eastAsia="Arial" w:hAnsi="Garamond"/>
          <w:sz w:val="24"/>
          <w:szCs w:val="24"/>
        </w:rPr>
        <w:t xml:space="preserve">unicípio apenas a coleta dos resíduos com características classificadas como “resíduos sólidos domiciliares” e “resíduos reciclados”. </w:t>
      </w:r>
    </w:p>
    <w:p w14:paraId="4B3CEAE5" w14:textId="77777777" w:rsidR="002A0BA2" w:rsidRPr="009F0785" w:rsidRDefault="002A0BA2" w:rsidP="00327B3C">
      <w:pPr>
        <w:tabs>
          <w:tab w:val="left" w:pos="-7230"/>
        </w:tabs>
        <w:spacing w:line="360" w:lineRule="auto"/>
        <w:jc w:val="center"/>
        <w:rPr>
          <w:rFonts w:ascii="Garamond" w:hAnsi="Garamond"/>
          <w:color w:val="00B050"/>
          <w:shd w:val="clear" w:color="auto" w:fill="FFFFFF"/>
        </w:rPr>
      </w:pPr>
    </w:p>
    <w:p w14:paraId="23CF7FAB" w14:textId="661340E5" w:rsidR="00BE51E2" w:rsidRPr="009F0785" w:rsidRDefault="00BE51E2" w:rsidP="00327B3C">
      <w:pPr>
        <w:pStyle w:val="Ttulo2"/>
        <w:spacing w:before="0" w:after="0" w:line="360" w:lineRule="auto"/>
        <w:jc w:val="center"/>
        <w:rPr>
          <w:i w:val="0"/>
          <w:szCs w:val="24"/>
        </w:rPr>
      </w:pPr>
      <w:bookmarkStart w:id="573" w:name="_Toc132394243"/>
      <w:r w:rsidRPr="009F0785">
        <w:rPr>
          <w:i w:val="0"/>
          <w:szCs w:val="24"/>
        </w:rPr>
        <w:t>CAPÍTULO III</w:t>
      </w:r>
      <w:bookmarkEnd w:id="573"/>
      <w:r w:rsidR="00EF4AF6">
        <w:rPr>
          <w:i w:val="0"/>
          <w:szCs w:val="24"/>
        </w:rPr>
        <w:br/>
      </w:r>
    </w:p>
    <w:p w14:paraId="6A61874E" w14:textId="77777777" w:rsidR="00BE51E2" w:rsidRPr="009F0785" w:rsidRDefault="00BE51E2" w:rsidP="00327B3C">
      <w:pPr>
        <w:pStyle w:val="Ttulo2"/>
        <w:spacing w:before="0" w:after="0" w:line="360" w:lineRule="auto"/>
        <w:jc w:val="center"/>
        <w:rPr>
          <w:i w:val="0"/>
          <w:szCs w:val="24"/>
        </w:rPr>
      </w:pPr>
      <w:bookmarkStart w:id="574" w:name="_Toc132394244"/>
      <w:r w:rsidRPr="009F0785">
        <w:rPr>
          <w:i w:val="0"/>
          <w:szCs w:val="24"/>
        </w:rPr>
        <w:t>TAXA DE SERVIÇO DE LIMPEZA DE TERRENOS EDIFICADOS E NÃO EDIFICADOS</w:t>
      </w:r>
      <w:bookmarkEnd w:id="574"/>
    </w:p>
    <w:p w14:paraId="3A90A06A" w14:textId="77777777" w:rsidR="00BE51E2" w:rsidRPr="009F0785" w:rsidRDefault="00BE51E2" w:rsidP="00327B3C">
      <w:pPr>
        <w:adjustRightInd w:val="0"/>
        <w:spacing w:line="360" w:lineRule="auto"/>
        <w:jc w:val="center"/>
        <w:rPr>
          <w:rFonts w:ascii="Garamond" w:hAnsi="Garamond"/>
          <w:b/>
          <w:bCs/>
          <w:iCs/>
        </w:rPr>
      </w:pPr>
    </w:p>
    <w:p w14:paraId="5966DD9F" w14:textId="52609C31" w:rsidR="00BE51E2" w:rsidRPr="009F0785" w:rsidRDefault="00DA44B7" w:rsidP="00327B3C">
      <w:pPr>
        <w:pStyle w:val="Ttulo3"/>
        <w:spacing w:before="0" w:after="0" w:line="360" w:lineRule="auto"/>
        <w:jc w:val="center"/>
        <w:rPr>
          <w:szCs w:val="24"/>
        </w:rPr>
      </w:pPr>
      <w:bookmarkStart w:id="575" w:name="_Toc132394245"/>
      <w:r w:rsidRPr="009F0785">
        <w:rPr>
          <w:szCs w:val="24"/>
        </w:rPr>
        <w:t>Seção I</w:t>
      </w:r>
      <w:bookmarkEnd w:id="575"/>
      <w:r w:rsidR="00EF4AF6">
        <w:rPr>
          <w:szCs w:val="24"/>
        </w:rPr>
        <w:br/>
      </w:r>
    </w:p>
    <w:p w14:paraId="5A50F1CE" w14:textId="56326F22" w:rsidR="00BE51E2" w:rsidRPr="009F0785" w:rsidRDefault="00DA44B7" w:rsidP="00327B3C">
      <w:pPr>
        <w:pStyle w:val="Ttulo3"/>
        <w:spacing w:before="0" w:after="0" w:line="360" w:lineRule="auto"/>
        <w:jc w:val="center"/>
        <w:rPr>
          <w:szCs w:val="24"/>
        </w:rPr>
      </w:pPr>
      <w:bookmarkStart w:id="576" w:name="_Toc132394246"/>
      <w:r w:rsidRPr="009F0785">
        <w:rPr>
          <w:szCs w:val="24"/>
        </w:rPr>
        <w:t xml:space="preserve">Da Incidência </w:t>
      </w:r>
      <w:r w:rsidRPr="009F0785">
        <w:rPr>
          <w:szCs w:val="24"/>
          <w:lang w:val="pt-BR"/>
        </w:rPr>
        <w:t>e</w:t>
      </w:r>
      <w:r w:rsidRPr="009F0785">
        <w:rPr>
          <w:szCs w:val="24"/>
        </w:rPr>
        <w:t xml:space="preserve"> </w:t>
      </w:r>
      <w:r w:rsidRPr="009F0785">
        <w:rPr>
          <w:szCs w:val="24"/>
          <w:lang w:val="pt-BR"/>
        </w:rPr>
        <w:t>d</w:t>
      </w:r>
      <w:r w:rsidRPr="009F0785">
        <w:rPr>
          <w:szCs w:val="24"/>
        </w:rPr>
        <w:t>o Fato Gerador</w:t>
      </w:r>
      <w:bookmarkEnd w:id="576"/>
    </w:p>
    <w:p w14:paraId="6E594BE4" w14:textId="77777777" w:rsidR="00BE51E2" w:rsidRPr="009F0785" w:rsidRDefault="00BE51E2" w:rsidP="00327B3C">
      <w:pPr>
        <w:adjustRightInd w:val="0"/>
        <w:spacing w:line="360" w:lineRule="auto"/>
        <w:jc w:val="center"/>
        <w:rPr>
          <w:rFonts w:ascii="Garamond" w:hAnsi="Garamond"/>
          <w:b/>
          <w:bCs/>
          <w:iCs/>
        </w:rPr>
      </w:pPr>
    </w:p>
    <w:p w14:paraId="601AA80C" w14:textId="77777777" w:rsidR="00632DAF" w:rsidRPr="0002241A" w:rsidRDefault="00632DAF" w:rsidP="00327B3C">
      <w:pPr>
        <w:pStyle w:val="PargrafodaLista"/>
        <w:numPr>
          <w:ilvl w:val="0"/>
          <w:numId w:val="495"/>
        </w:numPr>
        <w:adjustRightInd w:val="0"/>
        <w:spacing w:after="0" w:line="360" w:lineRule="auto"/>
        <w:jc w:val="both"/>
        <w:rPr>
          <w:rFonts w:ascii="Garamond" w:hAnsi="Garamond"/>
          <w:sz w:val="24"/>
        </w:rPr>
      </w:pPr>
      <w:r w:rsidRPr="0002241A">
        <w:rPr>
          <w:rFonts w:ascii="Garamond" w:hAnsi="Garamond"/>
          <w:sz w:val="24"/>
        </w:rPr>
        <w:t>A Taxa de Limpeza de Terrenos tem como hipótese de incidência a limpeza do lote, feita pela Administração Pública Municipal quando os proprietários ou responsáveis de lotes dentro do perímetro urbano do município não cumprirem com sua obrigação de mantê-los limpos, roçados, livres de lixos ou detritos ou de qualquer substância nociva à higiene ou que prejudique a estética urbana ou atente contra a segurança ou saúde pública, ou não derem destinação adequada aos entulhos e detritos de construção civil e outr</w:t>
      </w:r>
      <w:r>
        <w:rPr>
          <w:rFonts w:ascii="Garamond" w:hAnsi="Garamond"/>
          <w:sz w:val="24"/>
        </w:rPr>
        <w:t xml:space="preserve">os, nos termos deste Capítulo. </w:t>
      </w:r>
    </w:p>
    <w:p w14:paraId="5D3DAE9E" w14:textId="77777777" w:rsidR="00632DAF" w:rsidRDefault="00632DAF" w:rsidP="00327B3C">
      <w:pPr>
        <w:pStyle w:val="PargrafodaLista"/>
        <w:spacing w:after="0" w:line="360" w:lineRule="auto"/>
        <w:ind w:left="0"/>
        <w:jc w:val="both"/>
        <w:rPr>
          <w:rFonts w:ascii="Garamond" w:eastAsia="Arial" w:hAnsi="Garamond"/>
          <w:sz w:val="24"/>
          <w:szCs w:val="24"/>
        </w:rPr>
      </w:pPr>
    </w:p>
    <w:p w14:paraId="72C164C8" w14:textId="11A59874" w:rsidR="00BE51E2" w:rsidRPr="009F0785" w:rsidRDefault="00EF104E" w:rsidP="00327B3C">
      <w:pPr>
        <w:pStyle w:val="PargrafodaLista"/>
        <w:spacing w:after="0" w:line="360" w:lineRule="auto"/>
        <w:ind w:left="0"/>
        <w:jc w:val="both"/>
        <w:rPr>
          <w:rFonts w:ascii="Garamond" w:eastAsia="Arial" w:hAnsi="Garamond"/>
          <w:sz w:val="24"/>
          <w:szCs w:val="24"/>
        </w:rPr>
      </w:pPr>
      <w:r w:rsidRPr="00EF104E">
        <w:rPr>
          <w:rFonts w:ascii="Garamond" w:eastAsia="Arial" w:hAnsi="Garamond"/>
          <w:b/>
          <w:sz w:val="24"/>
          <w:szCs w:val="24"/>
        </w:rPr>
        <w:t>§1º</w:t>
      </w:r>
      <w:r w:rsidR="00AE7532">
        <w:rPr>
          <w:rFonts w:ascii="Garamond" w:eastAsia="Arial" w:hAnsi="Garamond"/>
          <w:b/>
          <w:sz w:val="24"/>
          <w:szCs w:val="24"/>
        </w:rPr>
        <w:tab/>
      </w:r>
      <w:r w:rsidR="00632DAF">
        <w:rPr>
          <w:rFonts w:ascii="Garamond" w:eastAsia="Arial" w:hAnsi="Garamond"/>
          <w:sz w:val="24"/>
          <w:szCs w:val="24"/>
        </w:rPr>
        <w:t xml:space="preserve">Nos termos do </w:t>
      </w:r>
      <w:r w:rsidR="00510EA3">
        <w:rPr>
          <w:rFonts w:ascii="Garamond" w:eastAsia="Arial" w:hAnsi="Garamond"/>
          <w:i/>
          <w:sz w:val="24"/>
          <w:szCs w:val="24"/>
        </w:rPr>
        <w:t xml:space="preserve">caput, </w:t>
      </w:r>
      <w:r w:rsidR="00632DAF">
        <w:rPr>
          <w:rFonts w:ascii="Garamond" w:eastAsia="Arial" w:hAnsi="Garamond"/>
          <w:sz w:val="24"/>
          <w:szCs w:val="24"/>
        </w:rPr>
        <w:t>o</w:t>
      </w:r>
      <w:r w:rsidR="00BE51E2" w:rsidRPr="009F0785">
        <w:rPr>
          <w:rFonts w:ascii="Garamond" w:eastAsia="Arial" w:hAnsi="Garamond"/>
          <w:sz w:val="24"/>
          <w:szCs w:val="24"/>
        </w:rPr>
        <w:t xml:space="preserve">s proprietários de imóveis urbanos, edificados ou não, são obrigados a mantê-los limpos, capinados e drenados, respondendo em qualquer situação pela má utilização do imóvel. </w:t>
      </w:r>
    </w:p>
    <w:p w14:paraId="00444FB6" w14:textId="77777777" w:rsidR="00BE51E2" w:rsidRPr="009F0785" w:rsidRDefault="00BE51E2" w:rsidP="00327B3C">
      <w:pPr>
        <w:adjustRightInd w:val="0"/>
        <w:spacing w:line="360" w:lineRule="auto"/>
        <w:jc w:val="both"/>
        <w:rPr>
          <w:rFonts w:ascii="Garamond" w:hAnsi="Garamond"/>
          <w:bCs/>
          <w:iCs/>
        </w:rPr>
      </w:pPr>
    </w:p>
    <w:p w14:paraId="7ACDE953" w14:textId="6C36B73C" w:rsidR="00BE51E2" w:rsidRPr="009F0785" w:rsidRDefault="00BE51E2" w:rsidP="00327B3C">
      <w:pPr>
        <w:pStyle w:val="PargrafodaLista"/>
        <w:numPr>
          <w:ilvl w:val="0"/>
          <w:numId w:val="475"/>
        </w:numPr>
        <w:adjustRightInd w:val="0"/>
        <w:spacing w:line="360" w:lineRule="auto"/>
        <w:ind w:left="0" w:firstLine="0"/>
        <w:jc w:val="both"/>
        <w:rPr>
          <w:rFonts w:ascii="Garamond" w:hAnsi="Garamond"/>
          <w:bCs/>
          <w:iCs/>
          <w:sz w:val="24"/>
          <w:szCs w:val="24"/>
        </w:rPr>
      </w:pPr>
      <w:r w:rsidRPr="009F0785">
        <w:rPr>
          <w:rFonts w:ascii="Garamond" w:hAnsi="Garamond"/>
          <w:bCs/>
          <w:iCs/>
          <w:sz w:val="24"/>
          <w:szCs w:val="24"/>
        </w:rPr>
        <w:t>Caracterizam-se como situações de mau estado de conservação de limpeza os i</w:t>
      </w:r>
      <w:r w:rsidR="002A0BA2" w:rsidRPr="009F0785">
        <w:rPr>
          <w:rFonts w:ascii="Garamond" w:hAnsi="Garamond"/>
          <w:bCs/>
          <w:iCs/>
          <w:sz w:val="24"/>
          <w:szCs w:val="24"/>
        </w:rPr>
        <w:t>móveis que:</w:t>
      </w:r>
    </w:p>
    <w:p w14:paraId="487CFBE1" w14:textId="77777777" w:rsidR="00BE51E2" w:rsidRPr="009F0785" w:rsidRDefault="00DA44B7" w:rsidP="00327B3C">
      <w:pPr>
        <w:pStyle w:val="PargrafodaLista"/>
        <w:numPr>
          <w:ilvl w:val="0"/>
          <w:numId w:val="256"/>
        </w:numPr>
        <w:adjustRightInd w:val="0"/>
        <w:spacing w:after="0" w:line="360" w:lineRule="auto"/>
        <w:ind w:left="0" w:firstLine="0"/>
        <w:jc w:val="both"/>
        <w:rPr>
          <w:rFonts w:ascii="Garamond" w:hAnsi="Garamond"/>
          <w:bCs/>
          <w:iCs/>
          <w:sz w:val="24"/>
          <w:szCs w:val="24"/>
        </w:rPr>
      </w:pPr>
      <w:r w:rsidRPr="009F0785">
        <w:rPr>
          <w:rFonts w:ascii="Garamond" w:hAnsi="Garamond"/>
          <w:bCs/>
          <w:iCs/>
          <w:sz w:val="24"/>
          <w:szCs w:val="24"/>
        </w:rPr>
        <w:t>p</w:t>
      </w:r>
      <w:r w:rsidR="00BE51E2" w:rsidRPr="009F0785">
        <w:rPr>
          <w:rFonts w:ascii="Garamond" w:hAnsi="Garamond"/>
          <w:bCs/>
          <w:iCs/>
          <w:sz w:val="24"/>
          <w:szCs w:val="24"/>
        </w:rPr>
        <w:t>ossuam plantas daninhas, matos, inço ou conjunto de plantas nocivas ao meio urbano;</w:t>
      </w:r>
    </w:p>
    <w:p w14:paraId="7DD7C1C6" w14:textId="2AC45420" w:rsidR="00BE51E2" w:rsidRPr="009F0785" w:rsidRDefault="00DA44B7" w:rsidP="00327B3C">
      <w:pPr>
        <w:pStyle w:val="PargrafodaLista"/>
        <w:numPr>
          <w:ilvl w:val="0"/>
          <w:numId w:val="256"/>
        </w:numPr>
        <w:adjustRightInd w:val="0"/>
        <w:spacing w:after="0" w:line="360" w:lineRule="auto"/>
        <w:ind w:left="0" w:firstLine="0"/>
        <w:jc w:val="both"/>
        <w:rPr>
          <w:rFonts w:ascii="Garamond" w:hAnsi="Garamond"/>
          <w:bCs/>
          <w:iCs/>
          <w:sz w:val="24"/>
          <w:szCs w:val="24"/>
        </w:rPr>
      </w:pPr>
      <w:r w:rsidRPr="009F0785">
        <w:rPr>
          <w:rFonts w:ascii="Garamond" w:hAnsi="Garamond"/>
          <w:bCs/>
          <w:iCs/>
          <w:sz w:val="24"/>
          <w:szCs w:val="24"/>
        </w:rPr>
        <w:t>e</w:t>
      </w:r>
      <w:r w:rsidR="00BE51E2" w:rsidRPr="009F0785">
        <w:rPr>
          <w:rFonts w:ascii="Garamond" w:hAnsi="Garamond"/>
          <w:bCs/>
          <w:iCs/>
          <w:sz w:val="24"/>
          <w:szCs w:val="24"/>
        </w:rPr>
        <w:t>stejam acumulando resíduos sólidos</w:t>
      </w:r>
      <w:r w:rsidR="00AE7532">
        <w:rPr>
          <w:rFonts w:ascii="Garamond" w:hAnsi="Garamond"/>
          <w:bCs/>
          <w:iCs/>
          <w:sz w:val="24"/>
          <w:szCs w:val="24"/>
        </w:rPr>
        <w:t xml:space="preserve">, entulhos, recipientes que acumulem água e outros; </w:t>
      </w:r>
    </w:p>
    <w:p w14:paraId="38AF1D27" w14:textId="77777777" w:rsidR="00AE7532" w:rsidRDefault="00DA44B7" w:rsidP="00327B3C">
      <w:pPr>
        <w:pStyle w:val="PargrafodaLista"/>
        <w:numPr>
          <w:ilvl w:val="0"/>
          <w:numId w:val="256"/>
        </w:numPr>
        <w:adjustRightInd w:val="0"/>
        <w:spacing w:after="0" w:line="360" w:lineRule="auto"/>
        <w:ind w:left="0" w:firstLine="0"/>
        <w:jc w:val="both"/>
        <w:rPr>
          <w:rFonts w:ascii="Garamond" w:hAnsi="Garamond"/>
          <w:bCs/>
          <w:iCs/>
          <w:sz w:val="24"/>
          <w:szCs w:val="24"/>
        </w:rPr>
      </w:pPr>
      <w:r w:rsidRPr="009F0785">
        <w:rPr>
          <w:rFonts w:ascii="Garamond" w:hAnsi="Garamond"/>
          <w:bCs/>
          <w:iCs/>
          <w:sz w:val="24"/>
          <w:szCs w:val="24"/>
        </w:rPr>
        <w:t>a</w:t>
      </w:r>
      <w:r w:rsidR="00BE51E2" w:rsidRPr="009F0785">
        <w:rPr>
          <w:rFonts w:ascii="Garamond" w:hAnsi="Garamond"/>
          <w:bCs/>
          <w:iCs/>
          <w:sz w:val="24"/>
          <w:szCs w:val="24"/>
        </w:rPr>
        <w:t xml:space="preserve">cumulem água, principalmente fossas ou esgoto </w:t>
      </w:r>
      <w:r w:rsidRPr="009F0785">
        <w:rPr>
          <w:rFonts w:ascii="Garamond" w:hAnsi="Garamond"/>
          <w:bCs/>
          <w:iCs/>
          <w:sz w:val="24"/>
          <w:szCs w:val="24"/>
        </w:rPr>
        <w:t>a</w:t>
      </w:r>
      <w:r w:rsidR="00BE51E2" w:rsidRPr="009F0785">
        <w:rPr>
          <w:rFonts w:ascii="Garamond" w:hAnsi="Garamond"/>
          <w:bCs/>
          <w:iCs/>
          <w:sz w:val="24"/>
          <w:szCs w:val="24"/>
        </w:rPr>
        <w:t xml:space="preserve"> céu aberto</w:t>
      </w:r>
      <w:r w:rsidR="00AE7532">
        <w:rPr>
          <w:rFonts w:ascii="Garamond" w:hAnsi="Garamond"/>
          <w:bCs/>
          <w:iCs/>
          <w:sz w:val="24"/>
          <w:szCs w:val="24"/>
        </w:rPr>
        <w:t>;</w:t>
      </w:r>
    </w:p>
    <w:p w14:paraId="389E617A" w14:textId="37EF89A4" w:rsidR="00BE51E2" w:rsidRPr="009F0785" w:rsidRDefault="00AE7532" w:rsidP="00327B3C">
      <w:pPr>
        <w:pStyle w:val="PargrafodaLista"/>
        <w:numPr>
          <w:ilvl w:val="0"/>
          <w:numId w:val="256"/>
        </w:numPr>
        <w:adjustRightInd w:val="0"/>
        <w:spacing w:after="0" w:line="360" w:lineRule="auto"/>
        <w:ind w:left="0" w:firstLine="0"/>
        <w:jc w:val="both"/>
        <w:rPr>
          <w:rFonts w:ascii="Garamond" w:hAnsi="Garamond"/>
          <w:bCs/>
          <w:iCs/>
          <w:sz w:val="24"/>
          <w:szCs w:val="24"/>
        </w:rPr>
      </w:pPr>
      <w:r>
        <w:rPr>
          <w:rFonts w:ascii="Garamond" w:hAnsi="Garamond"/>
          <w:bCs/>
          <w:iCs/>
          <w:sz w:val="24"/>
          <w:szCs w:val="24"/>
        </w:rPr>
        <w:t>situações que coloquem a saúde, a segurança e o bem-estar da população em risco</w:t>
      </w:r>
      <w:r w:rsidR="00BE51E2" w:rsidRPr="009F0785">
        <w:rPr>
          <w:rFonts w:ascii="Garamond" w:hAnsi="Garamond"/>
          <w:bCs/>
          <w:iCs/>
          <w:sz w:val="24"/>
          <w:szCs w:val="24"/>
        </w:rPr>
        <w:t>.</w:t>
      </w:r>
    </w:p>
    <w:p w14:paraId="2F0E5D36" w14:textId="77777777" w:rsidR="00BE51E2" w:rsidRPr="009F0785" w:rsidRDefault="00BE51E2" w:rsidP="00327B3C">
      <w:pPr>
        <w:adjustRightInd w:val="0"/>
        <w:spacing w:line="360" w:lineRule="auto"/>
        <w:jc w:val="both"/>
        <w:rPr>
          <w:rFonts w:ascii="Garamond" w:hAnsi="Garamond"/>
          <w:bCs/>
          <w:iCs/>
        </w:rPr>
      </w:pPr>
    </w:p>
    <w:p w14:paraId="551ABCEE" w14:textId="549F44A8" w:rsidR="00BE51E2" w:rsidRPr="009F0785" w:rsidRDefault="00BE51E2" w:rsidP="00327B3C">
      <w:pPr>
        <w:pStyle w:val="PargrafodaLista"/>
        <w:numPr>
          <w:ilvl w:val="0"/>
          <w:numId w:val="475"/>
        </w:numPr>
        <w:adjustRightInd w:val="0"/>
        <w:spacing w:after="0" w:line="360" w:lineRule="auto"/>
        <w:ind w:left="0" w:firstLine="0"/>
        <w:jc w:val="both"/>
        <w:rPr>
          <w:rFonts w:ascii="Garamond" w:hAnsi="Garamond"/>
          <w:bCs/>
          <w:iCs/>
          <w:sz w:val="24"/>
          <w:szCs w:val="24"/>
        </w:rPr>
      </w:pPr>
      <w:r w:rsidRPr="009F0785">
        <w:rPr>
          <w:rFonts w:ascii="Garamond" w:hAnsi="Garamond"/>
          <w:bCs/>
          <w:iCs/>
          <w:sz w:val="24"/>
          <w:szCs w:val="24"/>
        </w:rPr>
        <w:t xml:space="preserve">Os imóveis não edificados que estão cobertos com culturas temporárias são considerados imóveis bem conservados, desde que respeitem o limite destinado às calçadas e passeios. </w:t>
      </w:r>
    </w:p>
    <w:p w14:paraId="7DCEC7E8" w14:textId="77777777" w:rsidR="00DA44B7" w:rsidRPr="009F0785" w:rsidRDefault="00DA44B7" w:rsidP="00327B3C">
      <w:pPr>
        <w:adjustRightInd w:val="0"/>
        <w:spacing w:line="360" w:lineRule="auto"/>
        <w:jc w:val="both"/>
        <w:rPr>
          <w:rFonts w:ascii="Garamond" w:hAnsi="Garamond"/>
          <w:bCs/>
          <w:iCs/>
        </w:rPr>
      </w:pPr>
    </w:p>
    <w:p w14:paraId="00D7FA22" w14:textId="79D61E2A" w:rsidR="00BE51E2" w:rsidRPr="009F0785" w:rsidRDefault="00BE51E2" w:rsidP="00327B3C">
      <w:pPr>
        <w:pStyle w:val="PargrafodaLista"/>
        <w:numPr>
          <w:ilvl w:val="0"/>
          <w:numId w:val="475"/>
        </w:numPr>
        <w:adjustRightInd w:val="0"/>
        <w:spacing w:after="0" w:line="360" w:lineRule="auto"/>
        <w:ind w:left="0" w:firstLine="0"/>
        <w:jc w:val="both"/>
        <w:rPr>
          <w:rFonts w:ascii="Garamond" w:hAnsi="Garamond"/>
          <w:bCs/>
          <w:iCs/>
          <w:sz w:val="24"/>
          <w:szCs w:val="24"/>
        </w:rPr>
      </w:pPr>
      <w:r w:rsidRPr="009F0785">
        <w:rPr>
          <w:rFonts w:ascii="Garamond" w:hAnsi="Garamond"/>
          <w:bCs/>
          <w:iCs/>
          <w:sz w:val="24"/>
          <w:szCs w:val="24"/>
        </w:rPr>
        <w:t>Os proprietários dos imóveis previstos no parágrafo anterior deverão ainda mantê-los limpos e eliminar a vegetação existente na área plantada.</w:t>
      </w:r>
    </w:p>
    <w:p w14:paraId="78A39EB9" w14:textId="77777777" w:rsidR="00BE51E2" w:rsidRPr="009F0785" w:rsidRDefault="00BE51E2" w:rsidP="00327B3C">
      <w:pPr>
        <w:adjustRightInd w:val="0"/>
        <w:spacing w:line="360" w:lineRule="auto"/>
        <w:jc w:val="both"/>
        <w:rPr>
          <w:rFonts w:ascii="Garamond" w:hAnsi="Garamond"/>
          <w:bCs/>
          <w:iCs/>
        </w:rPr>
      </w:pPr>
    </w:p>
    <w:p w14:paraId="380D1E23" w14:textId="039ACF52" w:rsidR="00BE51E2" w:rsidRPr="009F0785" w:rsidRDefault="00BE51E2" w:rsidP="00327B3C">
      <w:pPr>
        <w:pStyle w:val="PargrafodaLista"/>
        <w:numPr>
          <w:ilvl w:val="0"/>
          <w:numId w:val="475"/>
        </w:numPr>
        <w:adjustRightInd w:val="0"/>
        <w:spacing w:after="0" w:line="360" w:lineRule="auto"/>
        <w:ind w:left="0" w:firstLine="0"/>
        <w:jc w:val="both"/>
        <w:rPr>
          <w:rFonts w:ascii="Garamond" w:hAnsi="Garamond"/>
          <w:bCs/>
          <w:iCs/>
          <w:sz w:val="24"/>
          <w:szCs w:val="24"/>
        </w:rPr>
      </w:pPr>
      <w:r w:rsidRPr="009F0785">
        <w:rPr>
          <w:rFonts w:ascii="Garamond" w:hAnsi="Garamond"/>
          <w:bCs/>
          <w:iCs/>
          <w:sz w:val="24"/>
          <w:szCs w:val="24"/>
        </w:rPr>
        <w:t xml:space="preserve">É proibida em toda a área urbana do município a limpeza de lotes através de controle químico ou por queimadas.   </w:t>
      </w:r>
    </w:p>
    <w:p w14:paraId="6A49FE8D" w14:textId="77777777" w:rsidR="00BE51E2" w:rsidRPr="009F0785" w:rsidRDefault="00BE51E2" w:rsidP="00327B3C">
      <w:pPr>
        <w:adjustRightInd w:val="0"/>
        <w:spacing w:line="360" w:lineRule="auto"/>
        <w:jc w:val="both"/>
        <w:rPr>
          <w:rFonts w:ascii="Garamond" w:hAnsi="Garamond"/>
          <w:bCs/>
          <w:iCs/>
        </w:rPr>
      </w:pPr>
    </w:p>
    <w:p w14:paraId="33B75F42" w14:textId="1977C72C" w:rsidR="00BE51E2" w:rsidRPr="009F0785" w:rsidRDefault="00BE51E2" w:rsidP="00327B3C">
      <w:pPr>
        <w:pStyle w:val="PargrafodaLista"/>
        <w:numPr>
          <w:ilvl w:val="0"/>
          <w:numId w:val="475"/>
        </w:numPr>
        <w:adjustRightInd w:val="0"/>
        <w:spacing w:after="0" w:line="360" w:lineRule="auto"/>
        <w:ind w:left="0" w:firstLine="0"/>
        <w:jc w:val="both"/>
        <w:rPr>
          <w:rFonts w:ascii="Garamond" w:hAnsi="Garamond"/>
          <w:bCs/>
          <w:iCs/>
          <w:sz w:val="24"/>
          <w:szCs w:val="24"/>
        </w:rPr>
      </w:pPr>
      <w:r w:rsidRPr="009F0785">
        <w:rPr>
          <w:rFonts w:ascii="Garamond" w:hAnsi="Garamond"/>
          <w:bCs/>
          <w:iCs/>
          <w:sz w:val="24"/>
          <w:szCs w:val="24"/>
        </w:rPr>
        <w:t xml:space="preserve">A aplicação de produtos agrotóxicos na limpeza dos imóveis a que se refere o parágrafo anterior fica adstrita a </w:t>
      </w:r>
      <w:r w:rsidR="00936919">
        <w:rPr>
          <w:rFonts w:ascii="Garamond" w:hAnsi="Garamond"/>
          <w:bCs/>
          <w:iCs/>
          <w:sz w:val="24"/>
          <w:szCs w:val="24"/>
        </w:rPr>
        <w:t>l</w:t>
      </w:r>
      <w:r w:rsidRPr="009F0785">
        <w:rPr>
          <w:rFonts w:ascii="Garamond" w:hAnsi="Garamond"/>
          <w:bCs/>
          <w:iCs/>
          <w:sz w:val="24"/>
          <w:szCs w:val="24"/>
        </w:rPr>
        <w:t xml:space="preserve">egislação </w:t>
      </w:r>
      <w:r w:rsidR="00936919">
        <w:rPr>
          <w:rFonts w:ascii="Garamond" w:hAnsi="Garamond"/>
          <w:bCs/>
          <w:iCs/>
          <w:sz w:val="24"/>
          <w:szCs w:val="24"/>
        </w:rPr>
        <w:t>e</w:t>
      </w:r>
      <w:r w:rsidRPr="009F0785">
        <w:rPr>
          <w:rFonts w:ascii="Garamond" w:hAnsi="Garamond"/>
          <w:bCs/>
          <w:iCs/>
          <w:sz w:val="24"/>
          <w:szCs w:val="24"/>
        </w:rPr>
        <w:t>stadual.</w:t>
      </w:r>
    </w:p>
    <w:p w14:paraId="4B27C6D7" w14:textId="42C75469" w:rsidR="00632DAF" w:rsidRPr="00632DAF" w:rsidRDefault="00632DAF" w:rsidP="00327B3C">
      <w:pPr>
        <w:pStyle w:val="Ttulo2"/>
        <w:spacing w:line="360" w:lineRule="auto"/>
        <w:jc w:val="center"/>
        <w:rPr>
          <w:i w:val="0"/>
        </w:rPr>
      </w:pPr>
      <w:bookmarkStart w:id="577" w:name="_Toc104465317"/>
      <w:bookmarkStart w:id="578" w:name="_Toc132394247"/>
      <w:r>
        <w:rPr>
          <w:i w:val="0"/>
          <w:lang w:val="pt-BR"/>
        </w:rPr>
        <w:t>S</w:t>
      </w:r>
      <w:r w:rsidRPr="00632DAF">
        <w:rPr>
          <w:i w:val="0"/>
        </w:rPr>
        <w:t>eção I</w:t>
      </w:r>
      <w:bookmarkEnd w:id="577"/>
      <w:r w:rsidRPr="00632DAF">
        <w:rPr>
          <w:i w:val="0"/>
        </w:rPr>
        <w:t>I</w:t>
      </w:r>
      <w:bookmarkEnd w:id="578"/>
    </w:p>
    <w:p w14:paraId="5003F215" w14:textId="77777777" w:rsidR="00632DAF" w:rsidRPr="00632DAF" w:rsidRDefault="00632DAF" w:rsidP="00327B3C">
      <w:pPr>
        <w:pStyle w:val="Ttulo2"/>
        <w:spacing w:line="360" w:lineRule="auto"/>
        <w:jc w:val="center"/>
        <w:rPr>
          <w:i w:val="0"/>
        </w:rPr>
      </w:pPr>
      <w:bookmarkStart w:id="579" w:name="_Toc132394248"/>
      <w:r w:rsidRPr="00632DAF">
        <w:rPr>
          <w:i w:val="0"/>
        </w:rPr>
        <w:t>Do Processo Administrativo</w:t>
      </w:r>
      <w:bookmarkEnd w:id="579"/>
    </w:p>
    <w:p w14:paraId="426AF083" w14:textId="77777777" w:rsidR="00632DAF" w:rsidRPr="00632DAF" w:rsidRDefault="00632DAF" w:rsidP="00327B3C">
      <w:pPr>
        <w:pStyle w:val="Ttulo2"/>
        <w:spacing w:line="360" w:lineRule="auto"/>
        <w:jc w:val="center"/>
        <w:rPr>
          <w:i w:val="0"/>
        </w:rPr>
      </w:pPr>
    </w:p>
    <w:p w14:paraId="708655D0" w14:textId="449D7054" w:rsidR="00632DAF" w:rsidRPr="0002241A" w:rsidRDefault="00EF104E" w:rsidP="00327B3C">
      <w:pPr>
        <w:pStyle w:val="PargrafodaLista"/>
        <w:spacing w:after="0" w:line="360" w:lineRule="auto"/>
        <w:ind w:left="0"/>
        <w:jc w:val="both"/>
        <w:rPr>
          <w:rFonts w:ascii="Garamond" w:hAnsi="Garamond"/>
          <w:sz w:val="24"/>
        </w:rPr>
      </w:pPr>
      <w:r>
        <w:rPr>
          <w:rFonts w:ascii="Garamond" w:hAnsi="Garamond"/>
          <w:b/>
          <w:sz w:val="24"/>
        </w:rPr>
        <w:t>Art. 6</w:t>
      </w:r>
      <w:r w:rsidR="005A4D3A">
        <w:rPr>
          <w:rFonts w:ascii="Garamond" w:hAnsi="Garamond"/>
          <w:b/>
          <w:sz w:val="24"/>
        </w:rPr>
        <w:t>03</w:t>
      </w:r>
      <w:r>
        <w:rPr>
          <w:rFonts w:ascii="Garamond" w:hAnsi="Garamond"/>
          <w:b/>
          <w:sz w:val="24"/>
        </w:rPr>
        <w:t xml:space="preserve"> </w:t>
      </w:r>
      <w:r w:rsidR="00632DAF" w:rsidRPr="0002241A">
        <w:rPr>
          <w:rFonts w:ascii="Garamond" w:hAnsi="Garamond"/>
          <w:sz w:val="24"/>
        </w:rPr>
        <w:t xml:space="preserve">Caso ocorra inobservância das normas de conservação dos terrenos previstas nesta </w:t>
      </w:r>
      <w:r w:rsidR="008D55B6">
        <w:rPr>
          <w:rFonts w:ascii="Garamond" w:hAnsi="Garamond"/>
          <w:sz w:val="24"/>
        </w:rPr>
        <w:t>L</w:t>
      </w:r>
      <w:r w:rsidR="00632DAF" w:rsidRPr="0002241A">
        <w:rPr>
          <w:rFonts w:ascii="Garamond" w:hAnsi="Garamond"/>
          <w:sz w:val="24"/>
        </w:rPr>
        <w:t>ei</w:t>
      </w:r>
      <w:r w:rsidR="008D55B6">
        <w:rPr>
          <w:rFonts w:ascii="Garamond" w:hAnsi="Garamond"/>
          <w:sz w:val="24"/>
        </w:rPr>
        <w:t xml:space="preserve"> Complementar</w:t>
      </w:r>
      <w:r w:rsidR="00632DAF" w:rsidRPr="0002241A">
        <w:rPr>
          <w:rFonts w:ascii="Garamond" w:hAnsi="Garamond"/>
          <w:sz w:val="24"/>
        </w:rPr>
        <w:t xml:space="preserve"> e no Código de Posturas municipal, ficará consignada a ocorrência de infração, sendo que o agente fiscal autuante poderá lavrar os seguintes atos administrativos:</w:t>
      </w:r>
    </w:p>
    <w:p w14:paraId="6C96FE00" w14:textId="77777777" w:rsidR="00632DAF" w:rsidRPr="00634267" w:rsidRDefault="00632DAF" w:rsidP="00327B3C">
      <w:pPr>
        <w:spacing w:line="360" w:lineRule="auto"/>
        <w:jc w:val="both"/>
        <w:rPr>
          <w:rFonts w:ascii="Garamond" w:hAnsi="Garamond"/>
        </w:rPr>
      </w:pPr>
    </w:p>
    <w:p w14:paraId="779B4680" w14:textId="77777777" w:rsidR="00632DAF" w:rsidRPr="00634267" w:rsidRDefault="00632DAF" w:rsidP="00327B3C">
      <w:pPr>
        <w:spacing w:line="360" w:lineRule="auto"/>
        <w:jc w:val="both"/>
        <w:rPr>
          <w:rFonts w:ascii="Garamond" w:hAnsi="Garamond"/>
        </w:rPr>
      </w:pPr>
      <w:r w:rsidRPr="0089150A">
        <w:rPr>
          <w:rFonts w:ascii="Garamond" w:hAnsi="Garamond"/>
          <w:b/>
        </w:rPr>
        <w:t>I -</w:t>
      </w:r>
      <w:r w:rsidRPr="00634267">
        <w:rPr>
          <w:rFonts w:ascii="Garamond" w:hAnsi="Garamond"/>
        </w:rPr>
        <w:tab/>
        <w:t>notificação preliminar;</w:t>
      </w:r>
    </w:p>
    <w:p w14:paraId="1AEC8A1F" w14:textId="77777777" w:rsidR="00632DAF" w:rsidRDefault="00632DAF" w:rsidP="00327B3C">
      <w:pPr>
        <w:spacing w:line="360" w:lineRule="auto"/>
        <w:jc w:val="both"/>
        <w:rPr>
          <w:rFonts w:ascii="Garamond" w:hAnsi="Garamond"/>
        </w:rPr>
      </w:pPr>
      <w:r w:rsidRPr="0089150A">
        <w:rPr>
          <w:rFonts w:ascii="Garamond" w:hAnsi="Garamond"/>
          <w:b/>
        </w:rPr>
        <w:t>II -</w:t>
      </w:r>
      <w:r>
        <w:rPr>
          <w:rFonts w:ascii="Garamond" w:hAnsi="Garamond"/>
        </w:rPr>
        <w:tab/>
        <w:t>auto de infração</w:t>
      </w:r>
      <w:r w:rsidRPr="00634267">
        <w:rPr>
          <w:rFonts w:ascii="Garamond" w:hAnsi="Garamond"/>
        </w:rPr>
        <w:t>.</w:t>
      </w:r>
    </w:p>
    <w:p w14:paraId="7F7B9735" w14:textId="77777777" w:rsidR="00632DAF" w:rsidRDefault="00632DAF" w:rsidP="00327B3C">
      <w:pPr>
        <w:spacing w:line="360" w:lineRule="auto"/>
        <w:jc w:val="both"/>
        <w:rPr>
          <w:rFonts w:ascii="Garamond" w:hAnsi="Garamond"/>
        </w:rPr>
      </w:pPr>
    </w:p>
    <w:p w14:paraId="4364C530" w14:textId="430102F6" w:rsidR="00632DAF" w:rsidRDefault="00632DAF" w:rsidP="00327B3C">
      <w:pPr>
        <w:pStyle w:val="PargrafodaLista"/>
        <w:autoSpaceDE w:val="0"/>
        <w:autoSpaceDN w:val="0"/>
        <w:adjustRightInd w:val="0"/>
        <w:spacing w:after="0" w:line="360" w:lineRule="auto"/>
        <w:ind w:left="0"/>
        <w:jc w:val="both"/>
        <w:rPr>
          <w:rFonts w:ascii="Garamond" w:hAnsi="Garamond"/>
          <w:sz w:val="24"/>
          <w:szCs w:val="24"/>
        </w:rPr>
      </w:pPr>
      <w:r w:rsidRPr="0089150A">
        <w:rPr>
          <w:rFonts w:ascii="Garamond" w:hAnsi="Garamond"/>
          <w:b/>
          <w:sz w:val="24"/>
          <w:szCs w:val="24"/>
        </w:rPr>
        <w:t>§1º</w:t>
      </w:r>
      <w:r w:rsidR="00AE7532">
        <w:rPr>
          <w:rFonts w:ascii="Garamond" w:hAnsi="Garamond"/>
          <w:b/>
          <w:sz w:val="24"/>
          <w:szCs w:val="24"/>
        </w:rPr>
        <w:tab/>
      </w:r>
      <w:r w:rsidRPr="00EC6933">
        <w:rPr>
          <w:rFonts w:ascii="Garamond" w:hAnsi="Garamond" w:cs="NimbusSanL-Regu"/>
          <w:sz w:val="24"/>
          <w:szCs w:val="24"/>
        </w:rPr>
        <w:t xml:space="preserve">A notificação preliminar será lavrada quando constatada </w:t>
      </w:r>
      <w:r>
        <w:rPr>
          <w:rFonts w:ascii="Garamond" w:hAnsi="Garamond" w:cs="NimbusSanL-Regu"/>
          <w:sz w:val="24"/>
          <w:szCs w:val="24"/>
        </w:rPr>
        <w:t xml:space="preserve">pela fiscalização a necessidade de limpeza do terreno, assim como </w:t>
      </w:r>
      <w:r w:rsidRPr="00085B70">
        <w:rPr>
          <w:rFonts w:ascii="Garamond" w:hAnsi="Garamond"/>
          <w:sz w:val="24"/>
          <w:szCs w:val="24"/>
        </w:rPr>
        <w:t>a negligência e/ou descumprimento, pelos interessados responsáveis, da obrigação de manter roçados e limpos seus terrenos baldios e imóveis edificados, desocupados, conforme disposto na legislação sanitária e afim</w:t>
      </w:r>
      <w:r>
        <w:rPr>
          <w:rFonts w:ascii="Garamond" w:hAnsi="Garamond"/>
          <w:sz w:val="24"/>
          <w:szCs w:val="24"/>
        </w:rPr>
        <w:t>.</w:t>
      </w:r>
    </w:p>
    <w:p w14:paraId="0BEDA2E0" w14:textId="77777777" w:rsidR="00632DAF" w:rsidRDefault="00632DAF" w:rsidP="00327B3C">
      <w:pPr>
        <w:pStyle w:val="PargrafodaLista"/>
        <w:autoSpaceDE w:val="0"/>
        <w:autoSpaceDN w:val="0"/>
        <w:adjustRightInd w:val="0"/>
        <w:spacing w:after="0" w:line="360" w:lineRule="auto"/>
        <w:ind w:left="0"/>
        <w:jc w:val="both"/>
        <w:rPr>
          <w:rFonts w:ascii="Garamond" w:hAnsi="Garamond"/>
          <w:sz w:val="24"/>
          <w:szCs w:val="24"/>
        </w:rPr>
      </w:pPr>
    </w:p>
    <w:p w14:paraId="368E1616" w14:textId="1B9E6B02" w:rsidR="00632DAF" w:rsidRDefault="00632DAF" w:rsidP="00327B3C">
      <w:pPr>
        <w:pStyle w:val="PargrafodaLista"/>
        <w:autoSpaceDE w:val="0"/>
        <w:autoSpaceDN w:val="0"/>
        <w:adjustRightInd w:val="0"/>
        <w:spacing w:after="0" w:line="360" w:lineRule="auto"/>
        <w:ind w:left="0"/>
        <w:jc w:val="both"/>
        <w:rPr>
          <w:rFonts w:ascii="Garamond" w:hAnsi="Garamond"/>
          <w:sz w:val="24"/>
          <w:szCs w:val="24"/>
        </w:rPr>
      </w:pPr>
      <w:r w:rsidRPr="0089150A">
        <w:rPr>
          <w:rFonts w:ascii="Garamond" w:hAnsi="Garamond"/>
          <w:b/>
          <w:sz w:val="24"/>
          <w:szCs w:val="24"/>
        </w:rPr>
        <w:t>§2º</w:t>
      </w:r>
      <w:r w:rsidR="00AE7532">
        <w:rPr>
          <w:rFonts w:ascii="Garamond" w:hAnsi="Garamond"/>
          <w:b/>
          <w:sz w:val="24"/>
          <w:szCs w:val="24"/>
        </w:rPr>
        <w:tab/>
      </w:r>
      <w:r>
        <w:rPr>
          <w:rFonts w:ascii="Garamond" w:hAnsi="Garamond"/>
          <w:sz w:val="24"/>
          <w:szCs w:val="24"/>
        </w:rPr>
        <w:t xml:space="preserve">A notificação </w:t>
      </w:r>
      <w:r>
        <w:rPr>
          <w:rFonts w:ascii="Garamond" w:hAnsi="Garamond" w:cs="NimbusSanL-Regu"/>
          <w:sz w:val="24"/>
          <w:szCs w:val="24"/>
        </w:rPr>
        <w:t xml:space="preserve">será direcionada </w:t>
      </w:r>
      <w:r>
        <w:rPr>
          <w:rFonts w:ascii="Garamond" w:hAnsi="Garamond"/>
          <w:sz w:val="24"/>
          <w:szCs w:val="24"/>
        </w:rPr>
        <w:t xml:space="preserve">aos proprietários do </w:t>
      </w:r>
      <w:r w:rsidRPr="00FC5AF8">
        <w:rPr>
          <w:rFonts w:ascii="Garamond" w:hAnsi="Garamond"/>
          <w:sz w:val="24"/>
          <w:szCs w:val="24"/>
        </w:rPr>
        <w:t>imóve</w:t>
      </w:r>
      <w:r>
        <w:rPr>
          <w:rFonts w:ascii="Garamond" w:hAnsi="Garamond"/>
          <w:sz w:val="24"/>
          <w:szCs w:val="24"/>
        </w:rPr>
        <w:t xml:space="preserve">l, e será </w:t>
      </w:r>
      <w:r w:rsidRPr="00FC5AF8">
        <w:rPr>
          <w:rFonts w:ascii="Garamond" w:hAnsi="Garamond"/>
          <w:sz w:val="24"/>
          <w:szCs w:val="24"/>
        </w:rPr>
        <w:t>feita pessoalmente</w:t>
      </w:r>
      <w:r w:rsidR="008D55B6">
        <w:rPr>
          <w:rFonts w:ascii="Garamond" w:hAnsi="Garamond"/>
          <w:sz w:val="24"/>
          <w:szCs w:val="24"/>
        </w:rPr>
        <w:t>, por seu representante legal</w:t>
      </w:r>
      <w:r w:rsidRPr="00FC5AF8">
        <w:rPr>
          <w:rFonts w:ascii="Garamond" w:hAnsi="Garamond"/>
          <w:sz w:val="24"/>
          <w:szCs w:val="24"/>
        </w:rPr>
        <w:t xml:space="preserve">, </w:t>
      </w:r>
      <w:r w:rsidR="00AE7532">
        <w:rPr>
          <w:rFonts w:ascii="Garamond" w:hAnsi="Garamond"/>
          <w:sz w:val="24"/>
          <w:szCs w:val="24"/>
        </w:rPr>
        <w:t xml:space="preserve">por meio eletrônico com confirmação de recebimento, </w:t>
      </w:r>
      <w:r w:rsidRPr="00FC5AF8">
        <w:rPr>
          <w:rFonts w:ascii="Garamond" w:hAnsi="Garamond"/>
          <w:sz w:val="24"/>
          <w:szCs w:val="24"/>
        </w:rPr>
        <w:t>por via postal com aviso de recebimento ou mediante edital publicado no órgão de imprensa oficial do Município, para que, no prazo de 07 (sete) dias</w:t>
      </w:r>
      <w:r w:rsidR="008942E9">
        <w:rPr>
          <w:rFonts w:ascii="Garamond" w:hAnsi="Garamond"/>
          <w:sz w:val="24"/>
          <w:szCs w:val="24"/>
        </w:rPr>
        <w:t xml:space="preserve"> corridos</w:t>
      </w:r>
      <w:r w:rsidRPr="00FC5AF8">
        <w:rPr>
          <w:rFonts w:ascii="Garamond" w:hAnsi="Garamond"/>
          <w:sz w:val="24"/>
          <w:szCs w:val="24"/>
        </w:rPr>
        <w:t>, contados do recebimento</w:t>
      </w:r>
      <w:r w:rsidR="008942E9">
        <w:rPr>
          <w:rFonts w:ascii="Garamond" w:hAnsi="Garamond"/>
          <w:sz w:val="24"/>
          <w:szCs w:val="24"/>
        </w:rPr>
        <w:t xml:space="preserve"> ou da publicação</w:t>
      </w:r>
      <w:r w:rsidRPr="00FC5AF8">
        <w:rPr>
          <w:rFonts w:ascii="Garamond" w:hAnsi="Garamond"/>
          <w:sz w:val="24"/>
          <w:szCs w:val="24"/>
        </w:rPr>
        <w:t xml:space="preserve">, apresentem defesa ou </w:t>
      </w:r>
      <w:r w:rsidR="008942E9">
        <w:rPr>
          <w:rFonts w:ascii="Garamond" w:hAnsi="Garamond"/>
          <w:sz w:val="24"/>
          <w:szCs w:val="24"/>
        </w:rPr>
        <w:t>promovam</w:t>
      </w:r>
      <w:r>
        <w:rPr>
          <w:rFonts w:ascii="Garamond" w:hAnsi="Garamond"/>
          <w:sz w:val="24"/>
          <w:szCs w:val="24"/>
        </w:rPr>
        <w:t xml:space="preserve"> a limpeza do local, que deverá ser comprovada ao setor competente. </w:t>
      </w:r>
    </w:p>
    <w:p w14:paraId="3B75F982" w14:textId="422D6B0F" w:rsidR="008D55B6" w:rsidRDefault="008D55B6" w:rsidP="00327B3C">
      <w:pPr>
        <w:pStyle w:val="PargrafodaLista"/>
        <w:autoSpaceDE w:val="0"/>
        <w:autoSpaceDN w:val="0"/>
        <w:adjustRightInd w:val="0"/>
        <w:spacing w:after="0" w:line="360" w:lineRule="auto"/>
        <w:ind w:left="0"/>
        <w:jc w:val="both"/>
        <w:rPr>
          <w:rFonts w:ascii="Garamond" w:hAnsi="Garamond"/>
          <w:sz w:val="24"/>
          <w:szCs w:val="24"/>
        </w:rPr>
      </w:pPr>
    </w:p>
    <w:p w14:paraId="596CC685" w14:textId="77777777" w:rsidR="008942E9" w:rsidRPr="0084049E" w:rsidRDefault="008D55B6" w:rsidP="00327B3C">
      <w:pPr>
        <w:pStyle w:val="dou-paragraph"/>
        <w:shd w:val="clear" w:color="auto" w:fill="FFFFFF"/>
        <w:spacing w:before="0" w:beforeAutospacing="0" w:after="0" w:afterAutospacing="0" w:line="360" w:lineRule="auto"/>
        <w:jc w:val="both"/>
        <w:rPr>
          <w:rFonts w:ascii="Garamond" w:hAnsi="Garamond" w:cs="Arial"/>
        </w:rPr>
      </w:pPr>
      <w:r w:rsidRPr="008942E9">
        <w:rPr>
          <w:rFonts w:ascii="Garamond" w:hAnsi="Garamond"/>
          <w:b/>
        </w:rPr>
        <w:t>§3º</w:t>
      </w:r>
      <w:r w:rsidR="008942E9">
        <w:rPr>
          <w:rFonts w:ascii="Garamond" w:hAnsi="Garamond"/>
          <w:b/>
        </w:rPr>
        <w:tab/>
      </w:r>
      <w:r w:rsidR="008942E9" w:rsidRPr="0084049E">
        <w:rPr>
          <w:rFonts w:ascii="Garamond" w:hAnsi="Garamond" w:cs="Arial"/>
        </w:rPr>
        <w:t>A notificação por via postal com aviso de recebimento é considerada válida quando:</w:t>
      </w:r>
    </w:p>
    <w:p w14:paraId="1188F67C" w14:textId="77777777" w:rsidR="008942E9" w:rsidRPr="0084049E" w:rsidRDefault="008942E9" w:rsidP="00327B3C">
      <w:pPr>
        <w:pStyle w:val="dou-paragraph"/>
        <w:numPr>
          <w:ilvl w:val="0"/>
          <w:numId w:val="493"/>
        </w:numPr>
        <w:shd w:val="clear" w:color="auto" w:fill="FFFFFF"/>
        <w:tabs>
          <w:tab w:val="left" w:pos="851"/>
        </w:tabs>
        <w:spacing w:before="0" w:beforeAutospacing="0" w:after="0" w:afterAutospacing="0" w:line="360" w:lineRule="auto"/>
        <w:ind w:left="0" w:firstLine="0"/>
        <w:jc w:val="both"/>
        <w:rPr>
          <w:rFonts w:ascii="Garamond" w:hAnsi="Garamond" w:cs="Arial"/>
        </w:rPr>
      </w:pPr>
      <w:r w:rsidRPr="0084049E">
        <w:rPr>
          <w:rFonts w:ascii="Garamond" w:hAnsi="Garamond" w:cs="Arial"/>
        </w:rPr>
        <w:t>a devolução indicar a recusa do recebimento pelo autuado;</w:t>
      </w:r>
    </w:p>
    <w:p w14:paraId="4E64A147" w14:textId="77777777" w:rsidR="008942E9" w:rsidRPr="0084049E" w:rsidRDefault="008942E9" w:rsidP="00327B3C">
      <w:pPr>
        <w:pStyle w:val="dou-paragraph"/>
        <w:numPr>
          <w:ilvl w:val="0"/>
          <w:numId w:val="493"/>
        </w:numPr>
        <w:shd w:val="clear" w:color="auto" w:fill="FFFFFF"/>
        <w:tabs>
          <w:tab w:val="left" w:pos="851"/>
        </w:tabs>
        <w:spacing w:before="0" w:beforeAutospacing="0" w:after="0" w:afterAutospacing="0" w:line="360" w:lineRule="auto"/>
        <w:ind w:left="0" w:firstLine="0"/>
        <w:jc w:val="both"/>
        <w:rPr>
          <w:rFonts w:ascii="Garamond" w:hAnsi="Garamond" w:cs="Arial"/>
        </w:rPr>
      </w:pPr>
      <w:r w:rsidRPr="0084049E">
        <w:rPr>
          <w:rFonts w:ascii="Garamond" w:hAnsi="Garamond" w:cs="Arial"/>
        </w:rPr>
        <w:t>recebida no mesmo endereço do autuado;</w:t>
      </w:r>
    </w:p>
    <w:p w14:paraId="058BFD69" w14:textId="77777777" w:rsidR="008942E9" w:rsidRPr="0084049E" w:rsidRDefault="008942E9" w:rsidP="00327B3C">
      <w:pPr>
        <w:pStyle w:val="dou-paragraph"/>
        <w:numPr>
          <w:ilvl w:val="0"/>
          <w:numId w:val="493"/>
        </w:numPr>
        <w:shd w:val="clear" w:color="auto" w:fill="FFFFFF"/>
        <w:tabs>
          <w:tab w:val="left" w:pos="851"/>
        </w:tabs>
        <w:spacing w:before="0" w:beforeAutospacing="0" w:after="0" w:afterAutospacing="0" w:line="360" w:lineRule="auto"/>
        <w:ind w:left="0" w:firstLine="0"/>
        <w:jc w:val="both"/>
        <w:rPr>
          <w:rFonts w:ascii="Garamond" w:hAnsi="Garamond" w:cs="Arial"/>
        </w:rPr>
      </w:pPr>
      <w:r w:rsidRPr="0084049E">
        <w:rPr>
          <w:rFonts w:ascii="Garamond" w:hAnsi="Garamond" w:cs="Arial"/>
        </w:rPr>
        <w:t xml:space="preserve">recebida por funcionário da portaria responsável pelo recebimento de correspondência, nos condomínios edilícios ou loteamentos com controle de acesso; </w:t>
      </w:r>
    </w:p>
    <w:p w14:paraId="668545BC" w14:textId="77777777" w:rsidR="008942E9" w:rsidRPr="0084049E" w:rsidRDefault="008942E9" w:rsidP="00327B3C">
      <w:pPr>
        <w:pStyle w:val="dou-paragraph"/>
        <w:numPr>
          <w:ilvl w:val="0"/>
          <w:numId w:val="493"/>
        </w:numPr>
        <w:shd w:val="clear" w:color="auto" w:fill="FFFFFF"/>
        <w:tabs>
          <w:tab w:val="left" w:pos="851"/>
        </w:tabs>
        <w:spacing w:before="0" w:beforeAutospacing="0" w:after="0" w:afterAutospacing="0" w:line="360" w:lineRule="auto"/>
        <w:ind w:left="0" w:firstLine="0"/>
        <w:jc w:val="both"/>
        <w:rPr>
          <w:rFonts w:ascii="Garamond" w:hAnsi="Garamond" w:cs="Arial"/>
        </w:rPr>
      </w:pPr>
      <w:r w:rsidRPr="0084049E">
        <w:rPr>
          <w:rFonts w:ascii="Garamond" w:hAnsi="Garamond" w:cs="Arial"/>
        </w:rPr>
        <w:t>enviada para o endereço atualizado da pessoa jurídica.</w:t>
      </w:r>
    </w:p>
    <w:p w14:paraId="21D13E07" w14:textId="77777777" w:rsidR="008942E9" w:rsidRPr="0084049E" w:rsidRDefault="008942E9" w:rsidP="00327B3C">
      <w:pPr>
        <w:pStyle w:val="dou-paragraph"/>
        <w:shd w:val="clear" w:color="auto" w:fill="FFFFFF"/>
        <w:spacing w:before="0" w:beforeAutospacing="0" w:after="0" w:afterAutospacing="0" w:line="360" w:lineRule="auto"/>
        <w:jc w:val="both"/>
        <w:rPr>
          <w:rFonts w:ascii="Garamond" w:hAnsi="Garamond" w:cs="Arial"/>
        </w:rPr>
      </w:pPr>
    </w:p>
    <w:p w14:paraId="35AA15B9" w14:textId="0FDFDB47" w:rsidR="008942E9" w:rsidRDefault="00632DAF" w:rsidP="00327B3C">
      <w:pPr>
        <w:pStyle w:val="PargrafodaLista"/>
        <w:autoSpaceDE w:val="0"/>
        <w:autoSpaceDN w:val="0"/>
        <w:adjustRightInd w:val="0"/>
        <w:spacing w:after="0" w:line="360" w:lineRule="auto"/>
        <w:ind w:left="0"/>
        <w:jc w:val="both"/>
        <w:rPr>
          <w:rFonts w:ascii="Garamond" w:hAnsi="Garamond"/>
          <w:b/>
          <w:sz w:val="24"/>
          <w:szCs w:val="24"/>
        </w:rPr>
      </w:pPr>
      <w:r w:rsidRPr="0089150A">
        <w:rPr>
          <w:rFonts w:ascii="Garamond" w:hAnsi="Garamond"/>
          <w:b/>
          <w:sz w:val="24"/>
          <w:szCs w:val="24"/>
        </w:rPr>
        <w:t>§</w:t>
      </w:r>
      <w:r w:rsidR="008942E9">
        <w:rPr>
          <w:rFonts w:ascii="Garamond" w:hAnsi="Garamond"/>
          <w:b/>
          <w:sz w:val="24"/>
          <w:szCs w:val="24"/>
        </w:rPr>
        <w:t>4</w:t>
      </w:r>
      <w:r w:rsidRPr="0089150A">
        <w:rPr>
          <w:rFonts w:ascii="Garamond" w:hAnsi="Garamond"/>
          <w:b/>
          <w:sz w:val="24"/>
          <w:szCs w:val="24"/>
        </w:rPr>
        <w:t>º</w:t>
      </w:r>
      <w:r w:rsidR="00AE7532">
        <w:rPr>
          <w:rFonts w:ascii="Garamond" w:hAnsi="Garamond"/>
          <w:b/>
          <w:sz w:val="24"/>
          <w:szCs w:val="24"/>
        </w:rPr>
        <w:tab/>
      </w:r>
      <w:r w:rsidR="008942E9" w:rsidRPr="008942E9">
        <w:rPr>
          <w:rFonts w:ascii="Garamond" w:hAnsi="Garamond"/>
          <w:sz w:val="24"/>
          <w:szCs w:val="24"/>
        </w:rPr>
        <w:t>O prazo para defesa ou comprovação que foram sanadas as irregularidades apontadas, poderá ser reduzido quando o município estiver em período epidêmico, nos termos da legislação federal e estadual.</w:t>
      </w:r>
    </w:p>
    <w:p w14:paraId="3175D5DA" w14:textId="77777777" w:rsidR="008942E9" w:rsidRDefault="008942E9" w:rsidP="00327B3C">
      <w:pPr>
        <w:pStyle w:val="PargrafodaLista"/>
        <w:autoSpaceDE w:val="0"/>
        <w:autoSpaceDN w:val="0"/>
        <w:adjustRightInd w:val="0"/>
        <w:spacing w:after="0" w:line="360" w:lineRule="auto"/>
        <w:ind w:left="0"/>
        <w:jc w:val="both"/>
        <w:rPr>
          <w:rFonts w:ascii="Garamond" w:hAnsi="Garamond"/>
          <w:b/>
          <w:sz w:val="24"/>
          <w:szCs w:val="24"/>
        </w:rPr>
      </w:pPr>
    </w:p>
    <w:p w14:paraId="78A952D4" w14:textId="5BE52CF1" w:rsidR="00632DAF" w:rsidRDefault="008942E9" w:rsidP="00327B3C">
      <w:pPr>
        <w:pStyle w:val="PargrafodaLista"/>
        <w:autoSpaceDE w:val="0"/>
        <w:autoSpaceDN w:val="0"/>
        <w:adjustRightInd w:val="0"/>
        <w:spacing w:after="0" w:line="360" w:lineRule="auto"/>
        <w:ind w:left="0"/>
        <w:jc w:val="both"/>
        <w:rPr>
          <w:rFonts w:ascii="Garamond" w:hAnsi="Garamond"/>
          <w:sz w:val="24"/>
          <w:szCs w:val="24"/>
        </w:rPr>
      </w:pPr>
      <w:r w:rsidRPr="00C7178C">
        <w:rPr>
          <w:rFonts w:ascii="Garamond" w:hAnsi="Garamond"/>
          <w:b/>
          <w:sz w:val="24"/>
          <w:szCs w:val="24"/>
        </w:rPr>
        <w:t>§5º</w:t>
      </w:r>
      <w:r w:rsidRPr="00C7178C">
        <w:rPr>
          <w:rFonts w:ascii="Garamond" w:hAnsi="Garamond"/>
          <w:b/>
          <w:sz w:val="24"/>
          <w:szCs w:val="24"/>
        </w:rPr>
        <w:tab/>
      </w:r>
      <w:r w:rsidR="00632DAF">
        <w:rPr>
          <w:rFonts w:ascii="Garamond" w:hAnsi="Garamond"/>
          <w:sz w:val="24"/>
          <w:szCs w:val="24"/>
        </w:rPr>
        <w:t xml:space="preserve">Após a notificação preliminar, caso o contribuinte não apresente defesa e não promova a limpeza do local, a Administração Pública certificará a ocorrência e registrará o auto de infração, ficando autorizada a fazer o serviço de conservação, limpeza </w:t>
      </w:r>
      <w:r w:rsidR="00632DAF" w:rsidRPr="00FC5AF8">
        <w:rPr>
          <w:rFonts w:ascii="Garamond" w:hAnsi="Garamond"/>
          <w:sz w:val="24"/>
          <w:szCs w:val="24"/>
        </w:rPr>
        <w:t>e destinação dos resíduos, cobrando dos respectivos proprietários o valor do serviço ef</w:t>
      </w:r>
      <w:r w:rsidR="00632DAF" w:rsidRPr="00311F24">
        <w:rPr>
          <w:rFonts w:ascii="Garamond" w:hAnsi="Garamond"/>
          <w:sz w:val="24"/>
          <w:szCs w:val="24"/>
        </w:rPr>
        <w:t>etivamente executado, conforme tabela do Anexo XI desta Lei Complementar.</w:t>
      </w:r>
      <w:r w:rsidR="00632DAF">
        <w:rPr>
          <w:rFonts w:ascii="Garamond" w:hAnsi="Garamond"/>
          <w:sz w:val="24"/>
          <w:szCs w:val="24"/>
        </w:rPr>
        <w:t xml:space="preserve"> </w:t>
      </w:r>
    </w:p>
    <w:p w14:paraId="12DB7E23" w14:textId="77777777" w:rsidR="00632DAF" w:rsidRDefault="00632DAF" w:rsidP="00327B3C">
      <w:pPr>
        <w:pStyle w:val="PargrafodaLista"/>
        <w:autoSpaceDE w:val="0"/>
        <w:autoSpaceDN w:val="0"/>
        <w:adjustRightInd w:val="0"/>
        <w:spacing w:after="0" w:line="360" w:lineRule="auto"/>
        <w:ind w:left="0"/>
        <w:jc w:val="both"/>
        <w:rPr>
          <w:rFonts w:ascii="Garamond" w:hAnsi="Garamond"/>
          <w:b/>
          <w:sz w:val="24"/>
          <w:szCs w:val="24"/>
        </w:rPr>
      </w:pPr>
    </w:p>
    <w:p w14:paraId="2B6CCC6C" w14:textId="37FE5E67" w:rsidR="00632DAF" w:rsidRPr="00681DE3" w:rsidRDefault="00EF104E" w:rsidP="00327B3C">
      <w:pPr>
        <w:pStyle w:val="PargrafodaLista"/>
        <w:autoSpaceDE w:val="0"/>
        <w:autoSpaceDN w:val="0"/>
        <w:adjustRightInd w:val="0"/>
        <w:spacing w:after="0" w:line="360" w:lineRule="auto"/>
        <w:ind w:left="0"/>
        <w:jc w:val="both"/>
        <w:rPr>
          <w:rFonts w:ascii="Garamond" w:hAnsi="Garamond" w:cs="NimbusSanL-Regu"/>
          <w:sz w:val="24"/>
        </w:rPr>
      </w:pPr>
      <w:r w:rsidRPr="00EF104E">
        <w:rPr>
          <w:rFonts w:ascii="Garamond" w:hAnsi="Garamond" w:cs="NimbusSanL-Regu"/>
          <w:b/>
          <w:sz w:val="24"/>
        </w:rPr>
        <w:t>§</w:t>
      </w:r>
      <w:r w:rsidR="00C7178C">
        <w:rPr>
          <w:rFonts w:ascii="Garamond" w:hAnsi="Garamond" w:cs="NimbusSanL-Regu"/>
          <w:b/>
          <w:sz w:val="24"/>
        </w:rPr>
        <w:t>6</w:t>
      </w:r>
      <w:r w:rsidRPr="00EF104E">
        <w:rPr>
          <w:rFonts w:ascii="Garamond" w:hAnsi="Garamond" w:cs="NimbusSanL-Regu"/>
          <w:b/>
          <w:sz w:val="24"/>
        </w:rPr>
        <w:t>º</w:t>
      </w:r>
      <w:r w:rsidR="00AE7532">
        <w:rPr>
          <w:rFonts w:ascii="Garamond" w:hAnsi="Garamond" w:cs="NimbusSanL-Regu"/>
          <w:b/>
          <w:sz w:val="24"/>
        </w:rPr>
        <w:tab/>
      </w:r>
      <w:r w:rsidR="00632DAF" w:rsidRPr="00681DE3">
        <w:rPr>
          <w:rFonts w:ascii="Garamond" w:hAnsi="Garamond" w:cs="NimbusSanL-Regu"/>
          <w:sz w:val="24"/>
        </w:rPr>
        <w:t>Os atos administrativos fiscais de notificação e de infração que trata esta Seção serão lavrados em formulário próprio, estabelecidos pelo órgão competente, não devendo ter emendas ou rasuras que comprometam sua validade, e devem conter:</w:t>
      </w:r>
    </w:p>
    <w:p w14:paraId="5F9042E3" w14:textId="77777777" w:rsidR="00632DAF" w:rsidRPr="0089150A" w:rsidRDefault="00632DAF" w:rsidP="00327B3C">
      <w:pPr>
        <w:pStyle w:val="PargrafodaLista"/>
        <w:numPr>
          <w:ilvl w:val="0"/>
          <w:numId w:val="473"/>
        </w:numPr>
        <w:autoSpaceDE w:val="0"/>
        <w:autoSpaceDN w:val="0"/>
        <w:adjustRightInd w:val="0"/>
        <w:spacing w:after="0" w:line="360" w:lineRule="auto"/>
        <w:ind w:left="0" w:firstLine="0"/>
        <w:contextualSpacing/>
        <w:jc w:val="both"/>
        <w:rPr>
          <w:rFonts w:ascii="Garamond" w:hAnsi="Garamond" w:cs="NimbusSanL-Regu"/>
          <w:sz w:val="24"/>
          <w:szCs w:val="24"/>
        </w:rPr>
      </w:pPr>
      <w:r w:rsidRPr="0089150A">
        <w:rPr>
          <w:rFonts w:ascii="Garamond" w:hAnsi="Garamond" w:cs="NimbusSanL-Regu"/>
          <w:sz w:val="24"/>
          <w:szCs w:val="24"/>
        </w:rPr>
        <w:t>identificação do contribuinte;</w:t>
      </w:r>
    </w:p>
    <w:p w14:paraId="3EF1FA95" w14:textId="77777777" w:rsidR="00AE7532" w:rsidRDefault="00632DAF" w:rsidP="00327B3C">
      <w:pPr>
        <w:pStyle w:val="PargrafodaLista"/>
        <w:numPr>
          <w:ilvl w:val="0"/>
          <w:numId w:val="473"/>
        </w:numPr>
        <w:autoSpaceDE w:val="0"/>
        <w:autoSpaceDN w:val="0"/>
        <w:adjustRightInd w:val="0"/>
        <w:spacing w:after="0" w:line="360" w:lineRule="auto"/>
        <w:ind w:left="0" w:firstLine="0"/>
        <w:contextualSpacing/>
        <w:jc w:val="both"/>
        <w:rPr>
          <w:rFonts w:ascii="Garamond" w:hAnsi="Garamond" w:cs="NimbusSanL-Regu"/>
          <w:sz w:val="24"/>
          <w:szCs w:val="24"/>
        </w:rPr>
      </w:pPr>
      <w:r w:rsidRPr="0089150A">
        <w:rPr>
          <w:rFonts w:ascii="Garamond" w:hAnsi="Garamond" w:cs="NimbusSanL-Regu"/>
          <w:sz w:val="24"/>
          <w:szCs w:val="24"/>
        </w:rPr>
        <w:t>local do lote em situação irregular;</w:t>
      </w:r>
    </w:p>
    <w:p w14:paraId="3C62F108" w14:textId="0E61F1CA" w:rsidR="00632DAF" w:rsidRPr="0089150A" w:rsidRDefault="00AE7532" w:rsidP="00327B3C">
      <w:pPr>
        <w:pStyle w:val="PargrafodaLista"/>
        <w:numPr>
          <w:ilvl w:val="0"/>
          <w:numId w:val="473"/>
        </w:numPr>
        <w:autoSpaceDE w:val="0"/>
        <w:autoSpaceDN w:val="0"/>
        <w:adjustRightInd w:val="0"/>
        <w:spacing w:after="0" w:line="360" w:lineRule="auto"/>
        <w:ind w:left="0" w:firstLine="0"/>
        <w:contextualSpacing/>
        <w:jc w:val="both"/>
        <w:rPr>
          <w:rFonts w:ascii="Garamond" w:hAnsi="Garamond" w:cs="NimbusSanL-Regu"/>
          <w:sz w:val="24"/>
          <w:szCs w:val="24"/>
        </w:rPr>
      </w:pPr>
      <w:r>
        <w:rPr>
          <w:rFonts w:ascii="Garamond" w:hAnsi="Garamond" w:cs="NimbusSanL-Regu"/>
          <w:sz w:val="24"/>
          <w:szCs w:val="24"/>
        </w:rPr>
        <w:t>dia, mês, ano, hora e endereço onde foi constatada a infração;</w:t>
      </w:r>
      <w:r w:rsidR="00632DAF" w:rsidRPr="0089150A">
        <w:rPr>
          <w:rFonts w:ascii="Garamond" w:hAnsi="Garamond" w:cs="NimbusSanL-Regu"/>
          <w:sz w:val="24"/>
          <w:szCs w:val="24"/>
        </w:rPr>
        <w:t xml:space="preserve">  </w:t>
      </w:r>
    </w:p>
    <w:p w14:paraId="3AC58F55" w14:textId="77777777" w:rsidR="00632DAF" w:rsidRPr="0089150A" w:rsidRDefault="00632DAF" w:rsidP="00327B3C">
      <w:pPr>
        <w:pStyle w:val="PargrafodaLista"/>
        <w:numPr>
          <w:ilvl w:val="0"/>
          <w:numId w:val="473"/>
        </w:numPr>
        <w:autoSpaceDE w:val="0"/>
        <w:autoSpaceDN w:val="0"/>
        <w:adjustRightInd w:val="0"/>
        <w:spacing w:after="0" w:line="360" w:lineRule="auto"/>
        <w:ind w:left="0" w:firstLine="0"/>
        <w:contextualSpacing/>
        <w:jc w:val="both"/>
        <w:rPr>
          <w:rFonts w:ascii="Garamond" w:hAnsi="Garamond" w:cs="NimbusSanL-Regu"/>
          <w:sz w:val="24"/>
          <w:szCs w:val="24"/>
        </w:rPr>
      </w:pPr>
      <w:r w:rsidRPr="0089150A">
        <w:rPr>
          <w:rFonts w:ascii="Garamond" w:hAnsi="Garamond" w:cs="NimbusSanL-Regu"/>
          <w:sz w:val="24"/>
          <w:szCs w:val="24"/>
        </w:rPr>
        <w:t>descrição dos fatos</w:t>
      </w:r>
      <w:r>
        <w:rPr>
          <w:rFonts w:ascii="Garamond" w:hAnsi="Garamond" w:cs="NimbusSanL-Regu"/>
          <w:sz w:val="24"/>
          <w:szCs w:val="24"/>
        </w:rPr>
        <w:t>, inclusive com fotografias do local,</w:t>
      </w:r>
      <w:r w:rsidRPr="0089150A">
        <w:rPr>
          <w:rFonts w:ascii="Garamond" w:hAnsi="Garamond" w:cs="NimbusSanL-Regu"/>
          <w:sz w:val="24"/>
          <w:szCs w:val="24"/>
        </w:rPr>
        <w:t xml:space="preserve"> e</w:t>
      </w:r>
      <w:r>
        <w:rPr>
          <w:rFonts w:ascii="Garamond" w:hAnsi="Garamond" w:cs="NimbusSanL-Regu"/>
          <w:sz w:val="24"/>
          <w:szCs w:val="24"/>
        </w:rPr>
        <w:t xml:space="preserve"> dos</w:t>
      </w:r>
      <w:r w:rsidRPr="0089150A">
        <w:rPr>
          <w:rFonts w:ascii="Garamond" w:hAnsi="Garamond" w:cs="NimbusSanL-Regu"/>
          <w:sz w:val="24"/>
          <w:szCs w:val="24"/>
        </w:rPr>
        <w:t xml:space="preserve"> motivos que ensejaram o agente autuante a lavrar o ato;</w:t>
      </w:r>
    </w:p>
    <w:p w14:paraId="48187809" w14:textId="77777777" w:rsidR="00632DAF" w:rsidRPr="0089150A" w:rsidRDefault="00632DAF" w:rsidP="00327B3C">
      <w:pPr>
        <w:pStyle w:val="PargrafodaLista"/>
        <w:numPr>
          <w:ilvl w:val="0"/>
          <w:numId w:val="473"/>
        </w:numPr>
        <w:autoSpaceDE w:val="0"/>
        <w:autoSpaceDN w:val="0"/>
        <w:adjustRightInd w:val="0"/>
        <w:spacing w:after="0" w:line="360" w:lineRule="auto"/>
        <w:ind w:left="0" w:firstLine="0"/>
        <w:contextualSpacing/>
        <w:jc w:val="both"/>
        <w:rPr>
          <w:rFonts w:ascii="Garamond" w:hAnsi="Garamond" w:cs="NimbusSanL-Regu"/>
          <w:sz w:val="24"/>
          <w:szCs w:val="24"/>
        </w:rPr>
      </w:pPr>
      <w:r w:rsidRPr="0089150A">
        <w:rPr>
          <w:rFonts w:ascii="Garamond" w:hAnsi="Garamond" w:cs="NimbusSanL-Regu"/>
          <w:sz w:val="24"/>
          <w:szCs w:val="24"/>
        </w:rPr>
        <w:t>dispositivos legais e regulamentares infringidos;</w:t>
      </w:r>
    </w:p>
    <w:p w14:paraId="6DC1C809" w14:textId="77777777" w:rsidR="00632DAF" w:rsidRPr="0089150A" w:rsidRDefault="00632DAF" w:rsidP="00327B3C">
      <w:pPr>
        <w:pStyle w:val="PargrafodaLista"/>
        <w:numPr>
          <w:ilvl w:val="0"/>
          <w:numId w:val="473"/>
        </w:numPr>
        <w:autoSpaceDE w:val="0"/>
        <w:autoSpaceDN w:val="0"/>
        <w:adjustRightInd w:val="0"/>
        <w:spacing w:after="0" w:line="360" w:lineRule="auto"/>
        <w:ind w:left="0" w:firstLine="0"/>
        <w:contextualSpacing/>
        <w:jc w:val="both"/>
        <w:rPr>
          <w:rFonts w:ascii="Garamond" w:hAnsi="Garamond" w:cs="NimbusSanL-Regu"/>
          <w:sz w:val="24"/>
          <w:szCs w:val="24"/>
        </w:rPr>
      </w:pPr>
      <w:r w:rsidRPr="0089150A">
        <w:rPr>
          <w:rFonts w:ascii="Garamond" w:hAnsi="Garamond" w:cs="NimbusSanL-Regu"/>
          <w:sz w:val="24"/>
          <w:szCs w:val="24"/>
        </w:rPr>
        <w:t>data, nome e assinatura do agente autuante;</w:t>
      </w:r>
    </w:p>
    <w:p w14:paraId="3E23E826" w14:textId="1D05BE20" w:rsidR="00632DAF" w:rsidRPr="0089150A" w:rsidRDefault="00632DAF" w:rsidP="00327B3C">
      <w:pPr>
        <w:pStyle w:val="PargrafodaLista"/>
        <w:numPr>
          <w:ilvl w:val="0"/>
          <w:numId w:val="473"/>
        </w:numPr>
        <w:autoSpaceDE w:val="0"/>
        <w:autoSpaceDN w:val="0"/>
        <w:adjustRightInd w:val="0"/>
        <w:spacing w:after="0" w:line="360" w:lineRule="auto"/>
        <w:ind w:left="0" w:firstLine="0"/>
        <w:contextualSpacing/>
        <w:jc w:val="both"/>
        <w:rPr>
          <w:rFonts w:ascii="Garamond" w:hAnsi="Garamond" w:cs="NimbusSanL-Regu"/>
          <w:sz w:val="24"/>
          <w:szCs w:val="24"/>
        </w:rPr>
      </w:pPr>
      <w:r w:rsidRPr="0089150A">
        <w:rPr>
          <w:rFonts w:ascii="Garamond" w:hAnsi="Garamond" w:cs="NimbusSanL-Regu"/>
          <w:sz w:val="24"/>
          <w:szCs w:val="24"/>
        </w:rPr>
        <w:t xml:space="preserve">prazo para a regularização, </w:t>
      </w:r>
      <w:r w:rsidR="00AE7532">
        <w:rPr>
          <w:rFonts w:ascii="Garamond" w:hAnsi="Garamond" w:cs="NimbusSanL-Regu"/>
          <w:sz w:val="24"/>
          <w:szCs w:val="24"/>
        </w:rPr>
        <w:t xml:space="preserve">reparação ou suspensão da ação infringente, </w:t>
      </w:r>
      <w:r w:rsidRPr="0089150A">
        <w:rPr>
          <w:rFonts w:ascii="Garamond" w:hAnsi="Garamond" w:cs="NimbusSanL-Regu"/>
          <w:sz w:val="24"/>
          <w:szCs w:val="24"/>
        </w:rPr>
        <w:t>quando couber;</w:t>
      </w:r>
    </w:p>
    <w:p w14:paraId="028DBC6C" w14:textId="77777777" w:rsidR="00632DAF" w:rsidRPr="0089150A" w:rsidRDefault="00632DAF" w:rsidP="00327B3C">
      <w:pPr>
        <w:pStyle w:val="PargrafodaLista"/>
        <w:numPr>
          <w:ilvl w:val="0"/>
          <w:numId w:val="473"/>
        </w:numPr>
        <w:autoSpaceDE w:val="0"/>
        <w:autoSpaceDN w:val="0"/>
        <w:adjustRightInd w:val="0"/>
        <w:spacing w:after="0" w:line="360" w:lineRule="auto"/>
        <w:ind w:left="0" w:firstLine="0"/>
        <w:contextualSpacing/>
        <w:jc w:val="both"/>
        <w:rPr>
          <w:rFonts w:ascii="Garamond" w:hAnsi="Garamond" w:cs="NimbusSanL-Regu"/>
          <w:sz w:val="24"/>
          <w:szCs w:val="24"/>
        </w:rPr>
      </w:pPr>
      <w:r w:rsidRPr="0089150A">
        <w:rPr>
          <w:rFonts w:ascii="Garamond" w:hAnsi="Garamond" w:cs="NimbusSanL-Regu"/>
          <w:sz w:val="24"/>
          <w:szCs w:val="24"/>
        </w:rPr>
        <w:t>a sanção estabelecida, nos casos de auto de infração;</w:t>
      </w:r>
    </w:p>
    <w:p w14:paraId="12821AB5" w14:textId="77777777" w:rsidR="00632DAF" w:rsidRPr="0089150A" w:rsidRDefault="00632DAF" w:rsidP="00327B3C">
      <w:pPr>
        <w:pStyle w:val="PargrafodaLista"/>
        <w:numPr>
          <w:ilvl w:val="0"/>
          <w:numId w:val="473"/>
        </w:numPr>
        <w:autoSpaceDE w:val="0"/>
        <w:autoSpaceDN w:val="0"/>
        <w:adjustRightInd w:val="0"/>
        <w:spacing w:after="0" w:line="360" w:lineRule="auto"/>
        <w:ind w:left="0" w:firstLine="0"/>
        <w:contextualSpacing/>
        <w:jc w:val="both"/>
        <w:rPr>
          <w:rFonts w:ascii="Garamond" w:hAnsi="Garamond" w:cs="NimbusSanL-Regu"/>
          <w:sz w:val="24"/>
          <w:szCs w:val="24"/>
        </w:rPr>
      </w:pPr>
      <w:r w:rsidRPr="0089150A">
        <w:rPr>
          <w:rFonts w:ascii="Garamond" w:hAnsi="Garamond" w:cs="NimbusSanL-Regu"/>
          <w:sz w:val="24"/>
          <w:szCs w:val="24"/>
        </w:rPr>
        <w:t>prazo para pagamento ou apresentação de defesa, conforme o caso.</w:t>
      </w:r>
    </w:p>
    <w:p w14:paraId="24475053" w14:textId="77777777" w:rsidR="00632DAF" w:rsidRPr="0089150A" w:rsidRDefault="00632DAF" w:rsidP="00327B3C">
      <w:pPr>
        <w:autoSpaceDE w:val="0"/>
        <w:autoSpaceDN w:val="0"/>
        <w:adjustRightInd w:val="0"/>
        <w:spacing w:line="360" w:lineRule="auto"/>
        <w:jc w:val="both"/>
        <w:rPr>
          <w:rFonts w:ascii="Garamond" w:hAnsi="Garamond" w:cs="NimbusSanL-Regu"/>
        </w:rPr>
      </w:pPr>
    </w:p>
    <w:p w14:paraId="5EE13DF7" w14:textId="67FFB106" w:rsidR="00632DAF" w:rsidRPr="0089150A" w:rsidRDefault="00C7178C" w:rsidP="00327B3C">
      <w:pPr>
        <w:autoSpaceDE w:val="0"/>
        <w:autoSpaceDN w:val="0"/>
        <w:adjustRightInd w:val="0"/>
        <w:spacing w:line="360" w:lineRule="auto"/>
        <w:jc w:val="both"/>
        <w:rPr>
          <w:rFonts w:ascii="Garamond" w:hAnsi="Garamond" w:cs="NimbusSanL-Regu"/>
        </w:rPr>
      </w:pPr>
      <w:r>
        <w:rPr>
          <w:rFonts w:ascii="Garamond" w:hAnsi="Garamond" w:cs="NimbusSanL-Regu"/>
          <w:b/>
        </w:rPr>
        <w:t>§7</w:t>
      </w:r>
      <w:r w:rsidR="00EF104E">
        <w:rPr>
          <w:rFonts w:ascii="Garamond" w:hAnsi="Garamond" w:cs="NimbusSanL-Regu"/>
          <w:b/>
        </w:rPr>
        <w:t>º</w:t>
      </w:r>
      <w:r w:rsidR="00AE7532">
        <w:rPr>
          <w:rFonts w:ascii="Garamond" w:hAnsi="Garamond" w:cs="NimbusSanL-Regu"/>
          <w:b/>
        </w:rPr>
        <w:tab/>
      </w:r>
      <w:r w:rsidR="00632DAF" w:rsidRPr="0089150A">
        <w:rPr>
          <w:rFonts w:ascii="Garamond" w:hAnsi="Garamond" w:cs="NimbusSanL-Regu"/>
        </w:rPr>
        <w:t>O fiscal deverá colher provas sempre que possível, com a finalidade de demonstrar a autoria e materialidade, a extensão da irregularidade e o local da ocorrência, dentre elas: registros de denúncias, documentos, dados de localização ou outros elementos, os quais deverão ser anexados ao processo administrativo.</w:t>
      </w:r>
    </w:p>
    <w:p w14:paraId="464011FF" w14:textId="77777777" w:rsidR="00632DAF" w:rsidRPr="009F0785" w:rsidRDefault="00632DAF" w:rsidP="00327B3C">
      <w:pPr>
        <w:spacing w:line="360" w:lineRule="auto"/>
        <w:jc w:val="both"/>
        <w:rPr>
          <w:rFonts w:ascii="Garamond" w:hAnsi="Garamond"/>
          <w:b/>
          <w:bCs/>
          <w:iCs/>
        </w:rPr>
      </w:pPr>
    </w:p>
    <w:p w14:paraId="2F882460" w14:textId="0FFCB48C" w:rsidR="00BE51E2" w:rsidRPr="009F0785" w:rsidRDefault="00DA44B7" w:rsidP="00327B3C">
      <w:pPr>
        <w:pStyle w:val="Ttulo3"/>
        <w:spacing w:before="0" w:after="0" w:line="360" w:lineRule="auto"/>
        <w:jc w:val="center"/>
        <w:rPr>
          <w:szCs w:val="24"/>
        </w:rPr>
      </w:pPr>
      <w:bookmarkStart w:id="580" w:name="_Toc132394249"/>
      <w:r w:rsidRPr="009F0785">
        <w:rPr>
          <w:szCs w:val="24"/>
        </w:rPr>
        <w:t>Seção II</w:t>
      </w:r>
      <w:r w:rsidR="00632DAF">
        <w:rPr>
          <w:szCs w:val="24"/>
          <w:lang w:val="pt-BR"/>
        </w:rPr>
        <w:t>I</w:t>
      </w:r>
      <w:bookmarkEnd w:id="580"/>
      <w:r w:rsidR="00E57174">
        <w:rPr>
          <w:szCs w:val="24"/>
        </w:rPr>
        <w:br/>
      </w:r>
    </w:p>
    <w:p w14:paraId="14E842A1" w14:textId="0ADE96BD" w:rsidR="00BE51E2" w:rsidRPr="009F0785" w:rsidRDefault="00DA44B7" w:rsidP="00327B3C">
      <w:pPr>
        <w:pStyle w:val="Ttulo3"/>
        <w:spacing w:before="0" w:after="0" w:line="360" w:lineRule="auto"/>
        <w:jc w:val="center"/>
        <w:rPr>
          <w:caps/>
          <w:szCs w:val="24"/>
        </w:rPr>
      </w:pPr>
      <w:bookmarkStart w:id="581" w:name="_Toc132394250"/>
      <w:r w:rsidRPr="009F0785">
        <w:rPr>
          <w:szCs w:val="24"/>
        </w:rPr>
        <w:t>Do Contribuinte</w:t>
      </w:r>
      <w:bookmarkEnd w:id="581"/>
    </w:p>
    <w:p w14:paraId="2D50E678" w14:textId="77777777" w:rsidR="00BE51E2" w:rsidRPr="009F0785" w:rsidRDefault="00BE51E2" w:rsidP="00327B3C">
      <w:pPr>
        <w:adjustRightInd w:val="0"/>
        <w:spacing w:line="360" w:lineRule="auto"/>
        <w:jc w:val="center"/>
        <w:rPr>
          <w:rFonts w:ascii="Garamond" w:hAnsi="Garamond"/>
          <w:b/>
          <w:bCs/>
          <w:iCs/>
        </w:rPr>
      </w:pPr>
    </w:p>
    <w:p w14:paraId="13A6441E" w14:textId="19E2636B" w:rsidR="00BE51E2" w:rsidRPr="009F0785" w:rsidRDefault="00EF104E" w:rsidP="00327B3C">
      <w:pPr>
        <w:pStyle w:val="PargrafodaLista"/>
        <w:spacing w:after="0" w:line="360" w:lineRule="auto"/>
        <w:ind w:left="0"/>
        <w:jc w:val="both"/>
        <w:rPr>
          <w:rFonts w:ascii="Garamond" w:eastAsia="Arial" w:hAnsi="Garamond"/>
          <w:sz w:val="24"/>
          <w:szCs w:val="24"/>
        </w:rPr>
      </w:pPr>
      <w:r>
        <w:rPr>
          <w:rFonts w:ascii="Garamond" w:eastAsia="Arial" w:hAnsi="Garamond"/>
          <w:b/>
          <w:sz w:val="24"/>
          <w:szCs w:val="24"/>
        </w:rPr>
        <w:t>Art. 6</w:t>
      </w:r>
      <w:r w:rsidR="005A4D3A">
        <w:rPr>
          <w:rFonts w:ascii="Garamond" w:eastAsia="Arial" w:hAnsi="Garamond"/>
          <w:b/>
          <w:sz w:val="24"/>
          <w:szCs w:val="24"/>
        </w:rPr>
        <w:t>04</w:t>
      </w:r>
      <w:r>
        <w:rPr>
          <w:rFonts w:ascii="Garamond" w:eastAsia="Arial" w:hAnsi="Garamond"/>
          <w:b/>
          <w:sz w:val="24"/>
          <w:szCs w:val="24"/>
        </w:rPr>
        <w:t xml:space="preserve"> </w:t>
      </w:r>
      <w:r w:rsidR="00BE51E2" w:rsidRPr="009F0785">
        <w:rPr>
          <w:rFonts w:ascii="Garamond" w:eastAsia="Arial" w:hAnsi="Garamond"/>
          <w:sz w:val="24"/>
          <w:szCs w:val="24"/>
        </w:rPr>
        <w:t>É contribuinte da taxa o proprietário, titular do domínio útil ou possuidor, a qualquer título, de imóvel localizado na zona do perímetro urbano do Município.</w:t>
      </w:r>
    </w:p>
    <w:p w14:paraId="6C8FE10D" w14:textId="77777777" w:rsidR="00BE51E2" w:rsidRPr="009F0785" w:rsidRDefault="00BE51E2" w:rsidP="00327B3C">
      <w:pPr>
        <w:adjustRightInd w:val="0"/>
        <w:spacing w:line="360" w:lineRule="auto"/>
        <w:jc w:val="both"/>
        <w:rPr>
          <w:rFonts w:ascii="Garamond" w:hAnsi="Garamond"/>
          <w:iCs/>
        </w:rPr>
      </w:pPr>
    </w:p>
    <w:p w14:paraId="66B9ABBA" w14:textId="4F4BD342" w:rsidR="00BE51E2" w:rsidRPr="009F0785" w:rsidRDefault="00632DAF" w:rsidP="00327B3C">
      <w:pPr>
        <w:pStyle w:val="Ttulo3"/>
        <w:spacing w:before="0" w:after="0" w:line="360" w:lineRule="auto"/>
        <w:jc w:val="center"/>
        <w:rPr>
          <w:szCs w:val="24"/>
        </w:rPr>
      </w:pPr>
      <w:bookmarkStart w:id="582" w:name="_Toc132394251"/>
      <w:r>
        <w:rPr>
          <w:szCs w:val="24"/>
        </w:rPr>
        <w:t>Seção I</w:t>
      </w:r>
      <w:r>
        <w:rPr>
          <w:szCs w:val="24"/>
          <w:lang w:val="pt-BR"/>
        </w:rPr>
        <w:t>V</w:t>
      </w:r>
      <w:bookmarkEnd w:id="582"/>
      <w:r w:rsidR="00E57174">
        <w:rPr>
          <w:szCs w:val="24"/>
        </w:rPr>
        <w:br/>
      </w:r>
    </w:p>
    <w:p w14:paraId="7BFDF015" w14:textId="3053F703" w:rsidR="00BE51E2" w:rsidRPr="009F0785" w:rsidRDefault="00DA44B7" w:rsidP="00327B3C">
      <w:pPr>
        <w:pStyle w:val="Ttulo3"/>
        <w:spacing w:before="0" w:after="0" w:line="360" w:lineRule="auto"/>
        <w:jc w:val="center"/>
        <w:rPr>
          <w:caps/>
          <w:szCs w:val="24"/>
        </w:rPr>
      </w:pPr>
      <w:bookmarkStart w:id="583" w:name="_Toc132394252"/>
      <w:r w:rsidRPr="009F0785">
        <w:rPr>
          <w:szCs w:val="24"/>
        </w:rPr>
        <w:t xml:space="preserve">Da Base </w:t>
      </w:r>
      <w:r w:rsidRPr="009F0785">
        <w:rPr>
          <w:szCs w:val="24"/>
          <w:lang w:val="pt-BR"/>
        </w:rPr>
        <w:t>d</w:t>
      </w:r>
      <w:r w:rsidRPr="009F0785">
        <w:rPr>
          <w:szCs w:val="24"/>
        </w:rPr>
        <w:t xml:space="preserve">e Cálculo </w:t>
      </w:r>
      <w:r w:rsidRPr="009F0785">
        <w:rPr>
          <w:szCs w:val="24"/>
          <w:lang w:val="pt-BR"/>
        </w:rPr>
        <w:t>e do</w:t>
      </w:r>
      <w:r w:rsidRPr="009F0785">
        <w:rPr>
          <w:szCs w:val="24"/>
        </w:rPr>
        <w:t xml:space="preserve"> Lançamento</w:t>
      </w:r>
      <w:bookmarkEnd w:id="583"/>
    </w:p>
    <w:p w14:paraId="57F05CF3" w14:textId="65F1D208" w:rsidR="00BE51E2" w:rsidRDefault="00BE51E2" w:rsidP="00327B3C">
      <w:pPr>
        <w:adjustRightInd w:val="0"/>
        <w:spacing w:line="360" w:lineRule="auto"/>
        <w:jc w:val="center"/>
        <w:rPr>
          <w:rFonts w:ascii="Garamond" w:hAnsi="Garamond"/>
          <w:b/>
          <w:bCs/>
          <w:iCs/>
        </w:rPr>
      </w:pPr>
    </w:p>
    <w:p w14:paraId="0913734C" w14:textId="77777777" w:rsidR="00B25D68" w:rsidRPr="009F0785" w:rsidRDefault="00B25D68" w:rsidP="00327B3C">
      <w:pPr>
        <w:adjustRightInd w:val="0"/>
        <w:spacing w:line="360" w:lineRule="auto"/>
        <w:jc w:val="center"/>
        <w:rPr>
          <w:rFonts w:ascii="Garamond" w:hAnsi="Garamond"/>
          <w:b/>
          <w:bCs/>
          <w:iCs/>
        </w:rPr>
      </w:pPr>
    </w:p>
    <w:p w14:paraId="3B2AB1EA" w14:textId="03CA6E64" w:rsidR="00BE51E2" w:rsidRPr="009F0785" w:rsidRDefault="00EF104E" w:rsidP="00327B3C">
      <w:pPr>
        <w:pStyle w:val="PargrafodaLista"/>
        <w:spacing w:after="0" w:line="360" w:lineRule="auto"/>
        <w:ind w:left="0"/>
        <w:jc w:val="both"/>
        <w:rPr>
          <w:rFonts w:ascii="Garamond" w:eastAsia="Arial" w:hAnsi="Garamond"/>
          <w:sz w:val="24"/>
          <w:szCs w:val="24"/>
        </w:rPr>
      </w:pPr>
      <w:r>
        <w:rPr>
          <w:rFonts w:ascii="Garamond" w:eastAsia="Arial" w:hAnsi="Garamond"/>
          <w:b/>
          <w:sz w:val="24"/>
          <w:szCs w:val="24"/>
        </w:rPr>
        <w:t>Art. 6</w:t>
      </w:r>
      <w:r w:rsidR="005A4D3A">
        <w:rPr>
          <w:rFonts w:ascii="Garamond" w:eastAsia="Arial" w:hAnsi="Garamond"/>
          <w:b/>
          <w:sz w:val="24"/>
          <w:szCs w:val="24"/>
        </w:rPr>
        <w:t>05</w:t>
      </w:r>
      <w:r>
        <w:rPr>
          <w:rFonts w:ascii="Garamond" w:eastAsia="Arial" w:hAnsi="Garamond"/>
          <w:b/>
          <w:sz w:val="24"/>
          <w:szCs w:val="24"/>
        </w:rPr>
        <w:t xml:space="preserve"> </w:t>
      </w:r>
      <w:r w:rsidR="00BE51E2" w:rsidRPr="009F0785">
        <w:rPr>
          <w:rFonts w:ascii="Garamond" w:eastAsia="Arial" w:hAnsi="Garamond"/>
          <w:sz w:val="24"/>
          <w:szCs w:val="24"/>
        </w:rPr>
        <w:t>A base de cálculo da Taxa de Serviço de Limpeza de Terrenos Edificados e Não Edificados é o custo do serviço definido na tabela constante da</w:t>
      </w:r>
      <w:r w:rsidR="008E5379">
        <w:rPr>
          <w:rFonts w:ascii="Garamond" w:eastAsia="Arial" w:hAnsi="Garamond"/>
          <w:sz w:val="24"/>
          <w:szCs w:val="24"/>
        </w:rPr>
        <w:t xml:space="preserve"> T</w:t>
      </w:r>
      <w:r w:rsidR="00BE51E2" w:rsidRPr="009F0785">
        <w:rPr>
          <w:rFonts w:ascii="Garamond" w:eastAsia="Arial" w:hAnsi="Garamond"/>
          <w:sz w:val="24"/>
          <w:szCs w:val="24"/>
        </w:rPr>
        <w:t>abela do Anexo XI</w:t>
      </w:r>
      <w:r w:rsidR="008E5379">
        <w:rPr>
          <w:rFonts w:ascii="Garamond" w:eastAsia="Arial" w:hAnsi="Garamond"/>
          <w:sz w:val="24"/>
          <w:szCs w:val="24"/>
        </w:rPr>
        <w:t>,</w:t>
      </w:r>
      <w:r w:rsidR="00BE51E2" w:rsidRPr="009F0785">
        <w:rPr>
          <w:rFonts w:ascii="Garamond" w:eastAsia="Arial" w:hAnsi="Garamond"/>
          <w:sz w:val="24"/>
          <w:szCs w:val="24"/>
        </w:rPr>
        <w:t xml:space="preserve"> desta Lei Complementar.</w:t>
      </w:r>
    </w:p>
    <w:p w14:paraId="6FF83D77" w14:textId="77777777" w:rsidR="00BE51E2" w:rsidRPr="009F0785" w:rsidRDefault="00BE51E2" w:rsidP="00327B3C">
      <w:pPr>
        <w:adjustRightInd w:val="0"/>
        <w:spacing w:line="360" w:lineRule="auto"/>
        <w:jc w:val="both"/>
        <w:rPr>
          <w:rFonts w:ascii="Garamond" w:hAnsi="Garamond"/>
          <w:iCs/>
        </w:rPr>
      </w:pPr>
    </w:p>
    <w:p w14:paraId="215AE7CE"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taxa será lançada após a prestação do serviço e o documento conterá a identificação do contribuinte, o endereço do imóvel, número da inscrição imobiliária do imóvel, quantidade de entulho recolhido e o preço dos serviços, quantidade de metros quadrados roçados e limpos e o valor cobrado por terreno, valor total do serviço e o prazo para pagamento.</w:t>
      </w:r>
    </w:p>
    <w:p w14:paraId="377BA121" w14:textId="77777777" w:rsidR="00BE51E2" w:rsidRPr="009F0785" w:rsidRDefault="00BE51E2" w:rsidP="00327B3C">
      <w:pPr>
        <w:adjustRightInd w:val="0"/>
        <w:spacing w:line="360" w:lineRule="auto"/>
        <w:jc w:val="both"/>
        <w:rPr>
          <w:rFonts w:ascii="Garamond" w:hAnsi="Garamond"/>
          <w:iCs/>
        </w:rPr>
      </w:pPr>
    </w:p>
    <w:p w14:paraId="1CE139EB" w14:textId="112109CA" w:rsidR="00BE51E2" w:rsidRDefault="00AE7532" w:rsidP="00327B3C">
      <w:pPr>
        <w:pStyle w:val="PargrafodaLista"/>
        <w:spacing w:after="0" w:line="360" w:lineRule="auto"/>
        <w:ind w:left="0"/>
        <w:jc w:val="both"/>
        <w:rPr>
          <w:rFonts w:ascii="Garamond" w:eastAsia="Arial" w:hAnsi="Garamond"/>
          <w:sz w:val="24"/>
          <w:szCs w:val="24"/>
        </w:rPr>
      </w:pPr>
      <w:r>
        <w:rPr>
          <w:rFonts w:ascii="Garamond" w:eastAsia="Arial" w:hAnsi="Garamond"/>
          <w:b/>
          <w:sz w:val="24"/>
          <w:szCs w:val="24"/>
        </w:rPr>
        <w:t>§1º</w:t>
      </w:r>
      <w:r>
        <w:rPr>
          <w:rFonts w:ascii="Garamond" w:eastAsia="Arial" w:hAnsi="Garamond"/>
          <w:b/>
          <w:sz w:val="24"/>
          <w:szCs w:val="24"/>
        </w:rPr>
        <w:tab/>
      </w:r>
      <w:r w:rsidR="00BE51E2" w:rsidRPr="009F0785">
        <w:rPr>
          <w:rFonts w:ascii="Garamond" w:eastAsia="Arial" w:hAnsi="Garamond"/>
          <w:sz w:val="24"/>
          <w:szCs w:val="24"/>
        </w:rPr>
        <w:t>O prazo para recolhimento da taxa será de 30 (trinta) dias</w:t>
      </w:r>
      <w:r w:rsidR="008E5379">
        <w:rPr>
          <w:rFonts w:ascii="Garamond" w:eastAsia="Arial" w:hAnsi="Garamond"/>
          <w:sz w:val="24"/>
          <w:szCs w:val="24"/>
        </w:rPr>
        <w:t>,</w:t>
      </w:r>
      <w:r w:rsidR="00BE51E2" w:rsidRPr="009F0785">
        <w:rPr>
          <w:rFonts w:ascii="Garamond" w:eastAsia="Arial" w:hAnsi="Garamond"/>
          <w:sz w:val="24"/>
          <w:szCs w:val="24"/>
        </w:rPr>
        <w:t xml:space="preserve"> contados da publicação da notificação de lançamento, ou no mesmo prazo fixado para o recolhimento da primeira parcela do Imposto </w:t>
      </w:r>
      <w:r w:rsidR="008E5379">
        <w:rPr>
          <w:rFonts w:ascii="Garamond" w:eastAsia="Arial" w:hAnsi="Garamond"/>
          <w:sz w:val="24"/>
          <w:szCs w:val="24"/>
        </w:rPr>
        <w:t xml:space="preserve">Sobre a Propriedade </w:t>
      </w:r>
      <w:r w:rsidR="00BE51E2" w:rsidRPr="009F0785">
        <w:rPr>
          <w:rFonts w:ascii="Garamond" w:eastAsia="Arial" w:hAnsi="Garamond"/>
          <w:sz w:val="24"/>
          <w:szCs w:val="24"/>
        </w:rPr>
        <w:t>Predial e Territorial Urban</w:t>
      </w:r>
      <w:r w:rsidR="008E5379">
        <w:rPr>
          <w:rFonts w:ascii="Garamond" w:eastAsia="Arial" w:hAnsi="Garamond"/>
          <w:sz w:val="24"/>
          <w:szCs w:val="24"/>
        </w:rPr>
        <w:t>a (</w:t>
      </w:r>
      <w:r w:rsidR="00BE51E2" w:rsidRPr="009F0785">
        <w:rPr>
          <w:rFonts w:ascii="Garamond" w:eastAsia="Arial" w:hAnsi="Garamond"/>
          <w:sz w:val="24"/>
          <w:szCs w:val="24"/>
        </w:rPr>
        <w:t>IPTU</w:t>
      </w:r>
      <w:r w:rsidR="008E5379">
        <w:rPr>
          <w:rFonts w:ascii="Garamond" w:eastAsia="Arial" w:hAnsi="Garamond"/>
          <w:sz w:val="24"/>
          <w:szCs w:val="24"/>
        </w:rPr>
        <w:t>)</w:t>
      </w:r>
      <w:r w:rsidR="00BE51E2" w:rsidRPr="009F0785">
        <w:rPr>
          <w:rFonts w:ascii="Garamond" w:eastAsia="Arial" w:hAnsi="Garamond"/>
          <w:sz w:val="24"/>
          <w:szCs w:val="24"/>
        </w:rPr>
        <w:t>.</w:t>
      </w:r>
    </w:p>
    <w:p w14:paraId="1E4BC514" w14:textId="5DBE3D71" w:rsidR="00AE7532" w:rsidRDefault="00AE7532" w:rsidP="00327B3C">
      <w:pPr>
        <w:pStyle w:val="PargrafodaLista"/>
        <w:spacing w:after="0" w:line="360" w:lineRule="auto"/>
        <w:ind w:left="0"/>
        <w:jc w:val="both"/>
        <w:rPr>
          <w:rFonts w:ascii="Garamond" w:eastAsia="Arial" w:hAnsi="Garamond"/>
          <w:sz w:val="24"/>
          <w:szCs w:val="24"/>
        </w:rPr>
      </w:pPr>
    </w:p>
    <w:p w14:paraId="664809B7" w14:textId="1CD557B0" w:rsidR="00AE7532" w:rsidRDefault="00AE7532" w:rsidP="00327B3C">
      <w:pPr>
        <w:pStyle w:val="PargrafodaLista"/>
        <w:spacing w:after="0" w:line="360" w:lineRule="auto"/>
        <w:ind w:left="0"/>
        <w:jc w:val="both"/>
        <w:rPr>
          <w:rFonts w:ascii="Garamond" w:eastAsia="Arial" w:hAnsi="Garamond"/>
          <w:sz w:val="24"/>
          <w:szCs w:val="24"/>
        </w:rPr>
      </w:pPr>
      <w:r w:rsidRPr="00AE7532">
        <w:rPr>
          <w:rFonts w:ascii="Garamond" w:eastAsia="Arial" w:hAnsi="Garamond"/>
          <w:b/>
          <w:sz w:val="24"/>
          <w:szCs w:val="24"/>
        </w:rPr>
        <w:t>§2º</w:t>
      </w:r>
      <w:r>
        <w:rPr>
          <w:rFonts w:ascii="Garamond" w:eastAsia="Arial" w:hAnsi="Garamond"/>
          <w:sz w:val="24"/>
          <w:szCs w:val="24"/>
        </w:rPr>
        <w:tab/>
        <w:t xml:space="preserve">O </w:t>
      </w:r>
      <w:r w:rsidRPr="00301537">
        <w:rPr>
          <w:rFonts w:ascii="Garamond" w:eastAsia="Arial" w:hAnsi="Garamond"/>
          <w:sz w:val="24"/>
          <w:szCs w:val="24"/>
        </w:rPr>
        <w:t>inadimplemento no pagamento da taxa sujeita o contribuinte aos acréscimos legais, nos termos do art. 90</w:t>
      </w:r>
      <w:r w:rsidR="008E5379">
        <w:rPr>
          <w:rFonts w:ascii="Garamond" w:eastAsia="Arial" w:hAnsi="Garamond"/>
          <w:sz w:val="24"/>
          <w:szCs w:val="24"/>
        </w:rPr>
        <w:t>,</w:t>
      </w:r>
      <w:r w:rsidRPr="00301537">
        <w:rPr>
          <w:rFonts w:ascii="Garamond" w:eastAsia="Arial" w:hAnsi="Garamond"/>
          <w:sz w:val="24"/>
          <w:szCs w:val="24"/>
        </w:rPr>
        <w:t xml:space="preserve"> desta Lei Complementar</w:t>
      </w:r>
      <w:r>
        <w:rPr>
          <w:rFonts w:ascii="Garamond" w:eastAsia="Arial" w:hAnsi="Garamond"/>
          <w:sz w:val="24"/>
          <w:szCs w:val="24"/>
        </w:rPr>
        <w:t>.</w:t>
      </w:r>
    </w:p>
    <w:p w14:paraId="0777B86D" w14:textId="77777777" w:rsidR="00BE51E2" w:rsidRPr="009F0785" w:rsidRDefault="00BE51E2" w:rsidP="00327B3C">
      <w:pPr>
        <w:adjustRightInd w:val="0"/>
        <w:spacing w:line="360" w:lineRule="auto"/>
        <w:jc w:val="both"/>
        <w:rPr>
          <w:rFonts w:ascii="Garamond" w:hAnsi="Garamond"/>
        </w:rPr>
      </w:pPr>
    </w:p>
    <w:p w14:paraId="16EAEF16" w14:textId="2301DC45" w:rsidR="00BE51E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ordem para execução do serviço terá origem no ato da Administração que verificar a negligência e/ou descumprimento, pelos interessados responsáveis, da obrigação de manter roçados e limpos seus terrenos baldios e imóveis edificados, desocupados, conforme disposto na legislação sanitária e afim.</w:t>
      </w:r>
    </w:p>
    <w:p w14:paraId="1F0F5311" w14:textId="77777777" w:rsidR="00AE7532" w:rsidRPr="009F0785" w:rsidRDefault="00AE7532" w:rsidP="00327B3C">
      <w:pPr>
        <w:pStyle w:val="PargrafodaLista"/>
        <w:spacing w:after="0" w:line="360" w:lineRule="auto"/>
        <w:ind w:left="0"/>
        <w:jc w:val="both"/>
        <w:rPr>
          <w:rFonts w:ascii="Garamond" w:eastAsia="Arial" w:hAnsi="Garamond"/>
          <w:sz w:val="24"/>
          <w:szCs w:val="24"/>
        </w:rPr>
      </w:pPr>
    </w:p>
    <w:p w14:paraId="1B147075" w14:textId="20BAD263" w:rsidR="00AE7532" w:rsidRPr="009F0785" w:rsidRDefault="00AE7532" w:rsidP="00327B3C">
      <w:pPr>
        <w:pStyle w:val="PargrafodaLista"/>
        <w:numPr>
          <w:ilvl w:val="0"/>
          <w:numId w:val="496"/>
        </w:numPr>
        <w:spacing w:after="0" w:line="360" w:lineRule="auto"/>
        <w:jc w:val="both"/>
        <w:rPr>
          <w:rFonts w:ascii="Garamond" w:hAnsi="Garamond"/>
          <w:sz w:val="24"/>
          <w:szCs w:val="24"/>
        </w:rPr>
      </w:pPr>
      <w:r w:rsidRPr="009F0785">
        <w:rPr>
          <w:rFonts w:ascii="Garamond" w:hAnsi="Garamond"/>
          <w:sz w:val="24"/>
          <w:szCs w:val="24"/>
        </w:rPr>
        <w:t>Na reincidência será cobrada multa de 03 (três) UFM, sem prejuízo da taxa de limpeza.</w:t>
      </w:r>
    </w:p>
    <w:p w14:paraId="7A2B0B72" w14:textId="77777777" w:rsidR="00AE7532" w:rsidRPr="009F0785" w:rsidRDefault="00AE7532" w:rsidP="00327B3C">
      <w:pPr>
        <w:spacing w:line="360" w:lineRule="auto"/>
        <w:ind w:hanging="720"/>
        <w:jc w:val="both"/>
        <w:rPr>
          <w:rFonts w:ascii="Garamond" w:hAnsi="Garamond"/>
        </w:rPr>
      </w:pPr>
    </w:p>
    <w:p w14:paraId="60631789" w14:textId="40CAA69A" w:rsidR="00AE7532" w:rsidRPr="009F0785" w:rsidRDefault="00AE7532" w:rsidP="00327B3C">
      <w:pPr>
        <w:pStyle w:val="PargrafodaLista"/>
        <w:numPr>
          <w:ilvl w:val="0"/>
          <w:numId w:val="496"/>
        </w:numPr>
        <w:spacing w:after="0" w:line="360" w:lineRule="auto"/>
        <w:jc w:val="both"/>
        <w:rPr>
          <w:rFonts w:ascii="Garamond" w:hAnsi="Garamond"/>
          <w:sz w:val="24"/>
          <w:szCs w:val="24"/>
        </w:rPr>
      </w:pPr>
      <w:r w:rsidRPr="009F0785">
        <w:rPr>
          <w:rFonts w:ascii="Garamond" w:hAnsi="Garamond"/>
          <w:sz w:val="24"/>
          <w:szCs w:val="24"/>
        </w:rPr>
        <w:t xml:space="preserve">O disposto no artigo </w:t>
      </w:r>
      <w:r w:rsidR="008E5379">
        <w:rPr>
          <w:rFonts w:ascii="Garamond" w:hAnsi="Garamond"/>
          <w:sz w:val="24"/>
          <w:szCs w:val="24"/>
        </w:rPr>
        <w:t xml:space="preserve">anterior </w:t>
      </w:r>
      <w:r w:rsidRPr="009F0785">
        <w:rPr>
          <w:rFonts w:ascii="Garamond" w:hAnsi="Garamond"/>
          <w:sz w:val="24"/>
          <w:szCs w:val="24"/>
        </w:rPr>
        <w:t>se aplica</w:t>
      </w:r>
      <w:r w:rsidR="008E5379">
        <w:rPr>
          <w:rFonts w:ascii="Garamond" w:hAnsi="Garamond"/>
          <w:sz w:val="24"/>
          <w:szCs w:val="24"/>
        </w:rPr>
        <w:t>,</w:t>
      </w:r>
      <w:r w:rsidRPr="009F0785">
        <w:rPr>
          <w:rFonts w:ascii="Garamond" w:hAnsi="Garamond"/>
          <w:sz w:val="24"/>
          <w:szCs w:val="24"/>
        </w:rPr>
        <w:t xml:space="preserve"> caso seja o mesmo proprietário do imóvel objeto na época da autuação ou </w:t>
      </w:r>
      <w:r w:rsidR="008E5379">
        <w:rPr>
          <w:rFonts w:ascii="Garamond" w:hAnsi="Garamond"/>
          <w:sz w:val="24"/>
          <w:szCs w:val="24"/>
        </w:rPr>
        <w:t xml:space="preserve">na </w:t>
      </w:r>
      <w:r w:rsidRPr="009F0785">
        <w:rPr>
          <w:rFonts w:ascii="Garamond" w:hAnsi="Garamond"/>
          <w:sz w:val="24"/>
          <w:szCs w:val="24"/>
        </w:rPr>
        <w:t xml:space="preserve">constatação de reincidência. </w:t>
      </w:r>
    </w:p>
    <w:p w14:paraId="4DE2EF64" w14:textId="165B72CB" w:rsidR="00BE51E2" w:rsidRDefault="00BE51E2" w:rsidP="00327B3C">
      <w:pPr>
        <w:adjustRightInd w:val="0"/>
        <w:spacing w:line="360" w:lineRule="auto"/>
        <w:jc w:val="both"/>
        <w:rPr>
          <w:rFonts w:ascii="Garamond" w:hAnsi="Garamond"/>
        </w:rPr>
      </w:pPr>
    </w:p>
    <w:p w14:paraId="4D4F8BC5" w14:textId="1A49E92A" w:rsidR="00B25D68" w:rsidRDefault="00B25D68" w:rsidP="00327B3C">
      <w:pPr>
        <w:adjustRightInd w:val="0"/>
        <w:spacing w:line="360" w:lineRule="auto"/>
        <w:jc w:val="both"/>
        <w:rPr>
          <w:rFonts w:ascii="Garamond" w:hAnsi="Garamond"/>
        </w:rPr>
      </w:pPr>
    </w:p>
    <w:p w14:paraId="2082B724" w14:textId="77777777" w:rsidR="00B25D68" w:rsidRPr="009F0785" w:rsidRDefault="00B25D68" w:rsidP="00327B3C">
      <w:pPr>
        <w:adjustRightInd w:val="0"/>
        <w:spacing w:line="360" w:lineRule="auto"/>
        <w:jc w:val="both"/>
        <w:rPr>
          <w:rFonts w:ascii="Garamond" w:hAnsi="Garamond"/>
        </w:rPr>
      </w:pPr>
    </w:p>
    <w:p w14:paraId="1606A559" w14:textId="024D94EB" w:rsidR="00BE51E2" w:rsidRPr="009F0785" w:rsidRDefault="00632DAF" w:rsidP="00327B3C">
      <w:pPr>
        <w:pStyle w:val="Ttulo3"/>
        <w:spacing w:before="0" w:after="0" w:line="360" w:lineRule="auto"/>
        <w:jc w:val="center"/>
        <w:rPr>
          <w:szCs w:val="24"/>
        </w:rPr>
      </w:pPr>
      <w:bookmarkStart w:id="584" w:name="_Toc132394253"/>
      <w:r>
        <w:rPr>
          <w:szCs w:val="24"/>
        </w:rPr>
        <w:t xml:space="preserve">Seção </w:t>
      </w:r>
      <w:r w:rsidR="00CE175A" w:rsidRPr="009F0785">
        <w:rPr>
          <w:szCs w:val="24"/>
        </w:rPr>
        <w:t>V</w:t>
      </w:r>
      <w:bookmarkEnd w:id="584"/>
      <w:r w:rsidR="00E57174">
        <w:rPr>
          <w:szCs w:val="24"/>
        </w:rPr>
        <w:br/>
      </w:r>
    </w:p>
    <w:p w14:paraId="18020EE4" w14:textId="45AB1493" w:rsidR="00BE51E2" w:rsidRPr="009F0785" w:rsidRDefault="00CE175A" w:rsidP="00327B3C">
      <w:pPr>
        <w:pStyle w:val="Ttulo3"/>
        <w:spacing w:before="0" w:after="0" w:line="360" w:lineRule="auto"/>
        <w:jc w:val="center"/>
        <w:rPr>
          <w:szCs w:val="24"/>
        </w:rPr>
      </w:pPr>
      <w:bookmarkStart w:id="585" w:name="_Toc132394254"/>
      <w:r w:rsidRPr="009F0785">
        <w:rPr>
          <w:szCs w:val="24"/>
        </w:rPr>
        <w:t>Das Disposições Gerais</w:t>
      </w:r>
      <w:bookmarkEnd w:id="585"/>
    </w:p>
    <w:p w14:paraId="22020637" w14:textId="77777777" w:rsidR="00BE51E2" w:rsidRPr="009F0785" w:rsidRDefault="00BE51E2" w:rsidP="00327B3C">
      <w:pPr>
        <w:spacing w:line="360" w:lineRule="auto"/>
        <w:jc w:val="both"/>
        <w:rPr>
          <w:rFonts w:ascii="Garamond" w:hAnsi="Garamond"/>
        </w:rPr>
      </w:pPr>
      <w:r w:rsidRPr="009F0785">
        <w:rPr>
          <w:rFonts w:ascii="Garamond" w:hAnsi="Garamond"/>
          <w:b/>
        </w:rPr>
        <w:t xml:space="preserve">  </w:t>
      </w:r>
    </w:p>
    <w:p w14:paraId="42B52719"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Secretaria Municipal de Agricultura, Desenvolvimento Econômico e Turismo, através do Fundo do Meio Ambiente, e a Secretaria Municipal de Saúde, através da Divisão de Vigilância Sanitária, ficarão responsáveis pela fiscalização e acompanhamento dos serviços de limpeza.</w:t>
      </w:r>
    </w:p>
    <w:p w14:paraId="3AA9CFFC" w14:textId="77777777" w:rsidR="005C31E2" w:rsidRPr="009F0785" w:rsidRDefault="005C31E2" w:rsidP="00327B3C">
      <w:pPr>
        <w:spacing w:line="360" w:lineRule="auto"/>
        <w:jc w:val="both"/>
        <w:rPr>
          <w:rFonts w:ascii="Garamond" w:hAnsi="Garamond"/>
        </w:rPr>
      </w:pPr>
    </w:p>
    <w:p w14:paraId="71438B3B" w14:textId="1469270A" w:rsidR="00BE51E2" w:rsidRPr="009F0785" w:rsidRDefault="00BE51E2" w:rsidP="00327B3C">
      <w:pPr>
        <w:pStyle w:val="Ttulo2"/>
        <w:spacing w:before="0" w:after="0" w:line="360" w:lineRule="auto"/>
        <w:jc w:val="center"/>
        <w:rPr>
          <w:i w:val="0"/>
          <w:szCs w:val="24"/>
        </w:rPr>
      </w:pPr>
      <w:bookmarkStart w:id="586" w:name="_Toc132394255"/>
      <w:r w:rsidRPr="009F0785">
        <w:rPr>
          <w:i w:val="0"/>
          <w:szCs w:val="24"/>
        </w:rPr>
        <w:t>CAPÍTULO IV</w:t>
      </w:r>
      <w:bookmarkEnd w:id="586"/>
      <w:r w:rsidR="00E57174">
        <w:rPr>
          <w:i w:val="0"/>
          <w:szCs w:val="24"/>
        </w:rPr>
        <w:br/>
      </w:r>
    </w:p>
    <w:p w14:paraId="47414507" w14:textId="77777777" w:rsidR="00BE51E2" w:rsidRPr="009F0785" w:rsidRDefault="00BE51E2" w:rsidP="00327B3C">
      <w:pPr>
        <w:pStyle w:val="Ttulo2"/>
        <w:spacing w:before="0" w:after="0" w:line="360" w:lineRule="auto"/>
        <w:jc w:val="center"/>
        <w:rPr>
          <w:i w:val="0"/>
          <w:szCs w:val="24"/>
        </w:rPr>
      </w:pPr>
      <w:bookmarkStart w:id="587" w:name="_Toc132394256"/>
      <w:r w:rsidRPr="009F0785">
        <w:rPr>
          <w:i w:val="0"/>
          <w:szCs w:val="24"/>
        </w:rPr>
        <w:t>TAXA DE SERVIÇOS DIVERSOS</w:t>
      </w:r>
      <w:bookmarkEnd w:id="587"/>
    </w:p>
    <w:p w14:paraId="2E01FB48" w14:textId="77777777" w:rsidR="00BE51E2" w:rsidRPr="009F0785" w:rsidRDefault="00BE51E2" w:rsidP="00327B3C">
      <w:pPr>
        <w:spacing w:line="360" w:lineRule="auto"/>
        <w:jc w:val="center"/>
        <w:rPr>
          <w:rFonts w:ascii="Garamond" w:hAnsi="Garamond"/>
          <w:b/>
        </w:rPr>
      </w:pPr>
    </w:p>
    <w:p w14:paraId="1D11B58D" w14:textId="410315B6" w:rsidR="00BE51E2" w:rsidRPr="009F0785" w:rsidRDefault="00CE175A" w:rsidP="00327B3C">
      <w:pPr>
        <w:pStyle w:val="Ttulo3"/>
        <w:spacing w:before="0" w:after="0" w:line="360" w:lineRule="auto"/>
        <w:jc w:val="center"/>
        <w:rPr>
          <w:szCs w:val="24"/>
        </w:rPr>
      </w:pPr>
      <w:bookmarkStart w:id="588" w:name="_Toc132394257"/>
      <w:r w:rsidRPr="009F0785">
        <w:rPr>
          <w:szCs w:val="24"/>
        </w:rPr>
        <w:t>Seção I</w:t>
      </w:r>
      <w:bookmarkEnd w:id="588"/>
      <w:r w:rsidR="00E57174">
        <w:rPr>
          <w:szCs w:val="24"/>
        </w:rPr>
        <w:br/>
      </w:r>
    </w:p>
    <w:p w14:paraId="4B6EA522" w14:textId="4BCA54A4" w:rsidR="00BE51E2" w:rsidRPr="009F0785" w:rsidRDefault="00CE175A" w:rsidP="00327B3C">
      <w:pPr>
        <w:pStyle w:val="Ttulo3"/>
        <w:spacing w:before="0" w:after="0" w:line="360" w:lineRule="auto"/>
        <w:jc w:val="center"/>
        <w:rPr>
          <w:szCs w:val="24"/>
        </w:rPr>
      </w:pPr>
      <w:bookmarkStart w:id="589" w:name="_Toc132394258"/>
      <w:r w:rsidRPr="009F0785">
        <w:rPr>
          <w:szCs w:val="24"/>
        </w:rPr>
        <w:t xml:space="preserve">Da Incidência, </w:t>
      </w:r>
      <w:r w:rsidRPr="009F0785">
        <w:rPr>
          <w:szCs w:val="24"/>
          <w:lang w:val="pt-BR"/>
        </w:rPr>
        <w:t>d</w:t>
      </w:r>
      <w:r w:rsidRPr="009F0785">
        <w:rPr>
          <w:szCs w:val="24"/>
        </w:rPr>
        <w:t xml:space="preserve">o Fato Gerador </w:t>
      </w:r>
      <w:r w:rsidRPr="009F0785">
        <w:rPr>
          <w:szCs w:val="24"/>
          <w:lang w:val="pt-BR"/>
        </w:rPr>
        <w:t>e d</w:t>
      </w:r>
      <w:r w:rsidRPr="009F0785">
        <w:rPr>
          <w:szCs w:val="24"/>
        </w:rPr>
        <w:t>a Cobrança</w:t>
      </w:r>
      <w:bookmarkEnd w:id="589"/>
    </w:p>
    <w:p w14:paraId="6EC1EB0E" w14:textId="77777777" w:rsidR="00BE51E2" w:rsidRPr="009F0785" w:rsidRDefault="00BE51E2" w:rsidP="00327B3C">
      <w:pPr>
        <w:spacing w:line="360" w:lineRule="auto"/>
        <w:jc w:val="center"/>
        <w:rPr>
          <w:rFonts w:ascii="Garamond" w:hAnsi="Garamond"/>
          <w:b/>
        </w:rPr>
      </w:pPr>
    </w:p>
    <w:p w14:paraId="206372E5" w14:textId="4E8BB155" w:rsidR="00BE51E2" w:rsidRPr="00311F24"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Os fatos geradores da Taxa de Serviços Diversos decorrem da utilização de serviços específicos prestados pelo </w:t>
      </w:r>
      <w:r w:rsidR="00B25D68">
        <w:rPr>
          <w:rFonts w:ascii="Garamond" w:eastAsia="Arial" w:hAnsi="Garamond"/>
          <w:sz w:val="24"/>
          <w:szCs w:val="24"/>
        </w:rPr>
        <w:t>m</w:t>
      </w:r>
      <w:r w:rsidRPr="009F0785">
        <w:rPr>
          <w:rFonts w:ascii="Garamond" w:eastAsia="Arial" w:hAnsi="Garamond"/>
          <w:sz w:val="24"/>
          <w:szCs w:val="24"/>
        </w:rPr>
        <w:t xml:space="preserve">unicípio, descritos e cobrados conforme tabela do </w:t>
      </w:r>
      <w:r w:rsidR="00B25D68">
        <w:rPr>
          <w:rFonts w:ascii="Garamond" w:eastAsia="Arial" w:hAnsi="Garamond"/>
          <w:sz w:val="24"/>
          <w:szCs w:val="24"/>
        </w:rPr>
        <w:t xml:space="preserve">Anexo XII, </w:t>
      </w:r>
      <w:r w:rsidRPr="00311F24">
        <w:rPr>
          <w:rFonts w:ascii="Garamond" w:eastAsia="Arial" w:hAnsi="Garamond"/>
          <w:sz w:val="24"/>
          <w:szCs w:val="24"/>
        </w:rPr>
        <w:t>desta Lei Complementar.</w:t>
      </w:r>
    </w:p>
    <w:p w14:paraId="223B89F1" w14:textId="77777777" w:rsidR="00BE51E2" w:rsidRPr="009F0785" w:rsidRDefault="00BE51E2" w:rsidP="00327B3C">
      <w:pPr>
        <w:tabs>
          <w:tab w:val="left" w:pos="1418"/>
        </w:tabs>
        <w:spacing w:line="360" w:lineRule="auto"/>
        <w:jc w:val="center"/>
        <w:rPr>
          <w:rFonts w:ascii="Garamond" w:hAnsi="Garamond"/>
        </w:rPr>
      </w:pPr>
    </w:p>
    <w:p w14:paraId="4BE64056" w14:textId="1DDF7283" w:rsidR="00BE51E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cobrança da Taxa de Serviços Diversos será feita por meio de documento fornecido pela repartição competente no momento em que for solicitado o serviço, e aplica-se na prestação ou utilização dos seguintes serviços:</w:t>
      </w:r>
    </w:p>
    <w:p w14:paraId="7604F8EA" w14:textId="77777777" w:rsidR="00B25D68" w:rsidRPr="00B25D68" w:rsidRDefault="00B25D68" w:rsidP="00B25D68">
      <w:pPr>
        <w:pStyle w:val="PargrafodaLista"/>
        <w:rPr>
          <w:rFonts w:ascii="Garamond" w:eastAsia="Arial" w:hAnsi="Garamond"/>
          <w:sz w:val="24"/>
          <w:szCs w:val="24"/>
        </w:rPr>
      </w:pPr>
    </w:p>
    <w:p w14:paraId="5B3F06BF" w14:textId="77777777" w:rsidR="00BE51E2" w:rsidRPr="009F0785" w:rsidRDefault="00CE175A" w:rsidP="00327B3C">
      <w:pPr>
        <w:pStyle w:val="PargrafodaLista"/>
        <w:numPr>
          <w:ilvl w:val="0"/>
          <w:numId w:val="257"/>
        </w:numPr>
        <w:spacing w:after="0" w:line="360" w:lineRule="auto"/>
        <w:ind w:left="709" w:hanging="709"/>
        <w:jc w:val="both"/>
        <w:rPr>
          <w:rFonts w:ascii="Garamond" w:hAnsi="Garamond"/>
          <w:sz w:val="24"/>
          <w:szCs w:val="24"/>
        </w:rPr>
      </w:pPr>
      <w:r w:rsidRPr="009F0785">
        <w:rPr>
          <w:rFonts w:ascii="Garamond" w:hAnsi="Garamond"/>
          <w:sz w:val="24"/>
          <w:szCs w:val="24"/>
        </w:rPr>
        <w:t>e</w:t>
      </w:r>
      <w:r w:rsidR="00BE51E2" w:rsidRPr="009F0785">
        <w:rPr>
          <w:rFonts w:ascii="Garamond" w:hAnsi="Garamond"/>
          <w:sz w:val="24"/>
          <w:szCs w:val="24"/>
        </w:rPr>
        <w:t>xpediente;</w:t>
      </w:r>
    </w:p>
    <w:p w14:paraId="1BF2AF9F" w14:textId="77777777" w:rsidR="00BE51E2" w:rsidRPr="009F0785" w:rsidRDefault="00CE175A" w:rsidP="00327B3C">
      <w:pPr>
        <w:pStyle w:val="PargrafodaLista"/>
        <w:numPr>
          <w:ilvl w:val="0"/>
          <w:numId w:val="257"/>
        </w:numPr>
        <w:spacing w:after="0" w:line="360" w:lineRule="auto"/>
        <w:ind w:left="709" w:hanging="709"/>
        <w:jc w:val="both"/>
        <w:rPr>
          <w:rFonts w:ascii="Garamond" w:hAnsi="Garamond"/>
          <w:sz w:val="24"/>
          <w:szCs w:val="24"/>
        </w:rPr>
      </w:pPr>
      <w:r w:rsidRPr="009F0785">
        <w:rPr>
          <w:rFonts w:ascii="Garamond" w:hAnsi="Garamond"/>
          <w:sz w:val="24"/>
          <w:szCs w:val="24"/>
        </w:rPr>
        <w:t>s</w:t>
      </w:r>
      <w:r w:rsidR="00BE51E2" w:rsidRPr="009F0785">
        <w:rPr>
          <w:rFonts w:ascii="Garamond" w:hAnsi="Garamond"/>
          <w:sz w:val="24"/>
          <w:szCs w:val="24"/>
        </w:rPr>
        <w:t>erviços de cemitério.</w:t>
      </w:r>
    </w:p>
    <w:p w14:paraId="48481F42" w14:textId="77777777" w:rsidR="00BE51E2" w:rsidRPr="009F0785" w:rsidRDefault="00BE51E2" w:rsidP="00327B3C">
      <w:pPr>
        <w:spacing w:line="360" w:lineRule="auto"/>
        <w:jc w:val="both"/>
        <w:rPr>
          <w:rFonts w:ascii="Garamond" w:hAnsi="Garamond"/>
        </w:rPr>
      </w:pPr>
    </w:p>
    <w:p w14:paraId="11E3FF2C"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Em relação aos serviços mencionados no inciso II do artigo anterior, a municipalidade os definirá em legislação específica, podendo terceirizar, através de licitação, sua execução, ou parte dela, observada a legislação vigente.</w:t>
      </w:r>
    </w:p>
    <w:p w14:paraId="72C0E671" w14:textId="77777777" w:rsidR="00BE51E2" w:rsidRPr="009F0785" w:rsidRDefault="00BE51E2" w:rsidP="00327B3C">
      <w:pPr>
        <w:spacing w:line="360" w:lineRule="auto"/>
        <w:rPr>
          <w:rFonts w:ascii="Garamond" w:hAnsi="Garamond"/>
        </w:rPr>
      </w:pPr>
    </w:p>
    <w:p w14:paraId="6D556460" w14:textId="104FDBA5" w:rsidR="00BE51E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Outros serviços prestados pelo </w:t>
      </w:r>
      <w:r w:rsidR="00B25D68">
        <w:rPr>
          <w:rFonts w:ascii="Garamond" w:eastAsia="Arial" w:hAnsi="Garamond"/>
          <w:sz w:val="24"/>
          <w:szCs w:val="24"/>
        </w:rPr>
        <w:t>m</w:t>
      </w:r>
      <w:r w:rsidRPr="009F0785">
        <w:rPr>
          <w:rFonts w:ascii="Garamond" w:eastAsia="Arial" w:hAnsi="Garamond"/>
          <w:sz w:val="24"/>
          <w:szCs w:val="24"/>
        </w:rPr>
        <w:t>unicípio, não remunerados por taxas instituídas nesta Lei</w:t>
      </w:r>
      <w:r w:rsidR="00C34ED5">
        <w:rPr>
          <w:rFonts w:ascii="Garamond" w:eastAsia="Arial" w:hAnsi="Garamond"/>
          <w:sz w:val="24"/>
          <w:szCs w:val="24"/>
        </w:rPr>
        <w:t xml:space="preserve"> Complementar</w:t>
      </w:r>
      <w:r w:rsidRPr="009F0785">
        <w:rPr>
          <w:rFonts w:ascii="Garamond" w:eastAsia="Arial" w:hAnsi="Garamond"/>
          <w:sz w:val="24"/>
          <w:szCs w:val="24"/>
        </w:rPr>
        <w:t xml:space="preserve">, terão tratamento de Preço Público ou Tarifa, não sujeitos ao atendimento do princípio da anualidade ou anterioridade, e seus valores poderão ser fixados e/ou alterados por </w:t>
      </w:r>
      <w:r w:rsidR="00B25D68">
        <w:rPr>
          <w:rFonts w:ascii="Garamond" w:eastAsia="Arial" w:hAnsi="Garamond"/>
          <w:sz w:val="24"/>
          <w:szCs w:val="24"/>
        </w:rPr>
        <w:t>D</w:t>
      </w:r>
      <w:r w:rsidRPr="009F0785">
        <w:rPr>
          <w:rFonts w:ascii="Garamond" w:eastAsia="Arial" w:hAnsi="Garamond"/>
          <w:sz w:val="24"/>
          <w:szCs w:val="24"/>
        </w:rPr>
        <w:t>ecreto do Poder Executivo.</w:t>
      </w:r>
    </w:p>
    <w:p w14:paraId="5A35ABAB" w14:textId="77777777" w:rsidR="00B25D68" w:rsidRPr="00B25D68" w:rsidRDefault="00B25D68" w:rsidP="00B25D68">
      <w:pPr>
        <w:pStyle w:val="PargrafodaLista"/>
        <w:rPr>
          <w:rFonts w:ascii="Garamond" w:eastAsia="Arial" w:hAnsi="Garamond"/>
          <w:sz w:val="24"/>
          <w:szCs w:val="24"/>
        </w:rPr>
      </w:pPr>
    </w:p>
    <w:p w14:paraId="009D6E29" w14:textId="487D1028" w:rsidR="00BE51E2" w:rsidRPr="009F0785" w:rsidRDefault="00CE175A" w:rsidP="00327B3C">
      <w:pPr>
        <w:pStyle w:val="Ttulo3"/>
        <w:spacing w:before="0" w:after="0" w:line="360" w:lineRule="auto"/>
        <w:jc w:val="center"/>
        <w:rPr>
          <w:szCs w:val="24"/>
        </w:rPr>
      </w:pPr>
      <w:bookmarkStart w:id="590" w:name="_Toc132394259"/>
      <w:r w:rsidRPr="009F0785">
        <w:rPr>
          <w:szCs w:val="24"/>
        </w:rPr>
        <w:t>Seção II</w:t>
      </w:r>
      <w:bookmarkEnd w:id="590"/>
      <w:r w:rsidR="00E57174">
        <w:rPr>
          <w:szCs w:val="24"/>
        </w:rPr>
        <w:br/>
      </w:r>
    </w:p>
    <w:p w14:paraId="3297BC63" w14:textId="7FF9258B" w:rsidR="00BE51E2" w:rsidRPr="009F0785" w:rsidRDefault="00CE175A" w:rsidP="00327B3C">
      <w:pPr>
        <w:pStyle w:val="Ttulo3"/>
        <w:spacing w:before="0" w:after="0" w:line="360" w:lineRule="auto"/>
        <w:jc w:val="center"/>
        <w:rPr>
          <w:caps/>
          <w:szCs w:val="24"/>
        </w:rPr>
      </w:pPr>
      <w:bookmarkStart w:id="591" w:name="_Toc132394260"/>
      <w:r w:rsidRPr="009F0785">
        <w:rPr>
          <w:szCs w:val="24"/>
        </w:rPr>
        <w:t>Do Contribuinte</w:t>
      </w:r>
      <w:bookmarkEnd w:id="591"/>
    </w:p>
    <w:p w14:paraId="0223033A" w14:textId="77777777" w:rsidR="00BE51E2" w:rsidRPr="009F0785" w:rsidRDefault="00BE51E2" w:rsidP="00327B3C">
      <w:pPr>
        <w:tabs>
          <w:tab w:val="left" w:pos="1418"/>
        </w:tabs>
        <w:spacing w:line="360" w:lineRule="auto"/>
        <w:jc w:val="center"/>
        <w:rPr>
          <w:rFonts w:ascii="Garamond" w:hAnsi="Garamond"/>
        </w:rPr>
      </w:pPr>
    </w:p>
    <w:p w14:paraId="143F7E36"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contribuinte das taxas é toda pessoa física ou jurídica para quem a Administração Municipal preste os serviços a que se refere a seção anterior.</w:t>
      </w:r>
    </w:p>
    <w:p w14:paraId="62D986F1" w14:textId="77777777" w:rsidR="00BE51E2" w:rsidRPr="009F0785" w:rsidRDefault="00BE51E2" w:rsidP="00327B3C">
      <w:pPr>
        <w:spacing w:line="360" w:lineRule="auto"/>
        <w:jc w:val="both"/>
        <w:rPr>
          <w:rFonts w:ascii="Garamond" w:eastAsia="Arial" w:hAnsi="Garamond"/>
        </w:rPr>
      </w:pPr>
    </w:p>
    <w:p w14:paraId="4E1AAFEB"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cobrança das taxas é feita por meio de guia específica que acompanha o requerimento no ato da protocolização do pedido.</w:t>
      </w:r>
    </w:p>
    <w:p w14:paraId="70DB9CCA" w14:textId="77777777" w:rsidR="00BE51E2" w:rsidRPr="009F0785" w:rsidRDefault="00BE51E2" w:rsidP="00327B3C">
      <w:pPr>
        <w:tabs>
          <w:tab w:val="left" w:pos="1418"/>
        </w:tabs>
        <w:spacing w:line="360" w:lineRule="auto"/>
        <w:rPr>
          <w:rFonts w:ascii="Garamond" w:hAnsi="Garamond"/>
          <w:b/>
        </w:rPr>
      </w:pPr>
    </w:p>
    <w:p w14:paraId="341AEA18" w14:textId="28F682E2" w:rsidR="00BE51E2" w:rsidRPr="009F0785" w:rsidRDefault="00BE51E2" w:rsidP="00327B3C">
      <w:pPr>
        <w:pStyle w:val="PargrafodaLista"/>
        <w:numPr>
          <w:ilvl w:val="0"/>
          <w:numId w:val="335"/>
        </w:numPr>
        <w:tabs>
          <w:tab w:val="left" w:pos="0"/>
        </w:tabs>
        <w:spacing w:after="0" w:line="360" w:lineRule="auto"/>
        <w:ind w:left="0" w:firstLine="0"/>
        <w:jc w:val="both"/>
        <w:rPr>
          <w:rFonts w:ascii="Garamond" w:hAnsi="Garamond"/>
          <w:b/>
          <w:bCs/>
          <w:sz w:val="24"/>
          <w:szCs w:val="24"/>
        </w:rPr>
      </w:pPr>
      <w:r w:rsidRPr="009F0785">
        <w:rPr>
          <w:rFonts w:ascii="Garamond" w:hAnsi="Garamond"/>
          <w:sz w:val="24"/>
          <w:szCs w:val="24"/>
        </w:rPr>
        <w:t>O indeferimento do pedido, a formulação de novas exigências ou a desistência do peticionário, não dá origem à restituição das taxas.</w:t>
      </w:r>
    </w:p>
    <w:p w14:paraId="0793662D" w14:textId="77777777" w:rsidR="00BE51E2" w:rsidRPr="009F0785" w:rsidRDefault="00BE51E2" w:rsidP="00327B3C">
      <w:pPr>
        <w:tabs>
          <w:tab w:val="left" w:pos="0"/>
        </w:tabs>
        <w:spacing w:line="360" w:lineRule="auto"/>
        <w:jc w:val="both"/>
        <w:rPr>
          <w:rFonts w:ascii="Garamond" w:hAnsi="Garamond"/>
        </w:rPr>
      </w:pPr>
    </w:p>
    <w:p w14:paraId="3CC37C74" w14:textId="36CFB10C" w:rsidR="00BE51E2" w:rsidRDefault="00BE51E2" w:rsidP="00327B3C">
      <w:pPr>
        <w:pStyle w:val="PargrafodaLista"/>
        <w:numPr>
          <w:ilvl w:val="0"/>
          <w:numId w:val="335"/>
        </w:numPr>
        <w:tabs>
          <w:tab w:val="left" w:pos="0"/>
        </w:tabs>
        <w:spacing w:after="0" w:line="360" w:lineRule="auto"/>
        <w:ind w:left="0" w:firstLine="0"/>
        <w:jc w:val="both"/>
        <w:rPr>
          <w:rFonts w:ascii="Garamond" w:hAnsi="Garamond"/>
          <w:sz w:val="24"/>
          <w:szCs w:val="24"/>
        </w:rPr>
      </w:pPr>
      <w:r w:rsidRPr="009F0785">
        <w:rPr>
          <w:rFonts w:ascii="Garamond" w:hAnsi="Garamond"/>
          <w:sz w:val="24"/>
          <w:szCs w:val="24"/>
        </w:rPr>
        <w:t>O disposto no parágrafo anterior aplica-se, quando couber, aos casos de autorização, permissão e concessão, bem como à celebração, renovação e transferência de contratos.</w:t>
      </w:r>
    </w:p>
    <w:p w14:paraId="118267DD" w14:textId="77777777" w:rsidR="007064BB" w:rsidRPr="007064BB" w:rsidRDefault="007064BB" w:rsidP="00327B3C">
      <w:pPr>
        <w:pStyle w:val="PargrafodaLista"/>
        <w:spacing w:line="360" w:lineRule="auto"/>
        <w:rPr>
          <w:rFonts w:ascii="Garamond" w:hAnsi="Garamond"/>
          <w:sz w:val="24"/>
          <w:szCs w:val="24"/>
        </w:rPr>
      </w:pPr>
    </w:p>
    <w:p w14:paraId="58C7ED0E" w14:textId="161532F5" w:rsidR="007064BB" w:rsidRPr="009F0785" w:rsidRDefault="007064BB" w:rsidP="00327B3C">
      <w:pPr>
        <w:pStyle w:val="PargrafodaLista"/>
        <w:numPr>
          <w:ilvl w:val="0"/>
          <w:numId w:val="335"/>
        </w:numPr>
        <w:tabs>
          <w:tab w:val="left" w:pos="0"/>
        </w:tabs>
        <w:spacing w:after="0" w:line="360" w:lineRule="auto"/>
        <w:ind w:left="0" w:firstLine="0"/>
        <w:jc w:val="both"/>
        <w:rPr>
          <w:rFonts w:ascii="Garamond" w:hAnsi="Garamond"/>
          <w:sz w:val="24"/>
          <w:szCs w:val="24"/>
        </w:rPr>
      </w:pPr>
      <w:r w:rsidRPr="007064BB">
        <w:rPr>
          <w:rFonts w:ascii="Garamond" w:hAnsi="Garamond"/>
          <w:sz w:val="24"/>
          <w:szCs w:val="24"/>
        </w:rPr>
        <w:t>Os serviços de cemitérios e a autorização de bens</w:t>
      </w:r>
      <w:r>
        <w:rPr>
          <w:rFonts w:ascii="Garamond" w:hAnsi="Garamond"/>
          <w:sz w:val="24"/>
          <w:szCs w:val="24"/>
        </w:rPr>
        <w:t xml:space="preserve"> públicos serão</w:t>
      </w:r>
      <w:r w:rsidRPr="007064BB">
        <w:rPr>
          <w:rFonts w:ascii="Garamond" w:hAnsi="Garamond"/>
          <w:sz w:val="24"/>
          <w:szCs w:val="24"/>
        </w:rPr>
        <w:t xml:space="preserve"> regulamenta</w:t>
      </w:r>
      <w:r>
        <w:rPr>
          <w:rFonts w:ascii="Garamond" w:hAnsi="Garamond"/>
          <w:sz w:val="24"/>
          <w:szCs w:val="24"/>
        </w:rPr>
        <w:t>dos</w:t>
      </w:r>
      <w:r w:rsidRPr="007064BB">
        <w:rPr>
          <w:rFonts w:ascii="Garamond" w:hAnsi="Garamond"/>
          <w:sz w:val="24"/>
          <w:szCs w:val="24"/>
        </w:rPr>
        <w:t xml:space="preserve"> por Decreto do </w:t>
      </w:r>
      <w:r w:rsidR="00B25D68">
        <w:rPr>
          <w:rFonts w:ascii="Garamond" w:hAnsi="Garamond"/>
          <w:sz w:val="24"/>
          <w:szCs w:val="24"/>
        </w:rPr>
        <w:t xml:space="preserve">Poder </w:t>
      </w:r>
      <w:r w:rsidRPr="007064BB">
        <w:rPr>
          <w:rFonts w:ascii="Garamond" w:hAnsi="Garamond"/>
          <w:sz w:val="24"/>
          <w:szCs w:val="24"/>
        </w:rPr>
        <w:t>Executivo.</w:t>
      </w:r>
    </w:p>
    <w:p w14:paraId="328A3925" w14:textId="77777777" w:rsidR="00BE51E2" w:rsidRPr="009F0785" w:rsidRDefault="00BE51E2" w:rsidP="00327B3C">
      <w:pPr>
        <w:tabs>
          <w:tab w:val="left" w:pos="1418"/>
        </w:tabs>
        <w:spacing w:line="360" w:lineRule="auto"/>
        <w:jc w:val="both"/>
        <w:rPr>
          <w:rFonts w:ascii="Garamond" w:hAnsi="Garamond"/>
          <w:b/>
          <w:bCs/>
        </w:rPr>
      </w:pPr>
    </w:p>
    <w:p w14:paraId="6C5A7998" w14:textId="509EA053" w:rsidR="00BE51E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Não está sujeito </w:t>
      </w:r>
      <w:r w:rsidR="00B25D68">
        <w:rPr>
          <w:rFonts w:ascii="Garamond" w:eastAsia="Arial" w:hAnsi="Garamond"/>
          <w:sz w:val="24"/>
          <w:szCs w:val="24"/>
        </w:rPr>
        <w:t>ao pagamento</w:t>
      </w:r>
      <w:r w:rsidRPr="009F0785">
        <w:rPr>
          <w:rFonts w:ascii="Garamond" w:eastAsia="Arial" w:hAnsi="Garamond"/>
          <w:sz w:val="24"/>
          <w:szCs w:val="24"/>
        </w:rPr>
        <w:t xml:space="preserve"> da taxa de expediente:</w:t>
      </w:r>
    </w:p>
    <w:p w14:paraId="77CC01BB" w14:textId="77777777" w:rsidR="00B25D68" w:rsidRPr="00B25D68" w:rsidRDefault="00B25D68" w:rsidP="00B25D68">
      <w:pPr>
        <w:spacing w:line="360" w:lineRule="auto"/>
        <w:jc w:val="both"/>
        <w:rPr>
          <w:rFonts w:ascii="Garamond" w:eastAsia="Arial" w:hAnsi="Garamond"/>
        </w:rPr>
      </w:pPr>
    </w:p>
    <w:p w14:paraId="65F7B36D" w14:textId="55DB94C9" w:rsidR="00BE51E2" w:rsidRPr="009F0785" w:rsidRDefault="00CE175A" w:rsidP="00327B3C">
      <w:pPr>
        <w:pStyle w:val="PargrafodaLista"/>
        <w:numPr>
          <w:ilvl w:val="0"/>
          <w:numId w:val="258"/>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o</w:t>
      </w:r>
      <w:r w:rsidR="00BE51E2" w:rsidRPr="009F0785">
        <w:rPr>
          <w:rFonts w:ascii="Garamond" w:hAnsi="Garamond"/>
          <w:sz w:val="24"/>
          <w:szCs w:val="24"/>
        </w:rPr>
        <w:t xml:space="preserve"> pedido ou requerimento de qualquer natureza e finalidade, apresentado pelos órgãos da </w:t>
      </w:r>
      <w:r w:rsidR="00B25D68">
        <w:rPr>
          <w:rFonts w:ascii="Garamond" w:hAnsi="Garamond"/>
          <w:sz w:val="24"/>
          <w:szCs w:val="24"/>
        </w:rPr>
        <w:t>A</w:t>
      </w:r>
      <w:r w:rsidR="00BE51E2" w:rsidRPr="009F0785">
        <w:rPr>
          <w:rFonts w:ascii="Garamond" w:hAnsi="Garamond"/>
          <w:sz w:val="24"/>
          <w:szCs w:val="24"/>
        </w:rPr>
        <w:t xml:space="preserve">dministração </w:t>
      </w:r>
      <w:r w:rsidR="00B25D68">
        <w:rPr>
          <w:rFonts w:ascii="Garamond" w:hAnsi="Garamond"/>
          <w:sz w:val="24"/>
          <w:szCs w:val="24"/>
        </w:rPr>
        <w:t>D</w:t>
      </w:r>
      <w:r w:rsidR="00BE51E2" w:rsidRPr="009F0785">
        <w:rPr>
          <w:rFonts w:ascii="Garamond" w:hAnsi="Garamond"/>
          <w:sz w:val="24"/>
          <w:szCs w:val="24"/>
        </w:rPr>
        <w:t>ireta da União, dos Estados, do Distrito Federal e dos Municípios, desde que atendam as seguintes condições:</w:t>
      </w:r>
    </w:p>
    <w:p w14:paraId="6AAB5C7F" w14:textId="77777777" w:rsidR="00BE51E2" w:rsidRPr="009F0785" w:rsidRDefault="00CE175A" w:rsidP="00327B3C">
      <w:pPr>
        <w:pStyle w:val="PargrafodaLista"/>
        <w:numPr>
          <w:ilvl w:val="1"/>
          <w:numId w:val="259"/>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s</w:t>
      </w:r>
      <w:r w:rsidR="00BE51E2" w:rsidRPr="009F0785">
        <w:rPr>
          <w:rFonts w:ascii="Garamond" w:hAnsi="Garamond"/>
          <w:sz w:val="24"/>
          <w:szCs w:val="24"/>
        </w:rPr>
        <w:t>ejam apresentados em papel timbrado e assinado pelas autoridades competentes;</w:t>
      </w:r>
    </w:p>
    <w:p w14:paraId="4B0876A9" w14:textId="507E73BD" w:rsidR="00BE51E2" w:rsidRPr="009F0785" w:rsidRDefault="00CE175A" w:rsidP="00327B3C">
      <w:pPr>
        <w:pStyle w:val="PargrafodaLista"/>
        <w:numPr>
          <w:ilvl w:val="1"/>
          <w:numId w:val="259"/>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r</w:t>
      </w:r>
      <w:r w:rsidR="00BE51E2" w:rsidRPr="009F0785">
        <w:rPr>
          <w:rFonts w:ascii="Garamond" w:hAnsi="Garamond"/>
          <w:sz w:val="24"/>
          <w:szCs w:val="24"/>
        </w:rPr>
        <w:t>efiram-se a assuntos de interesse público ou matéria oficial, não podendo versar sobre assunto de ordem particular ainda que, atendido o requisito da alínea “a” deste artigo.</w:t>
      </w:r>
    </w:p>
    <w:p w14:paraId="1E2AEC75" w14:textId="77777777" w:rsidR="00680140" w:rsidRPr="009F0785" w:rsidRDefault="00680140" w:rsidP="00327B3C">
      <w:pPr>
        <w:tabs>
          <w:tab w:val="left" w:pos="0"/>
        </w:tabs>
        <w:spacing w:line="360" w:lineRule="auto"/>
        <w:ind w:hanging="11"/>
        <w:jc w:val="both"/>
        <w:rPr>
          <w:rFonts w:ascii="Garamond" w:hAnsi="Garamond"/>
        </w:rPr>
      </w:pPr>
    </w:p>
    <w:p w14:paraId="1EBD1B45" w14:textId="77777777" w:rsidR="00BE51E2" w:rsidRPr="009F0785" w:rsidRDefault="00CE175A" w:rsidP="00327B3C">
      <w:pPr>
        <w:pStyle w:val="PargrafodaLista"/>
        <w:numPr>
          <w:ilvl w:val="0"/>
          <w:numId w:val="258"/>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o</w:t>
      </w:r>
      <w:r w:rsidR="00BE51E2" w:rsidRPr="009F0785">
        <w:rPr>
          <w:rFonts w:ascii="Garamond" w:hAnsi="Garamond"/>
          <w:sz w:val="24"/>
          <w:szCs w:val="24"/>
        </w:rPr>
        <w:t>s contratos e convênios de qualquer natureza e finalidade, lavrados com os órgãos a que se refere o inciso I deste artigo, observadas as condições nele estabelecidas;</w:t>
      </w:r>
    </w:p>
    <w:p w14:paraId="57CBF2CB" w14:textId="77777777" w:rsidR="00BE51E2" w:rsidRPr="009F0785" w:rsidRDefault="00CE175A" w:rsidP="00327B3C">
      <w:pPr>
        <w:pStyle w:val="PargrafodaLista"/>
        <w:numPr>
          <w:ilvl w:val="0"/>
          <w:numId w:val="258"/>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o</w:t>
      </w:r>
      <w:r w:rsidR="00BE51E2" w:rsidRPr="009F0785">
        <w:rPr>
          <w:rFonts w:ascii="Garamond" w:hAnsi="Garamond"/>
          <w:sz w:val="24"/>
          <w:szCs w:val="24"/>
        </w:rPr>
        <w:t>s requerimentos e certidões de servidores municipais, ativos ou inativos, sobre</w:t>
      </w:r>
      <w:r w:rsidR="001D1732" w:rsidRPr="009F0785">
        <w:rPr>
          <w:rFonts w:ascii="Garamond" w:hAnsi="Garamond"/>
          <w:sz w:val="24"/>
          <w:szCs w:val="24"/>
        </w:rPr>
        <w:t xml:space="preserve"> assuntos de natureza funcional.</w:t>
      </w:r>
    </w:p>
    <w:p w14:paraId="462E2F96" w14:textId="77777777" w:rsidR="00BE51E2" w:rsidRPr="009F0785" w:rsidRDefault="00BE51E2" w:rsidP="00327B3C">
      <w:pPr>
        <w:tabs>
          <w:tab w:val="left" w:pos="1418"/>
        </w:tabs>
        <w:spacing w:line="360" w:lineRule="auto"/>
        <w:jc w:val="both"/>
        <w:rPr>
          <w:rFonts w:ascii="Garamond" w:hAnsi="Garamond"/>
        </w:rPr>
      </w:pPr>
    </w:p>
    <w:p w14:paraId="74E45F29" w14:textId="1D53B92E" w:rsidR="00BE51E2" w:rsidRPr="009F0785" w:rsidRDefault="00BE51E2" w:rsidP="00327B3C">
      <w:pPr>
        <w:tabs>
          <w:tab w:val="left" w:pos="1418"/>
        </w:tabs>
        <w:spacing w:line="360" w:lineRule="auto"/>
        <w:jc w:val="both"/>
        <w:rPr>
          <w:rFonts w:ascii="Garamond" w:hAnsi="Garamond"/>
        </w:rPr>
      </w:pPr>
      <w:r w:rsidRPr="009F0785">
        <w:rPr>
          <w:rFonts w:ascii="Garamond" w:hAnsi="Garamond"/>
          <w:b/>
          <w:bCs/>
        </w:rPr>
        <w:t xml:space="preserve">Parágrafo </w:t>
      </w:r>
      <w:r w:rsidR="00327B3C">
        <w:rPr>
          <w:rFonts w:ascii="Garamond" w:hAnsi="Garamond"/>
          <w:b/>
          <w:bCs/>
        </w:rPr>
        <w:t>Único</w:t>
      </w:r>
      <w:r w:rsidRPr="009F0785">
        <w:rPr>
          <w:rFonts w:ascii="Garamond" w:hAnsi="Garamond"/>
          <w:b/>
          <w:bCs/>
        </w:rPr>
        <w:t xml:space="preserve">. </w:t>
      </w:r>
      <w:r w:rsidRPr="009F0785">
        <w:rPr>
          <w:rFonts w:ascii="Garamond" w:hAnsi="Garamond"/>
        </w:rPr>
        <w:t xml:space="preserve">O </w:t>
      </w:r>
      <w:r w:rsidRPr="009F0785">
        <w:rPr>
          <w:rFonts w:ascii="Garamond" w:hAnsi="Garamond"/>
          <w:color w:val="000000"/>
        </w:rPr>
        <w:t>disposto no inciso I deste artigo, observadas</w:t>
      </w:r>
      <w:r w:rsidRPr="009F0785">
        <w:rPr>
          <w:rFonts w:ascii="Garamond" w:hAnsi="Garamond"/>
        </w:rPr>
        <w:t xml:space="preserve"> as suas alíneas, aplica-se também aos pedidos e requerimentos feitos pelos órgãos do Poder Legislativo e </w:t>
      </w:r>
      <w:r w:rsidR="00B25D68">
        <w:rPr>
          <w:rFonts w:ascii="Garamond" w:hAnsi="Garamond"/>
        </w:rPr>
        <w:t xml:space="preserve">do </w:t>
      </w:r>
      <w:r w:rsidRPr="009F0785">
        <w:rPr>
          <w:rFonts w:ascii="Garamond" w:hAnsi="Garamond"/>
        </w:rPr>
        <w:t>Poder Judiciário.</w:t>
      </w:r>
    </w:p>
    <w:p w14:paraId="7823A7A5" w14:textId="77777777" w:rsidR="00BE51E2" w:rsidRPr="009F0785" w:rsidRDefault="00BE51E2" w:rsidP="00327B3C">
      <w:pPr>
        <w:tabs>
          <w:tab w:val="left" w:pos="1418"/>
        </w:tabs>
        <w:spacing w:line="360" w:lineRule="auto"/>
        <w:jc w:val="center"/>
        <w:rPr>
          <w:rFonts w:ascii="Garamond" w:hAnsi="Garamond"/>
          <w:b/>
          <w:bCs/>
        </w:rPr>
      </w:pPr>
    </w:p>
    <w:p w14:paraId="0AE3599C" w14:textId="248FAD1C" w:rsidR="00BE51E2" w:rsidRPr="009F0785" w:rsidRDefault="00CE175A" w:rsidP="00327B3C">
      <w:pPr>
        <w:pStyle w:val="Ttulo3"/>
        <w:spacing w:before="0" w:after="0" w:line="360" w:lineRule="auto"/>
        <w:jc w:val="center"/>
        <w:rPr>
          <w:szCs w:val="24"/>
        </w:rPr>
      </w:pPr>
      <w:bookmarkStart w:id="592" w:name="_Toc132394261"/>
      <w:r w:rsidRPr="009F0785">
        <w:rPr>
          <w:szCs w:val="24"/>
        </w:rPr>
        <w:t>Seção III</w:t>
      </w:r>
      <w:bookmarkEnd w:id="592"/>
      <w:r w:rsidR="00E57174">
        <w:rPr>
          <w:szCs w:val="24"/>
        </w:rPr>
        <w:br/>
      </w:r>
    </w:p>
    <w:p w14:paraId="4EF1621B" w14:textId="0A4732F1" w:rsidR="00BE51E2" w:rsidRPr="009F0785" w:rsidRDefault="00CE175A" w:rsidP="00327B3C">
      <w:pPr>
        <w:pStyle w:val="Ttulo3"/>
        <w:spacing w:before="0" w:after="0" w:line="360" w:lineRule="auto"/>
        <w:jc w:val="center"/>
        <w:rPr>
          <w:caps/>
          <w:szCs w:val="24"/>
        </w:rPr>
      </w:pPr>
      <w:bookmarkStart w:id="593" w:name="_Toc132394262"/>
      <w:r w:rsidRPr="009F0785">
        <w:rPr>
          <w:szCs w:val="24"/>
        </w:rPr>
        <w:t>Da Base de Cálculo</w:t>
      </w:r>
      <w:bookmarkEnd w:id="593"/>
    </w:p>
    <w:p w14:paraId="1D4D74A3" w14:textId="77777777" w:rsidR="00BE51E2" w:rsidRPr="009F0785" w:rsidRDefault="00BE51E2" w:rsidP="00327B3C">
      <w:pPr>
        <w:tabs>
          <w:tab w:val="left" w:pos="1418"/>
        </w:tabs>
        <w:spacing w:line="360" w:lineRule="auto"/>
        <w:jc w:val="center"/>
        <w:rPr>
          <w:rFonts w:ascii="Garamond" w:hAnsi="Garamond"/>
        </w:rPr>
      </w:pPr>
    </w:p>
    <w:p w14:paraId="3F8047FD" w14:textId="3E13D3F5"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base de cálculo, a forma de cálculo e o valor da</w:t>
      </w:r>
      <w:r w:rsidR="00266D62">
        <w:rPr>
          <w:rFonts w:ascii="Garamond" w:eastAsia="Arial" w:hAnsi="Garamond"/>
          <w:sz w:val="24"/>
          <w:szCs w:val="24"/>
        </w:rPr>
        <w:t>s</w:t>
      </w:r>
      <w:r w:rsidRPr="009F0785">
        <w:rPr>
          <w:rFonts w:ascii="Garamond" w:eastAsia="Arial" w:hAnsi="Garamond"/>
          <w:sz w:val="24"/>
          <w:szCs w:val="24"/>
        </w:rPr>
        <w:t xml:space="preserve"> taxa</w:t>
      </w:r>
      <w:r w:rsidR="00266D62">
        <w:rPr>
          <w:rFonts w:ascii="Garamond" w:eastAsia="Arial" w:hAnsi="Garamond"/>
          <w:sz w:val="24"/>
          <w:szCs w:val="24"/>
        </w:rPr>
        <w:t>s</w:t>
      </w:r>
      <w:r w:rsidRPr="009F0785">
        <w:rPr>
          <w:rFonts w:ascii="Garamond" w:eastAsia="Arial" w:hAnsi="Garamond"/>
          <w:sz w:val="24"/>
          <w:szCs w:val="24"/>
        </w:rPr>
        <w:t xml:space="preserve"> são os estabelecidos na tabela do </w:t>
      </w:r>
      <w:r w:rsidRPr="00697584">
        <w:rPr>
          <w:rFonts w:ascii="Garamond" w:eastAsia="Arial" w:hAnsi="Garamond"/>
          <w:sz w:val="24"/>
          <w:szCs w:val="24"/>
        </w:rPr>
        <w:t>Anexo XII</w:t>
      </w:r>
      <w:r w:rsidR="00266D62">
        <w:rPr>
          <w:rFonts w:ascii="Garamond" w:eastAsia="Arial" w:hAnsi="Garamond"/>
          <w:sz w:val="24"/>
          <w:szCs w:val="24"/>
        </w:rPr>
        <w:t>,</w:t>
      </w:r>
      <w:r w:rsidRPr="00697584">
        <w:rPr>
          <w:rFonts w:ascii="Garamond" w:eastAsia="Arial" w:hAnsi="Garamond"/>
          <w:sz w:val="24"/>
          <w:szCs w:val="24"/>
        </w:rPr>
        <w:t xml:space="preserve"> desta Lei Complementar.</w:t>
      </w:r>
    </w:p>
    <w:p w14:paraId="55BD9EC0" w14:textId="77777777" w:rsidR="00680140" w:rsidRPr="009F0785" w:rsidRDefault="00680140" w:rsidP="00327B3C">
      <w:pPr>
        <w:spacing w:line="360" w:lineRule="auto"/>
        <w:jc w:val="both"/>
        <w:rPr>
          <w:rFonts w:ascii="Garamond" w:hAnsi="Garamond"/>
          <w:color w:val="000000"/>
        </w:rPr>
      </w:pPr>
    </w:p>
    <w:p w14:paraId="0D6A5C0A" w14:textId="6CD525CD" w:rsidR="00BE51E2" w:rsidRPr="009F0785" w:rsidRDefault="00BE51E2" w:rsidP="00327B3C">
      <w:pPr>
        <w:pStyle w:val="Ttulo"/>
        <w:spacing w:before="0" w:after="0" w:line="360" w:lineRule="auto"/>
        <w:rPr>
          <w:szCs w:val="24"/>
        </w:rPr>
      </w:pPr>
      <w:bookmarkStart w:id="594" w:name="_Toc132394263"/>
      <w:r w:rsidRPr="009F0785">
        <w:rPr>
          <w:szCs w:val="24"/>
        </w:rPr>
        <w:t>TÍTULO VII</w:t>
      </w:r>
      <w:bookmarkEnd w:id="594"/>
      <w:r w:rsidR="000B6D19">
        <w:rPr>
          <w:szCs w:val="24"/>
        </w:rPr>
        <w:br/>
      </w:r>
    </w:p>
    <w:p w14:paraId="4459A3FB" w14:textId="77777777" w:rsidR="00BE51E2" w:rsidRPr="009F0785" w:rsidRDefault="00BE51E2" w:rsidP="00327B3C">
      <w:pPr>
        <w:pStyle w:val="Ttulo"/>
        <w:spacing w:before="0" w:line="360" w:lineRule="auto"/>
        <w:rPr>
          <w:szCs w:val="24"/>
        </w:rPr>
      </w:pPr>
      <w:bookmarkStart w:id="595" w:name="_Toc132394264"/>
      <w:r w:rsidRPr="009F0785">
        <w:rPr>
          <w:szCs w:val="24"/>
        </w:rPr>
        <w:t>DA CONTRIBUIÇÃO DE MELHORIA</w:t>
      </w:r>
      <w:bookmarkEnd w:id="595"/>
    </w:p>
    <w:p w14:paraId="3DF49E70" w14:textId="77777777" w:rsidR="00BE51E2" w:rsidRPr="009F0785" w:rsidRDefault="00BE51E2" w:rsidP="00327B3C">
      <w:pPr>
        <w:spacing w:line="360" w:lineRule="auto"/>
        <w:jc w:val="center"/>
        <w:rPr>
          <w:rFonts w:ascii="Garamond" w:hAnsi="Garamond"/>
          <w:b/>
          <w:bCs/>
        </w:rPr>
      </w:pPr>
    </w:p>
    <w:p w14:paraId="6C6F08C0" w14:textId="6A966FB0" w:rsidR="00BE51E2" w:rsidRPr="009F0785" w:rsidRDefault="00BE51E2" w:rsidP="00327B3C">
      <w:pPr>
        <w:pStyle w:val="Ttulo2"/>
        <w:spacing w:before="0" w:after="0" w:line="360" w:lineRule="auto"/>
        <w:jc w:val="center"/>
        <w:rPr>
          <w:i w:val="0"/>
          <w:szCs w:val="24"/>
        </w:rPr>
      </w:pPr>
      <w:bookmarkStart w:id="596" w:name="_Toc132394265"/>
      <w:r w:rsidRPr="009F0785">
        <w:rPr>
          <w:i w:val="0"/>
          <w:szCs w:val="24"/>
        </w:rPr>
        <w:t>CAPÍTULO I</w:t>
      </w:r>
      <w:bookmarkEnd w:id="596"/>
      <w:r w:rsidR="000B6D19">
        <w:rPr>
          <w:i w:val="0"/>
          <w:szCs w:val="24"/>
        </w:rPr>
        <w:br/>
      </w:r>
    </w:p>
    <w:p w14:paraId="7AAF9453" w14:textId="77777777" w:rsidR="00BE51E2" w:rsidRPr="009F0785" w:rsidRDefault="00BE51E2" w:rsidP="00327B3C">
      <w:pPr>
        <w:pStyle w:val="Ttulo2"/>
        <w:spacing w:before="0" w:after="0" w:line="360" w:lineRule="auto"/>
        <w:jc w:val="center"/>
        <w:rPr>
          <w:i w:val="0"/>
          <w:szCs w:val="24"/>
        </w:rPr>
      </w:pPr>
      <w:bookmarkStart w:id="597" w:name="_Toc132394266"/>
      <w:r w:rsidRPr="009F0785">
        <w:rPr>
          <w:i w:val="0"/>
          <w:szCs w:val="24"/>
        </w:rPr>
        <w:t>DAS NORMAS COMUNS À CONTRIBUIÇÃO DE MELHORIA</w:t>
      </w:r>
      <w:bookmarkEnd w:id="597"/>
    </w:p>
    <w:p w14:paraId="3CDA279E" w14:textId="77777777" w:rsidR="00BE51E2" w:rsidRPr="009F0785" w:rsidRDefault="00BE51E2" w:rsidP="00327B3C">
      <w:pPr>
        <w:tabs>
          <w:tab w:val="left" w:pos="709"/>
        </w:tabs>
        <w:spacing w:line="360" w:lineRule="auto"/>
        <w:jc w:val="center"/>
        <w:rPr>
          <w:rFonts w:ascii="Garamond" w:hAnsi="Garamond"/>
          <w:b/>
        </w:rPr>
      </w:pPr>
    </w:p>
    <w:p w14:paraId="182EAECB" w14:textId="7D351A9F" w:rsidR="00BE51E2" w:rsidRPr="009F0785" w:rsidRDefault="00CE175A" w:rsidP="00327B3C">
      <w:pPr>
        <w:pStyle w:val="Ttulo3"/>
        <w:spacing w:before="0" w:after="0" w:line="360" w:lineRule="auto"/>
        <w:jc w:val="center"/>
        <w:rPr>
          <w:szCs w:val="24"/>
        </w:rPr>
      </w:pPr>
      <w:bookmarkStart w:id="598" w:name="_Toc132394267"/>
      <w:r w:rsidRPr="009F0785">
        <w:rPr>
          <w:szCs w:val="24"/>
        </w:rPr>
        <w:t>Seção I</w:t>
      </w:r>
      <w:bookmarkEnd w:id="598"/>
      <w:r w:rsidR="000B6D19">
        <w:rPr>
          <w:szCs w:val="24"/>
        </w:rPr>
        <w:br/>
      </w:r>
    </w:p>
    <w:p w14:paraId="51F465C8" w14:textId="64631B8C" w:rsidR="00BE51E2" w:rsidRPr="009F0785" w:rsidRDefault="00CE175A" w:rsidP="00327B3C">
      <w:pPr>
        <w:pStyle w:val="Ttulo3"/>
        <w:spacing w:before="0" w:after="0" w:line="360" w:lineRule="auto"/>
        <w:jc w:val="center"/>
        <w:rPr>
          <w:szCs w:val="24"/>
        </w:rPr>
      </w:pPr>
      <w:bookmarkStart w:id="599" w:name="_Toc132394268"/>
      <w:r w:rsidRPr="009F0785">
        <w:rPr>
          <w:szCs w:val="24"/>
        </w:rPr>
        <w:t>Do Fato Gerador</w:t>
      </w:r>
      <w:bookmarkEnd w:id="599"/>
    </w:p>
    <w:p w14:paraId="27F180CD" w14:textId="77777777" w:rsidR="00BE51E2" w:rsidRPr="009F0785" w:rsidRDefault="00BE51E2" w:rsidP="00327B3C">
      <w:pPr>
        <w:tabs>
          <w:tab w:val="left" w:pos="709"/>
        </w:tabs>
        <w:spacing w:line="360" w:lineRule="auto"/>
        <w:jc w:val="center"/>
        <w:rPr>
          <w:rFonts w:ascii="Garamond" w:hAnsi="Garamond"/>
          <w:b/>
        </w:rPr>
      </w:pPr>
    </w:p>
    <w:p w14:paraId="1563AA87" w14:textId="1DD117B7" w:rsidR="00BE51E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Contribuição de Melhoria destina-se à cobertura ou ressarcimento de gastos públicos decorrentes da realização de obras executadas pela Administração Municipal, de forma direta ou indireta, inclusive quando objeto de convênios com o Estado ou União, ou mesmo em conjunto com entidade estadual, federal ou autarquia, ou ainda com recursos tomados de bancos ou entidades nacionais ou internacionais, das quais decorram valorização ou outros benefícios a imóveis, incluindo a:</w:t>
      </w:r>
    </w:p>
    <w:p w14:paraId="79878930" w14:textId="77777777" w:rsidR="00266D62" w:rsidRPr="00266D62" w:rsidRDefault="00266D62" w:rsidP="00266D62">
      <w:pPr>
        <w:spacing w:line="360" w:lineRule="auto"/>
        <w:jc w:val="both"/>
        <w:rPr>
          <w:rFonts w:ascii="Garamond" w:eastAsia="Arial" w:hAnsi="Garamond"/>
        </w:rPr>
      </w:pPr>
    </w:p>
    <w:p w14:paraId="2B91BDDC" w14:textId="77777777" w:rsidR="00BE51E2" w:rsidRPr="009F0785" w:rsidRDefault="00CE175A" w:rsidP="00327B3C">
      <w:pPr>
        <w:pStyle w:val="PargrafodaLista"/>
        <w:numPr>
          <w:ilvl w:val="0"/>
          <w:numId w:val="260"/>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a</w:t>
      </w:r>
      <w:r w:rsidR="00BE51E2" w:rsidRPr="009F0785">
        <w:rPr>
          <w:rFonts w:ascii="Garamond" w:hAnsi="Garamond"/>
          <w:sz w:val="24"/>
          <w:szCs w:val="24"/>
        </w:rPr>
        <w:t>bertura, alargamento, pavimentação, passeios, iluminação, arborização, galerias pluviais e outros melhoramentos de praças e vias públicas;</w:t>
      </w:r>
    </w:p>
    <w:p w14:paraId="112D58F9" w14:textId="77777777" w:rsidR="00BE51E2" w:rsidRPr="009F0785" w:rsidRDefault="00CE175A" w:rsidP="00327B3C">
      <w:pPr>
        <w:pStyle w:val="PargrafodaLista"/>
        <w:numPr>
          <w:ilvl w:val="0"/>
          <w:numId w:val="260"/>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c</w:t>
      </w:r>
      <w:r w:rsidR="00BE51E2" w:rsidRPr="009F0785">
        <w:rPr>
          <w:rFonts w:ascii="Garamond" w:hAnsi="Garamond"/>
          <w:sz w:val="24"/>
          <w:szCs w:val="24"/>
        </w:rPr>
        <w:t>onstrução e ampliação de parques, campos de desportos, pontes, túneis e viadutos;</w:t>
      </w:r>
    </w:p>
    <w:p w14:paraId="13BAF6D7" w14:textId="77777777" w:rsidR="00BE51E2" w:rsidRPr="009F0785" w:rsidRDefault="001D1732" w:rsidP="00327B3C">
      <w:pPr>
        <w:pStyle w:val="PargrafodaLista"/>
        <w:numPr>
          <w:ilvl w:val="0"/>
          <w:numId w:val="260"/>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c</w:t>
      </w:r>
      <w:r w:rsidR="00BE51E2" w:rsidRPr="009F0785">
        <w:rPr>
          <w:rFonts w:ascii="Garamond" w:hAnsi="Garamond"/>
          <w:sz w:val="24"/>
          <w:szCs w:val="24"/>
        </w:rPr>
        <w:t>onstrução ou ampliação de sistema de trânsito rápido, inclusive todas as obras e edificações necessárias ao funcionamento do sistema;</w:t>
      </w:r>
    </w:p>
    <w:p w14:paraId="069C5A4B" w14:textId="77777777" w:rsidR="00BE51E2" w:rsidRPr="009F0785" w:rsidRDefault="00CE175A" w:rsidP="00327B3C">
      <w:pPr>
        <w:pStyle w:val="PargrafodaLista"/>
        <w:numPr>
          <w:ilvl w:val="0"/>
          <w:numId w:val="260"/>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r</w:t>
      </w:r>
      <w:r w:rsidR="00BE51E2" w:rsidRPr="009F0785">
        <w:rPr>
          <w:rFonts w:ascii="Garamond" w:hAnsi="Garamond"/>
          <w:sz w:val="24"/>
          <w:szCs w:val="24"/>
        </w:rPr>
        <w:t>ealização de serviços de obras de abastecimento de água potável, esgotos sanitários, instalações e redes elétricas, telefônicas, de transportes e comunicações em geral ou de suprimento de gás, elevatórios e outras instalações públicas;</w:t>
      </w:r>
    </w:p>
    <w:p w14:paraId="3740ADF6" w14:textId="77777777" w:rsidR="00BE51E2" w:rsidRPr="009F0785" w:rsidRDefault="00CE175A" w:rsidP="00327B3C">
      <w:pPr>
        <w:pStyle w:val="PargrafodaLista"/>
        <w:numPr>
          <w:ilvl w:val="0"/>
          <w:numId w:val="260"/>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r</w:t>
      </w:r>
      <w:r w:rsidR="00BE51E2" w:rsidRPr="009F0785">
        <w:rPr>
          <w:rFonts w:ascii="Garamond" w:hAnsi="Garamond"/>
          <w:sz w:val="24"/>
          <w:szCs w:val="24"/>
        </w:rPr>
        <w:t>ealização de obras de proteção contra secas, erosão e obras de saneamento e drenagem em geral, retificação e regularização de cursos d’água e irrigação;</w:t>
      </w:r>
    </w:p>
    <w:p w14:paraId="475E917B" w14:textId="77777777" w:rsidR="00BE51E2" w:rsidRPr="009F0785" w:rsidRDefault="00CE175A" w:rsidP="00327B3C">
      <w:pPr>
        <w:pStyle w:val="PargrafodaLista"/>
        <w:numPr>
          <w:ilvl w:val="0"/>
          <w:numId w:val="260"/>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c</w:t>
      </w:r>
      <w:r w:rsidR="00BE51E2" w:rsidRPr="009F0785">
        <w:rPr>
          <w:rFonts w:ascii="Garamond" w:hAnsi="Garamond"/>
          <w:sz w:val="24"/>
          <w:szCs w:val="24"/>
        </w:rPr>
        <w:t>onstrução, pavimentação e melhoramento de estradas de rodagem;</w:t>
      </w:r>
    </w:p>
    <w:p w14:paraId="11FFF0BB" w14:textId="77777777" w:rsidR="00BE51E2" w:rsidRPr="009F0785" w:rsidRDefault="00CE175A" w:rsidP="00327B3C">
      <w:pPr>
        <w:pStyle w:val="PargrafodaLista"/>
        <w:numPr>
          <w:ilvl w:val="0"/>
          <w:numId w:val="260"/>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c</w:t>
      </w:r>
      <w:r w:rsidR="00BE51E2" w:rsidRPr="009F0785">
        <w:rPr>
          <w:rFonts w:ascii="Garamond" w:hAnsi="Garamond"/>
          <w:sz w:val="24"/>
          <w:szCs w:val="24"/>
        </w:rPr>
        <w:t>onstrução de aeródromos e aeroportos e seus acessos;</w:t>
      </w:r>
    </w:p>
    <w:p w14:paraId="22C2EFA1" w14:textId="67A6F2BC" w:rsidR="00BE51E2" w:rsidRDefault="00CE175A" w:rsidP="00327B3C">
      <w:pPr>
        <w:pStyle w:val="PargrafodaLista"/>
        <w:numPr>
          <w:ilvl w:val="0"/>
          <w:numId w:val="260"/>
        </w:numPr>
        <w:spacing w:after="0" w:line="360" w:lineRule="auto"/>
        <w:ind w:left="0" w:hanging="11"/>
        <w:jc w:val="both"/>
        <w:rPr>
          <w:rFonts w:ascii="Garamond" w:hAnsi="Garamond"/>
          <w:sz w:val="24"/>
          <w:szCs w:val="24"/>
        </w:rPr>
      </w:pPr>
      <w:r w:rsidRPr="009F0785">
        <w:rPr>
          <w:rFonts w:ascii="Garamond" w:hAnsi="Garamond"/>
          <w:sz w:val="24"/>
          <w:szCs w:val="24"/>
        </w:rPr>
        <w:t>c</w:t>
      </w:r>
      <w:r w:rsidR="00BE51E2" w:rsidRPr="009F0785">
        <w:rPr>
          <w:rFonts w:ascii="Garamond" w:hAnsi="Garamond"/>
          <w:sz w:val="24"/>
          <w:szCs w:val="24"/>
        </w:rPr>
        <w:t>onstrução de aterros e realizações de embelezamento em geral, inclusive desapropriações para a implantação e desenvolvimento de planos urbanísticos ou de aspectos paisagísticos.</w:t>
      </w:r>
    </w:p>
    <w:p w14:paraId="0ABB051F" w14:textId="55EB580E" w:rsidR="00A272E3" w:rsidRDefault="00A272E3" w:rsidP="00327B3C">
      <w:pPr>
        <w:pStyle w:val="PargrafodaLista"/>
        <w:spacing w:after="0" w:line="360" w:lineRule="auto"/>
        <w:ind w:left="0"/>
        <w:jc w:val="both"/>
        <w:rPr>
          <w:rFonts w:ascii="Garamond" w:hAnsi="Garamond"/>
          <w:sz w:val="24"/>
          <w:szCs w:val="24"/>
        </w:rPr>
      </w:pPr>
    </w:p>
    <w:p w14:paraId="409DE2AF" w14:textId="04A276F8" w:rsidR="00A272E3" w:rsidRDefault="00A272E3" w:rsidP="00327B3C">
      <w:pPr>
        <w:pStyle w:val="PargrafodaLista"/>
        <w:spacing w:after="0" w:line="360" w:lineRule="auto"/>
        <w:ind w:left="0"/>
        <w:jc w:val="both"/>
        <w:rPr>
          <w:rFonts w:ascii="Garamond" w:hAnsi="Garamond"/>
          <w:sz w:val="24"/>
          <w:szCs w:val="24"/>
        </w:rPr>
      </w:pPr>
      <w:r>
        <w:rPr>
          <w:rFonts w:ascii="Garamond" w:hAnsi="Garamond"/>
          <w:b/>
          <w:sz w:val="24"/>
          <w:szCs w:val="24"/>
        </w:rPr>
        <w:t xml:space="preserve">Parágrafo </w:t>
      </w:r>
      <w:r w:rsidR="00327B3C">
        <w:rPr>
          <w:rFonts w:ascii="Garamond" w:hAnsi="Garamond"/>
          <w:b/>
          <w:sz w:val="24"/>
          <w:szCs w:val="24"/>
        </w:rPr>
        <w:t>único</w:t>
      </w:r>
      <w:r>
        <w:rPr>
          <w:rFonts w:ascii="Garamond" w:hAnsi="Garamond"/>
          <w:b/>
          <w:sz w:val="24"/>
          <w:szCs w:val="24"/>
        </w:rPr>
        <w:t xml:space="preserve">. </w:t>
      </w:r>
      <w:r>
        <w:rPr>
          <w:rFonts w:ascii="Garamond" w:hAnsi="Garamond"/>
          <w:sz w:val="24"/>
          <w:szCs w:val="24"/>
        </w:rPr>
        <w:t>A Administração Municipal poderá regulamentar por lei específica, normas e outros requisitos para atender obras sujeitas à Contribuição de Melhoria.</w:t>
      </w:r>
    </w:p>
    <w:p w14:paraId="67BAAF47" w14:textId="77777777" w:rsidR="00780DC6" w:rsidRPr="00A272E3" w:rsidRDefault="00780DC6" w:rsidP="00327B3C">
      <w:pPr>
        <w:pStyle w:val="PargrafodaLista"/>
        <w:spacing w:after="0" w:line="360" w:lineRule="auto"/>
        <w:ind w:left="0"/>
        <w:jc w:val="both"/>
        <w:rPr>
          <w:rFonts w:ascii="Garamond" w:hAnsi="Garamond"/>
          <w:sz w:val="24"/>
          <w:szCs w:val="24"/>
        </w:rPr>
      </w:pPr>
    </w:p>
    <w:p w14:paraId="299ED37B" w14:textId="4A79712B" w:rsidR="00BE51E2" w:rsidRPr="009F0785" w:rsidRDefault="00CE175A" w:rsidP="00327B3C">
      <w:pPr>
        <w:pStyle w:val="Ttulo"/>
        <w:spacing w:line="360" w:lineRule="auto"/>
      </w:pPr>
      <w:bookmarkStart w:id="600" w:name="_Toc132394269"/>
      <w:r w:rsidRPr="009F0785">
        <w:t>Seção II</w:t>
      </w:r>
      <w:r w:rsidR="00A272E3">
        <w:br/>
      </w:r>
      <w:r w:rsidR="0096732D">
        <w:br/>
      </w:r>
      <w:r w:rsidRPr="009F0785">
        <w:t>Do Contribuinte</w:t>
      </w:r>
      <w:bookmarkEnd w:id="600"/>
    </w:p>
    <w:p w14:paraId="4D23F01F" w14:textId="77777777" w:rsidR="00BE51E2" w:rsidRPr="009F0785" w:rsidRDefault="00BE51E2" w:rsidP="00327B3C">
      <w:pPr>
        <w:pStyle w:val="Ttulo"/>
        <w:spacing w:line="360" w:lineRule="auto"/>
      </w:pPr>
      <w:r w:rsidRPr="009F0785">
        <w:t xml:space="preserve">  </w:t>
      </w:r>
    </w:p>
    <w:p w14:paraId="76BFB850"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contribuinte da Contribuição de Melhoria é o proprietário, o titular do domínio útil ou o possuidor a qualquer título, de imóvel localizado na zona beneficiada direta ou indiretamente por obra pública.</w:t>
      </w:r>
    </w:p>
    <w:p w14:paraId="340EDA36" w14:textId="4864511F" w:rsidR="00BE51E2" w:rsidRDefault="00BE51E2" w:rsidP="00327B3C">
      <w:pPr>
        <w:spacing w:line="360" w:lineRule="auto"/>
        <w:jc w:val="both"/>
        <w:rPr>
          <w:rFonts w:ascii="Garamond" w:hAnsi="Garamond"/>
          <w:b/>
        </w:rPr>
      </w:pPr>
    </w:p>
    <w:p w14:paraId="38D61AEA" w14:textId="425DF8B8" w:rsidR="00BE51E2" w:rsidRPr="009F0785" w:rsidRDefault="00BE51E2" w:rsidP="00327B3C">
      <w:pPr>
        <w:pStyle w:val="PargrafodaLista"/>
        <w:numPr>
          <w:ilvl w:val="0"/>
          <w:numId w:val="334"/>
        </w:numPr>
        <w:spacing w:after="0" w:line="360" w:lineRule="auto"/>
        <w:ind w:left="0" w:hanging="11"/>
        <w:jc w:val="both"/>
        <w:rPr>
          <w:rFonts w:ascii="Garamond" w:hAnsi="Garamond"/>
          <w:sz w:val="24"/>
          <w:szCs w:val="24"/>
        </w:rPr>
      </w:pPr>
      <w:r w:rsidRPr="009F0785">
        <w:rPr>
          <w:rFonts w:ascii="Garamond" w:hAnsi="Garamond"/>
          <w:sz w:val="24"/>
          <w:szCs w:val="24"/>
        </w:rPr>
        <w:t>Responde pelo pagamento da Contribuição de Melhoria o proprietário do imóvel ao tempo do seu lançamento, transmitindo-se esta responsabilidade aos adquirentes e sucessores do imóvel, a qualquer título.</w:t>
      </w:r>
    </w:p>
    <w:p w14:paraId="08D35FEC" w14:textId="77777777" w:rsidR="00BE51E2" w:rsidRPr="009F0785" w:rsidRDefault="00BE51E2" w:rsidP="00327B3C">
      <w:pPr>
        <w:spacing w:line="360" w:lineRule="auto"/>
        <w:ind w:hanging="11"/>
        <w:jc w:val="both"/>
        <w:rPr>
          <w:rFonts w:ascii="Garamond" w:hAnsi="Garamond"/>
        </w:rPr>
      </w:pPr>
    </w:p>
    <w:p w14:paraId="30139D34" w14:textId="6DC9FD34" w:rsidR="00BE51E2" w:rsidRPr="009F0785" w:rsidRDefault="00BE51E2" w:rsidP="00327B3C">
      <w:pPr>
        <w:pStyle w:val="PargrafodaLista"/>
        <w:numPr>
          <w:ilvl w:val="0"/>
          <w:numId w:val="334"/>
        </w:numPr>
        <w:spacing w:after="0" w:line="360" w:lineRule="auto"/>
        <w:ind w:left="0" w:hanging="11"/>
        <w:jc w:val="both"/>
        <w:rPr>
          <w:rFonts w:ascii="Garamond" w:hAnsi="Garamond"/>
          <w:sz w:val="24"/>
          <w:szCs w:val="24"/>
        </w:rPr>
      </w:pPr>
      <w:r w:rsidRPr="009F0785">
        <w:rPr>
          <w:rFonts w:ascii="Garamond" w:hAnsi="Garamond"/>
          <w:sz w:val="24"/>
          <w:szCs w:val="24"/>
        </w:rPr>
        <w:t xml:space="preserve">Quando houver condomínio, quer de simples terreno ou edificações, a contribuição será rateada e lançada para cada um dos condôminos, na proporção de suas quotas-parte. </w:t>
      </w:r>
    </w:p>
    <w:p w14:paraId="7B829DC4" w14:textId="77777777" w:rsidR="00BE51E2" w:rsidRPr="009F0785" w:rsidRDefault="00BE51E2" w:rsidP="00327B3C">
      <w:pPr>
        <w:spacing w:line="360" w:lineRule="auto"/>
        <w:ind w:hanging="11"/>
        <w:jc w:val="both"/>
        <w:rPr>
          <w:rFonts w:ascii="Garamond" w:hAnsi="Garamond"/>
        </w:rPr>
      </w:pPr>
    </w:p>
    <w:p w14:paraId="5CEB6C27" w14:textId="1F70C5FD" w:rsidR="00BE51E2" w:rsidRPr="009F0785" w:rsidRDefault="00BE51E2" w:rsidP="00327B3C">
      <w:pPr>
        <w:pStyle w:val="PargrafodaLista"/>
        <w:numPr>
          <w:ilvl w:val="0"/>
          <w:numId w:val="334"/>
        </w:numPr>
        <w:spacing w:after="0" w:line="360" w:lineRule="auto"/>
        <w:ind w:left="0" w:hanging="11"/>
        <w:jc w:val="both"/>
        <w:rPr>
          <w:rFonts w:ascii="Garamond" w:hAnsi="Garamond"/>
          <w:sz w:val="24"/>
          <w:szCs w:val="24"/>
        </w:rPr>
      </w:pPr>
      <w:r w:rsidRPr="009F0785">
        <w:rPr>
          <w:rFonts w:ascii="Garamond" w:hAnsi="Garamond"/>
          <w:sz w:val="24"/>
          <w:szCs w:val="24"/>
        </w:rPr>
        <w:t>É também responsável pelo pagamento o incorporador ou o organizador do loteamento não edificado ou em fase de venda, ainda que parcialmente edificado, que vier a ser beneficiado em razão da execução de obra pública.</w:t>
      </w:r>
    </w:p>
    <w:p w14:paraId="4EA0E910" w14:textId="77777777" w:rsidR="00BE51E2" w:rsidRPr="009F0785" w:rsidRDefault="00BE51E2" w:rsidP="00327B3C">
      <w:pPr>
        <w:spacing w:line="360" w:lineRule="auto"/>
        <w:jc w:val="both"/>
        <w:rPr>
          <w:rFonts w:ascii="Garamond" w:hAnsi="Garamond"/>
        </w:rPr>
      </w:pPr>
    </w:p>
    <w:p w14:paraId="0E19DCF0"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Contribuição de Melhoria constitui ônus real e acompanha o imóvel após sua transmissão a qualquer título.</w:t>
      </w:r>
    </w:p>
    <w:p w14:paraId="113D99AA" w14:textId="77777777" w:rsidR="00BE51E2" w:rsidRPr="009F0785" w:rsidRDefault="00BE51E2" w:rsidP="00327B3C">
      <w:pPr>
        <w:spacing w:line="360" w:lineRule="auto"/>
        <w:rPr>
          <w:rFonts w:ascii="Garamond" w:hAnsi="Garamond"/>
        </w:rPr>
      </w:pPr>
      <w:r w:rsidRPr="009F0785">
        <w:rPr>
          <w:rFonts w:ascii="Garamond" w:hAnsi="Garamond"/>
        </w:rPr>
        <w:t xml:space="preserve">  </w:t>
      </w:r>
    </w:p>
    <w:p w14:paraId="033CC443" w14:textId="39075883" w:rsidR="00BE51E2" w:rsidRPr="009F0785" w:rsidRDefault="00CE175A" w:rsidP="00327B3C">
      <w:pPr>
        <w:pStyle w:val="Ttulo3"/>
        <w:spacing w:before="0" w:after="0" w:line="360" w:lineRule="auto"/>
        <w:jc w:val="center"/>
        <w:rPr>
          <w:szCs w:val="24"/>
        </w:rPr>
      </w:pPr>
      <w:bookmarkStart w:id="601" w:name="_Toc132394270"/>
      <w:r w:rsidRPr="009F0785">
        <w:rPr>
          <w:szCs w:val="24"/>
        </w:rPr>
        <w:t>Seção III</w:t>
      </w:r>
      <w:bookmarkEnd w:id="601"/>
      <w:r w:rsidR="0032294B">
        <w:rPr>
          <w:szCs w:val="24"/>
        </w:rPr>
        <w:br/>
      </w:r>
    </w:p>
    <w:p w14:paraId="4D41E5FA" w14:textId="7483B1E1" w:rsidR="00BE51E2" w:rsidRPr="009F0785" w:rsidRDefault="00CE175A" w:rsidP="00327B3C">
      <w:pPr>
        <w:pStyle w:val="Ttulo3"/>
        <w:spacing w:before="0" w:after="0" w:line="360" w:lineRule="auto"/>
        <w:jc w:val="center"/>
        <w:rPr>
          <w:szCs w:val="24"/>
        </w:rPr>
      </w:pPr>
      <w:bookmarkStart w:id="602" w:name="_Toc132394271"/>
      <w:r w:rsidRPr="009F0785">
        <w:rPr>
          <w:szCs w:val="24"/>
        </w:rPr>
        <w:t>Da Base De Cálculo</w:t>
      </w:r>
      <w:bookmarkEnd w:id="602"/>
    </w:p>
    <w:p w14:paraId="74208508" w14:textId="77777777" w:rsidR="00BE51E2" w:rsidRPr="009F0785" w:rsidRDefault="00BE51E2" w:rsidP="00327B3C">
      <w:pPr>
        <w:spacing w:line="360" w:lineRule="auto"/>
        <w:jc w:val="center"/>
        <w:rPr>
          <w:rFonts w:ascii="Garamond" w:hAnsi="Garamond"/>
        </w:rPr>
      </w:pPr>
      <w:r w:rsidRPr="009F0785">
        <w:rPr>
          <w:rFonts w:ascii="Garamond" w:hAnsi="Garamond"/>
        </w:rPr>
        <w:t xml:space="preserve">  </w:t>
      </w:r>
    </w:p>
    <w:p w14:paraId="1E9C7341"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cálculo da Contribuição de Melhoria tem como limite total os custos ou a despesa realizada, e como limite individual o acréscimo de valor que da obra resultar para cada imóvel beneficiado.</w:t>
      </w:r>
    </w:p>
    <w:p w14:paraId="72FE3517" w14:textId="77777777" w:rsidR="00BE51E2" w:rsidRPr="009F0785" w:rsidRDefault="00BE51E2" w:rsidP="00327B3C">
      <w:pPr>
        <w:spacing w:line="360" w:lineRule="auto"/>
        <w:jc w:val="both"/>
        <w:rPr>
          <w:rFonts w:ascii="Garamond" w:hAnsi="Garamond"/>
        </w:rPr>
      </w:pPr>
      <w:r w:rsidRPr="009F0785">
        <w:rPr>
          <w:rFonts w:ascii="Garamond" w:hAnsi="Garamond"/>
        </w:rPr>
        <w:t xml:space="preserve">  </w:t>
      </w:r>
    </w:p>
    <w:p w14:paraId="1D47A134" w14:textId="486389BB" w:rsidR="00BE51E2" w:rsidRPr="009F0785" w:rsidRDefault="00BE51E2" w:rsidP="00327B3C">
      <w:pPr>
        <w:pStyle w:val="PargrafodaLista"/>
        <w:numPr>
          <w:ilvl w:val="0"/>
          <w:numId w:val="333"/>
        </w:numPr>
        <w:spacing w:after="0" w:line="360" w:lineRule="auto"/>
        <w:ind w:left="0" w:hanging="11"/>
        <w:jc w:val="both"/>
        <w:rPr>
          <w:rFonts w:ascii="Garamond" w:hAnsi="Garamond"/>
          <w:sz w:val="24"/>
          <w:szCs w:val="24"/>
        </w:rPr>
      </w:pPr>
      <w:r w:rsidRPr="009F0785">
        <w:rPr>
          <w:rFonts w:ascii="Garamond" w:hAnsi="Garamond"/>
          <w:sz w:val="24"/>
          <w:szCs w:val="24"/>
        </w:rPr>
        <w:t xml:space="preserve">Na verificação do custo da obra são computadas as despesas com estudos, projetos, fiscalização, desapropriações, administração, execução e financiamento, sendo a expressão monetária destas despesas atualizada na época do lançamento, mediante aplicação de coeficientes de atualização monetária. </w:t>
      </w:r>
    </w:p>
    <w:p w14:paraId="60000674" w14:textId="1841A95F" w:rsidR="00BE51E2" w:rsidRPr="009F0785" w:rsidRDefault="00BE51E2" w:rsidP="00327B3C">
      <w:pPr>
        <w:spacing w:line="360" w:lineRule="auto"/>
        <w:ind w:hanging="11"/>
        <w:jc w:val="both"/>
        <w:rPr>
          <w:rFonts w:ascii="Garamond" w:hAnsi="Garamond"/>
        </w:rPr>
      </w:pPr>
    </w:p>
    <w:p w14:paraId="7C0483AD" w14:textId="5328D004" w:rsidR="00BE51E2" w:rsidRPr="009F0785" w:rsidRDefault="00BE51E2" w:rsidP="00327B3C">
      <w:pPr>
        <w:pStyle w:val="PargrafodaLista"/>
        <w:numPr>
          <w:ilvl w:val="0"/>
          <w:numId w:val="333"/>
        </w:numPr>
        <w:spacing w:after="0" w:line="360" w:lineRule="auto"/>
        <w:ind w:left="0" w:hanging="11"/>
        <w:jc w:val="both"/>
        <w:rPr>
          <w:rFonts w:ascii="Garamond" w:hAnsi="Garamond"/>
          <w:sz w:val="24"/>
          <w:szCs w:val="24"/>
        </w:rPr>
      </w:pPr>
      <w:r w:rsidRPr="009F0785">
        <w:rPr>
          <w:rFonts w:ascii="Garamond" w:hAnsi="Garamond"/>
          <w:sz w:val="24"/>
          <w:szCs w:val="24"/>
        </w:rPr>
        <w:t>São incluídos nos orçamentos dos custos das obras todos os investimentos necessários para que os benefícios delas decorrentes sejam integralmente alcançados pelos imóveis situados nas respectivas zonas de influência.</w:t>
      </w:r>
    </w:p>
    <w:p w14:paraId="543C877F" w14:textId="3CBA377B" w:rsidR="00BE51E2" w:rsidRPr="009F0785" w:rsidRDefault="00BE51E2" w:rsidP="00327B3C">
      <w:pPr>
        <w:spacing w:line="360" w:lineRule="auto"/>
        <w:ind w:hanging="11"/>
        <w:jc w:val="both"/>
        <w:rPr>
          <w:rFonts w:ascii="Garamond" w:hAnsi="Garamond"/>
        </w:rPr>
      </w:pPr>
    </w:p>
    <w:p w14:paraId="3126F286" w14:textId="498B2EF0" w:rsidR="00BE51E2" w:rsidRPr="009F0785" w:rsidRDefault="00BE51E2" w:rsidP="00327B3C">
      <w:pPr>
        <w:pStyle w:val="PargrafodaLista"/>
        <w:numPr>
          <w:ilvl w:val="0"/>
          <w:numId w:val="333"/>
        </w:numPr>
        <w:spacing w:after="0" w:line="360" w:lineRule="auto"/>
        <w:ind w:left="0" w:hanging="11"/>
        <w:jc w:val="both"/>
        <w:rPr>
          <w:rFonts w:ascii="Garamond" w:hAnsi="Garamond"/>
          <w:sz w:val="24"/>
          <w:szCs w:val="24"/>
        </w:rPr>
      </w:pPr>
      <w:r w:rsidRPr="009F0785">
        <w:rPr>
          <w:rFonts w:ascii="Garamond" w:hAnsi="Garamond"/>
          <w:sz w:val="24"/>
          <w:szCs w:val="24"/>
        </w:rPr>
        <w:t xml:space="preserve">O </w:t>
      </w:r>
      <w:r w:rsidR="00266D62">
        <w:rPr>
          <w:rFonts w:ascii="Garamond" w:hAnsi="Garamond"/>
          <w:sz w:val="24"/>
          <w:szCs w:val="24"/>
        </w:rPr>
        <w:t>m</w:t>
      </w:r>
      <w:r w:rsidRPr="009F0785">
        <w:rPr>
          <w:rFonts w:ascii="Garamond" w:hAnsi="Garamond"/>
          <w:sz w:val="24"/>
          <w:szCs w:val="24"/>
        </w:rPr>
        <w:t>unicípio promoverá a avaliação anterior e posterior à execução da obra, com vistas à determinação da efetiva valorização dos imóveis.</w:t>
      </w:r>
    </w:p>
    <w:p w14:paraId="3E32BAEC" w14:textId="77777777" w:rsidR="00BE51E2" w:rsidRPr="009F0785" w:rsidRDefault="00BE51E2" w:rsidP="00327B3C">
      <w:pPr>
        <w:spacing w:line="360" w:lineRule="auto"/>
        <w:ind w:hanging="11"/>
        <w:jc w:val="both"/>
        <w:rPr>
          <w:rFonts w:ascii="Garamond" w:hAnsi="Garamond"/>
        </w:rPr>
      </w:pPr>
    </w:p>
    <w:p w14:paraId="3B39CB13" w14:textId="66DB5529" w:rsidR="00BE51E2" w:rsidRPr="009F0785" w:rsidRDefault="00BE51E2" w:rsidP="00327B3C">
      <w:pPr>
        <w:pStyle w:val="PargrafodaLista"/>
        <w:numPr>
          <w:ilvl w:val="0"/>
          <w:numId w:val="333"/>
        </w:numPr>
        <w:spacing w:after="0" w:line="360" w:lineRule="auto"/>
        <w:ind w:left="0" w:hanging="11"/>
        <w:jc w:val="both"/>
        <w:rPr>
          <w:rFonts w:ascii="Garamond" w:hAnsi="Garamond"/>
          <w:sz w:val="24"/>
          <w:szCs w:val="24"/>
        </w:rPr>
      </w:pPr>
      <w:r w:rsidRPr="009F0785">
        <w:rPr>
          <w:rFonts w:ascii="Garamond" w:hAnsi="Garamond"/>
          <w:sz w:val="24"/>
          <w:szCs w:val="24"/>
        </w:rPr>
        <w:t xml:space="preserve">Se a avaliação do </w:t>
      </w:r>
      <w:r w:rsidR="00266D62">
        <w:rPr>
          <w:rFonts w:ascii="Garamond" w:hAnsi="Garamond"/>
          <w:sz w:val="24"/>
          <w:szCs w:val="24"/>
        </w:rPr>
        <w:t>m</w:t>
      </w:r>
      <w:r w:rsidRPr="009F0785">
        <w:rPr>
          <w:rFonts w:ascii="Garamond" w:hAnsi="Garamond"/>
          <w:sz w:val="24"/>
          <w:szCs w:val="24"/>
        </w:rPr>
        <w:t xml:space="preserve">unicípio concluir que não houve </w:t>
      </w:r>
      <w:r w:rsidRPr="009F0785">
        <w:rPr>
          <w:rFonts w:ascii="Garamond" w:hAnsi="Garamond"/>
          <w:sz w:val="24"/>
          <w:szCs w:val="24"/>
          <w:shd w:val="clear" w:color="auto" w:fill="FFFFFF"/>
        </w:rPr>
        <w:t>aumento do valor do imóvel, a contribuição de melhoria não será cobrada.</w:t>
      </w:r>
    </w:p>
    <w:p w14:paraId="33305B7D" w14:textId="77777777" w:rsidR="00BE51E2" w:rsidRPr="009F0785" w:rsidRDefault="00BE51E2" w:rsidP="00327B3C">
      <w:pPr>
        <w:spacing w:line="360" w:lineRule="auto"/>
        <w:jc w:val="both"/>
        <w:rPr>
          <w:rFonts w:ascii="Garamond" w:hAnsi="Garamond"/>
          <w:b/>
          <w:color w:val="FF0000"/>
        </w:rPr>
      </w:pPr>
    </w:p>
    <w:p w14:paraId="61329E1A"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Administração Municipal decidirá quais as obras e a proporção do valor delas que será ressarcida mediante a cobrança da Contribuição de Melhoria.</w:t>
      </w:r>
    </w:p>
    <w:p w14:paraId="6DE84786" w14:textId="77777777" w:rsidR="00BE51E2" w:rsidRPr="009F0785" w:rsidRDefault="00BE51E2" w:rsidP="00327B3C">
      <w:pPr>
        <w:spacing w:line="360" w:lineRule="auto"/>
        <w:jc w:val="both"/>
        <w:rPr>
          <w:rFonts w:ascii="Garamond" w:hAnsi="Garamond"/>
        </w:rPr>
      </w:pPr>
    </w:p>
    <w:p w14:paraId="030CD818" w14:textId="2299E8A5" w:rsidR="00BE51E2" w:rsidRPr="009F0785" w:rsidRDefault="00BE51E2" w:rsidP="00327B3C">
      <w:pPr>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Pr="009F0785">
        <w:rPr>
          <w:rFonts w:ascii="Garamond" w:hAnsi="Garamond"/>
        </w:rPr>
        <w:t>A Administração Municipal elaborará memorial descritivo da obra e o orçamento detalhado de seus custos, que atenda ao disposto no artigo anterior.</w:t>
      </w:r>
    </w:p>
    <w:p w14:paraId="1ECAC04D" w14:textId="77777777" w:rsidR="005C31E2" w:rsidRPr="009F0785" w:rsidRDefault="005C31E2" w:rsidP="00327B3C">
      <w:pPr>
        <w:spacing w:line="360" w:lineRule="auto"/>
        <w:jc w:val="both"/>
        <w:rPr>
          <w:rFonts w:ascii="Garamond" w:hAnsi="Garamond"/>
        </w:rPr>
      </w:pPr>
    </w:p>
    <w:p w14:paraId="63400A90"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No caso de desmembramento do solo de imóvel já alcançado por lançamento de Contribuição de Melhoria, poderá o lançamento ser desdobrado mediante requerimento dos interessados, rateando-se o valor originalmente lançado entre as unidades resultantes do desmembramento, em função de sua testada e/ou de sua área total, que serão consideradas isolada ou conjuntamente.</w:t>
      </w:r>
    </w:p>
    <w:p w14:paraId="2AE216D2" w14:textId="77777777" w:rsidR="00BE51E2" w:rsidRPr="009F0785" w:rsidRDefault="00BE51E2" w:rsidP="00327B3C">
      <w:pPr>
        <w:spacing w:line="360" w:lineRule="auto"/>
        <w:jc w:val="both"/>
        <w:rPr>
          <w:rFonts w:ascii="Garamond" w:hAnsi="Garamond"/>
        </w:rPr>
      </w:pPr>
    </w:p>
    <w:p w14:paraId="3E924E55"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No cálculo da Contribuição de Melhoria devem ser individualmente considerados os imóveis constantes de loteamento ou desmembramento de solo, devidamente registrados na circunscrição imobiliária competente.</w:t>
      </w:r>
    </w:p>
    <w:p w14:paraId="0DD3D6C4" w14:textId="77777777" w:rsidR="00BE51E2" w:rsidRPr="009F0785" w:rsidRDefault="00BE51E2" w:rsidP="00327B3C">
      <w:pPr>
        <w:spacing w:line="360" w:lineRule="auto"/>
        <w:jc w:val="both"/>
        <w:rPr>
          <w:rFonts w:ascii="Garamond" w:hAnsi="Garamond"/>
        </w:rPr>
      </w:pPr>
    </w:p>
    <w:p w14:paraId="12E2E669"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Contribuição de Melhoria será rateada proporcionalmente entre os proprietários dos imóveis marginais ou fronteiriços às vias e logradouros públicos por eles beneficiados, na proporção da testada de cada imóvel lindeiro à via pública.</w:t>
      </w:r>
    </w:p>
    <w:p w14:paraId="25AE0F61" w14:textId="77777777" w:rsidR="001D1732" w:rsidRPr="009F0785" w:rsidRDefault="001D1732" w:rsidP="00327B3C">
      <w:pPr>
        <w:pStyle w:val="Ttulo3"/>
        <w:spacing w:before="0" w:after="0" w:line="360" w:lineRule="auto"/>
        <w:jc w:val="center"/>
        <w:rPr>
          <w:szCs w:val="24"/>
        </w:rPr>
      </w:pPr>
    </w:p>
    <w:p w14:paraId="2190CFC9" w14:textId="65F1CD80" w:rsidR="00BE51E2" w:rsidRPr="009F0785" w:rsidRDefault="00CE175A" w:rsidP="00327B3C">
      <w:pPr>
        <w:pStyle w:val="Ttulo3"/>
        <w:spacing w:before="0" w:after="0" w:line="360" w:lineRule="auto"/>
        <w:jc w:val="center"/>
        <w:rPr>
          <w:szCs w:val="24"/>
        </w:rPr>
      </w:pPr>
      <w:bookmarkStart w:id="603" w:name="_Toc132394272"/>
      <w:r w:rsidRPr="009F0785">
        <w:rPr>
          <w:szCs w:val="24"/>
        </w:rPr>
        <w:t>Seção IV</w:t>
      </w:r>
      <w:bookmarkEnd w:id="603"/>
      <w:r w:rsidR="0032294B">
        <w:rPr>
          <w:szCs w:val="24"/>
        </w:rPr>
        <w:br/>
      </w:r>
    </w:p>
    <w:p w14:paraId="4B8019CD" w14:textId="7999D89E" w:rsidR="00BE51E2" w:rsidRPr="009F0785" w:rsidRDefault="00CE175A" w:rsidP="00327B3C">
      <w:pPr>
        <w:pStyle w:val="Ttulo3"/>
        <w:spacing w:before="0" w:after="0" w:line="360" w:lineRule="auto"/>
        <w:jc w:val="center"/>
        <w:rPr>
          <w:szCs w:val="24"/>
        </w:rPr>
      </w:pPr>
      <w:bookmarkStart w:id="604" w:name="_Toc132394273"/>
      <w:r w:rsidRPr="009F0785">
        <w:rPr>
          <w:szCs w:val="24"/>
        </w:rPr>
        <w:t>Do Lançamento</w:t>
      </w:r>
      <w:bookmarkEnd w:id="604"/>
    </w:p>
    <w:p w14:paraId="0C6AA7C4" w14:textId="77777777" w:rsidR="00BE51E2" w:rsidRPr="009F0785" w:rsidRDefault="00BE51E2" w:rsidP="00327B3C">
      <w:pPr>
        <w:spacing w:line="360" w:lineRule="auto"/>
        <w:rPr>
          <w:rFonts w:ascii="Garamond" w:hAnsi="Garamond"/>
        </w:rPr>
      </w:pPr>
    </w:p>
    <w:p w14:paraId="4D6E7608" w14:textId="6B097116" w:rsidR="00BE51E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Para a cobrança da Contribuição de Melhoria, a Administração Municipal deverá publicar previamente edital, contendo, entre outros, os seguintes elementos:</w:t>
      </w:r>
      <w:r w:rsidR="00266D62">
        <w:rPr>
          <w:rFonts w:ascii="Garamond" w:eastAsia="Arial" w:hAnsi="Garamond"/>
          <w:sz w:val="24"/>
          <w:szCs w:val="24"/>
        </w:rPr>
        <w:t>]</w:t>
      </w:r>
    </w:p>
    <w:p w14:paraId="64444D5B" w14:textId="77777777" w:rsidR="00266D62" w:rsidRPr="00266D62" w:rsidRDefault="00266D62" w:rsidP="00266D62">
      <w:pPr>
        <w:spacing w:line="360" w:lineRule="auto"/>
        <w:jc w:val="both"/>
        <w:rPr>
          <w:rFonts w:ascii="Garamond" w:eastAsia="Arial" w:hAnsi="Garamond"/>
        </w:rPr>
      </w:pPr>
    </w:p>
    <w:p w14:paraId="21B2E175" w14:textId="77777777" w:rsidR="00BE51E2" w:rsidRPr="009F0785" w:rsidRDefault="00CE175A" w:rsidP="00327B3C">
      <w:pPr>
        <w:numPr>
          <w:ilvl w:val="0"/>
          <w:numId w:val="7"/>
        </w:numPr>
        <w:tabs>
          <w:tab w:val="left" w:pos="0"/>
        </w:tabs>
        <w:spacing w:line="360" w:lineRule="auto"/>
        <w:ind w:left="0" w:firstLine="0"/>
        <w:jc w:val="both"/>
        <w:rPr>
          <w:rFonts w:ascii="Garamond" w:hAnsi="Garamond"/>
        </w:rPr>
      </w:pPr>
      <w:r w:rsidRPr="009F0785">
        <w:rPr>
          <w:rFonts w:ascii="Garamond" w:hAnsi="Garamond"/>
        </w:rPr>
        <w:t>d</w:t>
      </w:r>
      <w:r w:rsidR="00BE51E2" w:rsidRPr="009F0785">
        <w:rPr>
          <w:rFonts w:ascii="Garamond" w:hAnsi="Garamond"/>
        </w:rPr>
        <w:t xml:space="preserve">elimitação da área ao redor da obra executada, constando todos os imóveis que, direta e indiretamente, foram por ela beneficiados; </w:t>
      </w:r>
    </w:p>
    <w:p w14:paraId="66800318" w14:textId="77777777" w:rsidR="00BE51E2" w:rsidRPr="009F0785" w:rsidRDefault="00BE51E2" w:rsidP="00327B3C">
      <w:pPr>
        <w:numPr>
          <w:ilvl w:val="0"/>
          <w:numId w:val="7"/>
        </w:numPr>
        <w:tabs>
          <w:tab w:val="left" w:pos="0"/>
        </w:tabs>
        <w:spacing w:line="360" w:lineRule="auto"/>
        <w:ind w:left="0" w:firstLine="0"/>
        <w:jc w:val="both"/>
        <w:rPr>
          <w:rFonts w:ascii="Garamond" w:hAnsi="Garamond"/>
        </w:rPr>
      </w:pPr>
      <w:r w:rsidRPr="009F0785">
        <w:rPr>
          <w:rFonts w:ascii="Garamond" w:hAnsi="Garamond"/>
        </w:rPr>
        <w:t xml:space="preserve"> </w:t>
      </w:r>
      <w:r w:rsidR="00CE175A" w:rsidRPr="009F0785">
        <w:rPr>
          <w:rFonts w:ascii="Garamond" w:hAnsi="Garamond"/>
        </w:rPr>
        <w:t>m</w:t>
      </w:r>
      <w:r w:rsidRPr="009F0785">
        <w:rPr>
          <w:rFonts w:ascii="Garamond" w:hAnsi="Garamond"/>
        </w:rPr>
        <w:t>emorial descritivo do projeto;</w:t>
      </w:r>
    </w:p>
    <w:p w14:paraId="58039565" w14:textId="77777777" w:rsidR="00BE51E2" w:rsidRPr="009F0785" w:rsidRDefault="00CE175A" w:rsidP="00327B3C">
      <w:pPr>
        <w:numPr>
          <w:ilvl w:val="0"/>
          <w:numId w:val="7"/>
        </w:numPr>
        <w:tabs>
          <w:tab w:val="left" w:pos="0"/>
        </w:tabs>
        <w:overflowPunct w:val="0"/>
        <w:autoSpaceDE w:val="0"/>
        <w:autoSpaceDN w:val="0"/>
        <w:adjustRightInd w:val="0"/>
        <w:spacing w:line="360" w:lineRule="auto"/>
        <w:ind w:left="0" w:firstLine="0"/>
        <w:jc w:val="both"/>
        <w:textAlignment w:val="baseline"/>
        <w:rPr>
          <w:rFonts w:ascii="Garamond" w:hAnsi="Garamond"/>
        </w:rPr>
      </w:pPr>
      <w:r w:rsidRPr="009F0785">
        <w:rPr>
          <w:rFonts w:ascii="Garamond" w:hAnsi="Garamond"/>
        </w:rPr>
        <w:t>o</w:t>
      </w:r>
      <w:r w:rsidR="00BE51E2" w:rsidRPr="009F0785">
        <w:rPr>
          <w:rFonts w:ascii="Garamond" w:hAnsi="Garamond"/>
        </w:rPr>
        <w:t>rçamento total ou parcial do custo da obra a ser financiada pela Contribuição;</w:t>
      </w:r>
    </w:p>
    <w:p w14:paraId="1C873031" w14:textId="6957884F" w:rsidR="00BE51E2" w:rsidRDefault="00CE175A" w:rsidP="00327B3C">
      <w:pPr>
        <w:numPr>
          <w:ilvl w:val="0"/>
          <w:numId w:val="7"/>
        </w:numPr>
        <w:tabs>
          <w:tab w:val="left" w:pos="0"/>
        </w:tabs>
        <w:overflowPunct w:val="0"/>
        <w:autoSpaceDE w:val="0"/>
        <w:autoSpaceDN w:val="0"/>
        <w:adjustRightInd w:val="0"/>
        <w:spacing w:line="360" w:lineRule="auto"/>
        <w:ind w:left="0" w:firstLine="0"/>
        <w:jc w:val="both"/>
        <w:textAlignment w:val="baseline"/>
        <w:rPr>
          <w:rFonts w:ascii="Garamond" w:hAnsi="Garamond"/>
        </w:rPr>
      </w:pPr>
      <w:r w:rsidRPr="009F0785">
        <w:rPr>
          <w:rFonts w:ascii="Garamond" w:hAnsi="Garamond"/>
        </w:rPr>
        <w:t>d</w:t>
      </w:r>
      <w:r w:rsidR="00BE51E2" w:rsidRPr="009F0785">
        <w:rPr>
          <w:rFonts w:ascii="Garamond" w:hAnsi="Garamond"/>
        </w:rPr>
        <w:t>eterminação da(s) parcela(s) do custo da obra a ser ressarcida pela Contribuição de Melhoria, com o correspondente plano de rateio entre os imóveis beneficiados.</w:t>
      </w:r>
    </w:p>
    <w:p w14:paraId="09507BE1" w14:textId="77777777" w:rsidR="00BE51E2" w:rsidRPr="009F0785" w:rsidRDefault="00BE51E2" w:rsidP="00327B3C">
      <w:pPr>
        <w:spacing w:line="360" w:lineRule="auto"/>
        <w:jc w:val="both"/>
        <w:rPr>
          <w:rFonts w:ascii="Garamond" w:hAnsi="Garamond"/>
          <w:b/>
        </w:rPr>
      </w:pPr>
    </w:p>
    <w:p w14:paraId="6FAD236D"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Os proprietários dos imóveis situados nas zonas beneficiadas pelas obras públicas terão o prazo de 30 (trinta) dias, a contar da data da publicação do edital a que se refere o artigo anterior, para a impugnação de qualquer dos elementos nele constantes, cabendo ao impugnante o ônus da prova. </w:t>
      </w:r>
    </w:p>
    <w:p w14:paraId="603511BE" w14:textId="77777777" w:rsidR="00BE51E2" w:rsidRPr="009F0785" w:rsidRDefault="00BE51E2" w:rsidP="00327B3C">
      <w:pPr>
        <w:spacing w:line="360" w:lineRule="auto"/>
        <w:jc w:val="both"/>
        <w:rPr>
          <w:rFonts w:ascii="Garamond" w:hAnsi="Garamond"/>
        </w:rPr>
      </w:pPr>
    </w:p>
    <w:p w14:paraId="6EF69DAE" w14:textId="585CC64B" w:rsidR="00BE51E2" w:rsidRPr="009F0785" w:rsidRDefault="00BE51E2" w:rsidP="00327B3C">
      <w:pPr>
        <w:pStyle w:val="PargrafodaLista"/>
        <w:numPr>
          <w:ilvl w:val="0"/>
          <w:numId w:val="332"/>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A impugnação deverá ser dirigida à autoridade administrativa por meio de petição fundamentada, que dará início ao processo administrativo-fiscal.</w:t>
      </w:r>
    </w:p>
    <w:p w14:paraId="060C1F7D" w14:textId="299F547E" w:rsidR="00BE51E2" w:rsidRPr="009F0785" w:rsidRDefault="00BE51E2" w:rsidP="00327B3C">
      <w:pPr>
        <w:tabs>
          <w:tab w:val="left" w:pos="0"/>
        </w:tabs>
        <w:spacing w:line="360" w:lineRule="auto"/>
        <w:ind w:hanging="11"/>
        <w:jc w:val="both"/>
        <w:rPr>
          <w:rFonts w:ascii="Garamond" w:hAnsi="Garamond"/>
        </w:rPr>
      </w:pPr>
    </w:p>
    <w:p w14:paraId="1A20BAE1" w14:textId="4E31214A" w:rsidR="00BE51E2" w:rsidRPr="009F0785" w:rsidRDefault="00BE51E2" w:rsidP="00327B3C">
      <w:pPr>
        <w:pStyle w:val="PargrafodaLista"/>
        <w:numPr>
          <w:ilvl w:val="0"/>
          <w:numId w:val="332"/>
        </w:numPr>
        <w:tabs>
          <w:tab w:val="left" w:pos="0"/>
        </w:tabs>
        <w:spacing w:after="0" w:line="360" w:lineRule="auto"/>
        <w:ind w:left="0" w:hanging="11"/>
        <w:jc w:val="both"/>
        <w:rPr>
          <w:rFonts w:ascii="Garamond" w:hAnsi="Garamond"/>
          <w:sz w:val="24"/>
          <w:szCs w:val="24"/>
        </w:rPr>
      </w:pPr>
      <w:r w:rsidRPr="009F0785">
        <w:rPr>
          <w:rFonts w:ascii="Garamond" w:hAnsi="Garamond"/>
          <w:sz w:val="24"/>
          <w:szCs w:val="24"/>
        </w:rPr>
        <w:t>A impugnação não tem efeito suspensivo relativamente a cobrança da Contribuição de Melhoria.</w:t>
      </w:r>
    </w:p>
    <w:p w14:paraId="74AE139D" w14:textId="77777777" w:rsidR="00BE51E2" w:rsidRPr="009F0785" w:rsidRDefault="00BE51E2" w:rsidP="00327B3C">
      <w:pPr>
        <w:tabs>
          <w:tab w:val="left" w:pos="0"/>
        </w:tabs>
        <w:spacing w:line="360" w:lineRule="auto"/>
        <w:ind w:hanging="11"/>
        <w:jc w:val="both"/>
        <w:rPr>
          <w:rFonts w:ascii="Garamond" w:hAnsi="Garamond"/>
        </w:rPr>
      </w:pPr>
    </w:p>
    <w:p w14:paraId="553371FC" w14:textId="4E720DB7" w:rsidR="00BE51E2" w:rsidRPr="009F0785" w:rsidRDefault="00BE51E2" w:rsidP="00327B3C">
      <w:pPr>
        <w:pStyle w:val="PargrafodaLista"/>
        <w:numPr>
          <w:ilvl w:val="0"/>
          <w:numId w:val="332"/>
        </w:numPr>
        <w:spacing w:after="0" w:line="360" w:lineRule="auto"/>
        <w:ind w:left="0" w:hanging="11"/>
        <w:jc w:val="both"/>
        <w:rPr>
          <w:rFonts w:ascii="Garamond" w:hAnsi="Garamond"/>
          <w:sz w:val="24"/>
          <w:szCs w:val="24"/>
        </w:rPr>
      </w:pPr>
      <w:r w:rsidRPr="009F0785">
        <w:rPr>
          <w:rFonts w:ascii="Garamond" w:hAnsi="Garamond"/>
          <w:sz w:val="24"/>
          <w:szCs w:val="24"/>
        </w:rPr>
        <w:t>A impugnação versará sobre:</w:t>
      </w:r>
    </w:p>
    <w:p w14:paraId="2DDFB22C" w14:textId="77777777" w:rsidR="00BE51E2" w:rsidRPr="009F0785" w:rsidRDefault="00CE175A" w:rsidP="00327B3C">
      <w:pPr>
        <w:pStyle w:val="PargrafodaLista"/>
        <w:numPr>
          <w:ilvl w:val="0"/>
          <w:numId w:val="261"/>
        </w:numPr>
        <w:spacing w:after="0" w:line="360" w:lineRule="auto"/>
        <w:ind w:left="0" w:hanging="11"/>
        <w:jc w:val="both"/>
        <w:rPr>
          <w:rFonts w:ascii="Garamond" w:hAnsi="Garamond"/>
          <w:sz w:val="24"/>
          <w:szCs w:val="24"/>
        </w:rPr>
      </w:pPr>
      <w:r w:rsidRPr="009F0785">
        <w:rPr>
          <w:rFonts w:ascii="Garamond" w:hAnsi="Garamond"/>
          <w:sz w:val="24"/>
          <w:szCs w:val="24"/>
        </w:rPr>
        <w:t>e</w:t>
      </w:r>
      <w:r w:rsidR="00BE51E2" w:rsidRPr="009F0785">
        <w:rPr>
          <w:rFonts w:ascii="Garamond" w:hAnsi="Garamond"/>
          <w:sz w:val="24"/>
          <w:szCs w:val="24"/>
        </w:rPr>
        <w:t>rro na localização ou quaisquer outras características do imóvel;</w:t>
      </w:r>
    </w:p>
    <w:p w14:paraId="79C31ED1" w14:textId="77777777" w:rsidR="00BE51E2" w:rsidRPr="009F0785" w:rsidRDefault="00CE175A" w:rsidP="00327B3C">
      <w:pPr>
        <w:pStyle w:val="PargrafodaLista"/>
        <w:numPr>
          <w:ilvl w:val="0"/>
          <w:numId w:val="261"/>
        </w:numPr>
        <w:spacing w:after="0" w:line="360" w:lineRule="auto"/>
        <w:ind w:left="0" w:hanging="11"/>
        <w:jc w:val="both"/>
        <w:rPr>
          <w:rFonts w:ascii="Garamond" w:hAnsi="Garamond"/>
          <w:sz w:val="24"/>
          <w:szCs w:val="24"/>
        </w:rPr>
      </w:pPr>
      <w:r w:rsidRPr="009F0785">
        <w:rPr>
          <w:rFonts w:ascii="Garamond" w:hAnsi="Garamond"/>
          <w:sz w:val="24"/>
          <w:szCs w:val="24"/>
        </w:rPr>
        <w:t>c</w:t>
      </w:r>
      <w:r w:rsidR="00BE51E2" w:rsidRPr="009F0785">
        <w:rPr>
          <w:rFonts w:ascii="Garamond" w:hAnsi="Garamond"/>
          <w:sz w:val="24"/>
          <w:szCs w:val="24"/>
        </w:rPr>
        <w:t>álculo dos índices atribuídos;</w:t>
      </w:r>
    </w:p>
    <w:p w14:paraId="4D823A27" w14:textId="77777777" w:rsidR="00BE51E2" w:rsidRPr="009F0785" w:rsidRDefault="00CE175A" w:rsidP="00327B3C">
      <w:pPr>
        <w:pStyle w:val="PargrafodaLista"/>
        <w:numPr>
          <w:ilvl w:val="0"/>
          <w:numId w:val="261"/>
        </w:numPr>
        <w:spacing w:after="0" w:line="360" w:lineRule="auto"/>
        <w:ind w:left="0" w:hanging="11"/>
        <w:jc w:val="both"/>
        <w:rPr>
          <w:rFonts w:ascii="Garamond" w:hAnsi="Garamond"/>
          <w:sz w:val="24"/>
          <w:szCs w:val="24"/>
        </w:rPr>
      </w:pPr>
      <w:r w:rsidRPr="009F0785">
        <w:rPr>
          <w:rFonts w:ascii="Garamond" w:hAnsi="Garamond"/>
          <w:sz w:val="24"/>
          <w:szCs w:val="24"/>
        </w:rPr>
        <w:t>v</w:t>
      </w:r>
      <w:r w:rsidR="00BE51E2" w:rsidRPr="009F0785">
        <w:rPr>
          <w:rFonts w:ascii="Garamond" w:hAnsi="Garamond"/>
          <w:sz w:val="24"/>
          <w:szCs w:val="24"/>
        </w:rPr>
        <w:t>alor da contribuição;</w:t>
      </w:r>
    </w:p>
    <w:p w14:paraId="17FDB852" w14:textId="77777777" w:rsidR="00BE51E2" w:rsidRPr="009F0785" w:rsidRDefault="00CE175A" w:rsidP="00327B3C">
      <w:pPr>
        <w:pStyle w:val="PargrafodaLista"/>
        <w:numPr>
          <w:ilvl w:val="0"/>
          <w:numId w:val="261"/>
        </w:numPr>
        <w:spacing w:after="0" w:line="360" w:lineRule="auto"/>
        <w:ind w:left="0" w:hanging="11"/>
        <w:jc w:val="both"/>
        <w:rPr>
          <w:rFonts w:ascii="Garamond" w:hAnsi="Garamond"/>
          <w:sz w:val="24"/>
          <w:szCs w:val="24"/>
        </w:rPr>
      </w:pPr>
      <w:r w:rsidRPr="009F0785">
        <w:rPr>
          <w:rFonts w:ascii="Garamond" w:hAnsi="Garamond"/>
          <w:sz w:val="24"/>
          <w:szCs w:val="24"/>
        </w:rPr>
        <w:t>n</w:t>
      </w:r>
      <w:r w:rsidR="00BE51E2" w:rsidRPr="009F0785">
        <w:rPr>
          <w:rFonts w:ascii="Garamond" w:hAnsi="Garamond"/>
          <w:sz w:val="24"/>
          <w:szCs w:val="24"/>
        </w:rPr>
        <w:t>úmero de prestações para o seu pagamento.</w:t>
      </w:r>
    </w:p>
    <w:p w14:paraId="7B94E692" w14:textId="77777777" w:rsidR="00BE51E2" w:rsidRPr="009F0785" w:rsidRDefault="00BE51E2" w:rsidP="00327B3C">
      <w:pPr>
        <w:spacing w:line="360" w:lineRule="auto"/>
        <w:jc w:val="both"/>
        <w:rPr>
          <w:rFonts w:ascii="Garamond" w:hAnsi="Garamond"/>
        </w:rPr>
      </w:pPr>
    </w:p>
    <w:p w14:paraId="1A5E6581"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 órgão encarregado do lançamento deverá notificar o proprietário na forma prevista no </w:t>
      </w:r>
      <w:r w:rsidRPr="0032294B">
        <w:rPr>
          <w:rFonts w:ascii="Garamond" w:eastAsia="Arial" w:hAnsi="Garamond"/>
          <w:sz w:val="24"/>
          <w:szCs w:val="24"/>
        </w:rPr>
        <w:t>art. 57 desta Lei Complementar</w:t>
      </w:r>
      <w:r w:rsidRPr="009F0785">
        <w:rPr>
          <w:rFonts w:ascii="Garamond" w:eastAsia="Arial" w:hAnsi="Garamond"/>
          <w:sz w:val="24"/>
          <w:szCs w:val="24"/>
        </w:rPr>
        <w:t>, do valor da Contribuição de Melhoria lançada, local e prazo para o seu pagamento, forma de parcelamento e vencimentos, bem como do prazo para a impugnação.</w:t>
      </w:r>
    </w:p>
    <w:p w14:paraId="3268C015" w14:textId="77777777" w:rsidR="00BE51E2" w:rsidRPr="009F0785" w:rsidRDefault="00BE51E2" w:rsidP="00327B3C">
      <w:pPr>
        <w:spacing w:line="360" w:lineRule="auto"/>
        <w:jc w:val="both"/>
        <w:rPr>
          <w:rFonts w:ascii="Garamond" w:hAnsi="Garamond"/>
        </w:rPr>
      </w:pPr>
    </w:p>
    <w:p w14:paraId="779DC4A3" w14:textId="69645725" w:rsidR="00BE51E2" w:rsidRPr="009F0785" w:rsidRDefault="00BE51E2" w:rsidP="00327B3C">
      <w:pPr>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Pr="009F0785">
        <w:rPr>
          <w:rFonts w:ascii="Garamond" w:hAnsi="Garamond"/>
        </w:rPr>
        <w:t>Os requerimentos de impugnação bem como quaisquer recursos administrativos não suspendem o início ou o prosseguimento das obras, nem impedem a Administração Municipal de praticar os atos necessários ao lançamento e à cobrança da Contribuição de Melhoria.</w:t>
      </w:r>
    </w:p>
    <w:p w14:paraId="7A8D8757" w14:textId="77777777" w:rsidR="00BE51E2" w:rsidRPr="009F0785" w:rsidRDefault="00BE51E2" w:rsidP="00327B3C">
      <w:pPr>
        <w:spacing w:line="360" w:lineRule="auto"/>
        <w:jc w:val="center"/>
        <w:rPr>
          <w:rFonts w:ascii="Garamond" w:hAnsi="Garamond"/>
          <w:caps/>
        </w:rPr>
      </w:pPr>
      <w:r w:rsidRPr="009F0785">
        <w:rPr>
          <w:rFonts w:ascii="Garamond" w:hAnsi="Garamond"/>
          <w:caps/>
        </w:rPr>
        <w:t xml:space="preserve">  </w:t>
      </w:r>
    </w:p>
    <w:p w14:paraId="228E04A0" w14:textId="2F8A0062" w:rsidR="00BE51E2" w:rsidRPr="009F0785" w:rsidRDefault="00CE175A" w:rsidP="00327B3C">
      <w:pPr>
        <w:pStyle w:val="Ttulo3"/>
        <w:spacing w:before="0" w:after="0" w:line="360" w:lineRule="auto"/>
        <w:jc w:val="center"/>
        <w:rPr>
          <w:szCs w:val="24"/>
        </w:rPr>
      </w:pPr>
      <w:bookmarkStart w:id="605" w:name="_Toc132394274"/>
      <w:r w:rsidRPr="009F0785">
        <w:rPr>
          <w:szCs w:val="24"/>
        </w:rPr>
        <w:t>Seção V</w:t>
      </w:r>
      <w:bookmarkEnd w:id="605"/>
      <w:r w:rsidR="0032294B">
        <w:rPr>
          <w:szCs w:val="24"/>
        </w:rPr>
        <w:br/>
      </w:r>
    </w:p>
    <w:p w14:paraId="3D5436E2" w14:textId="3E265480" w:rsidR="00BE51E2" w:rsidRPr="009F0785" w:rsidRDefault="00CE175A" w:rsidP="00327B3C">
      <w:pPr>
        <w:pStyle w:val="Ttulo3"/>
        <w:spacing w:before="0" w:after="0" w:line="360" w:lineRule="auto"/>
        <w:jc w:val="center"/>
        <w:rPr>
          <w:szCs w:val="24"/>
        </w:rPr>
      </w:pPr>
      <w:bookmarkStart w:id="606" w:name="_Toc132394275"/>
      <w:r w:rsidRPr="009F0785">
        <w:rPr>
          <w:szCs w:val="24"/>
        </w:rPr>
        <w:t>Do Pagamento</w:t>
      </w:r>
      <w:bookmarkEnd w:id="606"/>
    </w:p>
    <w:p w14:paraId="62CA3DE3" w14:textId="77777777" w:rsidR="00BE51E2" w:rsidRPr="009F0785" w:rsidRDefault="00BE51E2" w:rsidP="00327B3C">
      <w:pPr>
        <w:spacing w:line="360" w:lineRule="auto"/>
        <w:rPr>
          <w:rFonts w:ascii="Garamond" w:hAnsi="Garamond"/>
        </w:rPr>
      </w:pPr>
    </w:p>
    <w:p w14:paraId="03B519BD"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 Contribuição de Melhoria será paga à vista ou a prazo. </w:t>
      </w:r>
    </w:p>
    <w:p w14:paraId="55A92D31" w14:textId="77777777" w:rsidR="00BE51E2" w:rsidRPr="009F0785" w:rsidRDefault="00BE51E2" w:rsidP="00327B3C">
      <w:pPr>
        <w:spacing w:line="360" w:lineRule="auto"/>
        <w:jc w:val="both"/>
        <w:rPr>
          <w:rFonts w:ascii="Garamond" w:hAnsi="Garamond"/>
        </w:rPr>
      </w:pPr>
      <w:r w:rsidRPr="009F0785">
        <w:rPr>
          <w:rFonts w:ascii="Garamond" w:hAnsi="Garamond"/>
        </w:rPr>
        <w:t xml:space="preserve">  </w:t>
      </w:r>
    </w:p>
    <w:p w14:paraId="5637A038" w14:textId="5FB12ABB" w:rsidR="00BE51E2" w:rsidRPr="009F0785" w:rsidRDefault="00BE51E2" w:rsidP="00327B3C">
      <w:pPr>
        <w:pStyle w:val="PargrafodaLista"/>
        <w:numPr>
          <w:ilvl w:val="0"/>
          <w:numId w:val="331"/>
        </w:numPr>
        <w:spacing w:after="0" w:line="360" w:lineRule="auto"/>
        <w:ind w:left="0" w:hanging="11"/>
        <w:jc w:val="both"/>
        <w:rPr>
          <w:rFonts w:ascii="Garamond" w:hAnsi="Garamond"/>
          <w:sz w:val="24"/>
          <w:szCs w:val="24"/>
        </w:rPr>
      </w:pPr>
      <w:r w:rsidRPr="009F0785">
        <w:rPr>
          <w:rFonts w:ascii="Garamond" w:hAnsi="Garamond"/>
          <w:sz w:val="24"/>
          <w:szCs w:val="24"/>
        </w:rPr>
        <w:t>Considerar-se-á à vista o pagamento efetuado no prazo de 30 (trinta) dias contados da emissão do aviso de lançamento.</w:t>
      </w:r>
    </w:p>
    <w:p w14:paraId="2F0A6201" w14:textId="68B046B8" w:rsidR="00BE51E2" w:rsidRPr="009F0785" w:rsidRDefault="00BE51E2" w:rsidP="00327B3C">
      <w:pPr>
        <w:spacing w:line="360" w:lineRule="auto"/>
        <w:ind w:hanging="11"/>
        <w:jc w:val="both"/>
        <w:rPr>
          <w:rFonts w:ascii="Garamond" w:hAnsi="Garamond"/>
        </w:rPr>
      </w:pPr>
    </w:p>
    <w:p w14:paraId="3C5E9C27" w14:textId="1E412A1D" w:rsidR="00BE51E2" w:rsidRPr="009F0785" w:rsidRDefault="00BE51E2" w:rsidP="00327B3C">
      <w:pPr>
        <w:pStyle w:val="PargrafodaLista"/>
        <w:numPr>
          <w:ilvl w:val="0"/>
          <w:numId w:val="331"/>
        </w:numPr>
        <w:spacing w:after="0" w:line="360" w:lineRule="auto"/>
        <w:ind w:left="0" w:hanging="11"/>
        <w:jc w:val="both"/>
        <w:rPr>
          <w:rFonts w:ascii="Garamond" w:hAnsi="Garamond"/>
          <w:sz w:val="24"/>
          <w:szCs w:val="24"/>
        </w:rPr>
      </w:pPr>
      <w:r w:rsidRPr="009F0785">
        <w:rPr>
          <w:rFonts w:ascii="Garamond" w:hAnsi="Garamond"/>
          <w:sz w:val="24"/>
          <w:szCs w:val="24"/>
        </w:rPr>
        <w:t xml:space="preserve">O pagamento do valor da Contribuição poderá ser efetuado em parcelas, conforme dispuser o edital de </w:t>
      </w:r>
      <w:r w:rsidRPr="009F0785">
        <w:rPr>
          <w:rFonts w:ascii="Garamond" w:hAnsi="Garamond"/>
          <w:color w:val="000000"/>
          <w:sz w:val="24"/>
          <w:szCs w:val="24"/>
        </w:rPr>
        <w:t xml:space="preserve">que trata o </w:t>
      </w:r>
      <w:r w:rsidRPr="00CF1022">
        <w:rPr>
          <w:rFonts w:ascii="Garamond" w:hAnsi="Garamond"/>
          <w:color w:val="000000"/>
          <w:sz w:val="24"/>
          <w:szCs w:val="24"/>
        </w:rPr>
        <w:t>art. 6</w:t>
      </w:r>
      <w:r w:rsidR="00301537">
        <w:rPr>
          <w:rFonts w:ascii="Garamond" w:hAnsi="Garamond"/>
          <w:color w:val="000000"/>
          <w:sz w:val="24"/>
          <w:szCs w:val="24"/>
        </w:rPr>
        <w:t>27</w:t>
      </w:r>
      <w:r w:rsidRPr="009F0785">
        <w:rPr>
          <w:rFonts w:ascii="Garamond" w:hAnsi="Garamond"/>
          <w:color w:val="000000"/>
          <w:sz w:val="24"/>
          <w:szCs w:val="24"/>
        </w:rPr>
        <w:t xml:space="preserve"> desta Lei Complementar, com os acréscimos legais ou</w:t>
      </w:r>
      <w:r w:rsidRPr="009F0785">
        <w:rPr>
          <w:rFonts w:ascii="Garamond" w:hAnsi="Garamond"/>
          <w:sz w:val="24"/>
          <w:szCs w:val="24"/>
        </w:rPr>
        <w:t xml:space="preserve"> encargos incidentes sobre eventuais financiamentos.</w:t>
      </w:r>
    </w:p>
    <w:p w14:paraId="14994B34" w14:textId="77777777" w:rsidR="00BE51E2" w:rsidRPr="009F0785" w:rsidRDefault="00BE51E2" w:rsidP="00327B3C">
      <w:pPr>
        <w:spacing w:line="360" w:lineRule="auto"/>
        <w:ind w:hanging="11"/>
        <w:jc w:val="both"/>
        <w:rPr>
          <w:rFonts w:ascii="Garamond" w:hAnsi="Garamond"/>
          <w:color w:val="FF0000"/>
        </w:rPr>
      </w:pPr>
    </w:p>
    <w:p w14:paraId="57E6C4DC" w14:textId="3271CD81" w:rsidR="00BE51E2" w:rsidRPr="009F0785" w:rsidRDefault="00BE51E2" w:rsidP="00327B3C">
      <w:pPr>
        <w:pStyle w:val="PargrafodaLista"/>
        <w:numPr>
          <w:ilvl w:val="0"/>
          <w:numId w:val="331"/>
        </w:numPr>
        <w:spacing w:after="0" w:line="360" w:lineRule="auto"/>
        <w:ind w:left="0" w:hanging="11"/>
        <w:jc w:val="both"/>
        <w:rPr>
          <w:rFonts w:ascii="Garamond" w:hAnsi="Garamond"/>
          <w:sz w:val="24"/>
          <w:szCs w:val="24"/>
        </w:rPr>
      </w:pPr>
      <w:r w:rsidRPr="009F0785">
        <w:rPr>
          <w:rFonts w:ascii="Garamond" w:hAnsi="Garamond"/>
          <w:sz w:val="24"/>
          <w:szCs w:val="24"/>
        </w:rPr>
        <w:t>O edital poderá estabelecer prazos e encargos diferenciados nos casos de comprovada incapacidade econômica do requerente ou destinatário da obra, com base em laudo do órgão da Assistência Social do Município, e despacho fundamentado da Fazenda Municipal.</w:t>
      </w:r>
    </w:p>
    <w:p w14:paraId="4B1B03E3" w14:textId="77777777" w:rsidR="00BE51E2" w:rsidRPr="009F0785" w:rsidRDefault="00BE51E2" w:rsidP="00327B3C">
      <w:pPr>
        <w:spacing w:line="360" w:lineRule="auto"/>
        <w:ind w:hanging="11"/>
        <w:jc w:val="both"/>
        <w:rPr>
          <w:rFonts w:ascii="Garamond" w:hAnsi="Garamond"/>
        </w:rPr>
      </w:pPr>
    </w:p>
    <w:p w14:paraId="6670FEBE" w14:textId="4414B9E5" w:rsidR="00BE51E2" w:rsidRPr="009F0785" w:rsidRDefault="00BE51E2" w:rsidP="00327B3C">
      <w:pPr>
        <w:pStyle w:val="PargrafodaLista"/>
        <w:numPr>
          <w:ilvl w:val="0"/>
          <w:numId w:val="331"/>
        </w:numPr>
        <w:spacing w:after="0" w:line="360" w:lineRule="auto"/>
        <w:ind w:left="0" w:hanging="11"/>
        <w:jc w:val="both"/>
        <w:rPr>
          <w:rFonts w:ascii="Garamond" w:hAnsi="Garamond"/>
          <w:sz w:val="24"/>
          <w:szCs w:val="24"/>
        </w:rPr>
      </w:pPr>
      <w:r w:rsidRPr="009F0785">
        <w:rPr>
          <w:rFonts w:ascii="Garamond" w:hAnsi="Garamond"/>
          <w:sz w:val="24"/>
          <w:szCs w:val="24"/>
        </w:rPr>
        <w:t>O prazo máximo para pagamento da Contribuição de Melhoria poderá ser fixado</w:t>
      </w:r>
      <w:r w:rsidRPr="009F0785">
        <w:rPr>
          <w:rFonts w:ascii="Garamond" w:hAnsi="Garamond"/>
          <w:color w:val="FF0000"/>
          <w:sz w:val="24"/>
          <w:szCs w:val="24"/>
        </w:rPr>
        <w:t xml:space="preserve"> </w:t>
      </w:r>
      <w:r w:rsidRPr="009F0785">
        <w:rPr>
          <w:rFonts w:ascii="Garamond" w:hAnsi="Garamond"/>
          <w:sz w:val="24"/>
          <w:szCs w:val="24"/>
        </w:rPr>
        <w:t>em até 36 (trinta e seis) parcelas e o valor da parcela mínima poderá ser fixado em até 02 (duas) UFM.</w:t>
      </w:r>
    </w:p>
    <w:p w14:paraId="17E9B2B7" w14:textId="77777777" w:rsidR="00BE51E2" w:rsidRPr="009F0785" w:rsidRDefault="00BE51E2" w:rsidP="00327B3C">
      <w:pPr>
        <w:spacing w:line="360" w:lineRule="auto"/>
        <w:ind w:hanging="11"/>
        <w:jc w:val="both"/>
        <w:rPr>
          <w:rFonts w:ascii="Garamond" w:hAnsi="Garamond"/>
        </w:rPr>
      </w:pPr>
    </w:p>
    <w:p w14:paraId="7B79DB56" w14:textId="37D25DA2" w:rsidR="00BE51E2" w:rsidRPr="009F0785" w:rsidRDefault="00BE51E2" w:rsidP="00327B3C">
      <w:pPr>
        <w:pStyle w:val="PargrafodaLista"/>
        <w:numPr>
          <w:ilvl w:val="0"/>
          <w:numId w:val="331"/>
        </w:numPr>
        <w:spacing w:after="0" w:line="360" w:lineRule="auto"/>
        <w:ind w:left="0" w:hanging="11"/>
        <w:jc w:val="both"/>
        <w:rPr>
          <w:rFonts w:ascii="Garamond" w:hAnsi="Garamond"/>
          <w:sz w:val="24"/>
          <w:szCs w:val="24"/>
        </w:rPr>
      </w:pPr>
      <w:r w:rsidRPr="009F0785">
        <w:rPr>
          <w:rFonts w:ascii="Garamond" w:hAnsi="Garamond"/>
          <w:sz w:val="24"/>
          <w:szCs w:val="24"/>
        </w:rPr>
        <w:t>A Contribuição relativa a obras financiadas por agentes públicos ou privados, poderá ser paga nos mesmos moldes, prazos, atualização monetária e demais encargos constantes do referido financiamento, mediante edital ou regulamento.</w:t>
      </w:r>
    </w:p>
    <w:p w14:paraId="0CE06FAD" w14:textId="77777777" w:rsidR="00BE51E2" w:rsidRPr="009F0785" w:rsidRDefault="00BE51E2" w:rsidP="00327B3C">
      <w:pPr>
        <w:spacing w:line="360" w:lineRule="auto"/>
        <w:jc w:val="both"/>
        <w:rPr>
          <w:rFonts w:ascii="Garamond" w:hAnsi="Garamond"/>
        </w:rPr>
      </w:pPr>
    </w:p>
    <w:p w14:paraId="1928F606"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Poder Executivo Municipal fixará as porcentagens de financiamento sobre as quais incidirão os pagamentos parcelados.</w:t>
      </w:r>
    </w:p>
    <w:p w14:paraId="5373042B" w14:textId="77777777" w:rsidR="00BE51E2" w:rsidRPr="009F0785" w:rsidRDefault="00BE51E2" w:rsidP="00327B3C">
      <w:pPr>
        <w:spacing w:line="360" w:lineRule="auto"/>
        <w:jc w:val="both"/>
        <w:rPr>
          <w:rFonts w:ascii="Garamond" w:hAnsi="Garamond"/>
        </w:rPr>
      </w:pPr>
    </w:p>
    <w:p w14:paraId="7E73C41A" w14:textId="6AB60595" w:rsidR="00BE51E2" w:rsidRPr="009F0785" w:rsidRDefault="00BE51E2" w:rsidP="00327B3C">
      <w:pPr>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Pr="009F0785">
        <w:rPr>
          <w:rFonts w:ascii="Garamond" w:hAnsi="Garamond"/>
        </w:rPr>
        <w:t>A porcentagem do custo da obra a ser cobrada como contribuição de melhoria será fixada a vista da natureza da obra, os benefícios para os usuários, as atividades econômicas predominantes e o nível de desenvolvimento da região.</w:t>
      </w:r>
    </w:p>
    <w:p w14:paraId="3A371B86" w14:textId="77777777" w:rsidR="00BE51E2" w:rsidRPr="009F0785" w:rsidRDefault="00BE51E2" w:rsidP="00327B3C">
      <w:pPr>
        <w:spacing w:line="360" w:lineRule="auto"/>
        <w:jc w:val="both"/>
        <w:rPr>
          <w:rFonts w:ascii="Garamond" w:hAnsi="Garamond"/>
        </w:rPr>
      </w:pPr>
    </w:p>
    <w:p w14:paraId="6F27A3BE"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Os contribuintes que deixarem de se manifestar dentro do prazo legal pela opção de pagamento parcelado da Contribuição de Melhoria, terão seus débitos lançados para pagamento a vista.</w:t>
      </w:r>
    </w:p>
    <w:p w14:paraId="5EC1957A" w14:textId="77777777" w:rsidR="00BE51E2" w:rsidRPr="009F0785" w:rsidRDefault="00BE51E2" w:rsidP="00327B3C">
      <w:pPr>
        <w:spacing w:line="360" w:lineRule="auto"/>
        <w:jc w:val="both"/>
        <w:rPr>
          <w:rFonts w:ascii="Garamond" w:hAnsi="Garamond"/>
        </w:rPr>
      </w:pPr>
    </w:p>
    <w:p w14:paraId="43904110"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órgão fazendário será cientificado do início da execução de qualquer obra ou melhoramento sujeito à cobrança de Contribuição de Melhoria, a fim de, em certidão negativa que vier a fornecer, fazer constar o ônus fiscal correspondente aos imóveis respectivos.</w:t>
      </w:r>
    </w:p>
    <w:p w14:paraId="101CD131" w14:textId="77777777" w:rsidR="00BE51E2" w:rsidRPr="009F0785" w:rsidRDefault="00BE51E2" w:rsidP="00327B3C">
      <w:pPr>
        <w:spacing w:line="360" w:lineRule="auto"/>
        <w:jc w:val="both"/>
        <w:rPr>
          <w:rFonts w:ascii="Garamond" w:hAnsi="Garamond"/>
        </w:rPr>
      </w:pPr>
      <w:r w:rsidRPr="009F0785">
        <w:rPr>
          <w:rFonts w:ascii="Garamond" w:hAnsi="Garamond"/>
        </w:rPr>
        <w:t xml:space="preserve">  </w:t>
      </w:r>
    </w:p>
    <w:p w14:paraId="3C91F821" w14:textId="77777777" w:rsidR="00BE51E2" w:rsidRPr="00CF102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Quando a obra for entregue gradativamente, beneficiando a determinados imóveis, de modo a justificar o início da cobrança, a Contribuição de Melhoria poderá ser lançada, a juízo da </w:t>
      </w:r>
      <w:r w:rsidRPr="00CF1022">
        <w:rPr>
          <w:rFonts w:ascii="Garamond" w:eastAsia="Arial" w:hAnsi="Garamond"/>
          <w:sz w:val="24"/>
          <w:szCs w:val="24"/>
        </w:rPr>
        <w:t>Administração Municipal, proporcionalmente ao custo das partes concluídas, observado o que dispõe o art. 57 desta Lei Complementar.</w:t>
      </w:r>
    </w:p>
    <w:p w14:paraId="46E8CDB9" w14:textId="77777777" w:rsidR="00BE51E2" w:rsidRPr="00CF1022" w:rsidRDefault="00BE51E2" w:rsidP="00327B3C">
      <w:pPr>
        <w:spacing w:line="360" w:lineRule="auto"/>
        <w:jc w:val="both"/>
        <w:rPr>
          <w:rFonts w:ascii="Garamond" w:hAnsi="Garamond"/>
          <w:color w:val="000000"/>
        </w:rPr>
      </w:pPr>
    </w:p>
    <w:p w14:paraId="6C2913D6" w14:textId="2D332DF6" w:rsidR="00BE51E2" w:rsidRDefault="00CE175A" w:rsidP="00327B3C">
      <w:pPr>
        <w:pStyle w:val="Ttulo3"/>
        <w:spacing w:before="0" w:after="0" w:line="360" w:lineRule="auto"/>
        <w:jc w:val="center"/>
        <w:rPr>
          <w:szCs w:val="24"/>
          <w:lang w:val="pt-BR"/>
        </w:rPr>
      </w:pPr>
      <w:bookmarkStart w:id="607" w:name="_Toc132394276"/>
      <w:r w:rsidRPr="00CF1022">
        <w:rPr>
          <w:szCs w:val="24"/>
        </w:rPr>
        <w:t>Seção V</w:t>
      </w:r>
      <w:r w:rsidRPr="00CF1022">
        <w:rPr>
          <w:szCs w:val="24"/>
          <w:lang w:val="pt-BR"/>
        </w:rPr>
        <w:t>I</w:t>
      </w:r>
      <w:bookmarkEnd w:id="607"/>
    </w:p>
    <w:p w14:paraId="1F76EEDE" w14:textId="77777777" w:rsidR="00780DC6" w:rsidRPr="00780DC6" w:rsidRDefault="00780DC6" w:rsidP="00780DC6">
      <w:pPr>
        <w:rPr>
          <w:lang w:eastAsia="x-none"/>
        </w:rPr>
      </w:pPr>
    </w:p>
    <w:p w14:paraId="7EEAEC94" w14:textId="2F288EBC" w:rsidR="00BE51E2" w:rsidRPr="00CF1022" w:rsidRDefault="00CE175A" w:rsidP="00327B3C">
      <w:pPr>
        <w:pStyle w:val="Ttulo3"/>
        <w:spacing w:before="0" w:after="0" w:line="360" w:lineRule="auto"/>
        <w:jc w:val="center"/>
        <w:rPr>
          <w:szCs w:val="24"/>
        </w:rPr>
      </w:pPr>
      <w:bookmarkStart w:id="608" w:name="_Toc132394277"/>
      <w:r w:rsidRPr="00CF1022">
        <w:rPr>
          <w:szCs w:val="24"/>
        </w:rPr>
        <w:t>Das Penalidades</w:t>
      </w:r>
      <w:bookmarkEnd w:id="608"/>
    </w:p>
    <w:p w14:paraId="1582E314" w14:textId="77777777" w:rsidR="00BE51E2" w:rsidRPr="00CF1022" w:rsidRDefault="00BE51E2" w:rsidP="00327B3C">
      <w:pPr>
        <w:spacing w:line="360" w:lineRule="auto"/>
        <w:jc w:val="both"/>
        <w:rPr>
          <w:rFonts w:ascii="Garamond" w:hAnsi="Garamond"/>
          <w:b/>
        </w:rPr>
      </w:pPr>
    </w:p>
    <w:p w14:paraId="594E2CBD" w14:textId="77777777" w:rsidR="00BE51E2" w:rsidRPr="00CF1022" w:rsidRDefault="00BE51E2" w:rsidP="00327B3C">
      <w:pPr>
        <w:pStyle w:val="PargrafodaLista"/>
        <w:numPr>
          <w:ilvl w:val="0"/>
          <w:numId w:val="496"/>
        </w:numPr>
        <w:spacing w:after="0" w:line="360" w:lineRule="auto"/>
        <w:jc w:val="both"/>
        <w:rPr>
          <w:rFonts w:ascii="Garamond" w:eastAsia="Arial" w:hAnsi="Garamond"/>
          <w:sz w:val="24"/>
          <w:szCs w:val="24"/>
        </w:rPr>
      </w:pPr>
      <w:r w:rsidRPr="00CF1022">
        <w:rPr>
          <w:rFonts w:ascii="Garamond" w:eastAsia="Arial" w:hAnsi="Garamond"/>
          <w:sz w:val="24"/>
          <w:szCs w:val="24"/>
        </w:rPr>
        <w:t>O não pagamento ou descumprimento, pelo contribuinte ou responsável, das obrigações relativas à Contribuição de Melhoria, implicará na aplicação das penalidades previstas no art. 90, desta Lei Complementar, independentemente das demais medidas legais cabíveis.</w:t>
      </w:r>
    </w:p>
    <w:p w14:paraId="27172A86" w14:textId="5A246694" w:rsidR="00BE51E2" w:rsidRPr="009F0785" w:rsidRDefault="00CF1022" w:rsidP="00327B3C">
      <w:pPr>
        <w:spacing w:line="360" w:lineRule="auto"/>
        <w:jc w:val="center"/>
        <w:rPr>
          <w:rFonts w:ascii="Garamond" w:hAnsi="Garamond"/>
        </w:rPr>
      </w:pPr>
      <w:r>
        <w:rPr>
          <w:rFonts w:ascii="Garamond" w:hAnsi="Garamond"/>
        </w:rPr>
        <w:t xml:space="preserve"> </w:t>
      </w:r>
    </w:p>
    <w:p w14:paraId="3EC724AE" w14:textId="18CCB36B" w:rsidR="00BE51E2" w:rsidRPr="009F0785" w:rsidRDefault="00BE51E2" w:rsidP="00327B3C">
      <w:pPr>
        <w:pStyle w:val="Ttulo2"/>
        <w:spacing w:before="0" w:after="0" w:line="360" w:lineRule="auto"/>
        <w:jc w:val="center"/>
        <w:rPr>
          <w:i w:val="0"/>
          <w:szCs w:val="24"/>
        </w:rPr>
      </w:pPr>
      <w:bookmarkStart w:id="609" w:name="_Toc132394278"/>
      <w:r w:rsidRPr="009F0785">
        <w:rPr>
          <w:i w:val="0"/>
          <w:szCs w:val="24"/>
        </w:rPr>
        <w:t>CAPÍTULO II</w:t>
      </w:r>
      <w:bookmarkEnd w:id="609"/>
      <w:r w:rsidR="008433B2">
        <w:rPr>
          <w:i w:val="0"/>
          <w:szCs w:val="24"/>
        </w:rPr>
        <w:br/>
      </w:r>
    </w:p>
    <w:p w14:paraId="78D7046B" w14:textId="77777777" w:rsidR="00BE51E2" w:rsidRPr="009F0785" w:rsidRDefault="00BE51E2" w:rsidP="00327B3C">
      <w:pPr>
        <w:pStyle w:val="Ttulo2"/>
        <w:spacing w:before="0" w:after="0" w:line="360" w:lineRule="auto"/>
        <w:jc w:val="center"/>
        <w:rPr>
          <w:i w:val="0"/>
          <w:szCs w:val="24"/>
        </w:rPr>
      </w:pPr>
      <w:bookmarkStart w:id="610" w:name="_Toc132394279"/>
      <w:r w:rsidRPr="009F0785">
        <w:rPr>
          <w:i w:val="0"/>
          <w:szCs w:val="24"/>
        </w:rPr>
        <w:t>CONVÊNIOS RELATIVOS A OBRAS FEDERAIS E ESTADUAIS</w:t>
      </w:r>
      <w:bookmarkEnd w:id="610"/>
    </w:p>
    <w:p w14:paraId="6BD17B93" w14:textId="77777777" w:rsidR="00BE51E2" w:rsidRPr="009F0785" w:rsidRDefault="00BE51E2" w:rsidP="00327B3C">
      <w:pPr>
        <w:spacing w:line="360" w:lineRule="auto"/>
        <w:jc w:val="both"/>
        <w:rPr>
          <w:rFonts w:ascii="Garamond" w:hAnsi="Garamond"/>
          <w:b/>
        </w:rPr>
      </w:pPr>
    </w:p>
    <w:p w14:paraId="5E7E963C"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Fica o Chefe do Executivo Municipal autorizado a firmar, em nome do Município, convênios com a União e o Estado do Paraná, para efetuar o lançamento e a arrecadação da Contribuição de Melhoria devida por obra pública federal ou estadual, cabendo ao Município porcentagem da receita arrecadada, para cobertura de seus gastos, fixada no respectivo convênio.</w:t>
      </w:r>
    </w:p>
    <w:p w14:paraId="395661ED" w14:textId="77777777" w:rsidR="00BE51E2" w:rsidRPr="009F0785" w:rsidRDefault="00BE51E2" w:rsidP="00327B3C">
      <w:pPr>
        <w:spacing w:line="360" w:lineRule="auto"/>
        <w:rPr>
          <w:rFonts w:ascii="Garamond" w:hAnsi="Garamond"/>
        </w:rPr>
      </w:pPr>
    </w:p>
    <w:p w14:paraId="41F78AAD" w14:textId="2A9DB895" w:rsidR="00BE51E2" w:rsidRPr="009F0785" w:rsidRDefault="00BE51E2" w:rsidP="00327B3C">
      <w:pPr>
        <w:pStyle w:val="Ttulo"/>
        <w:spacing w:before="0" w:after="0" w:line="360" w:lineRule="auto"/>
        <w:rPr>
          <w:szCs w:val="24"/>
        </w:rPr>
      </w:pPr>
      <w:bookmarkStart w:id="611" w:name="_Toc132394280"/>
      <w:r w:rsidRPr="009F0785">
        <w:rPr>
          <w:szCs w:val="24"/>
        </w:rPr>
        <w:t>TÍTULO VIII</w:t>
      </w:r>
      <w:bookmarkEnd w:id="611"/>
      <w:r w:rsidR="008433B2">
        <w:rPr>
          <w:szCs w:val="24"/>
        </w:rPr>
        <w:br/>
      </w:r>
    </w:p>
    <w:p w14:paraId="508FF6EC" w14:textId="77777777" w:rsidR="00BE51E2" w:rsidRPr="009F0785" w:rsidRDefault="00BE51E2" w:rsidP="00327B3C">
      <w:pPr>
        <w:pStyle w:val="Ttulo"/>
        <w:spacing w:before="0" w:line="360" w:lineRule="auto"/>
        <w:rPr>
          <w:szCs w:val="24"/>
        </w:rPr>
      </w:pPr>
      <w:bookmarkStart w:id="612" w:name="_Toc132394281"/>
      <w:r w:rsidRPr="009F0785">
        <w:rPr>
          <w:szCs w:val="24"/>
        </w:rPr>
        <w:t>CONTRIBUIÇÃO PARA O CUSTEIO DO SERVIÇO DE ILUMINAÇÃO PÚBLICA - COSIP</w:t>
      </w:r>
      <w:bookmarkEnd w:id="612"/>
    </w:p>
    <w:p w14:paraId="3E00A10A" w14:textId="77777777" w:rsidR="00BE51E2" w:rsidRPr="009F0785" w:rsidRDefault="00BE51E2" w:rsidP="00327B3C">
      <w:pPr>
        <w:spacing w:line="360" w:lineRule="auto"/>
        <w:jc w:val="center"/>
        <w:rPr>
          <w:rFonts w:ascii="Garamond" w:hAnsi="Garamond"/>
          <w:b/>
          <w:bCs/>
        </w:rPr>
      </w:pPr>
    </w:p>
    <w:p w14:paraId="392EC64A" w14:textId="36F4ED60" w:rsidR="00BE51E2" w:rsidRPr="009F0785" w:rsidRDefault="00BE51E2" w:rsidP="00327B3C">
      <w:pPr>
        <w:pStyle w:val="Ttulo2"/>
        <w:spacing w:before="0" w:after="0" w:line="360" w:lineRule="auto"/>
        <w:jc w:val="center"/>
        <w:rPr>
          <w:i w:val="0"/>
          <w:szCs w:val="24"/>
        </w:rPr>
      </w:pPr>
      <w:bookmarkStart w:id="613" w:name="_Toc132394282"/>
      <w:r w:rsidRPr="009F0785">
        <w:rPr>
          <w:i w:val="0"/>
          <w:szCs w:val="24"/>
        </w:rPr>
        <w:t>CAPÍTULO I</w:t>
      </w:r>
      <w:bookmarkEnd w:id="613"/>
      <w:r w:rsidR="008433B2">
        <w:rPr>
          <w:i w:val="0"/>
          <w:szCs w:val="24"/>
        </w:rPr>
        <w:br/>
      </w:r>
    </w:p>
    <w:p w14:paraId="5279CD90" w14:textId="77777777" w:rsidR="00BE51E2" w:rsidRPr="009F0785" w:rsidRDefault="00BE51E2" w:rsidP="00327B3C">
      <w:pPr>
        <w:pStyle w:val="Ttulo2"/>
        <w:spacing w:before="0" w:after="0" w:line="360" w:lineRule="auto"/>
        <w:jc w:val="center"/>
        <w:rPr>
          <w:i w:val="0"/>
          <w:szCs w:val="24"/>
        </w:rPr>
      </w:pPr>
      <w:bookmarkStart w:id="614" w:name="_Toc132394283"/>
      <w:r w:rsidRPr="009F0785">
        <w:rPr>
          <w:i w:val="0"/>
          <w:szCs w:val="24"/>
        </w:rPr>
        <w:t>DO FATO GERADOR, DA INCIDÊNCIA E DO CONTRIBUINTE</w:t>
      </w:r>
      <w:bookmarkEnd w:id="614"/>
    </w:p>
    <w:p w14:paraId="25CFEE7F" w14:textId="77777777" w:rsidR="00BE51E2" w:rsidRPr="009F0785" w:rsidRDefault="00BE51E2" w:rsidP="00327B3C">
      <w:pPr>
        <w:spacing w:line="360" w:lineRule="auto"/>
        <w:jc w:val="center"/>
        <w:rPr>
          <w:rFonts w:ascii="Garamond" w:hAnsi="Garamond"/>
        </w:rPr>
      </w:pPr>
      <w:r w:rsidRPr="009F0785">
        <w:rPr>
          <w:rFonts w:ascii="Garamond" w:hAnsi="Garamond"/>
        </w:rPr>
        <w:t xml:space="preserve">  </w:t>
      </w:r>
    </w:p>
    <w:p w14:paraId="34FD482B"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Contribuição para o Custeio do Serviço de Iluminação Pública – COSIP, prevista no art. 149–A da Constituição Federal, tem como fato gerador a utilização efetiva ou potencial dos serviços de iluminação de vias, logradouros e demais bens públicos, e de instalação, manutenção, melhoramento e expansão da rede de iluminação pública e sua administração, prestados aos contribuintes ou postos à sua disposição.</w:t>
      </w:r>
    </w:p>
    <w:p w14:paraId="73C65EC7" w14:textId="77777777" w:rsidR="00BE51E2" w:rsidRPr="009F0785" w:rsidRDefault="00BE51E2" w:rsidP="00327B3C">
      <w:pPr>
        <w:spacing w:line="360" w:lineRule="auto"/>
        <w:jc w:val="both"/>
        <w:rPr>
          <w:rFonts w:ascii="Garamond" w:hAnsi="Garamond"/>
        </w:rPr>
      </w:pPr>
      <w:r w:rsidRPr="009F0785">
        <w:rPr>
          <w:rFonts w:ascii="Garamond" w:hAnsi="Garamond"/>
        </w:rPr>
        <w:t xml:space="preserve">  </w:t>
      </w:r>
    </w:p>
    <w:p w14:paraId="1C2EEB3C" w14:textId="634CB052" w:rsidR="00BE51E2" w:rsidRPr="009F0785" w:rsidRDefault="00BE51E2" w:rsidP="00327B3C">
      <w:pPr>
        <w:pStyle w:val="PargrafodaLista"/>
        <w:numPr>
          <w:ilvl w:val="0"/>
          <w:numId w:val="330"/>
        </w:numPr>
        <w:spacing w:after="0" w:line="360" w:lineRule="auto"/>
        <w:ind w:left="0" w:hanging="11"/>
        <w:jc w:val="both"/>
        <w:rPr>
          <w:rFonts w:ascii="Garamond" w:hAnsi="Garamond"/>
          <w:sz w:val="24"/>
          <w:szCs w:val="24"/>
        </w:rPr>
      </w:pPr>
      <w:r w:rsidRPr="009F0785">
        <w:rPr>
          <w:rFonts w:ascii="Garamond" w:hAnsi="Garamond"/>
          <w:sz w:val="24"/>
          <w:szCs w:val="24"/>
        </w:rPr>
        <w:t xml:space="preserve">A arrecadação resultante da cobrança da contribuição mencionada no </w:t>
      </w:r>
      <w:r w:rsidRPr="009F0785">
        <w:rPr>
          <w:rFonts w:ascii="Garamond" w:hAnsi="Garamond"/>
          <w:i/>
          <w:sz w:val="24"/>
          <w:szCs w:val="24"/>
        </w:rPr>
        <w:t>caput</w:t>
      </w:r>
      <w:r w:rsidRPr="009F0785">
        <w:rPr>
          <w:rFonts w:ascii="Garamond" w:hAnsi="Garamond"/>
          <w:sz w:val="24"/>
          <w:szCs w:val="24"/>
        </w:rPr>
        <w:t xml:space="preserve"> deste artigo constituirá receita destinada a cobrir, além do custeio do consumo de energia para iluminação pública, as despesas necessárias com elaboração de projetos, instalação, manutenção, operação, posteamento, melhoramento e expansão da rede de iluminação pública, bem como outras atividades direta ou indiretamente relacionadas à iluminação pública, tais como ouvidoria e centrais de atendimento ao cidadão.</w:t>
      </w:r>
    </w:p>
    <w:p w14:paraId="4F0328D9" w14:textId="77777777" w:rsidR="00BE51E2" w:rsidRPr="009F0785" w:rsidRDefault="00BE51E2" w:rsidP="00327B3C">
      <w:pPr>
        <w:spacing w:line="360" w:lineRule="auto"/>
        <w:ind w:hanging="11"/>
        <w:jc w:val="both"/>
        <w:rPr>
          <w:rFonts w:ascii="Garamond" w:hAnsi="Garamond"/>
        </w:rPr>
      </w:pPr>
    </w:p>
    <w:p w14:paraId="4742F4AF" w14:textId="5E7703F1" w:rsidR="00BE51E2" w:rsidRPr="009F0785" w:rsidRDefault="00BE51E2" w:rsidP="00327B3C">
      <w:pPr>
        <w:pStyle w:val="PargrafodaLista"/>
        <w:numPr>
          <w:ilvl w:val="0"/>
          <w:numId w:val="330"/>
        </w:numPr>
        <w:spacing w:after="0" w:line="360" w:lineRule="auto"/>
        <w:ind w:left="0" w:hanging="11"/>
        <w:jc w:val="both"/>
        <w:rPr>
          <w:rFonts w:ascii="Garamond" w:hAnsi="Garamond"/>
          <w:sz w:val="24"/>
          <w:szCs w:val="24"/>
        </w:rPr>
      </w:pPr>
      <w:r w:rsidRPr="009F0785">
        <w:rPr>
          <w:rFonts w:ascii="Garamond" w:hAnsi="Garamond"/>
          <w:sz w:val="24"/>
          <w:szCs w:val="24"/>
        </w:rPr>
        <w:t xml:space="preserve">Entende-se por iluminação pública a iluminação de ruas, praças, avenidas, túneis, passagens subterrâneas, jardins, vias, estradas, vielas, becos, passarelas, pontes, abrigos de usuários de transportes coletivos, monumentos, prédios públicos, fachadas e obras de arte de valor histórico cultural ou ambiental localizadas em áreas públicas, semáforos, fontes luminosas e outros logradouros de domínio público, bem como de todas e quaisquer áreas de uso comum e livre acesso, cuja responsabilidade pelo pagamento das faturas de consumo de energia ou pelas demais obrigações legais, regulamentares, administrativas e contratuais seja de responsabilidade da Fazenda Municipal. Inclusive, a COSIP é devida pela iluminação pública ofertada pelo Município e colocada à disposição de todos os cidadãos nos locais aqui definidos. </w:t>
      </w:r>
    </w:p>
    <w:p w14:paraId="6EB1ADF8" w14:textId="77777777" w:rsidR="00BE51E2" w:rsidRPr="009F0785" w:rsidRDefault="00BE51E2" w:rsidP="00327B3C">
      <w:pPr>
        <w:spacing w:line="360" w:lineRule="auto"/>
        <w:jc w:val="both"/>
        <w:rPr>
          <w:rFonts w:ascii="Garamond" w:hAnsi="Garamond"/>
        </w:rPr>
      </w:pPr>
    </w:p>
    <w:p w14:paraId="316BFF7A"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Contribuição incide sobre a propriedade, o domínio útil ou a posse, a qualquer título, de imóvel urbano, edificado ou não, situado no território do Município de Bela Vista da Caroba/PR.</w:t>
      </w:r>
    </w:p>
    <w:p w14:paraId="1734B2E1" w14:textId="77777777" w:rsidR="00BE51E2" w:rsidRPr="009F0785" w:rsidRDefault="00BE51E2" w:rsidP="00327B3C">
      <w:pPr>
        <w:spacing w:line="360" w:lineRule="auto"/>
        <w:jc w:val="both"/>
        <w:rPr>
          <w:rFonts w:ascii="Garamond" w:hAnsi="Garamond"/>
        </w:rPr>
      </w:pPr>
    </w:p>
    <w:p w14:paraId="5BBF271F"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cobrança da COSIP devida pelos contribuintes cujos imóveis sejam edificados ou não, e que tenham ligação regular e privada de energia elétrica, poderá ser realizada pela concessionária responsável pela distribuição de energia elétrica no Município - Companhia Paranaense de Energia Elétrica – COPEL, mediante contrato ou convênio, lançando-se o valor na fatura mensal de energia elétrica de cada contribuinte.</w:t>
      </w:r>
    </w:p>
    <w:p w14:paraId="4F4CB1BE" w14:textId="77777777" w:rsidR="00BE51E2" w:rsidRPr="009F0785" w:rsidRDefault="00BE51E2" w:rsidP="00327B3C">
      <w:pPr>
        <w:tabs>
          <w:tab w:val="left" w:pos="2016"/>
        </w:tabs>
        <w:overflowPunct w:val="0"/>
        <w:autoSpaceDE w:val="0"/>
        <w:autoSpaceDN w:val="0"/>
        <w:adjustRightInd w:val="0"/>
        <w:spacing w:line="360" w:lineRule="auto"/>
        <w:ind w:right="-1"/>
        <w:jc w:val="both"/>
        <w:textAlignment w:val="baseline"/>
        <w:rPr>
          <w:rFonts w:ascii="Garamond" w:hAnsi="Garamond"/>
          <w:b/>
        </w:rPr>
      </w:pPr>
    </w:p>
    <w:p w14:paraId="4C4BABED" w14:textId="7922B0D5" w:rsidR="00BE51E2" w:rsidRPr="009F0785" w:rsidRDefault="00BE51E2" w:rsidP="00327B3C">
      <w:pPr>
        <w:pStyle w:val="PargrafodaLista"/>
        <w:numPr>
          <w:ilvl w:val="0"/>
          <w:numId w:val="329"/>
        </w:numPr>
        <w:tabs>
          <w:tab w:val="left" w:pos="0"/>
        </w:tabs>
        <w:overflowPunct w:val="0"/>
        <w:autoSpaceDE w:val="0"/>
        <w:autoSpaceDN w:val="0"/>
        <w:adjustRightInd w:val="0"/>
        <w:spacing w:after="0" w:line="360" w:lineRule="auto"/>
        <w:ind w:left="0" w:right="-1" w:firstLine="0"/>
        <w:jc w:val="both"/>
        <w:textAlignment w:val="baseline"/>
        <w:rPr>
          <w:rFonts w:ascii="Garamond" w:hAnsi="Garamond"/>
          <w:sz w:val="24"/>
          <w:szCs w:val="24"/>
        </w:rPr>
      </w:pPr>
      <w:r w:rsidRPr="009F0785">
        <w:rPr>
          <w:rFonts w:ascii="Garamond" w:hAnsi="Garamond"/>
          <w:sz w:val="24"/>
          <w:szCs w:val="24"/>
        </w:rPr>
        <w:t xml:space="preserve">Para fins de cumprimento do disposto neste artigo, fica o Poder Executivo autorizado a firmar contrato ou convênio com a concessionária mencionada no </w:t>
      </w:r>
      <w:r w:rsidRPr="009F0785">
        <w:rPr>
          <w:rFonts w:ascii="Garamond" w:hAnsi="Garamond"/>
          <w:i/>
          <w:sz w:val="24"/>
          <w:szCs w:val="24"/>
        </w:rPr>
        <w:t>caput</w:t>
      </w:r>
      <w:r w:rsidRPr="009F0785">
        <w:rPr>
          <w:rFonts w:ascii="Garamond" w:hAnsi="Garamond"/>
          <w:sz w:val="24"/>
          <w:szCs w:val="24"/>
        </w:rPr>
        <w:t xml:space="preserve"> deste artigo, transferindo-lhe os encargos de arrecadação da contribuição.</w:t>
      </w:r>
    </w:p>
    <w:p w14:paraId="0E0F7E24" w14:textId="7CE6E13A" w:rsidR="00BE51E2" w:rsidRPr="009F0785" w:rsidRDefault="00BE51E2" w:rsidP="00327B3C">
      <w:pPr>
        <w:tabs>
          <w:tab w:val="left" w:pos="0"/>
        </w:tabs>
        <w:overflowPunct w:val="0"/>
        <w:autoSpaceDE w:val="0"/>
        <w:autoSpaceDN w:val="0"/>
        <w:adjustRightInd w:val="0"/>
        <w:spacing w:line="360" w:lineRule="auto"/>
        <w:ind w:right="-1"/>
        <w:jc w:val="both"/>
        <w:textAlignment w:val="baseline"/>
        <w:rPr>
          <w:rFonts w:ascii="Garamond" w:hAnsi="Garamond"/>
          <w:color w:val="FF0000"/>
        </w:rPr>
      </w:pPr>
    </w:p>
    <w:p w14:paraId="0366D2CB" w14:textId="2D941D58" w:rsidR="00BE51E2" w:rsidRPr="009F0785" w:rsidRDefault="00BE51E2" w:rsidP="00327B3C">
      <w:pPr>
        <w:pStyle w:val="PargrafodaLista"/>
        <w:numPr>
          <w:ilvl w:val="0"/>
          <w:numId w:val="329"/>
        </w:numPr>
        <w:tabs>
          <w:tab w:val="left" w:pos="0"/>
        </w:tabs>
        <w:overflowPunct w:val="0"/>
        <w:autoSpaceDE w:val="0"/>
        <w:autoSpaceDN w:val="0"/>
        <w:adjustRightInd w:val="0"/>
        <w:spacing w:after="0" w:line="360" w:lineRule="auto"/>
        <w:ind w:left="0" w:right="-1" w:firstLine="0"/>
        <w:jc w:val="both"/>
        <w:textAlignment w:val="baseline"/>
        <w:rPr>
          <w:rFonts w:ascii="Garamond" w:hAnsi="Garamond"/>
          <w:sz w:val="24"/>
          <w:szCs w:val="24"/>
        </w:rPr>
      </w:pPr>
      <w:r w:rsidRPr="009F0785">
        <w:rPr>
          <w:rFonts w:ascii="Garamond" w:hAnsi="Garamond"/>
          <w:sz w:val="24"/>
          <w:szCs w:val="24"/>
        </w:rPr>
        <w:t>O produto da arrecadação mensal efetuada pela concessionária será por ela lançado em conta própria, ficando a mesma autorizada a utilizar o montante arrecadado na liquidação total ou parcial das despesas relativas ao sistema de iluminação pública do Município.</w:t>
      </w:r>
    </w:p>
    <w:p w14:paraId="1AB17391" w14:textId="77777777" w:rsidR="00BE51E2" w:rsidRPr="009F0785" w:rsidRDefault="00BE51E2" w:rsidP="00327B3C">
      <w:pPr>
        <w:tabs>
          <w:tab w:val="left" w:pos="2016"/>
        </w:tabs>
        <w:overflowPunct w:val="0"/>
        <w:autoSpaceDE w:val="0"/>
        <w:autoSpaceDN w:val="0"/>
        <w:adjustRightInd w:val="0"/>
        <w:spacing w:line="360" w:lineRule="auto"/>
        <w:ind w:right="-1"/>
        <w:jc w:val="both"/>
        <w:textAlignment w:val="baseline"/>
        <w:rPr>
          <w:rFonts w:ascii="Garamond" w:hAnsi="Garamond"/>
        </w:rPr>
      </w:pPr>
    </w:p>
    <w:p w14:paraId="24AB2F89" w14:textId="787991A1"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sujeito passivo da Contribuição para Custeio do Serviço de Iluminação Pública é o proprietário, o titular do domínio útil ou o possuidor, a qualquer título, de imóvel, edificado ou não, situado no território do Mu</w:t>
      </w:r>
      <w:r w:rsidR="003C612A">
        <w:rPr>
          <w:rFonts w:ascii="Garamond" w:eastAsia="Arial" w:hAnsi="Garamond"/>
          <w:sz w:val="24"/>
          <w:szCs w:val="24"/>
        </w:rPr>
        <w:t>nicípio de Bela Vista da Caroba</w:t>
      </w:r>
      <w:r w:rsidRPr="009F0785">
        <w:rPr>
          <w:rFonts w:ascii="Garamond" w:eastAsia="Arial" w:hAnsi="Garamond"/>
          <w:sz w:val="24"/>
          <w:szCs w:val="24"/>
        </w:rPr>
        <w:t>/PR, cadastrado ou não na concessionária fornecedora de energia.</w:t>
      </w:r>
    </w:p>
    <w:p w14:paraId="46A28708" w14:textId="77777777" w:rsidR="00752F49" w:rsidRPr="009F0785" w:rsidRDefault="00752F49" w:rsidP="00327B3C">
      <w:pPr>
        <w:pStyle w:val="PargrafodaLista"/>
        <w:spacing w:after="0" w:line="360" w:lineRule="auto"/>
        <w:ind w:left="0"/>
        <w:jc w:val="both"/>
        <w:rPr>
          <w:rFonts w:ascii="Garamond" w:eastAsia="Arial" w:hAnsi="Garamond"/>
          <w:sz w:val="24"/>
          <w:szCs w:val="24"/>
        </w:rPr>
      </w:pPr>
    </w:p>
    <w:p w14:paraId="564B548A" w14:textId="18335FE3" w:rsidR="00BE51E2" w:rsidRPr="009F0785" w:rsidRDefault="00BE51E2" w:rsidP="00327B3C">
      <w:pPr>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w:t>
      </w:r>
      <w:r w:rsidRPr="009F0785">
        <w:rPr>
          <w:rFonts w:ascii="Garamond" w:hAnsi="Garamond"/>
        </w:rPr>
        <w:t xml:space="preserve"> O lançamento da contribuição poderá ser feito indicando como obrigado quaisquer dos sujeitos passivos solidários.</w:t>
      </w:r>
    </w:p>
    <w:p w14:paraId="22F70DB3" w14:textId="77777777" w:rsidR="00BE51E2" w:rsidRPr="009F0785" w:rsidRDefault="00BE51E2" w:rsidP="00327B3C">
      <w:pPr>
        <w:spacing w:line="360" w:lineRule="auto"/>
        <w:jc w:val="both"/>
        <w:rPr>
          <w:rFonts w:ascii="Garamond" w:hAnsi="Garamond"/>
        </w:rPr>
      </w:pPr>
    </w:p>
    <w:p w14:paraId="7AD53E27"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Ficam isentos do pagamento da COSIP os órgãos públicos municipais e os proprietários, titulares de domínio útil ou ocupantes de imóveis localizados na área rural, que estejam classificados como rurais pela Concessionária do Serviço Público de Energia Elétrica.</w:t>
      </w:r>
    </w:p>
    <w:p w14:paraId="61BE4BDC" w14:textId="77777777" w:rsidR="00BE51E2" w:rsidRPr="009F0785" w:rsidRDefault="00BE51E2" w:rsidP="00327B3C">
      <w:pPr>
        <w:spacing w:line="360" w:lineRule="auto"/>
        <w:jc w:val="center"/>
        <w:rPr>
          <w:rFonts w:ascii="Garamond" w:hAnsi="Garamond"/>
          <w:b/>
          <w:bCs/>
          <w:color w:val="FF0000"/>
        </w:rPr>
      </w:pPr>
    </w:p>
    <w:p w14:paraId="5C713420" w14:textId="030291A2" w:rsidR="00BE51E2" w:rsidRPr="009F0785" w:rsidRDefault="00BE51E2" w:rsidP="00327B3C">
      <w:pPr>
        <w:pStyle w:val="Ttulo2"/>
        <w:spacing w:before="0" w:after="0" w:line="360" w:lineRule="auto"/>
        <w:jc w:val="center"/>
        <w:rPr>
          <w:i w:val="0"/>
          <w:szCs w:val="24"/>
        </w:rPr>
      </w:pPr>
      <w:bookmarkStart w:id="615" w:name="_Toc132394284"/>
      <w:r w:rsidRPr="009F0785">
        <w:rPr>
          <w:i w:val="0"/>
          <w:szCs w:val="24"/>
        </w:rPr>
        <w:t>CAPÍTULO II</w:t>
      </w:r>
      <w:bookmarkEnd w:id="615"/>
      <w:r w:rsidR="003C612A">
        <w:rPr>
          <w:i w:val="0"/>
          <w:szCs w:val="24"/>
        </w:rPr>
        <w:br/>
      </w:r>
    </w:p>
    <w:p w14:paraId="7DE99D77" w14:textId="77777777" w:rsidR="00BE51E2" w:rsidRPr="009F0785" w:rsidRDefault="00BE51E2" w:rsidP="00327B3C">
      <w:pPr>
        <w:pStyle w:val="Ttulo2"/>
        <w:spacing w:before="0" w:after="0" w:line="360" w:lineRule="auto"/>
        <w:jc w:val="center"/>
        <w:rPr>
          <w:i w:val="0"/>
          <w:szCs w:val="24"/>
        </w:rPr>
      </w:pPr>
      <w:bookmarkStart w:id="616" w:name="_Toc132394285"/>
      <w:r w:rsidRPr="009F0785">
        <w:rPr>
          <w:i w:val="0"/>
          <w:szCs w:val="24"/>
        </w:rPr>
        <w:t>DA BASE DE CÁLCULO, LANÇAMENTO E ARRECADAÇÃO</w:t>
      </w:r>
      <w:bookmarkEnd w:id="616"/>
    </w:p>
    <w:p w14:paraId="064AE960" w14:textId="77777777" w:rsidR="00BE51E2" w:rsidRPr="009F0785" w:rsidRDefault="00BE51E2" w:rsidP="00327B3C">
      <w:pPr>
        <w:spacing w:line="360" w:lineRule="auto"/>
        <w:jc w:val="both"/>
        <w:rPr>
          <w:rFonts w:ascii="Garamond" w:hAnsi="Garamond"/>
        </w:rPr>
      </w:pPr>
    </w:p>
    <w:p w14:paraId="02E7C732" w14:textId="5D359FA0"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base de cálculo da Contribuição para o Custeio do Serviço de Iluminação Pública, será a Unidade de Valor de Custeio - UVC, importância estabelecida como referencial para rateio entre os contribuintes da despesa mencionada no artigo 6</w:t>
      </w:r>
      <w:r w:rsidR="00301537">
        <w:rPr>
          <w:rFonts w:ascii="Garamond" w:eastAsia="Arial" w:hAnsi="Garamond"/>
          <w:sz w:val="24"/>
          <w:szCs w:val="24"/>
        </w:rPr>
        <w:t>37</w:t>
      </w:r>
      <w:r w:rsidRPr="009F0785">
        <w:rPr>
          <w:rFonts w:ascii="Garamond" w:eastAsia="Arial" w:hAnsi="Garamond"/>
          <w:sz w:val="24"/>
          <w:szCs w:val="24"/>
        </w:rPr>
        <w:t xml:space="preserve"> desta </w:t>
      </w:r>
      <w:r w:rsidR="00DB2B51">
        <w:rPr>
          <w:rFonts w:ascii="Garamond" w:eastAsia="Arial" w:hAnsi="Garamond"/>
          <w:sz w:val="24"/>
          <w:szCs w:val="24"/>
        </w:rPr>
        <w:t>Lei</w:t>
      </w:r>
      <w:r w:rsidR="00205BE6">
        <w:rPr>
          <w:rFonts w:ascii="Garamond" w:eastAsia="Arial" w:hAnsi="Garamond"/>
          <w:sz w:val="24"/>
          <w:szCs w:val="24"/>
        </w:rPr>
        <w:t xml:space="preserve"> Complementar</w:t>
      </w:r>
      <w:r w:rsidR="00DB2B51">
        <w:rPr>
          <w:rFonts w:ascii="Garamond" w:eastAsia="Arial" w:hAnsi="Garamond"/>
          <w:sz w:val="24"/>
          <w:szCs w:val="24"/>
        </w:rPr>
        <w:t>, nos termos do Ane</w:t>
      </w:r>
      <w:r w:rsidR="006809B9">
        <w:rPr>
          <w:rFonts w:ascii="Garamond" w:eastAsia="Arial" w:hAnsi="Garamond"/>
          <w:sz w:val="24"/>
          <w:szCs w:val="24"/>
        </w:rPr>
        <w:t>xo XIII</w:t>
      </w:r>
      <w:r w:rsidR="00205BE6">
        <w:rPr>
          <w:rFonts w:ascii="Garamond" w:eastAsia="Arial" w:hAnsi="Garamond"/>
          <w:sz w:val="24"/>
          <w:szCs w:val="24"/>
        </w:rPr>
        <w:t xml:space="preserve">.  </w:t>
      </w:r>
    </w:p>
    <w:p w14:paraId="10D168F0" w14:textId="77777777" w:rsidR="00BE51E2" w:rsidRPr="009F0785" w:rsidRDefault="00BE51E2" w:rsidP="00327B3C">
      <w:pPr>
        <w:pStyle w:val="Default"/>
        <w:spacing w:line="360" w:lineRule="auto"/>
        <w:rPr>
          <w:rFonts w:ascii="Garamond" w:hAnsi="Garamond"/>
          <w:color w:val="auto"/>
        </w:rPr>
      </w:pPr>
    </w:p>
    <w:p w14:paraId="4CB37344" w14:textId="56122F46" w:rsidR="00BE51E2" w:rsidRPr="009F0785" w:rsidRDefault="00BE51E2" w:rsidP="00327B3C">
      <w:pPr>
        <w:pStyle w:val="PargrafodaLista"/>
        <w:numPr>
          <w:ilvl w:val="0"/>
          <w:numId w:val="328"/>
        </w:numPr>
        <w:overflowPunct w:val="0"/>
        <w:autoSpaceDE w:val="0"/>
        <w:autoSpaceDN w:val="0"/>
        <w:adjustRightInd w:val="0"/>
        <w:spacing w:after="0" w:line="360" w:lineRule="auto"/>
        <w:ind w:left="0" w:right="-1" w:hanging="11"/>
        <w:jc w:val="both"/>
        <w:textAlignment w:val="baseline"/>
        <w:rPr>
          <w:rFonts w:ascii="Garamond" w:hAnsi="Garamond"/>
          <w:sz w:val="24"/>
          <w:szCs w:val="24"/>
        </w:rPr>
      </w:pPr>
      <w:r w:rsidRPr="009F0785">
        <w:rPr>
          <w:rFonts w:ascii="Garamond" w:hAnsi="Garamond"/>
          <w:sz w:val="24"/>
          <w:szCs w:val="24"/>
        </w:rPr>
        <w:t xml:space="preserve">A Unidade de Valor de Custeio - UVC será reajustada no mesmo percentual de aumento da Tarifa de Iluminação Pública ocorrido no mês anterior, e o índice de correção da UVC será o mesmo previsto nas Resoluções Homologatórias publicadas anualmente pela ANEEL – Agência Nacional de Energia Elétrica.  </w:t>
      </w:r>
    </w:p>
    <w:p w14:paraId="1B59CB67" w14:textId="77777777" w:rsidR="00BE51E2" w:rsidRPr="009F0785" w:rsidRDefault="00BE51E2" w:rsidP="00327B3C">
      <w:pPr>
        <w:spacing w:line="360" w:lineRule="auto"/>
        <w:ind w:hanging="11"/>
        <w:jc w:val="both"/>
        <w:rPr>
          <w:rFonts w:ascii="Garamond" w:hAnsi="Garamond"/>
          <w:b/>
        </w:rPr>
      </w:pPr>
    </w:p>
    <w:p w14:paraId="5EDCDDC5" w14:textId="3C0F681C" w:rsidR="00BE51E2" w:rsidRPr="009F0785" w:rsidRDefault="00BE51E2" w:rsidP="00327B3C">
      <w:pPr>
        <w:pStyle w:val="PargrafodaLista"/>
        <w:numPr>
          <w:ilvl w:val="0"/>
          <w:numId w:val="328"/>
        </w:numPr>
        <w:spacing w:after="0" w:line="360" w:lineRule="auto"/>
        <w:ind w:left="0" w:hanging="11"/>
        <w:jc w:val="both"/>
        <w:rPr>
          <w:rFonts w:ascii="Garamond" w:hAnsi="Garamond"/>
          <w:sz w:val="24"/>
          <w:szCs w:val="24"/>
        </w:rPr>
      </w:pPr>
      <w:r w:rsidRPr="009F0785">
        <w:rPr>
          <w:rFonts w:ascii="Garamond" w:hAnsi="Garamond"/>
          <w:sz w:val="24"/>
          <w:szCs w:val="24"/>
        </w:rPr>
        <w:t>O enquadramento do consumidor em uma determinada classe deve obedecer às normas da Agência Nacional de Energia Elétrica (ANEEL) ou outro órgão regulador que vier substituí-la.</w:t>
      </w:r>
    </w:p>
    <w:p w14:paraId="5A34C6FA" w14:textId="77777777" w:rsidR="00BE51E2" w:rsidRPr="009F0785" w:rsidRDefault="00BE51E2" w:rsidP="00327B3C">
      <w:pPr>
        <w:spacing w:line="360" w:lineRule="auto"/>
        <w:jc w:val="both"/>
        <w:rPr>
          <w:rFonts w:ascii="Garamond" w:hAnsi="Garamond"/>
          <w:b/>
          <w:bCs/>
          <w:color w:val="FF0000"/>
        </w:rPr>
      </w:pPr>
    </w:p>
    <w:p w14:paraId="35C23AB0" w14:textId="05169540"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 cobrança da COSIP devida pelos contribuintes cujos imóveis não sejam ligados à rede de distribuição de energia elétrica será feito diretamente pelo Município de Bela Vista da Caroba/PR, anualmente, juntamente com o Imposto Predial e Territorial Urbano, no importe de 04 (quatro) UFM.  </w:t>
      </w:r>
    </w:p>
    <w:p w14:paraId="5A61C528" w14:textId="60962A86" w:rsidR="00205BE6" w:rsidRPr="009F0785" w:rsidRDefault="00205BE6" w:rsidP="00327B3C">
      <w:pPr>
        <w:spacing w:line="360" w:lineRule="auto"/>
        <w:jc w:val="both"/>
        <w:rPr>
          <w:rFonts w:ascii="Garamond" w:hAnsi="Garamond"/>
          <w:color w:val="FF0000"/>
        </w:rPr>
      </w:pPr>
    </w:p>
    <w:p w14:paraId="2C1D985D"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concessionária deverá manter cadastro atualizado dos contribuintes, fornecendo à autoridade administrativa competente para a administração do tributo, todos os dados cadastrais dos contribuintes responsáveis pelo pagamento da Contribuição para o Custeio do Serviço de Iluminação Pública.</w:t>
      </w:r>
    </w:p>
    <w:p w14:paraId="066AE228" w14:textId="77777777" w:rsidR="00BE51E2" w:rsidRPr="009F0785" w:rsidRDefault="00BE51E2" w:rsidP="00327B3C">
      <w:pPr>
        <w:tabs>
          <w:tab w:val="left" w:pos="2016"/>
        </w:tabs>
        <w:overflowPunct w:val="0"/>
        <w:autoSpaceDE w:val="0"/>
        <w:autoSpaceDN w:val="0"/>
        <w:adjustRightInd w:val="0"/>
        <w:spacing w:line="360" w:lineRule="auto"/>
        <w:ind w:right="-1"/>
        <w:jc w:val="both"/>
        <w:textAlignment w:val="baseline"/>
        <w:rPr>
          <w:rFonts w:ascii="Garamond" w:hAnsi="Garamond"/>
          <w:color w:val="FF0000"/>
        </w:rPr>
      </w:pPr>
    </w:p>
    <w:p w14:paraId="4D72DF1D" w14:textId="08666D3A"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 convênio a que se </w:t>
      </w:r>
      <w:r w:rsidRPr="00301537">
        <w:rPr>
          <w:rFonts w:ascii="Garamond" w:eastAsia="Arial" w:hAnsi="Garamond"/>
          <w:sz w:val="24"/>
          <w:szCs w:val="24"/>
        </w:rPr>
        <w:t xml:space="preserve">refere </w:t>
      </w:r>
      <w:r w:rsidR="00301537" w:rsidRPr="00301537">
        <w:rPr>
          <w:rFonts w:ascii="Garamond" w:eastAsia="Arial" w:hAnsi="Garamond"/>
          <w:sz w:val="24"/>
          <w:szCs w:val="24"/>
        </w:rPr>
        <w:t>o a</w:t>
      </w:r>
      <w:r w:rsidRPr="00301537">
        <w:rPr>
          <w:rFonts w:ascii="Garamond" w:eastAsia="Arial" w:hAnsi="Garamond"/>
          <w:sz w:val="24"/>
          <w:szCs w:val="24"/>
        </w:rPr>
        <w:t>rt. 6</w:t>
      </w:r>
      <w:r w:rsidR="00301537" w:rsidRPr="00301537">
        <w:rPr>
          <w:rFonts w:ascii="Garamond" w:eastAsia="Arial" w:hAnsi="Garamond"/>
          <w:sz w:val="24"/>
          <w:szCs w:val="24"/>
        </w:rPr>
        <w:t>39</w:t>
      </w:r>
      <w:r w:rsidRPr="00C768D5">
        <w:rPr>
          <w:rFonts w:ascii="Garamond" w:eastAsia="Arial" w:hAnsi="Garamond"/>
          <w:sz w:val="24"/>
          <w:szCs w:val="24"/>
        </w:rPr>
        <w:t xml:space="preserve"> deve,</w:t>
      </w:r>
      <w:r w:rsidRPr="009F0785">
        <w:rPr>
          <w:rFonts w:ascii="Garamond" w:eastAsia="Arial" w:hAnsi="Garamond"/>
          <w:sz w:val="24"/>
          <w:szCs w:val="24"/>
        </w:rPr>
        <w:t xml:space="preserve"> obrigatoriamente, prever repasse imediato do valor arrecadado pela concessionária ao Município, admitida, exclusivamente, a retenção dos montantes necessários ao pagamento dos custos globais da energia fornecida para a iluminação, dos valores fixados para remuneração dos custos de arrecadação e de débitos que, eventualmente, tenha ou venha a ter o Município para com a concessionária.</w:t>
      </w:r>
    </w:p>
    <w:p w14:paraId="4AE6396C" w14:textId="77777777" w:rsidR="00BE51E2" w:rsidRPr="009F0785" w:rsidRDefault="00BE51E2" w:rsidP="00327B3C">
      <w:pPr>
        <w:tabs>
          <w:tab w:val="left" w:pos="2016"/>
        </w:tabs>
        <w:overflowPunct w:val="0"/>
        <w:autoSpaceDE w:val="0"/>
        <w:autoSpaceDN w:val="0"/>
        <w:adjustRightInd w:val="0"/>
        <w:spacing w:line="360" w:lineRule="auto"/>
        <w:ind w:right="-1"/>
        <w:jc w:val="both"/>
        <w:textAlignment w:val="baseline"/>
        <w:rPr>
          <w:rFonts w:ascii="Garamond" w:hAnsi="Garamond"/>
          <w:color w:val="FF0000"/>
          <w:vertAlign w:val="superscript"/>
        </w:rPr>
      </w:pPr>
    </w:p>
    <w:p w14:paraId="7D35AE8F"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 Poder Executivo deverá regulamentar por legislação específica a aplicação do disposto no artigo anterior desta Lei Complementar, inclusive firmando o contrato ou convênio de arrecadação a que se refere o seu caput. </w:t>
      </w:r>
    </w:p>
    <w:p w14:paraId="0F76AB59" w14:textId="77777777" w:rsidR="00BE51E2" w:rsidRPr="009F0785" w:rsidRDefault="00BE51E2" w:rsidP="00327B3C">
      <w:pPr>
        <w:spacing w:line="360" w:lineRule="auto"/>
        <w:jc w:val="both"/>
        <w:rPr>
          <w:rFonts w:ascii="Garamond" w:hAnsi="Garamond"/>
        </w:rPr>
      </w:pPr>
    </w:p>
    <w:p w14:paraId="56983180"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prazo para pagamento da COSIP é o mesmo do vencimento da nota fiscal/fatura de energia elétrica de cada unidade consumidora de energia elétrica.</w:t>
      </w:r>
    </w:p>
    <w:p w14:paraId="27AFCFDF" w14:textId="68544B37" w:rsidR="00BE51E2" w:rsidRPr="009F0785" w:rsidRDefault="00BE51E2" w:rsidP="00327B3C">
      <w:pPr>
        <w:spacing w:line="360" w:lineRule="auto"/>
        <w:jc w:val="center"/>
        <w:rPr>
          <w:rFonts w:ascii="Garamond" w:hAnsi="Garamond"/>
          <w:b/>
          <w:bCs/>
          <w:color w:val="FF0000"/>
        </w:rPr>
      </w:pPr>
      <w:r w:rsidRPr="009F0785">
        <w:rPr>
          <w:rFonts w:ascii="Garamond" w:hAnsi="Garamond"/>
          <w:b/>
          <w:bCs/>
          <w:color w:val="FF0000"/>
        </w:rPr>
        <w:t> </w:t>
      </w:r>
    </w:p>
    <w:p w14:paraId="1EC665B8" w14:textId="59DFF623" w:rsidR="00BE51E2" w:rsidRPr="009F0785" w:rsidRDefault="00BE51E2" w:rsidP="00327B3C">
      <w:pPr>
        <w:pStyle w:val="Ttulo"/>
        <w:spacing w:before="0" w:after="0" w:line="360" w:lineRule="auto"/>
        <w:rPr>
          <w:szCs w:val="24"/>
        </w:rPr>
      </w:pPr>
      <w:bookmarkStart w:id="617" w:name="_Toc57042480"/>
      <w:bookmarkStart w:id="618" w:name="_Toc86917719"/>
      <w:bookmarkStart w:id="619" w:name="_Toc132394286"/>
      <w:r w:rsidRPr="009F0785">
        <w:rPr>
          <w:szCs w:val="24"/>
        </w:rPr>
        <w:t>TÍTULO IX</w:t>
      </w:r>
      <w:bookmarkEnd w:id="617"/>
      <w:bookmarkEnd w:id="618"/>
      <w:bookmarkEnd w:id="619"/>
      <w:r w:rsidR="00C768D5">
        <w:rPr>
          <w:szCs w:val="24"/>
        </w:rPr>
        <w:br/>
      </w:r>
    </w:p>
    <w:p w14:paraId="3C39172A" w14:textId="77777777" w:rsidR="00BE51E2" w:rsidRPr="009F0785" w:rsidRDefault="00BE51E2" w:rsidP="00327B3C">
      <w:pPr>
        <w:pStyle w:val="Ttulo"/>
        <w:spacing w:before="0" w:line="360" w:lineRule="auto"/>
        <w:rPr>
          <w:szCs w:val="24"/>
        </w:rPr>
      </w:pPr>
      <w:bookmarkStart w:id="620" w:name="_Toc501196587"/>
      <w:bookmarkStart w:id="621" w:name="_Toc57042481"/>
      <w:bookmarkStart w:id="622" w:name="_Toc86917720"/>
      <w:bookmarkStart w:id="623" w:name="_Toc132394287"/>
      <w:r w:rsidRPr="009F0785">
        <w:rPr>
          <w:szCs w:val="24"/>
        </w:rPr>
        <w:t>DA MICROEMPRESA, DA EMPRESA DE PEQUENO PORTE E DO MICROEMPREENDEDOR INDIVIDUAL</w:t>
      </w:r>
      <w:bookmarkEnd w:id="620"/>
      <w:bookmarkEnd w:id="621"/>
      <w:bookmarkEnd w:id="622"/>
      <w:bookmarkEnd w:id="623"/>
    </w:p>
    <w:p w14:paraId="0BED7339" w14:textId="77777777" w:rsidR="001130AB" w:rsidRPr="009F0785" w:rsidRDefault="001130AB" w:rsidP="00327B3C">
      <w:pPr>
        <w:spacing w:line="360" w:lineRule="auto"/>
        <w:jc w:val="center"/>
        <w:rPr>
          <w:rFonts w:ascii="Garamond" w:hAnsi="Garamond"/>
          <w:b/>
          <w:bCs/>
          <w:color w:val="000000"/>
        </w:rPr>
      </w:pPr>
    </w:p>
    <w:p w14:paraId="603A11C9" w14:textId="5DD4A051" w:rsidR="00BE51E2" w:rsidRPr="009F0785" w:rsidRDefault="00BE51E2" w:rsidP="00327B3C">
      <w:pPr>
        <w:pStyle w:val="Ttulo2"/>
        <w:spacing w:before="0" w:after="0" w:line="360" w:lineRule="auto"/>
        <w:jc w:val="center"/>
        <w:rPr>
          <w:i w:val="0"/>
          <w:szCs w:val="24"/>
        </w:rPr>
      </w:pPr>
      <w:bookmarkStart w:id="624" w:name="_Toc501196588"/>
      <w:bookmarkStart w:id="625" w:name="_Toc57042482"/>
      <w:bookmarkStart w:id="626" w:name="_Toc86917721"/>
      <w:bookmarkStart w:id="627" w:name="_Toc132394288"/>
      <w:r w:rsidRPr="009F0785">
        <w:rPr>
          <w:i w:val="0"/>
          <w:szCs w:val="24"/>
        </w:rPr>
        <w:t>CAPÍTULO I</w:t>
      </w:r>
      <w:bookmarkEnd w:id="624"/>
      <w:bookmarkEnd w:id="625"/>
      <w:bookmarkEnd w:id="626"/>
      <w:bookmarkEnd w:id="627"/>
      <w:r w:rsidR="00C768D5">
        <w:rPr>
          <w:i w:val="0"/>
          <w:szCs w:val="24"/>
        </w:rPr>
        <w:br/>
      </w:r>
    </w:p>
    <w:p w14:paraId="2EC94687" w14:textId="77777777" w:rsidR="00BE51E2" w:rsidRPr="009F0785" w:rsidRDefault="00BE51E2" w:rsidP="00327B3C">
      <w:pPr>
        <w:pStyle w:val="Ttulo2"/>
        <w:spacing w:before="0" w:after="0" w:line="360" w:lineRule="auto"/>
        <w:jc w:val="center"/>
        <w:rPr>
          <w:i w:val="0"/>
          <w:szCs w:val="24"/>
        </w:rPr>
      </w:pPr>
      <w:bookmarkStart w:id="628" w:name="_Toc501196589"/>
      <w:bookmarkStart w:id="629" w:name="_Toc57042483"/>
      <w:bookmarkStart w:id="630" w:name="_Toc86917722"/>
      <w:bookmarkStart w:id="631" w:name="_Toc132394289"/>
      <w:r w:rsidRPr="009F0785">
        <w:rPr>
          <w:i w:val="0"/>
          <w:szCs w:val="24"/>
        </w:rPr>
        <w:t>DEFINIÇÃO DE MICROEMPRESA E DE EMPRESA DE PEQUENO PORTE</w:t>
      </w:r>
      <w:bookmarkEnd w:id="628"/>
      <w:bookmarkEnd w:id="629"/>
      <w:bookmarkEnd w:id="630"/>
      <w:bookmarkEnd w:id="631"/>
    </w:p>
    <w:p w14:paraId="7AA38234" w14:textId="77777777" w:rsidR="00BE51E2" w:rsidRPr="009F0785" w:rsidRDefault="00BE51E2" w:rsidP="00327B3C">
      <w:pPr>
        <w:spacing w:line="360" w:lineRule="auto"/>
        <w:ind w:right="-37"/>
        <w:jc w:val="both"/>
        <w:rPr>
          <w:rFonts w:ascii="Garamond" w:hAnsi="Garamond"/>
          <w:b/>
          <w:color w:val="000000"/>
        </w:rPr>
      </w:pPr>
    </w:p>
    <w:p w14:paraId="07FB7162" w14:textId="16EB8A4F" w:rsidR="00BE51E2" w:rsidRDefault="00BE51E2" w:rsidP="00327B3C">
      <w:pPr>
        <w:pStyle w:val="PargrafodaLista"/>
        <w:numPr>
          <w:ilvl w:val="0"/>
          <w:numId w:val="496"/>
        </w:numPr>
        <w:spacing w:after="0" w:line="360" w:lineRule="auto"/>
        <w:jc w:val="both"/>
        <w:rPr>
          <w:rFonts w:ascii="Garamond" w:eastAsia="Arial" w:hAnsi="Garamond"/>
          <w:sz w:val="24"/>
          <w:szCs w:val="24"/>
        </w:rPr>
      </w:pPr>
      <w:smartTag w:uri="urn:schemas-microsoft-com:office:smarttags" w:element="metricconverter">
        <w:smartTagPr>
          <w:attr w:name="ProductID" w:val="35 a"/>
        </w:smartTagPr>
        <w:r w:rsidRPr="009F0785">
          <w:rPr>
            <w:rFonts w:ascii="Garamond" w:eastAsia="Arial" w:hAnsi="Garamond"/>
            <w:sz w:val="24"/>
            <w:szCs w:val="24"/>
          </w:rPr>
          <w:t>Para</w:t>
        </w:r>
      </w:smartTag>
      <w:r w:rsidRPr="009F0785">
        <w:rPr>
          <w:rFonts w:ascii="Garamond" w:eastAsia="Arial" w:hAnsi="Garamond"/>
          <w:sz w:val="24"/>
          <w:szCs w:val="24"/>
        </w:rPr>
        <w:t xml:space="preserve"> os </w:t>
      </w:r>
      <w:smartTag w:uri="urn:schemas-microsoft-com:office:smarttags" w:element="metricconverter">
        <w:smartTagPr>
          <w:attr w:name="ProductID" w:val="35 a"/>
        </w:smartTagPr>
        <w:r w:rsidRPr="009F0785">
          <w:rPr>
            <w:rFonts w:ascii="Garamond" w:eastAsia="Arial" w:hAnsi="Garamond"/>
            <w:sz w:val="24"/>
            <w:szCs w:val="24"/>
          </w:rPr>
          <w:t>efeitos</w:t>
        </w:r>
      </w:smartTag>
      <w:r w:rsidRPr="009F0785">
        <w:rPr>
          <w:rFonts w:ascii="Garamond" w:eastAsia="Arial" w:hAnsi="Garamond"/>
          <w:sz w:val="24"/>
          <w:szCs w:val="24"/>
        </w:rPr>
        <w:t xml:space="preserve"> desta Lei Complementar considera-se:</w:t>
      </w:r>
    </w:p>
    <w:p w14:paraId="6525B504" w14:textId="77777777" w:rsidR="00266D62" w:rsidRPr="00266D62" w:rsidRDefault="00266D62" w:rsidP="00266D62">
      <w:pPr>
        <w:spacing w:line="360" w:lineRule="auto"/>
        <w:jc w:val="both"/>
        <w:rPr>
          <w:rFonts w:ascii="Garamond" w:eastAsia="Arial" w:hAnsi="Garamond"/>
        </w:rPr>
      </w:pPr>
    </w:p>
    <w:p w14:paraId="54396822" w14:textId="69B0CBB1" w:rsidR="00BE51E2" w:rsidRPr="009F0785" w:rsidRDefault="00205BE6" w:rsidP="00327B3C">
      <w:pPr>
        <w:pStyle w:val="PargrafodaLista"/>
        <w:numPr>
          <w:ilvl w:val="0"/>
          <w:numId w:val="262"/>
        </w:numPr>
        <w:spacing w:after="0" w:line="360" w:lineRule="auto"/>
        <w:ind w:left="0" w:right="-37" w:hanging="11"/>
        <w:jc w:val="both"/>
        <w:rPr>
          <w:rFonts w:ascii="Garamond" w:hAnsi="Garamond" w:cs="Arial"/>
          <w:sz w:val="24"/>
          <w:szCs w:val="24"/>
        </w:rPr>
      </w:pPr>
      <w:r>
        <w:rPr>
          <w:rFonts w:ascii="Garamond" w:hAnsi="Garamond" w:cs="Arial"/>
          <w:sz w:val="24"/>
          <w:szCs w:val="24"/>
        </w:rPr>
        <w:t>m</w:t>
      </w:r>
      <w:r w:rsidR="00BE51E2" w:rsidRPr="009F0785">
        <w:rPr>
          <w:rFonts w:ascii="Garamond" w:hAnsi="Garamond" w:cs="Arial"/>
          <w:sz w:val="24"/>
          <w:szCs w:val="24"/>
        </w:rPr>
        <w:t xml:space="preserve">icroempresa </w:t>
      </w:r>
      <w:smartTag w:uri="urn:schemas-microsoft-com:office:smarttags" w:element="metricconverter">
        <w:smartTagPr>
          <w:attr w:name="ProductID" w:val="35 a"/>
        </w:smartTagPr>
        <w:r w:rsidR="00BE51E2" w:rsidRPr="009F0785">
          <w:rPr>
            <w:rFonts w:ascii="Garamond" w:hAnsi="Garamond" w:cs="Arial"/>
            <w:sz w:val="24"/>
            <w:szCs w:val="24"/>
          </w:rPr>
          <w:t>ou</w:t>
        </w:r>
      </w:smartTag>
      <w:r w:rsidR="00BE51E2" w:rsidRPr="009F0785">
        <w:rPr>
          <w:rFonts w:ascii="Garamond" w:hAnsi="Garamond" w:cs="Arial"/>
          <w:sz w:val="24"/>
          <w:szCs w:val="24"/>
        </w:rPr>
        <w:t xml:space="preserve"> </w:t>
      </w:r>
      <w:r>
        <w:rPr>
          <w:rFonts w:ascii="Garamond" w:hAnsi="Garamond" w:cs="Arial"/>
          <w:sz w:val="24"/>
          <w:szCs w:val="24"/>
        </w:rPr>
        <w:t>e</w:t>
      </w:r>
      <w:r w:rsidR="00BE51E2" w:rsidRPr="009F0785">
        <w:rPr>
          <w:rFonts w:ascii="Garamond" w:hAnsi="Garamond" w:cs="Arial"/>
          <w:sz w:val="24"/>
          <w:szCs w:val="24"/>
        </w:rPr>
        <w:t xml:space="preserve">mpresa de </w:t>
      </w:r>
      <w:r>
        <w:rPr>
          <w:rFonts w:ascii="Garamond" w:hAnsi="Garamond" w:cs="Arial"/>
          <w:sz w:val="24"/>
          <w:szCs w:val="24"/>
        </w:rPr>
        <w:t>p</w:t>
      </w:r>
      <w:r w:rsidR="00BE51E2" w:rsidRPr="009F0785">
        <w:rPr>
          <w:rFonts w:ascii="Garamond" w:hAnsi="Garamond" w:cs="Arial"/>
          <w:sz w:val="24"/>
          <w:szCs w:val="24"/>
        </w:rPr>
        <w:t xml:space="preserve">equeno </w:t>
      </w:r>
      <w:r>
        <w:rPr>
          <w:rFonts w:ascii="Garamond" w:hAnsi="Garamond" w:cs="Arial"/>
          <w:sz w:val="24"/>
          <w:szCs w:val="24"/>
        </w:rPr>
        <w:t>p</w:t>
      </w:r>
      <w:r w:rsidR="00BE51E2" w:rsidRPr="009F0785">
        <w:rPr>
          <w:rFonts w:ascii="Garamond" w:hAnsi="Garamond" w:cs="Arial"/>
          <w:sz w:val="24"/>
          <w:szCs w:val="24"/>
        </w:rPr>
        <w:t xml:space="preserve">orte, a </w:t>
      </w:r>
      <w:smartTag w:uri="urn:schemas-microsoft-com:office:smarttags" w:element="metricconverter">
        <w:smartTagPr>
          <w:attr w:name="ProductID" w:val="35 a"/>
        </w:smartTagPr>
        <w:r w:rsidR="00BE51E2" w:rsidRPr="009F0785">
          <w:rPr>
            <w:rFonts w:ascii="Garamond" w:hAnsi="Garamond" w:cs="Arial"/>
            <w:sz w:val="24"/>
            <w:szCs w:val="24"/>
          </w:rPr>
          <w:t>sociedade</w:t>
        </w:r>
      </w:smartTag>
      <w:r w:rsidR="00BE51E2" w:rsidRPr="009F0785">
        <w:rPr>
          <w:rFonts w:ascii="Garamond" w:hAnsi="Garamond" w:cs="Arial"/>
          <w:sz w:val="24"/>
          <w:szCs w:val="24"/>
        </w:rPr>
        <w:t xml:space="preserve"> </w:t>
      </w:r>
      <w:smartTag w:uri="urn:schemas-microsoft-com:office:smarttags" w:element="metricconverter">
        <w:smartTagPr>
          <w:attr w:name="ProductID" w:val="35 a"/>
        </w:smartTagPr>
        <w:r w:rsidR="00BE51E2" w:rsidRPr="009F0785">
          <w:rPr>
            <w:rFonts w:ascii="Garamond" w:hAnsi="Garamond" w:cs="Arial"/>
            <w:sz w:val="24"/>
            <w:szCs w:val="24"/>
          </w:rPr>
          <w:t>empresária</w:t>
        </w:r>
      </w:smartTag>
      <w:r w:rsidR="00BE51E2" w:rsidRPr="009F0785">
        <w:rPr>
          <w:rFonts w:ascii="Garamond" w:hAnsi="Garamond" w:cs="Arial"/>
          <w:sz w:val="24"/>
          <w:szCs w:val="24"/>
        </w:rPr>
        <w:t xml:space="preserve">, a </w:t>
      </w:r>
      <w:smartTag w:uri="urn:schemas-microsoft-com:office:smarttags" w:element="metricconverter">
        <w:smartTagPr>
          <w:attr w:name="ProductID" w:val="35 a"/>
        </w:smartTagPr>
        <w:r w:rsidR="00BE51E2" w:rsidRPr="009F0785">
          <w:rPr>
            <w:rFonts w:ascii="Garamond" w:hAnsi="Garamond" w:cs="Arial"/>
            <w:sz w:val="24"/>
            <w:szCs w:val="24"/>
          </w:rPr>
          <w:t>sociedade</w:t>
        </w:r>
      </w:smartTag>
      <w:r w:rsidR="00BE51E2" w:rsidRPr="009F0785">
        <w:rPr>
          <w:rFonts w:ascii="Garamond" w:hAnsi="Garamond" w:cs="Arial"/>
          <w:sz w:val="24"/>
          <w:szCs w:val="24"/>
        </w:rPr>
        <w:t xml:space="preserve"> simples, a sociedade limitada unipessoal – SLU (nos termos da Lei nº. 14.195</w:t>
      </w:r>
      <w:r>
        <w:rPr>
          <w:rFonts w:ascii="Garamond" w:hAnsi="Garamond" w:cs="Arial"/>
          <w:sz w:val="24"/>
          <w:szCs w:val="24"/>
        </w:rPr>
        <w:t>, de 20</w:t>
      </w:r>
      <w:r w:rsidR="00BE51E2" w:rsidRPr="009F0785">
        <w:rPr>
          <w:rFonts w:ascii="Garamond" w:hAnsi="Garamond" w:cs="Arial"/>
          <w:sz w:val="24"/>
          <w:szCs w:val="24"/>
        </w:rPr>
        <w:t>21)</w:t>
      </w:r>
      <w:r w:rsidR="00BE51E2" w:rsidRPr="009F0785">
        <w:rPr>
          <w:rFonts w:ascii="Garamond" w:hAnsi="Garamond" w:cs="Arial"/>
          <w:b/>
          <w:sz w:val="24"/>
          <w:szCs w:val="24"/>
        </w:rPr>
        <w:t xml:space="preserve"> </w:t>
      </w:r>
      <w:r w:rsidR="00BE51E2" w:rsidRPr="009F0785">
        <w:rPr>
          <w:rFonts w:ascii="Garamond" w:hAnsi="Garamond" w:cs="Arial"/>
          <w:sz w:val="24"/>
          <w:szCs w:val="24"/>
        </w:rPr>
        <w:t xml:space="preserve">e o empresário a que se refere o art. 966 da Lei nº. 10.406, de 10 de janeiro de 2002 (Código Civil), devidamente registrados no Registro de Empresas Mercantis ou Registro Civil de Pessoas Jurídicas, conforme o caso, como definidos no artigo 3º da Lei Complementar nº 123, de 2006, e alterações posteriores; </w:t>
      </w:r>
    </w:p>
    <w:p w14:paraId="395CCEA6" w14:textId="3C4AB041" w:rsidR="00BE51E2" w:rsidRPr="009F0785" w:rsidRDefault="00CE175A" w:rsidP="00327B3C">
      <w:pPr>
        <w:pStyle w:val="PargrafodaLista"/>
        <w:numPr>
          <w:ilvl w:val="0"/>
          <w:numId w:val="262"/>
        </w:numPr>
        <w:spacing w:after="0" w:line="360" w:lineRule="auto"/>
        <w:ind w:left="0" w:right="-37" w:hanging="11"/>
        <w:jc w:val="both"/>
        <w:rPr>
          <w:rFonts w:ascii="Garamond" w:hAnsi="Garamond"/>
          <w:color w:val="000000"/>
          <w:sz w:val="24"/>
          <w:szCs w:val="24"/>
        </w:rPr>
      </w:pPr>
      <w:r w:rsidRPr="009F0785">
        <w:rPr>
          <w:rFonts w:ascii="Garamond" w:hAnsi="Garamond"/>
          <w:color w:val="000000"/>
          <w:sz w:val="24"/>
          <w:szCs w:val="24"/>
        </w:rPr>
        <w:t>p</w:t>
      </w:r>
      <w:r w:rsidR="00BE51E2" w:rsidRPr="009F0785">
        <w:rPr>
          <w:rFonts w:ascii="Garamond" w:hAnsi="Garamond"/>
          <w:color w:val="000000"/>
          <w:sz w:val="24"/>
          <w:szCs w:val="24"/>
        </w:rPr>
        <w:t xml:space="preserve">equeno empresário, para efeito de aplicação do disposto nos </w:t>
      </w:r>
      <w:r w:rsidR="00BE51E2" w:rsidRPr="009F0785">
        <w:rPr>
          <w:rFonts w:ascii="Garamond" w:hAnsi="Garamond"/>
          <w:sz w:val="24"/>
          <w:szCs w:val="24"/>
        </w:rPr>
        <w:t>arts. 970 e 1.179, da Lei nº. 10.406</w:t>
      </w:r>
      <w:r w:rsidR="00BE51E2" w:rsidRPr="009F0785">
        <w:rPr>
          <w:rFonts w:ascii="Garamond" w:hAnsi="Garamond"/>
          <w:color w:val="000000"/>
          <w:sz w:val="24"/>
          <w:szCs w:val="24"/>
        </w:rPr>
        <w:t xml:space="preserve">, de 10 de janeiro de 2002 (Código Civil), o empresário individual caracterizado como microempresa da forma da Lei Complementar federal nº. 123, de 2006, que aufira receita bruta anual até o limite previsto na referida Lei Complementar </w:t>
      </w:r>
      <w:r w:rsidR="00205BE6">
        <w:rPr>
          <w:rFonts w:ascii="Garamond" w:hAnsi="Garamond"/>
          <w:color w:val="000000"/>
          <w:sz w:val="24"/>
          <w:szCs w:val="24"/>
        </w:rPr>
        <w:t>F</w:t>
      </w:r>
      <w:r w:rsidR="00BE51E2" w:rsidRPr="009F0785">
        <w:rPr>
          <w:rFonts w:ascii="Garamond" w:hAnsi="Garamond"/>
          <w:color w:val="000000"/>
          <w:sz w:val="24"/>
          <w:szCs w:val="24"/>
        </w:rPr>
        <w:t xml:space="preserve">ederal;  </w:t>
      </w:r>
    </w:p>
    <w:p w14:paraId="3870782B" w14:textId="3185D4B2" w:rsidR="00BE51E2" w:rsidRPr="009F0785" w:rsidRDefault="00205BE6" w:rsidP="00327B3C">
      <w:pPr>
        <w:pStyle w:val="PargrafodaLista"/>
        <w:numPr>
          <w:ilvl w:val="0"/>
          <w:numId w:val="262"/>
        </w:numPr>
        <w:spacing w:after="0" w:line="360" w:lineRule="auto"/>
        <w:ind w:left="0" w:right="-37" w:hanging="11"/>
        <w:jc w:val="both"/>
        <w:rPr>
          <w:rFonts w:ascii="Garamond" w:hAnsi="Garamond"/>
          <w:color w:val="000000"/>
          <w:sz w:val="24"/>
          <w:szCs w:val="24"/>
        </w:rPr>
      </w:pPr>
      <w:r>
        <w:rPr>
          <w:rFonts w:ascii="Garamond" w:hAnsi="Garamond"/>
          <w:color w:val="000000"/>
          <w:sz w:val="24"/>
          <w:szCs w:val="24"/>
        </w:rPr>
        <w:t>m</w:t>
      </w:r>
      <w:r w:rsidR="00BE51E2" w:rsidRPr="009F0785">
        <w:rPr>
          <w:rFonts w:ascii="Garamond" w:hAnsi="Garamond"/>
          <w:color w:val="000000"/>
          <w:sz w:val="24"/>
          <w:szCs w:val="24"/>
        </w:rPr>
        <w:t xml:space="preserve">icroempreendedor </w:t>
      </w:r>
      <w:r>
        <w:rPr>
          <w:rFonts w:ascii="Garamond" w:hAnsi="Garamond"/>
          <w:color w:val="000000"/>
          <w:sz w:val="24"/>
          <w:szCs w:val="24"/>
        </w:rPr>
        <w:t>i</w:t>
      </w:r>
      <w:r w:rsidR="00BE51E2" w:rsidRPr="009F0785">
        <w:rPr>
          <w:rFonts w:ascii="Garamond" w:hAnsi="Garamond"/>
          <w:color w:val="000000"/>
          <w:sz w:val="24"/>
          <w:szCs w:val="24"/>
        </w:rPr>
        <w:t xml:space="preserve">ndividual – MEI, para efeito de aplicação de dispositivos especiais previstos nesta </w:t>
      </w:r>
      <w:r>
        <w:rPr>
          <w:rFonts w:ascii="Garamond" w:hAnsi="Garamond"/>
          <w:color w:val="000000"/>
          <w:sz w:val="24"/>
          <w:szCs w:val="24"/>
        </w:rPr>
        <w:t>L</w:t>
      </w:r>
      <w:r w:rsidR="00BE51E2" w:rsidRPr="009F0785">
        <w:rPr>
          <w:rFonts w:ascii="Garamond" w:hAnsi="Garamond"/>
          <w:color w:val="000000"/>
          <w:sz w:val="24"/>
          <w:szCs w:val="24"/>
        </w:rPr>
        <w:t>ei</w:t>
      </w:r>
      <w:r>
        <w:rPr>
          <w:rFonts w:ascii="Garamond" w:hAnsi="Garamond"/>
          <w:color w:val="000000"/>
          <w:sz w:val="24"/>
          <w:szCs w:val="24"/>
        </w:rPr>
        <w:t xml:space="preserve"> Complementar</w:t>
      </w:r>
      <w:r w:rsidR="00BE51E2" w:rsidRPr="009F0785">
        <w:rPr>
          <w:rFonts w:ascii="Garamond" w:hAnsi="Garamond"/>
          <w:color w:val="000000"/>
          <w:sz w:val="24"/>
          <w:szCs w:val="24"/>
        </w:rPr>
        <w:t xml:space="preserve">, </w:t>
      </w:r>
      <w:r w:rsidR="00BE51E2" w:rsidRPr="009F0785">
        <w:rPr>
          <w:rFonts w:ascii="Garamond" w:hAnsi="Garamond" w:cs="Arial"/>
          <w:color w:val="000000"/>
          <w:sz w:val="24"/>
          <w:szCs w:val="24"/>
        </w:rPr>
        <w:t xml:space="preserve">quem tenha auferido receita bruta dentro dos limites estipulados </w:t>
      </w:r>
      <w:r w:rsidR="00BE51E2" w:rsidRPr="009F0785">
        <w:rPr>
          <w:rFonts w:ascii="Garamond" w:hAnsi="Garamond" w:cs="Arial"/>
          <w:sz w:val="24"/>
          <w:szCs w:val="24"/>
        </w:rPr>
        <w:t xml:space="preserve">na Lei Complementar </w:t>
      </w:r>
      <w:r>
        <w:rPr>
          <w:rFonts w:ascii="Garamond" w:hAnsi="Garamond" w:cs="Arial"/>
          <w:sz w:val="24"/>
          <w:szCs w:val="24"/>
        </w:rPr>
        <w:t xml:space="preserve">nº. </w:t>
      </w:r>
      <w:r w:rsidR="00BE51E2" w:rsidRPr="009F0785">
        <w:rPr>
          <w:rFonts w:ascii="Garamond" w:hAnsi="Garamond" w:cs="Arial"/>
          <w:sz w:val="24"/>
          <w:szCs w:val="24"/>
        </w:rPr>
        <w:t>123</w:t>
      </w:r>
      <w:r>
        <w:rPr>
          <w:rFonts w:ascii="Garamond" w:hAnsi="Garamond" w:cs="Arial"/>
          <w:sz w:val="24"/>
          <w:szCs w:val="24"/>
        </w:rPr>
        <w:t xml:space="preserve">, de </w:t>
      </w:r>
      <w:r w:rsidR="00BE51E2" w:rsidRPr="009F0785">
        <w:rPr>
          <w:rFonts w:ascii="Garamond" w:hAnsi="Garamond" w:cs="Arial"/>
          <w:sz w:val="24"/>
          <w:szCs w:val="24"/>
        </w:rPr>
        <w:t xml:space="preserve">2006 e alterações posteriores, que seja optante pelo Simples Nacional e que não esteja impedido de optar pela sistemática prevista neste artigo, e seja empresário individual que se enquadre na definição do art. 966 da Lei nº 10.406, de 10 de janeiro de 2002 (Código Civil), ou seja empreendedor que exerça as atividades de industrialização, comercialização e prestação de serviços no âmbito rural, ou outras atividades caracterizadoras previstas na referida Lei </w:t>
      </w:r>
      <w:r>
        <w:rPr>
          <w:rFonts w:ascii="Garamond" w:hAnsi="Garamond" w:cs="Arial"/>
          <w:sz w:val="24"/>
          <w:szCs w:val="24"/>
        </w:rPr>
        <w:t>Complementar F</w:t>
      </w:r>
      <w:r w:rsidR="00BE51E2" w:rsidRPr="009F0785">
        <w:rPr>
          <w:rFonts w:ascii="Garamond" w:hAnsi="Garamond" w:cs="Arial"/>
          <w:sz w:val="24"/>
          <w:szCs w:val="24"/>
        </w:rPr>
        <w:t>ederal.</w:t>
      </w:r>
    </w:p>
    <w:p w14:paraId="4DBED67F" w14:textId="77777777" w:rsidR="00BE51E2" w:rsidRPr="009F0785" w:rsidRDefault="00BE51E2" w:rsidP="00327B3C">
      <w:pPr>
        <w:spacing w:line="360" w:lineRule="auto"/>
        <w:ind w:right="-37"/>
        <w:jc w:val="both"/>
        <w:rPr>
          <w:rFonts w:ascii="Garamond" w:hAnsi="Garamond"/>
          <w:color w:val="000000"/>
        </w:rPr>
      </w:pPr>
    </w:p>
    <w:p w14:paraId="2D37ADEA"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Os valores de referência obedecerão às atualizações verificadas mediante lei complementar federal.</w:t>
      </w:r>
    </w:p>
    <w:p w14:paraId="4C17B370" w14:textId="77777777" w:rsidR="00BE51E2" w:rsidRPr="009F0785" w:rsidRDefault="00BE51E2" w:rsidP="00327B3C">
      <w:pPr>
        <w:spacing w:line="360" w:lineRule="auto"/>
        <w:ind w:right="459"/>
        <w:jc w:val="center"/>
        <w:rPr>
          <w:rFonts w:ascii="Garamond" w:hAnsi="Garamond"/>
          <w:b/>
          <w:color w:val="000000"/>
        </w:rPr>
      </w:pPr>
    </w:p>
    <w:p w14:paraId="444BA9D4" w14:textId="7707BEA7" w:rsidR="00BE51E2" w:rsidRPr="009F0785" w:rsidRDefault="00BE51E2" w:rsidP="00327B3C">
      <w:pPr>
        <w:pStyle w:val="Ttulo2"/>
        <w:spacing w:before="0" w:after="0" w:line="360" w:lineRule="auto"/>
        <w:jc w:val="center"/>
        <w:rPr>
          <w:i w:val="0"/>
          <w:szCs w:val="24"/>
        </w:rPr>
      </w:pPr>
      <w:bookmarkStart w:id="632" w:name="_Toc501196590"/>
      <w:bookmarkStart w:id="633" w:name="_Toc57042484"/>
      <w:bookmarkStart w:id="634" w:name="_Toc86917723"/>
      <w:bookmarkStart w:id="635" w:name="_Toc132394290"/>
      <w:r w:rsidRPr="009F0785">
        <w:rPr>
          <w:i w:val="0"/>
          <w:szCs w:val="24"/>
        </w:rPr>
        <w:t>CAPÍTULO II</w:t>
      </w:r>
      <w:bookmarkEnd w:id="632"/>
      <w:bookmarkEnd w:id="633"/>
      <w:bookmarkEnd w:id="634"/>
      <w:bookmarkEnd w:id="635"/>
      <w:r w:rsidR="00E20F83">
        <w:rPr>
          <w:i w:val="0"/>
          <w:szCs w:val="24"/>
        </w:rPr>
        <w:br/>
      </w:r>
    </w:p>
    <w:p w14:paraId="25BEF133" w14:textId="77777777" w:rsidR="00BE51E2" w:rsidRPr="009F0785" w:rsidRDefault="00BE51E2" w:rsidP="00327B3C">
      <w:pPr>
        <w:pStyle w:val="Ttulo2"/>
        <w:spacing w:before="0" w:after="0" w:line="360" w:lineRule="auto"/>
        <w:jc w:val="center"/>
        <w:rPr>
          <w:i w:val="0"/>
          <w:szCs w:val="24"/>
        </w:rPr>
      </w:pPr>
      <w:bookmarkStart w:id="636" w:name="_Toc501196591"/>
      <w:bookmarkStart w:id="637" w:name="_Toc57042485"/>
      <w:bookmarkStart w:id="638" w:name="_Toc86917724"/>
      <w:bookmarkStart w:id="639" w:name="_Toc132394291"/>
      <w:r w:rsidRPr="009F0785">
        <w:rPr>
          <w:i w:val="0"/>
          <w:szCs w:val="24"/>
        </w:rPr>
        <w:t>INSCRIÇÃO, LEGALIZAÇÃO E BAIXA</w:t>
      </w:r>
      <w:bookmarkEnd w:id="636"/>
      <w:bookmarkEnd w:id="637"/>
      <w:bookmarkEnd w:id="638"/>
      <w:bookmarkEnd w:id="639"/>
    </w:p>
    <w:p w14:paraId="2937FA6F" w14:textId="77777777" w:rsidR="00BE51E2" w:rsidRPr="009F0785" w:rsidRDefault="00BE51E2" w:rsidP="00327B3C">
      <w:pPr>
        <w:spacing w:line="360" w:lineRule="auto"/>
        <w:jc w:val="center"/>
        <w:rPr>
          <w:rFonts w:ascii="Garamond" w:hAnsi="Garamond"/>
        </w:rPr>
      </w:pPr>
      <w:bookmarkStart w:id="640" w:name="_Toc501196592"/>
    </w:p>
    <w:p w14:paraId="638F440C" w14:textId="2DE8D3E6" w:rsidR="00BE51E2" w:rsidRPr="009F0785" w:rsidRDefault="00CE175A" w:rsidP="00327B3C">
      <w:pPr>
        <w:pStyle w:val="Ttulo3"/>
        <w:spacing w:before="0" w:after="0" w:line="360" w:lineRule="auto"/>
        <w:jc w:val="center"/>
        <w:rPr>
          <w:szCs w:val="24"/>
        </w:rPr>
      </w:pPr>
      <w:bookmarkStart w:id="641" w:name="_Toc57042486"/>
      <w:bookmarkStart w:id="642" w:name="_Toc86917725"/>
      <w:bookmarkStart w:id="643" w:name="_Toc132394292"/>
      <w:r w:rsidRPr="009F0785">
        <w:rPr>
          <w:szCs w:val="24"/>
        </w:rPr>
        <w:t>Seção I</w:t>
      </w:r>
      <w:bookmarkEnd w:id="640"/>
      <w:bookmarkEnd w:id="641"/>
      <w:bookmarkEnd w:id="642"/>
      <w:bookmarkEnd w:id="643"/>
      <w:r w:rsidR="00E20F83">
        <w:rPr>
          <w:szCs w:val="24"/>
        </w:rPr>
        <w:br/>
      </w:r>
    </w:p>
    <w:p w14:paraId="0A326464" w14:textId="3497C0F8" w:rsidR="00BE51E2" w:rsidRPr="009F0785" w:rsidRDefault="00CE175A" w:rsidP="00327B3C">
      <w:pPr>
        <w:pStyle w:val="Ttulo3"/>
        <w:spacing w:before="0" w:after="0" w:line="360" w:lineRule="auto"/>
        <w:jc w:val="center"/>
        <w:rPr>
          <w:szCs w:val="24"/>
        </w:rPr>
      </w:pPr>
      <w:bookmarkStart w:id="644" w:name="_Toc501196593"/>
      <w:bookmarkStart w:id="645" w:name="_Toc57042487"/>
      <w:bookmarkStart w:id="646" w:name="_Toc86917726"/>
      <w:bookmarkStart w:id="647" w:name="_Toc132394293"/>
      <w:r w:rsidRPr="009F0785">
        <w:rPr>
          <w:szCs w:val="24"/>
        </w:rPr>
        <w:t>Alvará de Funcionamento Provisório</w:t>
      </w:r>
      <w:bookmarkEnd w:id="644"/>
      <w:bookmarkEnd w:id="645"/>
      <w:bookmarkEnd w:id="646"/>
      <w:bookmarkEnd w:id="647"/>
    </w:p>
    <w:p w14:paraId="4A42169C" w14:textId="77777777" w:rsidR="00BE51E2" w:rsidRPr="009F0785" w:rsidRDefault="00BE51E2" w:rsidP="00327B3C">
      <w:pPr>
        <w:spacing w:line="360" w:lineRule="auto"/>
        <w:rPr>
          <w:rFonts w:ascii="Garamond" w:hAnsi="Garamond"/>
        </w:rPr>
      </w:pPr>
    </w:p>
    <w:p w14:paraId="646A470C"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Aplicam-se a todos os estabelecimentos comerciais, industriais, de prestação de serviços ou de outra natureza, enquadrados no disposto </w:t>
      </w:r>
      <w:r w:rsidRPr="001130AB">
        <w:rPr>
          <w:rFonts w:ascii="Garamond" w:eastAsia="Arial" w:hAnsi="Garamond"/>
          <w:sz w:val="24"/>
          <w:szCs w:val="24"/>
        </w:rPr>
        <w:t>do Capítulo I deste Título, as regras constantes do Capítulo II do Título V do Livro 2º desta Lei Complementar.</w:t>
      </w:r>
    </w:p>
    <w:p w14:paraId="5C34722C" w14:textId="77777777" w:rsidR="00BE51E2" w:rsidRPr="009F0785" w:rsidRDefault="00BE51E2" w:rsidP="00327B3C">
      <w:pPr>
        <w:pStyle w:val="Subttulo"/>
        <w:spacing w:after="0" w:line="360" w:lineRule="auto"/>
        <w:rPr>
          <w:rFonts w:ascii="Garamond" w:hAnsi="Garamond"/>
          <w:sz w:val="24"/>
        </w:rPr>
      </w:pPr>
      <w:bookmarkStart w:id="648" w:name="_Toc57042488"/>
    </w:p>
    <w:p w14:paraId="630CE184" w14:textId="1BD2DF3A" w:rsidR="00BE51E2" w:rsidRPr="009F0785" w:rsidRDefault="00CE175A" w:rsidP="00327B3C">
      <w:pPr>
        <w:pStyle w:val="Ttulo3"/>
        <w:spacing w:before="0" w:after="0" w:line="360" w:lineRule="auto"/>
        <w:jc w:val="center"/>
        <w:rPr>
          <w:szCs w:val="24"/>
          <w:lang w:val="pt-BR"/>
        </w:rPr>
      </w:pPr>
      <w:bookmarkStart w:id="649" w:name="_Toc86917727"/>
      <w:bookmarkStart w:id="650" w:name="_Toc132394294"/>
      <w:r w:rsidRPr="009F0785">
        <w:rPr>
          <w:szCs w:val="24"/>
        </w:rPr>
        <w:t>Seção I</w:t>
      </w:r>
      <w:bookmarkEnd w:id="648"/>
      <w:bookmarkEnd w:id="649"/>
      <w:r w:rsidRPr="009F0785">
        <w:rPr>
          <w:szCs w:val="24"/>
          <w:lang w:val="pt-BR"/>
        </w:rPr>
        <w:t>I</w:t>
      </w:r>
      <w:bookmarkEnd w:id="650"/>
      <w:r w:rsidR="00E20F83">
        <w:rPr>
          <w:szCs w:val="24"/>
          <w:lang w:val="pt-BR"/>
        </w:rPr>
        <w:br/>
      </w:r>
    </w:p>
    <w:p w14:paraId="00347580" w14:textId="22A2575B" w:rsidR="00BE51E2" w:rsidRPr="009F0785" w:rsidRDefault="00CE175A" w:rsidP="00327B3C">
      <w:pPr>
        <w:pStyle w:val="Ttulo3"/>
        <w:spacing w:before="0" w:after="0" w:line="360" w:lineRule="auto"/>
        <w:jc w:val="center"/>
        <w:rPr>
          <w:szCs w:val="24"/>
        </w:rPr>
      </w:pPr>
      <w:bookmarkStart w:id="651" w:name="_Toc57042489"/>
      <w:bookmarkStart w:id="652" w:name="_Toc86917728"/>
      <w:bookmarkStart w:id="653" w:name="_Toc132394295"/>
      <w:r w:rsidRPr="009F0785">
        <w:rPr>
          <w:szCs w:val="24"/>
        </w:rPr>
        <w:t xml:space="preserve">Alvará </w:t>
      </w:r>
      <w:r w:rsidRPr="009F0785">
        <w:rPr>
          <w:szCs w:val="24"/>
          <w:lang w:val="pt-BR"/>
        </w:rPr>
        <w:t>d</w:t>
      </w:r>
      <w:r w:rsidRPr="009F0785">
        <w:rPr>
          <w:szCs w:val="24"/>
        </w:rPr>
        <w:t>e Funcionamento Definitivo</w:t>
      </w:r>
      <w:r w:rsidRPr="009F0785">
        <w:rPr>
          <w:szCs w:val="24"/>
          <w:lang w:val="pt-BR"/>
        </w:rPr>
        <w:t>,</w:t>
      </w:r>
      <w:r w:rsidRPr="009F0785">
        <w:rPr>
          <w:szCs w:val="24"/>
        </w:rPr>
        <w:t xml:space="preserve"> Consulta Prévia, Inscrição, Alteração </w:t>
      </w:r>
      <w:r w:rsidRPr="009F0785">
        <w:rPr>
          <w:szCs w:val="24"/>
          <w:lang w:val="pt-BR"/>
        </w:rPr>
        <w:t>e</w:t>
      </w:r>
      <w:r w:rsidRPr="009F0785">
        <w:rPr>
          <w:szCs w:val="24"/>
        </w:rPr>
        <w:t xml:space="preserve"> Baixa</w:t>
      </w:r>
      <w:bookmarkEnd w:id="651"/>
      <w:bookmarkEnd w:id="652"/>
      <w:bookmarkEnd w:id="653"/>
    </w:p>
    <w:p w14:paraId="778C5C3B" w14:textId="77777777" w:rsidR="00BE51E2" w:rsidRPr="009F0785" w:rsidRDefault="00BE51E2" w:rsidP="00327B3C">
      <w:pPr>
        <w:tabs>
          <w:tab w:val="left" w:pos="9639"/>
        </w:tabs>
        <w:spacing w:line="360" w:lineRule="auto"/>
        <w:ind w:right="105"/>
        <w:jc w:val="both"/>
        <w:rPr>
          <w:rFonts w:ascii="Garamond" w:hAnsi="Garamond"/>
          <w:b/>
          <w:color w:val="000000"/>
        </w:rPr>
      </w:pPr>
    </w:p>
    <w:p w14:paraId="5EBB2E22"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Aplicam-se a todos os estabelecimentos comerciais, industriais, de prestação de serviços ou de outra natureza, enquadrados no disposto do Capítulo I deste Título, as regras constantes do Capítulo II do Título V do Livro 2º desta Lei Complementar.</w:t>
      </w:r>
    </w:p>
    <w:p w14:paraId="4DE5A964" w14:textId="77777777" w:rsidR="00BE51E2" w:rsidRPr="009F0785" w:rsidRDefault="00BE51E2" w:rsidP="00327B3C">
      <w:pPr>
        <w:spacing w:line="360" w:lineRule="auto"/>
        <w:rPr>
          <w:rFonts w:ascii="Garamond" w:hAnsi="Garamond"/>
        </w:rPr>
      </w:pPr>
      <w:bookmarkStart w:id="654" w:name="_Toc501196597"/>
    </w:p>
    <w:p w14:paraId="7EA02F66" w14:textId="392B94FB" w:rsidR="00BE51E2" w:rsidRPr="009F0785" w:rsidRDefault="00CE175A" w:rsidP="00327B3C">
      <w:pPr>
        <w:pStyle w:val="Ttulo3"/>
        <w:spacing w:before="0" w:after="0" w:line="360" w:lineRule="auto"/>
        <w:jc w:val="center"/>
        <w:rPr>
          <w:szCs w:val="24"/>
        </w:rPr>
      </w:pPr>
      <w:bookmarkStart w:id="655" w:name="_Toc57042490"/>
      <w:bookmarkStart w:id="656" w:name="_Toc86917729"/>
      <w:bookmarkStart w:id="657" w:name="_Toc132394296"/>
      <w:r w:rsidRPr="009F0785">
        <w:rPr>
          <w:szCs w:val="24"/>
        </w:rPr>
        <w:t>Seção I</w:t>
      </w:r>
      <w:bookmarkEnd w:id="654"/>
      <w:bookmarkEnd w:id="655"/>
      <w:bookmarkEnd w:id="656"/>
      <w:r w:rsidRPr="009F0785">
        <w:rPr>
          <w:szCs w:val="24"/>
        </w:rPr>
        <w:t>II</w:t>
      </w:r>
      <w:bookmarkEnd w:id="657"/>
      <w:r w:rsidR="00E20F83">
        <w:rPr>
          <w:szCs w:val="24"/>
        </w:rPr>
        <w:br/>
      </w:r>
    </w:p>
    <w:p w14:paraId="62476698" w14:textId="4C3A3DB1" w:rsidR="00BE51E2" w:rsidRPr="009F0785" w:rsidRDefault="00CE175A" w:rsidP="00327B3C">
      <w:pPr>
        <w:pStyle w:val="Ttulo3"/>
        <w:spacing w:before="0" w:after="0" w:line="360" w:lineRule="auto"/>
        <w:jc w:val="center"/>
        <w:rPr>
          <w:szCs w:val="24"/>
        </w:rPr>
      </w:pPr>
      <w:bookmarkStart w:id="658" w:name="_Toc57042491"/>
      <w:bookmarkStart w:id="659" w:name="_Toc86917730"/>
      <w:bookmarkStart w:id="660" w:name="_Toc132394297"/>
      <w:r w:rsidRPr="009F0785">
        <w:rPr>
          <w:szCs w:val="24"/>
        </w:rPr>
        <w:t>Do Cadastro Fiscal</w:t>
      </w:r>
      <w:bookmarkEnd w:id="658"/>
      <w:bookmarkEnd w:id="659"/>
      <w:bookmarkEnd w:id="660"/>
    </w:p>
    <w:p w14:paraId="6837CFE0" w14:textId="77777777" w:rsidR="00BE51E2" w:rsidRPr="009F0785" w:rsidRDefault="00BE51E2" w:rsidP="00327B3C">
      <w:pPr>
        <w:spacing w:line="360" w:lineRule="auto"/>
        <w:jc w:val="center"/>
        <w:rPr>
          <w:rFonts w:ascii="Garamond" w:hAnsi="Garamond"/>
          <w:color w:val="000000"/>
        </w:rPr>
      </w:pPr>
    </w:p>
    <w:p w14:paraId="402EAB7A" w14:textId="00B0654A" w:rsidR="00BE51E2" w:rsidRPr="00780DC6" w:rsidRDefault="00CE175A" w:rsidP="00327B3C">
      <w:pPr>
        <w:pStyle w:val="Ttulo4"/>
        <w:spacing w:line="360" w:lineRule="auto"/>
        <w:jc w:val="center"/>
        <w:rPr>
          <w:lang w:val="pt-BR"/>
        </w:rPr>
      </w:pPr>
      <w:bookmarkStart w:id="661" w:name="_Toc501196599"/>
      <w:bookmarkStart w:id="662" w:name="_Toc57042492"/>
      <w:bookmarkStart w:id="663" w:name="_Toc86917731"/>
      <w:bookmarkStart w:id="664" w:name="_Toc132394298"/>
      <w:r w:rsidRPr="009F0785">
        <w:t xml:space="preserve">Subseção </w:t>
      </w:r>
      <w:bookmarkEnd w:id="661"/>
      <w:bookmarkEnd w:id="662"/>
      <w:bookmarkEnd w:id="663"/>
      <w:bookmarkEnd w:id="664"/>
      <w:r w:rsidR="00780DC6">
        <w:rPr>
          <w:lang w:val="pt-BR"/>
        </w:rPr>
        <w:t>Única</w:t>
      </w:r>
    </w:p>
    <w:p w14:paraId="59753EC3" w14:textId="77777777" w:rsidR="00BE51E2" w:rsidRPr="009F0785" w:rsidRDefault="00CE175A" w:rsidP="00327B3C">
      <w:pPr>
        <w:pStyle w:val="Ttulo4"/>
        <w:spacing w:line="360" w:lineRule="auto"/>
        <w:jc w:val="center"/>
      </w:pPr>
      <w:bookmarkStart w:id="665" w:name="_Toc501196600"/>
      <w:bookmarkStart w:id="666" w:name="_Toc57042493"/>
      <w:bookmarkStart w:id="667" w:name="_Toc86917732"/>
      <w:bookmarkStart w:id="668" w:name="_Toc132394299"/>
      <w:r w:rsidRPr="009F0785">
        <w:t>C</w:t>
      </w:r>
      <w:r w:rsidRPr="009F0785">
        <w:rPr>
          <w:lang w:val="pt-BR"/>
        </w:rPr>
        <w:t>NAE</w:t>
      </w:r>
      <w:r w:rsidRPr="009F0785">
        <w:t xml:space="preserve"> - Fiscal</w:t>
      </w:r>
      <w:bookmarkEnd w:id="665"/>
      <w:bookmarkEnd w:id="666"/>
      <w:bookmarkEnd w:id="667"/>
      <w:bookmarkEnd w:id="668"/>
    </w:p>
    <w:p w14:paraId="01F597B5" w14:textId="77777777" w:rsidR="00BE51E2" w:rsidRPr="009F0785" w:rsidRDefault="00BE51E2" w:rsidP="00327B3C">
      <w:pPr>
        <w:spacing w:line="360" w:lineRule="auto"/>
        <w:rPr>
          <w:rFonts w:ascii="Garamond" w:hAnsi="Garamond"/>
        </w:rPr>
      </w:pPr>
    </w:p>
    <w:p w14:paraId="45C9BE90"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Fica adotada para utilização no cadastro e nos registros administrativos do Município, a Classificação Nacional de Atividades Econômicas – Fiscal (CNAE – Fiscal). </w:t>
      </w:r>
    </w:p>
    <w:p w14:paraId="67A082EA" w14:textId="77777777" w:rsidR="00BE51E2" w:rsidRPr="009F0785" w:rsidRDefault="00BE51E2" w:rsidP="00327B3C">
      <w:pPr>
        <w:tabs>
          <w:tab w:val="left" w:pos="9639"/>
        </w:tabs>
        <w:spacing w:line="360" w:lineRule="auto"/>
        <w:ind w:right="105"/>
        <w:jc w:val="both"/>
        <w:rPr>
          <w:rFonts w:ascii="Garamond" w:hAnsi="Garamond"/>
          <w:color w:val="000000"/>
        </w:rPr>
      </w:pPr>
    </w:p>
    <w:p w14:paraId="13CB2B5E" w14:textId="763FDE2A" w:rsidR="00BE51E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Compete à secretaria municipal à qual corresponder o encargo, através do seu sistema de processamento de dados, zelar pela uniformidade e consistência das informações da CNAE – Fiscal, no âmbito do Município.</w:t>
      </w:r>
    </w:p>
    <w:p w14:paraId="2B47A5AC" w14:textId="77777777" w:rsidR="00205BE6" w:rsidRPr="00205BE6" w:rsidRDefault="00205BE6" w:rsidP="00327B3C">
      <w:pPr>
        <w:pStyle w:val="PargrafodaLista"/>
        <w:spacing w:line="360" w:lineRule="auto"/>
        <w:rPr>
          <w:rFonts w:ascii="Garamond" w:eastAsia="Arial" w:hAnsi="Garamond"/>
          <w:sz w:val="24"/>
          <w:szCs w:val="24"/>
        </w:rPr>
      </w:pPr>
    </w:p>
    <w:p w14:paraId="0B3AF536" w14:textId="25C15CF8" w:rsidR="00205BE6" w:rsidRPr="009F0785" w:rsidRDefault="00205BE6" w:rsidP="00327B3C">
      <w:pPr>
        <w:pStyle w:val="PargrafodaLista"/>
        <w:numPr>
          <w:ilvl w:val="0"/>
          <w:numId w:val="496"/>
        </w:numPr>
        <w:spacing w:after="0" w:line="360" w:lineRule="auto"/>
        <w:jc w:val="both"/>
        <w:rPr>
          <w:rFonts w:ascii="Garamond" w:eastAsia="Arial" w:hAnsi="Garamond"/>
          <w:sz w:val="24"/>
          <w:szCs w:val="24"/>
        </w:rPr>
      </w:pPr>
      <w:r w:rsidRPr="00205BE6">
        <w:rPr>
          <w:rFonts w:ascii="Garamond" w:eastAsia="Arial" w:hAnsi="Garamond"/>
          <w:sz w:val="24"/>
          <w:szCs w:val="24"/>
        </w:rPr>
        <w:t xml:space="preserve">Ressalvado o disposto nesta Lei Complementar, ficam reduzidos a 0 (zero) todos os custos, inclusive prévios, relativos à abertura, à inscrição, ao registro, ao funcionamento, ao alvará, à licença, ao cadastro, às alterações e procedimentos de baixa e encerramento e aos demais itens relativos ao Microempreendedor Individual, incluindo os valores referentes a taxas, a emolumentos e a demais contribuições relativas aos órgãos de registro, de licenciamento, sindicais, de regulamentação, de anotação de responsabilidade técnica, de vistoria e de fiscalização do exercício de profissões regulamentadas.    </w:t>
      </w:r>
    </w:p>
    <w:p w14:paraId="744B7F40" w14:textId="77777777" w:rsidR="00BE51E2" w:rsidRPr="009F0785" w:rsidRDefault="00BE51E2" w:rsidP="00327B3C">
      <w:pPr>
        <w:tabs>
          <w:tab w:val="left" w:pos="9639"/>
        </w:tabs>
        <w:spacing w:line="360" w:lineRule="auto"/>
        <w:ind w:right="105"/>
        <w:jc w:val="both"/>
        <w:rPr>
          <w:rFonts w:ascii="Garamond" w:hAnsi="Garamond"/>
          <w:color w:val="000000"/>
        </w:rPr>
      </w:pPr>
    </w:p>
    <w:p w14:paraId="3CDD807A" w14:textId="70BA8040" w:rsidR="00BE51E2" w:rsidRPr="009F0785" w:rsidRDefault="00BE51E2" w:rsidP="00327B3C">
      <w:pPr>
        <w:pStyle w:val="Ttulo2"/>
        <w:spacing w:before="0" w:after="0" w:line="360" w:lineRule="auto"/>
        <w:jc w:val="center"/>
        <w:rPr>
          <w:i w:val="0"/>
          <w:szCs w:val="24"/>
        </w:rPr>
      </w:pPr>
      <w:bookmarkStart w:id="669" w:name="_Toc501196607"/>
      <w:bookmarkStart w:id="670" w:name="_Toc57042500"/>
      <w:bookmarkStart w:id="671" w:name="_Toc86917739"/>
      <w:bookmarkStart w:id="672" w:name="_Toc132394300"/>
      <w:r w:rsidRPr="009F0785">
        <w:rPr>
          <w:i w:val="0"/>
          <w:szCs w:val="24"/>
        </w:rPr>
        <w:t>CAPÍTULO III</w:t>
      </w:r>
      <w:bookmarkEnd w:id="669"/>
      <w:bookmarkEnd w:id="670"/>
      <w:bookmarkEnd w:id="671"/>
      <w:bookmarkEnd w:id="672"/>
      <w:r w:rsidR="004876F1">
        <w:rPr>
          <w:i w:val="0"/>
          <w:szCs w:val="24"/>
        </w:rPr>
        <w:br/>
      </w:r>
    </w:p>
    <w:p w14:paraId="1896AA8E" w14:textId="77777777" w:rsidR="00BE51E2" w:rsidRPr="009F0785" w:rsidRDefault="00BE51E2" w:rsidP="00327B3C">
      <w:pPr>
        <w:pStyle w:val="Ttulo2"/>
        <w:spacing w:before="0" w:after="0" w:line="360" w:lineRule="auto"/>
        <w:jc w:val="center"/>
        <w:rPr>
          <w:i w:val="0"/>
          <w:szCs w:val="24"/>
        </w:rPr>
      </w:pPr>
      <w:bookmarkStart w:id="673" w:name="_Toc501196608"/>
      <w:bookmarkStart w:id="674" w:name="_Toc57042501"/>
      <w:bookmarkStart w:id="675" w:name="_Toc86917740"/>
      <w:bookmarkStart w:id="676" w:name="_Toc132394301"/>
      <w:r w:rsidRPr="009F0785">
        <w:rPr>
          <w:i w:val="0"/>
          <w:szCs w:val="24"/>
        </w:rPr>
        <w:t>TRIBUTOS E CONTRIBUIÇÕES</w:t>
      </w:r>
      <w:bookmarkEnd w:id="673"/>
      <w:bookmarkEnd w:id="674"/>
      <w:bookmarkEnd w:id="675"/>
      <w:bookmarkEnd w:id="676"/>
    </w:p>
    <w:p w14:paraId="6719C214" w14:textId="77777777" w:rsidR="00BE51E2" w:rsidRPr="009F0785" w:rsidRDefault="00BE51E2" w:rsidP="00327B3C">
      <w:pPr>
        <w:spacing w:line="360" w:lineRule="auto"/>
        <w:rPr>
          <w:rFonts w:ascii="Garamond" w:hAnsi="Garamond"/>
        </w:rPr>
      </w:pPr>
      <w:bookmarkStart w:id="677" w:name="_Toc501196609"/>
    </w:p>
    <w:p w14:paraId="623777D1" w14:textId="7812ADEF" w:rsidR="00BE51E2" w:rsidRPr="009F0785" w:rsidRDefault="00CB4A28" w:rsidP="00327B3C">
      <w:pPr>
        <w:pStyle w:val="Ttulo3"/>
        <w:spacing w:before="0" w:after="0" w:line="360" w:lineRule="auto"/>
        <w:jc w:val="center"/>
        <w:rPr>
          <w:szCs w:val="24"/>
        </w:rPr>
      </w:pPr>
      <w:bookmarkStart w:id="678" w:name="_Toc57042502"/>
      <w:bookmarkStart w:id="679" w:name="_Toc86917741"/>
      <w:bookmarkStart w:id="680" w:name="_Toc132394302"/>
      <w:r w:rsidRPr="009F0785">
        <w:rPr>
          <w:szCs w:val="24"/>
        </w:rPr>
        <w:t>Seção I</w:t>
      </w:r>
      <w:bookmarkEnd w:id="677"/>
      <w:bookmarkEnd w:id="678"/>
      <w:bookmarkEnd w:id="679"/>
      <w:bookmarkEnd w:id="680"/>
      <w:r w:rsidR="004876F1">
        <w:rPr>
          <w:szCs w:val="24"/>
        </w:rPr>
        <w:br/>
      </w:r>
    </w:p>
    <w:p w14:paraId="04FC851D" w14:textId="0F784143" w:rsidR="00BE51E2" w:rsidRPr="009F0785" w:rsidRDefault="00CB4A28" w:rsidP="00327B3C">
      <w:pPr>
        <w:pStyle w:val="Ttulo3"/>
        <w:spacing w:before="0" w:after="0" w:line="360" w:lineRule="auto"/>
        <w:jc w:val="center"/>
        <w:rPr>
          <w:szCs w:val="24"/>
        </w:rPr>
      </w:pPr>
      <w:bookmarkStart w:id="681" w:name="_Toc501196610"/>
      <w:bookmarkStart w:id="682" w:name="_Toc57042503"/>
      <w:bookmarkStart w:id="683" w:name="_Toc86917742"/>
      <w:bookmarkStart w:id="684" w:name="_Toc132394303"/>
      <w:r w:rsidRPr="009F0785">
        <w:rPr>
          <w:szCs w:val="24"/>
        </w:rPr>
        <w:t xml:space="preserve">Da Recepção na Legislação Municipal </w:t>
      </w:r>
      <w:r w:rsidRPr="009F0785">
        <w:rPr>
          <w:szCs w:val="24"/>
          <w:lang w:val="pt-BR"/>
        </w:rPr>
        <w:t>d</w:t>
      </w:r>
      <w:r w:rsidRPr="009F0785">
        <w:rPr>
          <w:szCs w:val="24"/>
        </w:rPr>
        <w:t>o SIMPLES NACIONAL</w:t>
      </w:r>
      <w:bookmarkEnd w:id="681"/>
      <w:bookmarkEnd w:id="682"/>
      <w:bookmarkEnd w:id="683"/>
      <w:bookmarkEnd w:id="684"/>
    </w:p>
    <w:p w14:paraId="668B6A7F" w14:textId="77777777" w:rsidR="00BE51E2" w:rsidRPr="009F0785" w:rsidRDefault="00BE51E2" w:rsidP="00327B3C">
      <w:pPr>
        <w:tabs>
          <w:tab w:val="left" w:pos="9744"/>
        </w:tabs>
        <w:spacing w:line="360" w:lineRule="auto"/>
        <w:ind w:right="-37"/>
        <w:jc w:val="both"/>
        <w:rPr>
          <w:rFonts w:ascii="Garamond" w:hAnsi="Garamond"/>
          <w:b/>
          <w:color w:val="000000"/>
        </w:rPr>
      </w:pPr>
    </w:p>
    <w:p w14:paraId="3AAB3F8D" w14:textId="529424E2" w:rsidR="00BE51E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Fica recepcionado o Regime Especial Unificado de Arrecadação de Tributos e Contribuições devidos pelas Microempresas e Empresas de Pequeno Porte – Simples Nacional, instituído pela Lei Complementar nº 123, de 14 de dezembro de 2006, suas alterações, e de outras leis que tratarem da matéria, especialmente às regras relativas:  </w:t>
      </w:r>
    </w:p>
    <w:p w14:paraId="1857CBB8" w14:textId="77777777" w:rsidR="00266D62" w:rsidRPr="00266D62" w:rsidRDefault="00266D62" w:rsidP="00266D62">
      <w:pPr>
        <w:spacing w:line="360" w:lineRule="auto"/>
        <w:jc w:val="both"/>
        <w:rPr>
          <w:rFonts w:ascii="Garamond" w:eastAsia="Arial" w:hAnsi="Garamond"/>
        </w:rPr>
      </w:pPr>
    </w:p>
    <w:p w14:paraId="56B1C928" w14:textId="77777777" w:rsidR="00BE51E2" w:rsidRPr="009F0785" w:rsidRDefault="00CB4A28" w:rsidP="00327B3C">
      <w:pPr>
        <w:pStyle w:val="PargrafodaLista"/>
        <w:numPr>
          <w:ilvl w:val="0"/>
          <w:numId w:val="263"/>
        </w:numPr>
        <w:tabs>
          <w:tab w:val="left" w:pos="0"/>
        </w:tabs>
        <w:spacing w:after="0" w:line="360" w:lineRule="auto"/>
        <w:ind w:left="0" w:right="-37" w:firstLine="0"/>
        <w:jc w:val="both"/>
        <w:rPr>
          <w:rFonts w:ascii="Garamond" w:hAnsi="Garamond"/>
          <w:sz w:val="24"/>
          <w:szCs w:val="24"/>
        </w:rPr>
      </w:pPr>
      <w:r w:rsidRPr="009F0785">
        <w:rPr>
          <w:rFonts w:ascii="Garamond" w:hAnsi="Garamond"/>
          <w:sz w:val="24"/>
          <w:szCs w:val="24"/>
        </w:rPr>
        <w:t>à</w:t>
      </w:r>
      <w:r w:rsidR="00BE51E2" w:rsidRPr="009F0785">
        <w:rPr>
          <w:rFonts w:ascii="Garamond" w:hAnsi="Garamond"/>
          <w:sz w:val="24"/>
          <w:szCs w:val="24"/>
        </w:rPr>
        <w:t xml:space="preserve"> definição de microempresa e empresa de pequeno porte, abrangência, vedações ao regime, forma de opção e hipóteses de exclusões;</w:t>
      </w:r>
    </w:p>
    <w:p w14:paraId="7D7EE190" w14:textId="77777777" w:rsidR="00BE51E2" w:rsidRPr="009F0785" w:rsidRDefault="00CB4A28" w:rsidP="00327B3C">
      <w:pPr>
        <w:pStyle w:val="PargrafodaLista"/>
        <w:numPr>
          <w:ilvl w:val="0"/>
          <w:numId w:val="263"/>
        </w:numPr>
        <w:tabs>
          <w:tab w:val="left" w:pos="0"/>
        </w:tabs>
        <w:spacing w:after="0" w:line="360" w:lineRule="auto"/>
        <w:ind w:left="0" w:right="-37" w:firstLine="0"/>
        <w:jc w:val="both"/>
        <w:rPr>
          <w:rFonts w:ascii="Garamond" w:hAnsi="Garamond"/>
          <w:sz w:val="24"/>
          <w:szCs w:val="24"/>
        </w:rPr>
      </w:pPr>
      <w:r w:rsidRPr="009F0785">
        <w:rPr>
          <w:rFonts w:ascii="Garamond" w:hAnsi="Garamond"/>
          <w:sz w:val="24"/>
          <w:szCs w:val="24"/>
        </w:rPr>
        <w:t>à</w:t>
      </w:r>
      <w:r w:rsidR="00BE51E2" w:rsidRPr="009F0785">
        <w:rPr>
          <w:rFonts w:ascii="Garamond" w:hAnsi="Garamond"/>
          <w:sz w:val="24"/>
          <w:szCs w:val="24"/>
        </w:rPr>
        <w:t xml:space="preserve">s alíquotas, base de cálculo, apuração, recolhimento dos impostos e contribuições e repasse ao erário do produto da arrecadação; </w:t>
      </w:r>
    </w:p>
    <w:p w14:paraId="07A04FF2" w14:textId="77777777" w:rsidR="00BE51E2" w:rsidRPr="009F0785" w:rsidRDefault="00CB4A28" w:rsidP="00327B3C">
      <w:pPr>
        <w:pStyle w:val="PargrafodaLista"/>
        <w:numPr>
          <w:ilvl w:val="0"/>
          <w:numId w:val="263"/>
        </w:numPr>
        <w:tabs>
          <w:tab w:val="left" w:pos="0"/>
        </w:tabs>
        <w:spacing w:after="0" w:line="360" w:lineRule="auto"/>
        <w:ind w:left="0" w:firstLine="0"/>
        <w:jc w:val="both"/>
        <w:rPr>
          <w:rFonts w:ascii="Garamond" w:hAnsi="Garamond"/>
          <w:sz w:val="24"/>
          <w:szCs w:val="24"/>
        </w:rPr>
      </w:pPr>
      <w:r w:rsidRPr="009F0785">
        <w:rPr>
          <w:rFonts w:ascii="Garamond" w:hAnsi="Garamond"/>
          <w:sz w:val="24"/>
          <w:szCs w:val="24"/>
        </w:rPr>
        <w:t>à</w:t>
      </w:r>
      <w:r w:rsidR="00BE51E2" w:rsidRPr="009F0785">
        <w:rPr>
          <w:rFonts w:ascii="Garamond" w:hAnsi="Garamond"/>
          <w:sz w:val="24"/>
          <w:szCs w:val="24"/>
        </w:rPr>
        <w:t>s obrigações fiscais acessórias, fiscalização, consulta de dívida ativa, certidão de dívida ativa, processo administrativo-fiscal e processo judiciário pertinente</w:t>
      </w:r>
      <w:r w:rsidR="00BE51E2" w:rsidRPr="009F0785">
        <w:rPr>
          <w:rFonts w:ascii="Garamond" w:hAnsi="Garamond"/>
          <w:color w:val="000000"/>
          <w:sz w:val="24"/>
          <w:szCs w:val="24"/>
        </w:rPr>
        <w:t>, parcelamento e penalidades</w:t>
      </w:r>
      <w:r w:rsidR="00BE51E2" w:rsidRPr="009F0785">
        <w:rPr>
          <w:rFonts w:ascii="Garamond" w:hAnsi="Garamond"/>
          <w:sz w:val="24"/>
          <w:szCs w:val="24"/>
        </w:rPr>
        <w:t>;</w:t>
      </w:r>
    </w:p>
    <w:p w14:paraId="2C27A97E" w14:textId="77777777" w:rsidR="00BE51E2" w:rsidRPr="009F0785" w:rsidRDefault="00CB4A28" w:rsidP="00327B3C">
      <w:pPr>
        <w:pStyle w:val="PargrafodaLista"/>
        <w:numPr>
          <w:ilvl w:val="0"/>
          <w:numId w:val="263"/>
        </w:numPr>
        <w:tabs>
          <w:tab w:val="left" w:pos="0"/>
        </w:tabs>
        <w:spacing w:after="0" w:line="360" w:lineRule="auto"/>
        <w:ind w:left="0" w:right="-37" w:firstLine="0"/>
        <w:jc w:val="both"/>
        <w:rPr>
          <w:rFonts w:ascii="Garamond" w:hAnsi="Garamond"/>
          <w:sz w:val="24"/>
          <w:szCs w:val="24"/>
        </w:rPr>
      </w:pPr>
      <w:r w:rsidRPr="009F0785">
        <w:rPr>
          <w:rFonts w:ascii="Garamond" w:hAnsi="Garamond"/>
          <w:sz w:val="24"/>
          <w:szCs w:val="24"/>
        </w:rPr>
        <w:t>à</w:t>
      </w:r>
      <w:r w:rsidR="00BE51E2" w:rsidRPr="009F0785">
        <w:rPr>
          <w:rFonts w:ascii="Garamond" w:hAnsi="Garamond"/>
          <w:sz w:val="24"/>
          <w:szCs w:val="24"/>
        </w:rPr>
        <w:t xml:space="preserve">s normas relativas aos acréscimos legais, juros e multa de mora e de ofício, previstas pela legislação federal referente do Imposto de Renda, e imposição de penalidades; </w:t>
      </w:r>
    </w:p>
    <w:p w14:paraId="089E118E" w14:textId="77777777" w:rsidR="00BE51E2" w:rsidRPr="009F0785" w:rsidRDefault="00CB4A28" w:rsidP="00327B3C">
      <w:pPr>
        <w:pStyle w:val="PargrafodaLista"/>
        <w:numPr>
          <w:ilvl w:val="0"/>
          <w:numId w:val="263"/>
        </w:numPr>
        <w:tabs>
          <w:tab w:val="left" w:pos="0"/>
        </w:tabs>
        <w:spacing w:after="0" w:line="360" w:lineRule="auto"/>
        <w:ind w:left="0" w:right="-37" w:firstLine="0"/>
        <w:jc w:val="both"/>
        <w:rPr>
          <w:rFonts w:ascii="Garamond" w:hAnsi="Garamond"/>
          <w:sz w:val="24"/>
          <w:szCs w:val="24"/>
        </w:rPr>
      </w:pPr>
      <w:r w:rsidRPr="009F0785">
        <w:rPr>
          <w:rFonts w:ascii="Garamond" w:hAnsi="Garamond"/>
          <w:sz w:val="24"/>
          <w:szCs w:val="24"/>
        </w:rPr>
        <w:t>à</w:t>
      </w:r>
      <w:r w:rsidR="00BE51E2" w:rsidRPr="009F0785">
        <w:rPr>
          <w:rFonts w:ascii="Garamond" w:hAnsi="Garamond"/>
          <w:sz w:val="24"/>
          <w:szCs w:val="24"/>
        </w:rPr>
        <w:t xml:space="preserve"> abertura e fechamento de empresas;</w:t>
      </w:r>
    </w:p>
    <w:p w14:paraId="331432B4" w14:textId="77777777" w:rsidR="00BE51E2" w:rsidRPr="009F0785" w:rsidRDefault="00CB4A28" w:rsidP="00327B3C">
      <w:pPr>
        <w:pStyle w:val="PargrafodaLista"/>
        <w:numPr>
          <w:ilvl w:val="0"/>
          <w:numId w:val="263"/>
        </w:numPr>
        <w:tabs>
          <w:tab w:val="left" w:pos="0"/>
          <w:tab w:val="left" w:pos="9744"/>
        </w:tabs>
        <w:spacing w:after="0" w:line="360" w:lineRule="auto"/>
        <w:ind w:right="-37" w:hanging="720"/>
        <w:jc w:val="both"/>
        <w:rPr>
          <w:rFonts w:ascii="Garamond" w:hAnsi="Garamond"/>
          <w:sz w:val="24"/>
          <w:szCs w:val="24"/>
        </w:rPr>
      </w:pPr>
      <w:r w:rsidRPr="009F0785">
        <w:rPr>
          <w:rFonts w:ascii="Garamond" w:hAnsi="Garamond"/>
          <w:sz w:val="24"/>
          <w:szCs w:val="24"/>
        </w:rPr>
        <w:t>a</w:t>
      </w:r>
      <w:r w:rsidR="00BE51E2" w:rsidRPr="009F0785">
        <w:rPr>
          <w:rFonts w:ascii="Garamond" w:hAnsi="Garamond"/>
          <w:sz w:val="24"/>
          <w:szCs w:val="24"/>
        </w:rPr>
        <w:t>o Microempreendedor Individual – MEI.</w:t>
      </w:r>
    </w:p>
    <w:p w14:paraId="28E9ED1F" w14:textId="77777777" w:rsidR="00BE51E2" w:rsidRPr="009F0785" w:rsidRDefault="00BE51E2" w:rsidP="00327B3C">
      <w:pPr>
        <w:tabs>
          <w:tab w:val="left" w:pos="993"/>
          <w:tab w:val="left" w:pos="9744"/>
        </w:tabs>
        <w:spacing w:line="360" w:lineRule="auto"/>
        <w:ind w:right="-37"/>
        <w:jc w:val="both"/>
        <w:rPr>
          <w:rFonts w:ascii="Garamond" w:hAnsi="Garamond"/>
        </w:rPr>
      </w:pPr>
    </w:p>
    <w:p w14:paraId="313A8DE9" w14:textId="37E60B92" w:rsidR="00BE51E2" w:rsidRPr="009F0785" w:rsidRDefault="00731640" w:rsidP="00327B3C">
      <w:pPr>
        <w:pStyle w:val="PargrafodaLista"/>
        <w:spacing w:after="0" w:line="360" w:lineRule="auto"/>
        <w:ind w:left="0" w:right="-37"/>
        <w:jc w:val="both"/>
        <w:rPr>
          <w:rFonts w:ascii="Garamond" w:hAnsi="Garamond"/>
          <w:sz w:val="24"/>
          <w:szCs w:val="24"/>
        </w:rPr>
      </w:pPr>
      <w:r>
        <w:rPr>
          <w:rFonts w:ascii="Garamond" w:hAnsi="Garamond"/>
          <w:b/>
          <w:sz w:val="24"/>
          <w:szCs w:val="24"/>
        </w:rPr>
        <w:t xml:space="preserve">Parágrafo </w:t>
      </w:r>
      <w:r w:rsidR="00327B3C">
        <w:rPr>
          <w:rFonts w:ascii="Garamond" w:hAnsi="Garamond"/>
          <w:b/>
          <w:sz w:val="24"/>
          <w:szCs w:val="24"/>
        </w:rPr>
        <w:t>único</w:t>
      </w:r>
      <w:r>
        <w:rPr>
          <w:rFonts w:ascii="Garamond" w:hAnsi="Garamond"/>
          <w:b/>
          <w:sz w:val="24"/>
          <w:szCs w:val="24"/>
        </w:rPr>
        <w:t xml:space="preserve">. </w:t>
      </w:r>
      <w:r w:rsidR="00BE51E2" w:rsidRPr="009F0785">
        <w:rPr>
          <w:rFonts w:ascii="Garamond" w:hAnsi="Garamond"/>
          <w:sz w:val="24"/>
          <w:szCs w:val="24"/>
        </w:rPr>
        <w:t>O recolhimento do tributo no regime de que trata este artigo, não se aplica às seguintes incidências do ISS</w:t>
      </w:r>
      <w:r>
        <w:rPr>
          <w:rFonts w:ascii="Garamond" w:hAnsi="Garamond"/>
          <w:sz w:val="24"/>
          <w:szCs w:val="24"/>
        </w:rPr>
        <w:t>QN</w:t>
      </w:r>
      <w:r w:rsidR="00BE51E2" w:rsidRPr="009F0785">
        <w:rPr>
          <w:rFonts w:ascii="Garamond" w:hAnsi="Garamond"/>
          <w:sz w:val="24"/>
          <w:szCs w:val="24"/>
        </w:rPr>
        <w:t>, em relação às quais será observada a legislação aplicável às demais pessoas jurídicas:</w:t>
      </w:r>
    </w:p>
    <w:p w14:paraId="2E6300B5" w14:textId="77777777" w:rsidR="00BE51E2" w:rsidRPr="009F0785" w:rsidRDefault="00CB4A28" w:rsidP="00327B3C">
      <w:pPr>
        <w:pStyle w:val="PargrafodaLista"/>
        <w:numPr>
          <w:ilvl w:val="0"/>
          <w:numId w:val="264"/>
        </w:numPr>
        <w:tabs>
          <w:tab w:val="left" w:pos="0"/>
          <w:tab w:val="left" w:pos="9744"/>
        </w:tabs>
        <w:spacing w:after="0" w:line="360" w:lineRule="auto"/>
        <w:ind w:right="-37" w:hanging="720"/>
        <w:jc w:val="both"/>
        <w:rPr>
          <w:rFonts w:ascii="Garamond" w:hAnsi="Garamond"/>
          <w:sz w:val="24"/>
          <w:szCs w:val="24"/>
        </w:rPr>
      </w:pPr>
      <w:r w:rsidRPr="009F0785">
        <w:rPr>
          <w:rFonts w:ascii="Garamond" w:hAnsi="Garamond"/>
          <w:sz w:val="24"/>
          <w:szCs w:val="24"/>
        </w:rPr>
        <w:t>e</w:t>
      </w:r>
      <w:r w:rsidR="00BE51E2" w:rsidRPr="009F0785">
        <w:rPr>
          <w:rFonts w:ascii="Garamond" w:hAnsi="Garamond"/>
          <w:sz w:val="24"/>
          <w:szCs w:val="24"/>
        </w:rPr>
        <w:t>m relação aos serviços sujeitos à substituição tributária ou retenção na fonte;</w:t>
      </w:r>
    </w:p>
    <w:p w14:paraId="271EEA29" w14:textId="66581C3D" w:rsidR="00BE51E2" w:rsidRDefault="00CB4A28" w:rsidP="00327B3C">
      <w:pPr>
        <w:pStyle w:val="PargrafodaLista"/>
        <w:numPr>
          <w:ilvl w:val="0"/>
          <w:numId w:val="264"/>
        </w:numPr>
        <w:tabs>
          <w:tab w:val="left" w:pos="0"/>
          <w:tab w:val="left" w:pos="9744"/>
        </w:tabs>
        <w:spacing w:after="0" w:line="360" w:lineRule="auto"/>
        <w:ind w:right="-37" w:hanging="720"/>
        <w:jc w:val="both"/>
        <w:rPr>
          <w:rFonts w:ascii="Garamond" w:hAnsi="Garamond"/>
          <w:sz w:val="24"/>
          <w:szCs w:val="24"/>
        </w:rPr>
      </w:pPr>
      <w:r w:rsidRPr="009F0785">
        <w:rPr>
          <w:rFonts w:ascii="Garamond" w:hAnsi="Garamond"/>
          <w:sz w:val="24"/>
          <w:szCs w:val="24"/>
        </w:rPr>
        <w:t>n</w:t>
      </w:r>
      <w:r w:rsidR="00BE51E2" w:rsidRPr="009F0785">
        <w:rPr>
          <w:rFonts w:ascii="Garamond" w:hAnsi="Garamond"/>
          <w:sz w:val="24"/>
          <w:szCs w:val="24"/>
        </w:rPr>
        <w:t>a importação de serviços.</w:t>
      </w:r>
    </w:p>
    <w:p w14:paraId="6809E888" w14:textId="77777777" w:rsidR="00BE51E2" w:rsidRPr="009F0785" w:rsidRDefault="00BE51E2" w:rsidP="00327B3C">
      <w:pPr>
        <w:tabs>
          <w:tab w:val="left" w:pos="993"/>
          <w:tab w:val="left" w:pos="9744"/>
        </w:tabs>
        <w:spacing w:line="360" w:lineRule="auto"/>
        <w:ind w:right="-37"/>
        <w:jc w:val="both"/>
        <w:rPr>
          <w:rFonts w:ascii="Garamond" w:hAnsi="Garamond"/>
          <w:color w:val="000000"/>
        </w:rPr>
      </w:pPr>
    </w:p>
    <w:p w14:paraId="5F2A87BD" w14:textId="62823F80"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bookmarkStart w:id="685" w:name="_Toc501196611"/>
      <w:r w:rsidRPr="009F0785">
        <w:rPr>
          <w:rFonts w:ascii="Garamond" w:eastAsia="Arial" w:hAnsi="Garamond"/>
          <w:sz w:val="24"/>
          <w:szCs w:val="24"/>
        </w:rPr>
        <w:t>As alíquotas d</w:t>
      </w:r>
      <w:r w:rsidR="00B509A9">
        <w:rPr>
          <w:rFonts w:ascii="Garamond" w:eastAsia="Arial" w:hAnsi="Garamond"/>
          <w:sz w:val="24"/>
          <w:szCs w:val="24"/>
        </w:rPr>
        <w:t>o Imposto S</w:t>
      </w:r>
      <w:r w:rsidRPr="009F0785">
        <w:rPr>
          <w:rFonts w:ascii="Garamond" w:eastAsia="Arial" w:hAnsi="Garamond"/>
          <w:sz w:val="24"/>
          <w:szCs w:val="24"/>
        </w:rPr>
        <w:t>obre Serviços das microempresas e empresas de pequeno porte enquadradas no SIMPLES NACIONAL serão correspondentes aos percentuais fixados para o ISS</w:t>
      </w:r>
      <w:r w:rsidR="00731640">
        <w:rPr>
          <w:rFonts w:ascii="Garamond" w:eastAsia="Arial" w:hAnsi="Garamond"/>
          <w:sz w:val="24"/>
          <w:szCs w:val="24"/>
        </w:rPr>
        <w:t>QN</w:t>
      </w:r>
      <w:r w:rsidRPr="009F0785">
        <w:rPr>
          <w:rFonts w:ascii="Garamond" w:eastAsia="Arial" w:hAnsi="Garamond"/>
          <w:sz w:val="24"/>
          <w:szCs w:val="24"/>
        </w:rPr>
        <w:t xml:space="preserve"> nos Anexos da Lei Complementar nº. 123, de 14 de dezembro de 2006 e suas alterações posteriores, salvo se tais percentuais forem superiores às alíquotas vigentes no município para as demais empresas, hipótese em que serão aplicáveis para as microempresas e empresas de pequeno porte estas alíquotas. </w:t>
      </w:r>
    </w:p>
    <w:p w14:paraId="7DA651CC" w14:textId="77777777" w:rsidR="00BE51E2" w:rsidRPr="009F0785" w:rsidRDefault="00BE51E2" w:rsidP="00327B3C">
      <w:pPr>
        <w:tabs>
          <w:tab w:val="left" w:pos="9744"/>
        </w:tabs>
        <w:spacing w:line="360" w:lineRule="auto"/>
        <w:ind w:right="-37"/>
        <w:jc w:val="both"/>
        <w:rPr>
          <w:rFonts w:ascii="Garamond" w:hAnsi="Garamond"/>
        </w:rPr>
      </w:pPr>
    </w:p>
    <w:p w14:paraId="709CEDC7" w14:textId="0BD074AA" w:rsidR="00BE51E2" w:rsidRPr="009F0785" w:rsidRDefault="00BE51E2" w:rsidP="00327B3C">
      <w:pPr>
        <w:pStyle w:val="PargrafodaLista"/>
        <w:numPr>
          <w:ilvl w:val="0"/>
          <w:numId w:val="327"/>
        </w:numPr>
        <w:spacing w:after="0" w:line="360" w:lineRule="auto"/>
        <w:ind w:left="0" w:right="-37" w:hanging="11"/>
        <w:jc w:val="both"/>
        <w:rPr>
          <w:rFonts w:ascii="Garamond" w:hAnsi="Garamond"/>
          <w:sz w:val="24"/>
          <w:szCs w:val="24"/>
        </w:rPr>
      </w:pPr>
      <w:r w:rsidRPr="009F0785">
        <w:rPr>
          <w:rFonts w:ascii="Garamond" w:hAnsi="Garamond"/>
          <w:sz w:val="24"/>
          <w:szCs w:val="24"/>
        </w:rPr>
        <w:t xml:space="preserve">A exceção prevista na parte final do </w:t>
      </w:r>
      <w:r w:rsidRPr="009F0785">
        <w:rPr>
          <w:rFonts w:ascii="Garamond" w:hAnsi="Garamond"/>
          <w:i/>
          <w:sz w:val="24"/>
          <w:szCs w:val="24"/>
        </w:rPr>
        <w:t>caput</w:t>
      </w:r>
      <w:r w:rsidRPr="009F0785">
        <w:rPr>
          <w:rFonts w:ascii="Garamond" w:hAnsi="Garamond"/>
          <w:sz w:val="24"/>
          <w:szCs w:val="24"/>
        </w:rPr>
        <w:t xml:space="preserve"> não se aplicará caso à alíquota incidente para microempresa ou empresa de pequeno porte seja inferior a 2% (dois por cento), hipótese em que será aplicada esta alíquota.</w:t>
      </w:r>
    </w:p>
    <w:p w14:paraId="4F5AD012" w14:textId="77777777" w:rsidR="00BE51E2" w:rsidRPr="009F0785" w:rsidRDefault="00BE51E2" w:rsidP="00327B3C">
      <w:pPr>
        <w:tabs>
          <w:tab w:val="left" w:pos="9744"/>
        </w:tabs>
        <w:spacing w:line="360" w:lineRule="auto"/>
        <w:ind w:right="-37" w:hanging="11"/>
        <w:jc w:val="both"/>
        <w:rPr>
          <w:rFonts w:ascii="Garamond" w:hAnsi="Garamond"/>
        </w:rPr>
      </w:pPr>
    </w:p>
    <w:p w14:paraId="69ED2837" w14:textId="754C2F20" w:rsidR="00BE51E2" w:rsidRPr="009F0785" w:rsidRDefault="00BE51E2" w:rsidP="00327B3C">
      <w:pPr>
        <w:pStyle w:val="PargrafodaLista"/>
        <w:numPr>
          <w:ilvl w:val="0"/>
          <w:numId w:val="327"/>
        </w:numPr>
        <w:spacing w:after="0" w:line="360" w:lineRule="auto"/>
        <w:ind w:left="0" w:right="-37" w:hanging="11"/>
        <w:jc w:val="both"/>
        <w:rPr>
          <w:rFonts w:ascii="Garamond" w:hAnsi="Garamond"/>
          <w:b/>
          <w:sz w:val="24"/>
          <w:szCs w:val="24"/>
        </w:rPr>
      </w:pPr>
      <w:r w:rsidRPr="009F0785">
        <w:rPr>
          <w:rFonts w:ascii="Garamond" w:hAnsi="Garamond"/>
          <w:sz w:val="24"/>
          <w:szCs w:val="24"/>
        </w:rPr>
        <w:t xml:space="preserve">O Poder Executivo estabelecerá, quando conveniente ao erário ou aos controles fiscais, e na forma estabelecida pelo Comitê Gestor do Simples Nacional (CGSN), as hipóteses de estabelecer valores fixos mensais para o recolhimento do Imposto sobre Serviços devido por microempresa que aufira receita bruta, no ano-calendário anterior, até o limite previsto no </w:t>
      </w:r>
      <w:r w:rsidR="00B35CE2" w:rsidRPr="009F0785">
        <w:rPr>
          <w:rFonts w:ascii="Garamond" w:hAnsi="Garamond"/>
          <w:sz w:val="24"/>
          <w:szCs w:val="24"/>
        </w:rPr>
        <w:t xml:space="preserve">parágrafo </w:t>
      </w:r>
      <w:r w:rsidRPr="009F0785">
        <w:rPr>
          <w:rFonts w:ascii="Garamond" w:hAnsi="Garamond"/>
          <w:sz w:val="24"/>
          <w:szCs w:val="24"/>
        </w:rPr>
        <w:t>18º do art. 18 da Lei Complementar federal nº. 123/06</w:t>
      </w:r>
      <w:r w:rsidRPr="009F0785">
        <w:rPr>
          <w:rFonts w:ascii="Garamond" w:hAnsi="Garamond"/>
          <w:b/>
          <w:sz w:val="24"/>
          <w:szCs w:val="24"/>
        </w:rPr>
        <w:t xml:space="preserve">, </w:t>
      </w:r>
      <w:r w:rsidRPr="009F0785">
        <w:rPr>
          <w:rFonts w:ascii="Garamond" w:hAnsi="Garamond"/>
          <w:sz w:val="24"/>
          <w:szCs w:val="24"/>
        </w:rPr>
        <w:t xml:space="preserve">ficando a microempresa sujeita a esses valores durante todo o ano-calendário, devendo ser observada a regulamentação </w:t>
      </w:r>
      <w:r w:rsidR="00B509A9" w:rsidRPr="009F0785">
        <w:rPr>
          <w:rFonts w:ascii="Garamond" w:hAnsi="Garamond"/>
          <w:sz w:val="24"/>
          <w:szCs w:val="24"/>
        </w:rPr>
        <w:t>dos parágrafos</w:t>
      </w:r>
      <w:r w:rsidR="00B35CE2" w:rsidRPr="009F0785">
        <w:rPr>
          <w:rFonts w:ascii="Garamond" w:hAnsi="Garamond"/>
          <w:sz w:val="24"/>
          <w:szCs w:val="24"/>
        </w:rPr>
        <w:t xml:space="preserve"> </w:t>
      </w:r>
      <w:r w:rsidRPr="009F0785">
        <w:rPr>
          <w:rFonts w:ascii="Garamond" w:hAnsi="Garamond"/>
          <w:sz w:val="24"/>
          <w:szCs w:val="24"/>
        </w:rPr>
        <w:t>19º e 20º do referido artigo.</w:t>
      </w:r>
    </w:p>
    <w:p w14:paraId="4A2CB27A" w14:textId="77777777" w:rsidR="00BE51E2" w:rsidRPr="009F0785" w:rsidRDefault="00BE51E2" w:rsidP="00327B3C">
      <w:pPr>
        <w:spacing w:line="360" w:lineRule="auto"/>
        <w:jc w:val="both"/>
        <w:rPr>
          <w:rFonts w:ascii="Garamond" w:eastAsia="Arial" w:hAnsi="Garamond"/>
          <w:b/>
        </w:rPr>
      </w:pPr>
    </w:p>
    <w:p w14:paraId="2FC7CCC3"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No caso de prestação de serviços de construção civil prestados por microempresas e empresas de pequeno porte, o tomador do serviço será o responsável pela retenção e arrecadação do Imposto Sobre Serviços devido ao município, segundo as regras comuns da legislação desse imposto, obedecido o seguinte:</w:t>
      </w:r>
    </w:p>
    <w:p w14:paraId="1F071189" w14:textId="77777777" w:rsidR="00BE51E2" w:rsidRPr="009F0785" w:rsidRDefault="00BE51E2" w:rsidP="00327B3C">
      <w:pPr>
        <w:tabs>
          <w:tab w:val="left" w:pos="9744"/>
        </w:tabs>
        <w:spacing w:line="360" w:lineRule="auto"/>
        <w:ind w:right="-37"/>
        <w:jc w:val="both"/>
        <w:rPr>
          <w:rFonts w:ascii="Garamond" w:hAnsi="Garamond"/>
        </w:rPr>
      </w:pPr>
    </w:p>
    <w:p w14:paraId="6D386D30" w14:textId="77777777" w:rsidR="00BE51E2" w:rsidRPr="009F0785" w:rsidRDefault="00CB4A28" w:rsidP="00327B3C">
      <w:pPr>
        <w:pStyle w:val="PargrafodaLista"/>
        <w:numPr>
          <w:ilvl w:val="0"/>
          <w:numId w:val="265"/>
        </w:numPr>
        <w:spacing w:after="0" w:line="360" w:lineRule="auto"/>
        <w:ind w:left="0" w:right="-37" w:firstLine="0"/>
        <w:jc w:val="both"/>
        <w:rPr>
          <w:rFonts w:ascii="Garamond" w:hAnsi="Garamond"/>
          <w:sz w:val="24"/>
          <w:szCs w:val="24"/>
        </w:rPr>
      </w:pPr>
      <w:r w:rsidRPr="009F0785">
        <w:rPr>
          <w:rFonts w:ascii="Garamond" w:hAnsi="Garamond"/>
          <w:sz w:val="24"/>
          <w:szCs w:val="24"/>
        </w:rPr>
        <w:t>o</w:t>
      </w:r>
      <w:r w:rsidR="00BE51E2" w:rsidRPr="009F0785">
        <w:rPr>
          <w:rFonts w:ascii="Garamond" w:hAnsi="Garamond"/>
          <w:sz w:val="24"/>
          <w:szCs w:val="24"/>
        </w:rPr>
        <w:t xml:space="preserve"> valor recolhido ao município pelo tomador do serviço será definitivo, não sendo objeto de partilha com os municípios, e sobre a receita de prestação de serviços que sofreu a retenção não haverá incidência de ISS a ser recolhido no Simples Nacional, conforme a previsão da Lei Complementar federal nº. 123/06 em seus arts. 18, </w:t>
      </w:r>
      <w:r w:rsidR="00B35CE2" w:rsidRPr="009F0785">
        <w:rPr>
          <w:rFonts w:ascii="Garamond" w:hAnsi="Garamond"/>
          <w:bCs/>
          <w:sz w:val="24"/>
          <w:szCs w:val="24"/>
        </w:rPr>
        <w:t>parágrafo</w:t>
      </w:r>
      <w:r w:rsidR="00BE51E2" w:rsidRPr="009F0785">
        <w:rPr>
          <w:rFonts w:ascii="Garamond" w:hAnsi="Garamond"/>
          <w:sz w:val="24"/>
          <w:szCs w:val="24"/>
        </w:rPr>
        <w:t xml:space="preserve"> 6º, e 21,</w:t>
      </w:r>
      <w:r w:rsidR="00BE51E2" w:rsidRPr="009F0785">
        <w:rPr>
          <w:rFonts w:ascii="Garamond" w:hAnsi="Garamond"/>
          <w:bCs/>
          <w:sz w:val="24"/>
          <w:szCs w:val="24"/>
        </w:rPr>
        <w:t xml:space="preserve"> </w:t>
      </w:r>
      <w:r w:rsidR="00B35CE2" w:rsidRPr="009F0785">
        <w:rPr>
          <w:rFonts w:ascii="Garamond" w:hAnsi="Garamond"/>
          <w:bCs/>
          <w:sz w:val="24"/>
          <w:szCs w:val="24"/>
        </w:rPr>
        <w:t>parágrafo</w:t>
      </w:r>
      <w:r w:rsidR="00BE51E2" w:rsidRPr="009F0785">
        <w:rPr>
          <w:rFonts w:ascii="Garamond" w:hAnsi="Garamond"/>
          <w:sz w:val="24"/>
          <w:szCs w:val="24"/>
        </w:rPr>
        <w:t xml:space="preserve"> 4º;</w:t>
      </w:r>
    </w:p>
    <w:p w14:paraId="28C1C206" w14:textId="354B9092" w:rsidR="00BE51E2" w:rsidRPr="009F0785" w:rsidRDefault="00CB4A28" w:rsidP="00327B3C">
      <w:pPr>
        <w:pStyle w:val="PargrafodaLista"/>
        <w:numPr>
          <w:ilvl w:val="0"/>
          <w:numId w:val="265"/>
        </w:numPr>
        <w:tabs>
          <w:tab w:val="left" w:pos="0"/>
        </w:tabs>
        <w:spacing w:after="0" w:line="360" w:lineRule="auto"/>
        <w:ind w:left="0" w:right="-37" w:firstLine="0"/>
        <w:jc w:val="both"/>
        <w:rPr>
          <w:rFonts w:ascii="Garamond" w:hAnsi="Garamond"/>
          <w:color w:val="000000"/>
          <w:sz w:val="24"/>
          <w:szCs w:val="24"/>
        </w:rPr>
      </w:pPr>
      <w:r w:rsidRPr="009F0785">
        <w:rPr>
          <w:rFonts w:ascii="Garamond" w:hAnsi="Garamond"/>
          <w:sz w:val="24"/>
          <w:szCs w:val="24"/>
        </w:rPr>
        <w:t>s</w:t>
      </w:r>
      <w:r w:rsidR="00BE51E2" w:rsidRPr="009F0785">
        <w:rPr>
          <w:rFonts w:ascii="Garamond" w:hAnsi="Garamond"/>
          <w:sz w:val="24"/>
          <w:szCs w:val="24"/>
        </w:rPr>
        <w:t xml:space="preserve">erá aplicado o disposto </w:t>
      </w:r>
      <w:r w:rsidR="00BE51E2" w:rsidRPr="009F0785">
        <w:rPr>
          <w:rFonts w:ascii="Garamond" w:hAnsi="Garamond"/>
          <w:color w:val="000000"/>
          <w:sz w:val="24"/>
          <w:szCs w:val="24"/>
        </w:rPr>
        <w:t xml:space="preserve">no </w:t>
      </w:r>
      <w:r w:rsidR="00BE51E2" w:rsidRPr="00B509A9">
        <w:rPr>
          <w:rFonts w:ascii="Garamond" w:hAnsi="Garamond"/>
          <w:sz w:val="24"/>
          <w:szCs w:val="24"/>
        </w:rPr>
        <w:t>artigo 6</w:t>
      </w:r>
      <w:r w:rsidR="00F8599B">
        <w:rPr>
          <w:rFonts w:ascii="Garamond" w:hAnsi="Garamond"/>
          <w:sz w:val="24"/>
          <w:szCs w:val="24"/>
        </w:rPr>
        <w:t>6</w:t>
      </w:r>
      <w:r w:rsidR="00B509A9" w:rsidRPr="00B509A9">
        <w:rPr>
          <w:rFonts w:ascii="Garamond" w:hAnsi="Garamond"/>
          <w:sz w:val="24"/>
          <w:szCs w:val="24"/>
        </w:rPr>
        <w:t>0</w:t>
      </w:r>
      <w:r w:rsidR="00BE51E2" w:rsidRPr="00B509A9">
        <w:rPr>
          <w:rFonts w:ascii="Garamond" w:hAnsi="Garamond"/>
          <w:color w:val="000000"/>
          <w:sz w:val="24"/>
          <w:szCs w:val="24"/>
        </w:rPr>
        <w:t xml:space="preserve"> desta</w:t>
      </w:r>
      <w:r w:rsidR="00BE51E2" w:rsidRPr="009F0785">
        <w:rPr>
          <w:rFonts w:ascii="Garamond" w:hAnsi="Garamond"/>
          <w:color w:val="000000"/>
          <w:sz w:val="24"/>
          <w:szCs w:val="24"/>
        </w:rPr>
        <w:t xml:space="preserve"> Lei Complementar;</w:t>
      </w:r>
    </w:p>
    <w:p w14:paraId="2C3D3620" w14:textId="77777777" w:rsidR="00BE51E2" w:rsidRPr="009F0785" w:rsidRDefault="00CB4A28" w:rsidP="00327B3C">
      <w:pPr>
        <w:pStyle w:val="PargrafodaLista"/>
        <w:numPr>
          <w:ilvl w:val="0"/>
          <w:numId w:val="265"/>
        </w:numPr>
        <w:spacing w:after="0" w:line="360" w:lineRule="auto"/>
        <w:ind w:left="0" w:right="-37" w:firstLine="0"/>
        <w:jc w:val="both"/>
        <w:rPr>
          <w:rFonts w:ascii="Garamond" w:hAnsi="Garamond"/>
          <w:color w:val="FF0000"/>
          <w:sz w:val="24"/>
          <w:szCs w:val="24"/>
        </w:rPr>
      </w:pPr>
      <w:r w:rsidRPr="009F0785">
        <w:rPr>
          <w:rFonts w:ascii="Garamond" w:hAnsi="Garamond"/>
          <w:sz w:val="24"/>
          <w:szCs w:val="24"/>
        </w:rPr>
        <w:t>t</w:t>
      </w:r>
      <w:r w:rsidR="00BE51E2" w:rsidRPr="009F0785">
        <w:rPr>
          <w:rFonts w:ascii="Garamond" w:hAnsi="Garamond"/>
          <w:sz w:val="24"/>
          <w:szCs w:val="24"/>
        </w:rPr>
        <w:t xml:space="preserve">ratando-se de serviços previstos nos itens 7.02 e 7.05 da Lista de Serviços anexa à Lei Complementar nº. 116, de 31 de julho de 2003, da base de cálculo do ISS será abatido o material fornecido pelo prestador dos serviços, como previsto na Lei Complementar federal nº. 123/06, em seu art. 18, </w:t>
      </w:r>
      <w:r w:rsidR="00B35CE2" w:rsidRPr="009F0785">
        <w:rPr>
          <w:rFonts w:ascii="Garamond" w:hAnsi="Garamond"/>
          <w:sz w:val="24"/>
          <w:szCs w:val="24"/>
        </w:rPr>
        <w:t>parágrafo</w:t>
      </w:r>
      <w:r w:rsidR="00BE51E2" w:rsidRPr="009F0785">
        <w:rPr>
          <w:rFonts w:ascii="Garamond" w:hAnsi="Garamond"/>
          <w:sz w:val="24"/>
          <w:szCs w:val="24"/>
        </w:rPr>
        <w:t xml:space="preserve"> 23. </w:t>
      </w:r>
      <w:r w:rsidR="00BE51E2" w:rsidRPr="009F0785">
        <w:rPr>
          <w:rFonts w:ascii="Garamond" w:hAnsi="Garamond"/>
          <w:color w:val="FF0000"/>
          <w:sz w:val="24"/>
          <w:szCs w:val="24"/>
        </w:rPr>
        <w:t xml:space="preserve">  </w:t>
      </w:r>
    </w:p>
    <w:p w14:paraId="43522A37" w14:textId="77777777" w:rsidR="00BE51E2" w:rsidRPr="009F0785" w:rsidRDefault="00BE51E2" w:rsidP="00327B3C">
      <w:pPr>
        <w:tabs>
          <w:tab w:val="left" w:pos="9744"/>
        </w:tabs>
        <w:spacing w:line="360" w:lineRule="auto"/>
        <w:ind w:right="-37"/>
        <w:jc w:val="both"/>
        <w:rPr>
          <w:rFonts w:ascii="Garamond" w:hAnsi="Garamond"/>
          <w:color w:val="FF0000"/>
        </w:rPr>
      </w:pPr>
    </w:p>
    <w:p w14:paraId="422A497C" w14:textId="2B0A5493"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Na hipótese de os escritórios de serviços contábeis optarem por recolher os tributos devidos no regime de que trata</w:t>
      </w:r>
      <w:r w:rsidR="00F8599B">
        <w:rPr>
          <w:rFonts w:ascii="Garamond" w:eastAsia="Arial" w:hAnsi="Garamond"/>
          <w:sz w:val="24"/>
          <w:szCs w:val="24"/>
        </w:rPr>
        <w:t xml:space="preserve"> a lei do Simples Nacional, </w:t>
      </w:r>
      <w:r w:rsidRPr="009F0785">
        <w:rPr>
          <w:rFonts w:ascii="Garamond" w:eastAsia="Arial" w:hAnsi="Garamond"/>
          <w:sz w:val="24"/>
          <w:szCs w:val="24"/>
        </w:rPr>
        <w:t xml:space="preserve">o </w:t>
      </w:r>
      <w:r w:rsidR="00731640">
        <w:rPr>
          <w:rFonts w:ascii="Garamond" w:eastAsia="Arial" w:hAnsi="Garamond"/>
          <w:sz w:val="24"/>
          <w:szCs w:val="24"/>
        </w:rPr>
        <w:t xml:space="preserve">ISSQN </w:t>
      </w:r>
      <w:r w:rsidRPr="009F0785">
        <w:rPr>
          <w:rFonts w:ascii="Garamond" w:eastAsia="Arial" w:hAnsi="Garamond"/>
          <w:sz w:val="24"/>
          <w:szCs w:val="24"/>
        </w:rPr>
        <w:t>devido ao município será recolhido mediante valores fixos, devendo o Poder Executivo estabelecer for</w:t>
      </w:r>
      <w:r w:rsidR="00F8599B">
        <w:rPr>
          <w:rFonts w:ascii="Garamond" w:eastAsia="Arial" w:hAnsi="Garamond"/>
          <w:sz w:val="24"/>
          <w:szCs w:val="24"/>
        </w:rPr>
        <w:t xml:space="preserve">ma e prazo desse </w:t>
      </w:r>
      <w:r w:rsidR="00F8599B" w:rsidRPr="00F8599B">
        <w:rPr>
          <w:rFonts w:ascii="Garamond" w:eastAsia="Arial" w:hAnsi="Garamond"/>
          <w:sz w:val="24"/>
          <w:szCs w:val="24"/>
        </w:rPr>
        <w:t>recolhimento</w:t>
      </w:r>
      <w:r w:rsidR="00F8599B">
        <w:rPr>
          <w:rFonts w:ascii="Garamond" w:eastAsia="Arial" w:hAnsi="Garamond"/>
          <w:sz w:val="24"/>
          <w:szCs w:val="24"/>
        </w:rPr>
        <w:t xml:space="preserve">.  </w:t>
      </w:r>
    </w:p>
    <w:p w14:paraId="684D368A" w14:textId="77777777" w:rsidR="00680140" w:rsidRPr="009F0785" w:rsidRDefault="00680140" w:rsidP="00327B3C">
      <w:pPr>
        <w:pStyle w:val="PargrafodaLista"/>
        <w:spacing w:after="0" w:line="360" w:lineRule="auto"/>
        <w:ind w:left="0"/>
        <w:jc w:val="both"/>
        <w:rPr>
          <w:rFonts w:ascii="Garamond" w:eastAsia="Arial" w:hAnsi="Garamond"/>
          <w:sz w:val="24"/>
          <w:szCs w:val="24"/>
        </w:rPr>
      </w:pPr>
    </w:p>
    <w:p w14:paraId="431CF098" w14:textId="3E527CC8" w:rsidR="001D1732" w:rsidRPr="009F0785" w:rsidRDefault="00BE51E2" w:rsidP="00327B3C">
      <w:pPr>
        <w:pStyle w:val="PargrafodaLista"/>
        <w:numPr>
          <w:ilvl w:val="0"/>
          <w:numId w:val="326"/>
        </w:numPr>
        <w:spacing w:after="0" w:line="360" w:lineRule="auto"/>
        <w:ind w:left="0" w:right="-37" w:hanging="11"/>
        <w:jc w:val="both"/>
        <w:rPr>
          <w:rFonts w:ascii="Garamond" w:hAnsi="Garamond" w:cs="Arial"/>
          <w:sz w:val="24"/>
          <w:szCs w:val="24"/>
        </w:rPr>
      </w:pPr>
      <w:r w:rsidRPr="009F0785">
        <w:rPr>
          <w:rFonts w:ascii="Garamond" w:hAnsi="Garamond" w:cs="Arial"/>
          <w:sz w:val="24"/>
          <w:szCs w:val="24"/>
        </w:rPr>
        <w:t xml:space="preserve">Na hipótese do </w:t>
      </w:r>
      <w:r w:rsidRPr="009F0785">
        <w:rPr>
          <w:rFonts w:ascii="Garamond" w:hAnsi="Garamond" w:cs="Arial"/>
          <w:i/>
          <w:sz w:val="24"/>
          <w:szCs w:val="24"/>
        </w:rPr>
        <w:t>caput</w:t>
      </w:r>
      <w:r w:rsidRPr="009F0785">
        <w:rPr>
          <w:rFonts w:ascii="Garamond" w:hAnsi="Garamond" w:cs="Arial"/>
          <w:sz w:val="24"/>
          <w:szCs w:val="24"/>
        </w:rPr>
        <w:t>, os escritórios de serviços contábeis, individualmente ou por meio de suas entidades repr</w:t>
      </w:r>
      <w:r w:rsidR="00680140" w:rsidRPr="009F0785">
        <w:rPr>
          <w:rFonts w:ascii="Garamond" w:hAnsi="Garamond" w:cs="Arial"/>
          <w:sz w:val="24"/>
          <w:szCs w:val="24"/>
        </w:rPr>
        <w:t>esentativas de classe, deverão:</w:t>
      </w:r>
    </w:p>
    <w:p w14:paraId="4846C093" w14:textId="77777777" w:rsidR="00BE51E2" w:rsidRPr="009F0785" w:rsidRDefault="00CB4A28" w:rsidP="00327B3C">
      <w:pPr>
        <w:pStyle w:val="PargrafodaLista"/>
        <w:numPr>
          <w:ilvl w:val="0"/>
          <w:numId w:val="266"/>
        </w:numPr>
        <w:spacing w:after="0" w:line="360" w:lineRule="auto"/>
        <w:ind w:left="0" w:right="-37" w:hanging="11"/>
        <w:jc w:val="both"/>
        <w:rPr>
          <w:rFonts w:ascii="Garamond" w:hAnsi="Garamond" w:cs="Arial"/>
          <w:sz w:val="24"/>
          <w:szCs w:val="24"/>
        </w:rPr>
      </w:pPr>
      <w:r w:rsidRPr="009F0785">
        <w:rPr>
          <w:rFonts w:ascii="Garamond" w:hAnsi="Garamond" w:cs="Arial"/>
          <w:sz w:val="24"/>
          <w:szCs w:val="24"/>
        </w:rPr>
        <w:t>p</w:t>
      </w:r>
      <w:r w:rsidR="00BE51E2" w:rsidRPr="009F0785">
        <w:rPr>
          <w:rFonts w:ascii="Garamond" w:hAnsi="Garamond" w:cs="Arial"/>
          <w:sz w:val="24"/>
          <w:szCs w:val="24"/>
        </w:rPr>
        <w:t>romover atendimento gratuito relativo à inscrição, à opção pelo recolhimento via SIMPLES, e à primeira declaração anual simplificada da microempresa individual, podendo, para tanto, por meio de suas entidades representativas de classe, firmar convênios e acordos com a União, os Estados, o Distrito Federal e o Município, por intermédio dos seus órgãos vinculados; </w:t>
      </w:r>
    </w:p>
    <w:p w14:paraId="5D569A92" w14:textId="77777777" w:rsidR="00BE51E2" w:rsidRPr="009F0785" w:rsidRDefault="00CB4A28" w:rsidP="00327B3C">
      <w:pPr>
        <w:pStyle w:val="PargrafodaLista"/>
        <w:numPr>
          <w:ilvl w:val="0"/>
          <w:numId w:val="266"/>
        </w:numPr>
        <w:spacing w:after="0" w:line="360" w:lineRule="auto"/>
        <w:ind w:left="0" w:right="-37" w:hanging="11"/>
        <w:jc w:val="both"/>
        <w:rPr>
          <w:rFonts w:ascii="Garamond" w:hAnsi="Garamond" w:cs="Arial"/>
          <w:sz w:val="24"/>
          <w:szCs w:val="24"/>
        </w:rPr>
      </w:pPr>
      <w:r w:rsidRPr="009F0785">
        <w:rPr>
          <w:rFonts w:ascii="Garamond" w:hAnsi="Garamond" w:cs="Arial"/>
          <w:sz w:val="24"/>
          <w:szCs w:val="24"/>
        </w:rPr>
        <w:t>f</w:t>
      </w:r>
      <w:r w:rsidR="00BE51E2" w:rsidRPr="009F0785">
        <w:rPr>
          <w:rFonts w:ascii="Garamond" w:hAnsi="Garamond" w:cs="Arial"/>
          <w:sz w:val="24"/>
          <w:szCs w:val="24"/>
        </w:rPr>
        <w:t>ornecer na forma estabelecida pelo Comitê Gestor, resultados de pesquisas quantitativas e qualitativas relativas às microempresas e empresas de pequeno porte optantes pelo Simples Nacional por eles atendidas; </w:t>
      </w:r>
    </w:p>
    <w:p w14:paraId="5E74C4B4" w14:textId="77777777" w:rsidR="00BE51E2" w:rsidRPr="009F0785" w:rsidRDefault="00CB4A28" w:rsidP="00327B3C">
      <w:pPr>
        <w:pStyle w:val="PargrafodaLista"/>
        <w:numPr>
          <w:ilvl w:val="0"/>
          <w:numId w:val="266"/>
        </w:numPr>
        <w:spacing w:after="0" w:line="360" w:lineRule="auto"/>
        <w:ind w:left="0" w:right="-37" w:hanging="11"/>
        <w:jc w:val="both"/>
        <w:rPr>
          <w:rFonts w:ascii="Garamond" w:hAnsi="Garamond" w:cs="Arial"/>
          <w:sz w:val="24"/>
          <w:szCs w:val="24"/>
        </w:rPr>
      </w:pPr>
      <w:r w:rsidRPr="009F0785">
        <w:rPr>
          <w:rFonts w:ascii="Garamond" w:hAnsi="Garamond" w:cs="Arial"/>
          <w:sz w:val="24"/>
          <w:szCs w:val="24"/>
        </w:rPr>
        <w:t>p</w:t>
      </w:r>
      <w:r w:rsidR="00BE51E2" w:rsidRPr="009F0785">
        <w:rPr>
          <w:rFonts w:ascii="Garamond" w:hAnsi="Garamond" w:cs="Arial"/>
          <w:sz w:val="24"/>
          <w:szCs w:val="24"/>
        </w:rPr>
        <w:t>romover eventos de orientação fiscal, contábil e tributária para as microempresas e empresas de pequeno porte optantes pelo Simples Nacional por eles atendidas. </w:t>
      </w:r>
    </w:p>
    <w:p w14:paraId="40AB1C49" w14:textId="77777777" w:rsidR="00CB4A28" w:rsidRPr="009F0785" w:rsidRDefault="00CB4A28" w:rsidP="00327B3C">
      <w:pPr>
        <w:spacing w:line="360" w:lineRule="auto"/>
        <w:ind w:right="-37" w:hanging="11"/>
        <w:jc w:val="both"/>
        <w:rPr>
          <w:rFonts w:ascii="Garamond" w:hAnsi="Garamond" w:cs="Arial"/>
          <w:b/>
          <w:bCs/>
        </w:rPr>
      </w:pPr>
    </w:p>
    <w:p w14:paraId="7F68EFC3" w14:textId="623C7473" w:rsidR="00BE51E2" w:rsidRPr="009F0785" w:rsidRDefault="00BE51E2" w:rsidP="00327B3C">
      <w:pPr>
        <w:pStyle w:val="PargrafodaLista"/>
        <w:numPr>
          <w:ilvl w:val="0"/>
          <w:numId w:val="326"/>
        </w:numPr>
        <w:spacing w:after="0" w:line="360" w:lineRule="auto"/>
        <w:ind w:left="0" w:right="-37" w:hanging="11"/>
        <w:jc w:val="both"/>
        <w:rPr>
          <w:rFonts w:ascii="Garamond" w:hAnsi="Garamond" w:cs="Arial"/>
          <w:sz w:val="24"/>
          <w:szCs w:val="24"/>
        </w:rPr>
      </w:pPr>
      <w:r w:rsidRPr="009F0785">
        <w:rPr>
          <w:rFonts w:ascii="Garamond" w:hAnsi="Garamond" w:cs="Arial"/>
          <w:sz w:val="24"/>
          <w:szCs w:val="24"/>
        </w:rPr>
        <w:t xml:space="preserve">Na hipótese de descumprimento das obrigações de que trata o parágrafo anterior, o escritório será excluído do Simples Nacional, com efeitos a partir do mês subsequente ao do descumprimento, na forma regulamentada pelo Comitê Gestor. </w:t>
      </w:r>
    </w:p>
    <w:p w14:paraId="77C30479" w14:textId="77777777" w:rsidR="00BE51E2" w:rsidRPr="009F0785" w:rsidRDefault="00BE51E2" w:rsidP="00327B3C">
      <w:pPr>
        <w:tabs>
          <w:tab w:val="left" w:pos="9744"/>
        </w:tabs>
        <w:spacing w:line="360" w:lineRule="auto"/>
        <w:ind w:right="-37" w:hanging="11"/>
        <w:jc w:val="both"/>
        <w:rPr>
          <w:rFonts w:ascii="Garamond" w:hAnsi="Garamond" w:cs="Arial"/>
        </w:rPr>
      </w:pPr>
    </w:p>
    <w:p w14:paraId="0F8F80E2" w14:textId="5B954C88" w:rsidR="00BE51E2" w:rsidRDefault="00BE51E2" w:rsidP="00327B3C">
      <w:pPr>
        <w:pStyle w:val="PargrafodaLista"/>
        <w:numPr>
          <w:ilvl w:val="0"/>
          <w:numId w:val="496"/>
        </w:numPr>
        <w:spacing w:after="0" w:line="360" w:lineRule="auto"/>
        <w:ind w:hanging="11"/>
        <w:jc w:val="both"/>
        <w:rPr>
          <w:rFonts w:ascii="Garamond" w:eastAsia="Arial" w:hAnsi="Garamond"/>
          <w:sz w:val="24"/>
          <w:szCs w:val="24"/>
        </w:rPr>
      </w:pPr>
      <w:r w:rsidRPr="009F0785">
        <w:rPr>
          <w:rFonts w:ascii="Garamond" w:eastAsia="Arial" w:hAnsi="Garamond"/>
          <w:sz w:val="24"/>
          <w:szCs w:val="24"/>
        </w:rPr>
        <w:t xml:space="preserve">A retenção na fonte de ISS das microempresas ou das empresas de pequeno porte optantes pelo Simples Nacional somente será permitida se observado o disposto no art. 3º da Lei Complementar </w:t>
      </w:r>
      <w:r w:rsidR="00731640">
        <w:rPr>
          <w:rFonts w:ascii="Garamond" w:eastAsia="Arial" w:hAnsi="Garamond"/>
          <w:sz w:val="24"/>
          <w:szCs w:val="24"/>
        </w:rPr>
        <w:t xml:space="preserve">Federal </w:t>
      </w:r>
      <w:r w:rsidRPr="009F0785">
        <w:rPr>
          <w:rFonts w:ascii="Garamond" w:eastAsia="Arial" w:hAnsi="Garamond"/>
          <w:sz w:val="24"/>
          <w:szCs w:val="24"/>
        </w:rPr>
        <w:t xml:space="preserve">nº. 116, de 2003, e deverá observar as seguintes normas: </w:t>
      </w:r>
    </w:p>
    <w:p w14:paraId="09A5E33D" w14:textId="77777777" w:rsidR="00266D62" w:rsidRPr="00266D62" w:rsidRDefault="00266D62" w:rsidP="00266D62">
      <w:pPr>
        <w:spacing w:line="360" w:lineRule="auto"/>
        <w:jc w:val="both"/>
        <w:rPr>
          <w:rFonts w:ascii="Garamond" w:eastAsia="Arial" w:hAnsi="Garamond"/>
        </w:rPr>
      </w:pPr>
    </w:p>
    <w:p w14:paraId="0F501960" w14:textId="1ECB723B" w:rsidR="00BE51E2" w:rsidRPr="00B509A9" w:rsidRDefault="00B509A9" w:rsidP="00327B3C">
      <w:pPr>
        <w:pStyle w:val="PargrafodaLista"/>
        <w:numPr>
          <w:ilvl w:val="0"/>
          <w:numId w:val="267"/>
        </w:numPr>
        <w:spacing w:after="0" w:line="360" w:lineRule="auto"/>
        <w:ind w:left="0" w:right="-37" w:hanging="11"/>
        <w:jc w:val="both"/>
        <w:rPr>
          <w:rFonts w:ascii="Garamond" w:eastAsia="Arial" w:hAnsi="Garamond"/>
          <w:sz w:val="24"/>
          <w:szCs w:val="24"/>
        </w:rPr>
      </w:pPr>
      <w:r>
        <w:rPr>
          <w:rFonts w:ascii="Garamond" w:eastAsia="Arial" w:hAnsi="Garamond"/>
          <w:sz w:val="24"/>
          <w:szCs w:val="24"/>
        </w:rPr>
        <w:t xml:space="preserve">a </w:t>
      </w:r>
      <w:r w:rsidR="00BE51E2" w:rsidRPr="00B509A9">
        <w:rPr>
          <w:rFonts w:ascii="Garamond" w:eastAsia="Arial" w:hAnsi="Garamond"/>
          <w:sz w:val="24"/>
          <w:szCs w:val="24"/>
        </w:rPr>
        <w:t xml:space="preserve">alíquota aplicável na retenção na fonte deverá ser informada no documento fiscal e corresponderá à alíquota efetiva de ISS que a microempresa ou a empresa de pequeno porte estiver sujeita no mês anterior ao da prestação;                   </w:t>
      </w:r>
    </w:p>
    <w:p w14:paraId="0EEA1EFE" w14:textId="77777777" w:rsidR="00BE51E2" w:rsidRPr="009F0785" w:rsidRDefault="00CB4A28" w:rsidP="00327B3C">
      <w:pPr>
        <w:pStyle w:val="PargrafodaLista"/>
        <w:numPr>
          <w:ilvl w:val="0"/>
          <w:numId w:val="267"/>
        </w:numPr>
        <w:spacing w:after="0" w:line="360" w:lineRule="auto"/>
        <w:ind w:left="0" w:right="-37" w:hanging="11"/>
        <w:jc w:val="both"/>
        <w:rPr>
          <w:rFonts w:ascii="Garamond" w:hAnsi="Garamond"/>
          <w:sz w:val="24"/>
          <w:szCs w:val="24"/>
        </w:rPr>
      </w:pPr>
      <w:r w:rsidRPr="009F0785">
        <w:rPr>
          <w:rFonts w:ascii="Garamond" w:hAnsi="Garamond"/>
          <w:sz w:val="24"/>
          <w:szCs w:val="24"/>
        </w:rPr>
        <w:t>n</w:t>
      </w:r>
      <w:r w:rsidR="00BE51E2" w:rsidRPr="009F0785">
        <w:rPr>
          <w:rFonts w:ascii="Garamond" w:hAnsi="Garamond"/>
          <w:sz w:val="24"/>
          <w:szCs w:val="24"/>
        </w:rPr>
        <w:t>a hipótese de o serviço sujeito à </w:t>
      </w:r>
      <w:r w:rsidR="00BE51E2" w:rsidRPr="00B509A9">
        <w:rPr>
          <w:rFonts w:ascii="Garamond" w:eastAsia="Arial" w:hAnsi="Garamond"/>
          <w:sz w:val="24"/>
          <w:szCs w:val="24"/>
        </w:rPr>
        <w:t>retenção ser prestado no mês de início de atividades da microempresa ou da empresa de pequeno porte, deverá ser aplicada pelo tomador a alíquota efetiva de 2% (dois por cento);</w:t>
      </w:r>
      <w:r w:rsidR="00BE51E2" w:rsidRPr="009F0785">
        <w:rPr>
          <w:rFonts w:ascii="Garamond" w:hAnsi="Garamond"/>
          <w:color w:val="000000"/>
          <w:sz w:val="24"/>
          <w:szCs w:val="24"/>
        </w:rPr>
        <w:t>                </w:t>
      </w:r>
    </w:p>
    <w:p w14:paraId="46B3A2B5" w14:textId="77777777" w:rsidR="00BE51E2" w:rsidRPr="009F0785" w:rsidRDefault="00CB4A28" w:rsidP="00327B3C">
      <w:pPr>
        <w:pStyle w:val="PargrafodaLista"/>
        <w:numPr>
          <w:ilvl w:val="0"/>
          <w:numId w:val="267"/>
        </w:numPr>
        <w:spacing w:after="0" w:line="360" w:lineRule="auto"/>
        <w:ind w:left="0" w:right="-37" w:hanging="11"/>
        <w:jc w:val="both"/>
        <w:rPr>
          <w:rFonts w:ascii="Garamond" w:hAnsi="Garamond"/>
          <w:sz w:val="24"/>
          <w:szCs w:val="24"/>
        </w:rPr>
      </w:pPr>
      <w:r w:rsidRPr="009F0785">
        <w:rPr>
          <w:rFonts w:ascii="Garamond" w:hAnsi="Garamond"/>
          <w:sz w:val="24"/>
          <w:szCs w:val="24"/>
        </w:rPr>
        <w:t>n</w:t>
      </w:r>
      <w:r w:rsidR="00BE51E2" w:rsidRPr="009F0785">
        <w:rPr>
          <w:rFonts w:ascii="Garamond" w:hAnsi="Garamond"/>
          <w:sz w:val="24"/>
          <w:szCs w:val="24"/>
        </w:rPr>
        <w:t>a hipótese do inciso II deste artigo, constatando-se que houve diferença entre a alíquota utilizada e a efetivamente apurada, caberá à microempresa ou empresa de pequeno porte prestadora dos serviços, efetuar o recolhimento dessa diferença no mês subsequente ao do início de atividade em guia própria do Município; </w:t>
      </w:r>
    </w:p>
    <w:p w14:paraId="7475C893" w14:textId="77777777" w:rsidR="00BE51E2" w:rsidRPr="009F0785" w:rsidRDefault="00CB4A28" w:rsidP="00327B3C">
      <w:pPr>
        <w:pStyle w:val="PargrafodaLista"/>
        <w:numPr>
          <w:ilvl w:val="0"/>
          <w:numId w:val="267"/>
        </w:numPr>
        <w:spacing w:after="0" w:line="360" w:lineRule="auto"/>
        <w:ind w:left="0" w:right="-37" w:hanging="11"/>
        <w:jc w:val="both"/>
        <w:rPr>
          <w:rFonts w:ascii="Garamond" w:hAnsi="Garamond"/>
          <w:sz w:val="24"/>
          <w:szCs w:val="24"/>
        </w:rPr>
      </w:pPr>
      <w:r w:rsidRPr="009F0785">
        <w:rPr>
          <w:rFonts w:ascii="Garamond" w:hAnsi="Garamond"/>
          <w:sz w:val="24"/>
          <w:szCs w:val="24"/>
        </w:rPr>
        <w:t>n</w:t>
      </w:r>
      <w:r w:rsidR="00BE51E2" w:rsidRPr="009F0785">
        <w:rPr>
          <w:rFonts w:ascii="Garamond" w:hAnsi="Garamond"/>
          <w:sz w:val="24"/>
          <w:szCs w:val="24"/>
        </w:rPr>
        <w:t xml:space="preserve">a hipótese de a microempresa ou empresa de pequeno porte estar sujeita à tributação do ISS no Simples Nacional por valores fixos mensais, não caberá a retenção a que se refere o </w:t>
      </w:r>
      <w:r w:rsidR="00BE51E2" w:rsidRPr="009F0785">
        <w:rPr>
          <w:rFonts w:ascii="Garamond" w:hAnsi="Garamond"/>
          <w:i/>
          <w:sz w:val="24"/>
          <w:szCs w:val="24"/>
        </w:rPr>
        <w:t>caput</w:t>
      </w:r>
      <w:r w:rsidR="00BE51E2" w:rsidRPr="009F0785">
        <w:rPr>
          <w:rFonts w:ascii="Garamond" w:hAnsi="Garamond"/>
          <w:sz w:val="24"/>
          <w:szCs w:val="24"/>
        </w:rPr>
        <w:t xml:space="preserve"> deste artigo; </w:t>
      </w:r>
    </w:p>
    <w:p w14:paraId="659CB2E6" w14:textId="77777777" w:rsidR="00BE51E2" w:rsidRPr="009F0785" w:rsidRDefault="00CB4A28" w:rsidP="00327B3C">
      <w:pPr>
        <w:pStyle w:val="PargrafodaLista"/>
        <w:numPr>
          <w:ilvl w:val="0"/>
          <w:numId w:val="267"/>
        </w:numPr>
        <w:spacing w:after="0" w:line="360" w:lineRule="auto"/>
        <w:ind w:left="0" w:right="-37" w:hanging="11"/>
        <w:jc w:val="both"/>
        <w:rPr>
          <w:rFonts w:ascii="Garamond" w:hAnsi="Garamond"/>
          <w:sz w:val="24"/>
          <w:szCs w:val="24"/>
        </w:rPr>
      </w:pPr>
      <w:r w:rsidRPr="009F0785">
        <w:rPr>
          <w:rFonts w:ascii="Garamond" w:hAnsi="Garamond"/>
          <w:sz w:val="24"/>
          <w:szCs w:val="24"/>
        </w:rPr>
        <w:t>n</w:t>
      </w:r>
      <w:r w:rsidR="00BE51E2" w:rsidRPr="009F0785">
        <w:rPr>
          <w:rFonts w:ascii="Garamond" w:hAnsi="Garamond"/>
          <w:sz w:val="24"/>
          <w:szCs w:val="24"/>
        </w:rPr>
        <w:t xml:space="preserve">a hipótese de a microempresa ou a empresa de pequeno porte não informar a alíquota de que tratam os incisos I e II deste artigo no documento fiscal, aplicar-se-á a alíquota efetiva de 5% (cinco por cento); </w:t>
      </w:r>
    </w:p>
    <w:p w14:paraId="4788195D" w14:textId="77777777" w:rsidR="00BE51E2" w:rsidRPr="009F0785" w:rsidRDefault="00CB4A28" w:rsidP="00327B3C">
      <w:pPr>
        <w:pStyle w:val="PargrafodaLista"/>
        <w:numPr>
          <w:ilvl w:val="0"/>
          <w:numId w:val="267"/>
        </w:numPr>
        <w:spacing w:after="0" w:line="360" w:lineRule="auto"/>
        <w:ind w:left="0" w:right="-37" w:hanging="11"/>
        <w:jc w:val="both"/>
        <w:rPr>
          <w:rFonts w:ascii="Garamond" w:hAnsi="Garamond"/>
          <w:sz w:val="24"/>
          <w:szCs w:val="24"/>
        </w:rPr>
      </w:pPr>
      <w:r w:rsidRPr="009F0785">
        <w:rPr>
          <w:rFonts w:ascii="Garamond" w:hAnsi="Garamond"/>
          <w:sz w:val="24"/>
          <w:szCs w:val="24"/>
        </w:rPr>
        <w:t>n</w:t>
      </w:r>
      <w:r w:rsidR="00BE51E2" w:rsidRPr="009F0785">
        <w:rPr>
          <w:rFonts w:ascii="Garamond" w:hAnsi="Garamond"/>
          <w:sz w:val="24"/>
          <w:szCs w:val="24"/>
        </w:rPr>
        <w:t xml:space="preserve">ão será eximida a responsabilidade do prestador de serviços quando a alíquota do ISS informada no documento fiscal for inferior à devida, hipótese em que o recolhimento dessa diferença será realizado em guia própria do Município;  </w:t>
      </w:r>
    </w:p>
    <w:p w14:paraId="4B41EFA2" w14:textId="77777777" w:rsidR="00BE51E2" w:rsidRPr="009F0785" w:rsidRDefault="00CB4A28" w:rsidP="00327B3C">
      <w:pPr>
        <w:pStyle w:val="PargrafodaLista"/>
        <w:numPr>
          <w:ilvl w:val="0"/>
          <w:numId w:val="267"/>
        </w:numPr>
        <w:spacing w:after="0" w:line="360" w:lineRule="auto"/>
        <w:ind w:left="0" w:right="-37" w:hanging="11"/>
        <w:jc w:val="both"/>
        <w:rPr>
          <w:rFonts w:ascii="Garamond" w:hAnsi="Garamond"/>
          <w:sz w:val="24"/>
          <w:szCs w:val="24"/>
        </w:rPr>
      </w:pPr>
      <w:r w:rsidRPr="009F0785">
        <w:rPr>
          <w:rFonts w:ascii="Garamond" w:hAnsi="Garamond"/>
          <w:sz w:val="24"/>
          <w:szCs w:val="24"/>
        </w:rPr>
        <w:t>o</w:t>
      </w:r>
      <w:r w:rsidR="00BE51E2" w:rsidRPr="009F0785">
        <w:rPr>
          <w:rFonts w:ascii="Garamond" w:hAnsi="Garamond"/>
          <w:sz w:val="24"/>
          <w:szCs w:val="24"/>
        </w:rPr>
        <w:t xml:space="preserve"> valor retido, devidamente recolhido, será definitivo, não sendo objeto de partilha com os municípios, e sobre a receita de prestação de serviços que sofreu a retenção não haverá incidência de ISS a ser recolhido no Simples Nacional.</w:t>
      </w:r>
    </w:p>
    <w:p w14:paraId="3B92F471" w14:textId="77777777" w:rsidR="00BE51E2" w:rsidRPr="009F0785" w:rsidRDefault="00BE51E2" w:rsidP="00327B3C">
      <w:pPr>
        <w:tabs>
          <w:tab w:val="left" w:pos="9744"/>
        </w:tabs>
        <w:spacing w:line="360" w:lineRule="auto"/>
        <w:ind w:right="-37" w:hanging="11"/>
        <w:jc w:val="both"/>
        <w:rPr>
          <w:rFonts w:ascii="Garamond" w:hAnsi="Garamond"/>
        </w:rPr>
      </w:pPr>
    </w:p>
    <w:p w14:paraId="0FB85DAF" w14:textId="0ABE9A17" w:rsidR="00BE51E2" w:rsidRPr="009F0785" w:rsidRDefault="00BE51E2" w:rsidP="00327B3C">
      <w:pPr>
        <w:tabs>
          <w:tab w:val="left" w:pos="9744"/>
        </w:tabs>
        <w:spacing w:line="360" w:lineRule="auto"/>
        <w:ind w:right="-37" w:hanging="11"/>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Pr="009F0785">
        <w:rPr>
          <w:rFonts w:ascii="Garamond" w:hAnsi="Garamond"/>
        </w:rPr>
        <w:t xml:space="preserve">Na hipótese de que tratam os incisos I e II do </w:t>
      </w:r>
      <w:r w:rsidRPr="009F0785">
        <w:rPr>
          <w:rFonts w:ascii="Garamond" w:hAnsi="Garamond"/>
          <w:i/>
        </w:rPr>
        <w:t>caput</w:t>
      </w:r>
      <w:r w:rsidRPr="009F0785">
        <w:rPr>
          <w:rFonts w:ascii="Garamond" w:hAnsi="Garamond"/>
        </w:rPr>
        <w:t xml:space="preserve">, a falsidade na prestação dessas informações sujeitará o responsável, o titular, os sócios ou os administradores da microempresa e da empresa de pequeno porte, juntamente com as demais pessoas que para ela concorrerem, às penalidades previstas na legislação criminal e tributária. </w:t>
      </w:r>
    </w:p>
    <w:p w14:paraId="2EEEB2C1" w14:textId="77777777" w:rsidR="00BE51E2" w:rsidRPr="009F0785" w:rsidRDefault="00BE51E2" w:rsidP="00327B3C">
      <w:pPr>
        <w:tabs>
          <w:tab w:val="left" w:pos="9744"/>
        </w:tabs>
        <w:spacing w:line="360" w:lineRule="auto"/>
        <w:ind w:right="-37" w:hanging="11"/>
        <w:jc w:val="both"/>
        <w:rPr>
          <w:rFonts w:ascii="Garamond" w:hAnsi="Garamond"/>
          <w:b/>
        </w:rPr>
      </w:pPr>
    </w:p>
    <w:p w14:paraId="164C6816" w14:textId="24619020" w:rsidR="00BE51E2" w:rsidRPr="009F0785" w:rsidRDefault="00BE51E2" w:rsidP="00327B3C">
      <w:pPr>
        <w:pStyle w:val="PargrafodaLista"/>
        <w:numPr>
          <w:ilvl w:val="0"/>
          <w:numId w:val="496"/>
        </w:numPr>
        <w:spacing w:after="0" w:line="360" w:lineRule="auto"/>
        <w:ind w:hanging="11"/>
        <w:jc w:val="both"/>
        <w:rPr>
          <w:rFonts w:ascii="Garamond" w:eastAsia="Arial" w:hAnsi="Garamond"/>
          <w:sz w:val="24"/>
          <w:szCs w:val="24"/>
        </w:rPr>
      </w:pPr>
      <w:r w:rsidRPr="009F0785">
        <w:rPr>
          <w:rFonts w:ascii="Garamond" w:eastAsia="Arial" w:hAnsi="Garamond"/>
          <w:sz w:val="24"/>
          <w:szCs w:val="24"/>
        </w:rPr>
        <w:t xml:space="preserve">O Poder Executivo, por intermédio do seu órgão técnico competente, estabelecerá os controles necessários para acompanhamento da arrecadação feita por intermédio do SIMPLES NACIONAL, bem como do repasse do produto da arrecadação e dos pedidos de restituição ou compensação dos valores do SIMPLES NACIONAL recolhidos indevidamente ou em montante superior ao devido, nos termos dos arts. 21 e 22 da Lei Complementar </w:t>
      </w:r>
      <w:r w:rsidR="00FC4360">
        <w:rPr>
          <w:rFonts w:ascii="Garamond" w:eastAsia="Arial" w:hAnsi="Garamond"/>
          <w:sz w:val="24"/>
          <w:szCs w:val="24"/>
        </w:rPr>
        <w:t xml:space="preserve">Federal nº. </w:t>
      </w:r>
      <w:r w:rsidRPr="009F0785">
        <w:rPr>
          <w:rFonts w:ascii="Garamond" w:eastAsia="Arial" w:hAnsi="Garamond"/>
          <w:sz w:val="24"/>
          <w:szCs w:val="24"/>
        </w:rPr>
        <w:t>123</w:t>
      </w:r>
      <w:r w:rsidR="00FC4360">
        <w:rPr>
          <w:rFonts w:ascii="Garamond" w:eastAsia="Arial" w:hAnsi="Garamond"/>
          <w:sz w:val="24"/>
          <w:szCs w:val="24"/>
        </w:rPr>
        <w:t>, de 20</w:t>
      </w:r>
      <w:r w:rsidRPr="009F0785">
        <w:rPr>
          <w:rFonts w:ascii="Garamond" w:eastAsia="Arial" w:hAnsi="Garamond"/>
          <w:sz w:val="24"/>
          <w:szCs w:val="24"/>
        </w:rPr>
        <w:t xml:space="preserve">06 e suas alterações posteriores.  </w:t>
      </w:r>
    </w:p>
    <w:p w14:paraId="0C41E2E5" w14:textId="77777777" w:rsidR="00BE51E2" w:rsidRPr="009F0785" w:rsidRDefault="00BE51E2" w:rsidP="00327B3C">
      <w:pPr>
        <w:tabs>
          <w:tab w:val="left" w:pos="9744"/>
        </w:tabs>
        <w:spacing w:line="360" w:lineRule="auto"/>
        <w:ind w:right="-37" w:hanging="11"/>
        <w:jc w:val="both"/>
        <w:rPr>
          <w:rFonts w:ascii="Garamond" w:hAnsi="Garamond"/>
        </w:rPr>
      </w:pPr>
    </w:p>
    <w:p w14:paraId="2DD63F76" w14:textId="62BE999A" w:rsidR="00FC4360" w:rsidRPr="0084049E" w:rsidRDefault="00BE51E2" w:rsidP="00327B3C">
      <w:pPr>
        <w:tabs>
          <w:tab w:val="left" w:pos="9744"/>
        </w:tabs>
        <w:spacing w:line="360" w:lineRule="auto"/>
        <w:ind w:right="-37" w:hanging="11"/>
        <w:jc w:val="both"/>
        <w:rPr>
          <w:rFonts w:ascii="Garamond" w:hAnsi="Garamond"/>
        </w:rPr>
      </w:pPr>
      <w:r w:rsidRPr="009F0785">
        <w:rPr>
          <w:rFonts w:ascii="Garamond" w:hAnsi="Garamond"/>
          <w:b/>
          <w:lang w:eastAsia="ar-SA"/>
        </w:rPr>
        <w:t xml:space="preserve">Parágrafo </w:t>
      </w:r>
      <w:r w:rsidR="00327B3C">
        <w:rPr>
          <w:rFonts w:ascii="Garamond" w:hAnsi="Garamond"/>
          <w:b/>
          <w:lang w:eastAsia="ar-SA"/>
        </w:rPr>
        <w:t>Único</w:t>
      </w:r>
      <w:r w:rsidRPr="009F0785">
        <w:rPr>
          <w:rFonts w:ascii="Garamond" w:hAnsi="Garamond"/>
          <w:b/>
          <w:lang w:eastAsia="ar-SA"/>
        </w:rPr>
        <w:t xml:space="preserve">. </w:t>
      </w:r>
      <w:r w:rsidRPr="009F0785">
        <w:rPr>
          <w:rFonts w:ascii="Garamond" w:hAnsi="Garamond"/>
        </w:rPr>
        <w:t>O Município poderá firmar convênio com a Procuradoria-Geral da Fazenda Nacional para manter sob seu controle os procedimentos de inscrição em dívida ativa municipal e a cobrança judicial do Imposto sobre Serviços devidos por microempresas e empresas de pequeno porte</w:t>
      </w:r>
      <w:r w:rsidR="00FC4360">
        <w:rPr>
          <w:rFonts w:ascii="Garamond" w:hAnsi="Garamond"/>
        </w:rPr>
        <w:t>, nos termos</w:t>
      </w:r>
      <w:r w:rsidR="00FC4360" w:rsidRPr="0084049E">
        <w:rPr>
          <w:rFonts w:ascii="Garamond" w:hAnsi="Garamond"/>
        </w:rPr>
        <w:t xml:space="preserve"> do §3º, do art. 41 da Lei Complementar Federal nº 123, de 2006.</w:t>
      </w:r>
    </w:p>
    <w:p w14:paraId="58F12613" w14:textId="77777777" w:rsidR="001D1732" w:rsidRPr="009F0785" w:rsidRDefault="001D1732" w:rsidP="00327B3C">
      <w:pPr>
        <w:tabs>
          <w:tab w:val="left" w:pos="9744"/>
        </w:tabs>
        <w:spacing w:line="360" w:lineRule="auto"/>
        <w:ind w:right="-37" w:hanging="11"/>
        <w:jc w:val="both"/>
        <w:rPr>
          <w:rFonts w:ascii="Garamond" w:hAnsi="Garamond"/>
        </w:rPr>
      </w:pPr>
    </w:p>
    <w:p w14:paraId="364E8B28" w14:textId="77777777" w:rsidR="00BE51E2" w:rsidRPr="009F0785" w:rsidRDefault="00BE51E2" w:rsidP="00327B3C">
      <w:pPr>
        <w:pStyle w:val="PargrafodaLista"/>
        <w:numPr>
          <w:ilvl w:val="0"/>
          <w:numId w:val="496"/>
        </w:numPr>
        <w:spacing w:after="0" w:line="360" w:lineRule="auto"/>
        <w:ind w:hanging="11"/>
        <w:jc w:val="both"/>
        <w:rPr>
          <w:rFonts w:ascii="Garamond" w:eastAsia="Arial" w:hAnsi="Garamond"/>
          <w:sz w:val="24"/>
          <w:szCs w:val="24"/>
        </w:rPr>
      </w:pPr>
      <w:r w:rsidRPr="009F0785">
        <w:rPr>
          <w:rFonts w:ascii="Garamond" w:eastAsia="Arial" w:hAnsi="Garamond"/>
          <w:sz w:val="24"/>
          <w:szCs w:val="24"/>
        </w:rPr>
        <w:t>Aplicam-se às microempresas e empresas de pequeno porte submetidas ao Imposto sobre Serviços, no que couberem, as demais normas previstas na legislação municipal desse imposto constantes deste Código.</w:t>
      </w:r>
    </w:p>
    <w:p w14:paraId="7E3D58B7" w14:textId="77777777" w:rsidR="00CB4A28" w:rsidRPr="009F0785" w:rsidRDefault="00CB4A28" w:rsidP="00327B3C">
      <w:pPr>
        <w:spacing w:line="360" w:lineRule="auto"/>
        <w:ind w:right="-37" w:hanging="11"/>
        <w:jc w:val="both"/>
        <w:rPr>
          <w:rFonts w:ascii="Garamond" w:hAnsi="Garamond" w:cs="Arial"/>
        </w:rPr>
      </w:pPr>
    </w:p>
    <w:p w14:paraId="128166DC" w14:textId="785A4272" w:rsidR="00BE51E2" w:rsidRPr="009F0785" w:rsidRDefault="00BE51E2" w:rsidP="00327B3C">
      <w:pPr>
        <w:pStyle w:val="PargrafodaLista"/>
        <w:numPr>
          <w:ilvl w:val="0"/>
          <w:numId w:val="325"/>
        </w:numPr>
        <w:spacing w:after="0" w:line="360" w:lineRule="auto"/>
        <w:ind w:left="0" w:right="-37" w:hanging="11"/>
        <w:jc w:val="both"/>
        <w:rPr>
          <w:rFonts w:ascii="Garamond" w:hAnsi="Garamond" w:cs="Arial"/>
          <w:sz w:val="24"/>
          <w:szCs w:val="24"/>
        </w:rPr>
      </w:pPr>
      <w:r w:rsidRPr="009F0785">
        <w:rPr>
          <w:rFonts w:ascii="Garamond" w:hAnsi="Garamond" w:cs="Arial"/>
          <w:sz w:val="24"/>
          <w:szCs w:val="24"/>
        </w:rPr>
        <w:t xml:space="preserve">Aplicam-se aos impostos e às contribuições devidos pelas microempresas e empresas de pequeno porte enquadradas na Lei Complementar </w:t>
      </w:r>
      <w:r w:rsidR="00FC4360">
        <w:rPr>
          <w:rFonts w:ascii="Garamond" w:hAnsi="Garamond" w:cs="Arial"/>
          <w:sz w:val="24"/>
          <w:szCs w:val="24"/>
        </w:rPr>
        <w:t xml:space="preserve">Federal </w:t>
      </w:r>
      <w:r w:rsidRPr="009F0785">
        <w:rPr>
          <w:rFonts w:ascii="Garamond" w:hAnsi="Garamond" w:cs="Arial"/>
          <w:sz w:val="24"/>
          <w:szCs w:val="24"/>
        </w:rPr>
        <w:t>nº 123, de 2006, porém não optantes do Simples Nacional, as demais normas previstas na legislação municipal desse imposto (Sistema Tributário do Município).</w:t>
      </w:r>
    </w:p>
    <w:p w14:paraId="0953BB80" w14:textId="77777777" w:rsidR="00CB4A28" w:rsidRPr="009F0785" w:rsidRDefault="00CB4A28" w:rsidP="00327B3C">
      <w:pPr>
        <w:spacing w:line="360" w:lineRule="auto"/>
        <w:ind w:right="-37" w:hanging="11"/>
        <w:jc w:val="both"/>
        <w:rPr>
          <w:rFonts w:ascii="Garamond" w:hAnsi="Garamond" w:cs="Arial"/>
        </w:rPr>
      </w:pPr>
    </w:p>
    <w:p w14:paraId="6C4CCC1A" w14:textId="4FBA0C23" w:rsidR="00BE51E2" w:rsidRDefault="00BE51E2" w:rsidP="00327B3C">
      <w:pPr>
        <w:pStyle w:val="PargrafodaLista"/>
        <w:numPr>
          <w:ilvl w:val="0"/>
          <w:numId w:val="325"/>
        </w:numPr>
        <w:spacing w:after="0" w:line="360" w:lineRule="auto"/>
        <w:ind w:left="0" w:right="-37" w:hanging="11"/>
        <w:jc w:val="both"/>
        <w:rPr>
          <w:rFonts w:ascii="Garamond" w:hAnsi="Garamond" w:cs="Arial"/>
          <w:sz w:val="24"/>
          <w:szCs w:val="24"/>
        </w:rPr>
      </w:pPr>
      <w:r w:rsidRPr="009F0785">
        <w:rPr>
          <w:rFonts w:ascii="Garamond" w:hAnsi="Garamond" w:cs="Arial"/>
          <w:sz w:val="24"/>
          <w:szCs w:val="24"/>
        </w:rPr>
        <w:t xml:space="preserve">Deverão ser aplicados os incentivos fiscais municipais de qualquer natureza às microempresas e empresas de pequeno porte enquadradas na Lei Complementar </w:t>
      </w:r>
      <w:r w:rsidR="00FC4360">
        <w:rPr>
          <w:rFonts w:ascii="Garamond" w:hAnsi="Garamond" w:cs="Arial"/>
          <w:sz w:val="24"/>
          <w:szCs w:val="24"/>
        </w:rPr>
        <w:t xml:space="preserve">Federal </w:t>
      </w:r>
      <w:r w:rsidRPr="009F0785">
        <w:rPr>
          <w:rFonts w:ascii="Garamond" w:hAnsi="Garamond" w:cs="Arial"/>
          <w:sz w:val="24"/>
          <w:szCs w:val="24"/>
        </w:rPr>
        <w:t>nº 123, de 2006, optantes ou não pelo Simples Nacional e desde que preenchidos os requisitos e condições legais estabelecidos.</w:t>
      </w:r>
    </w:p>
    <w:p w14:paraId="61125058" w14:textId="69F26301" w:rsidR="00BE51E2" w:rsidRPr="009F0785" w:rsidRDefault="00B509A9" w:rsidP="00327B3C">
      <w:pPr>
        <w:pStyle w:val="Ttulo"/>
        <w:spacing w:after="0" w:line="360" w:lineRule="auto"/>
      </w:pPr>
      <w:bookmarkStart w:id="686" w:name="_Toc132394304"/>
      <w:r>
        <w:t>S</w:t>
      </w:r>
      <w:r w:rsidR="00CB4A28" w:rsidRPr="009F0785">
        <w:t>eção II</w:t>
      </w:r>
      <w:bookmarkEnd w:id="686"/>
      <w:r>
        <w:br/>
      </w:r>
    </w:p>
    <w:p w14:paraId="16A1232D" w14:textId="77777777" w:rsidR="00BE51E2" w:rsidRPr="009F0785" w:rsidRDefault="00CB4A28" w:rsidP="00327B3C">
      <w:pPr>
        <w:pStyle w:val="Ttulo"/>
        <w:spacing w:before="0" w:line="360" w:lineRule="auto"/>
      </w:pPr>
      <w:bookmarkStart w:id="687" w:name="_Toc501196612"/>
      <w:bookmarkStart w:id="688" w:name="_Toc132394305"/>
      <w:r w:rsidRPr="009F0785">
        <w:t>Do Microempreendedor Individual – M</w:t>
      </w:r>
      <w:bookmarkEnd w:id="687"/>
      <w:r w:rsidRPr="009F0785">
        <w:t>EI</w:t>
      </w:r>
      <w:bookmarkEnd w:id="688"/>
    </w:p>
    <w:p w14:paraId="3ECF3BB5" w14:textId="77777777" w:rsidR="00BE51E2" w:rsidRPr="009F0785" w:rsidRDefault="00BE51E2" w:rsidP="00327B3C">
      <w:pPr>
        <w:spacing w:line="360" w:lineRule="auto"/>
        <w:ind w:right="-37"/>
        <w:jc w:val="both"/>
        <w:rPr>
          <w:rFonts w:ascii="Garamond" w:hAnsi="Garamond" w:cs="Arial"/>
          <w:b/>
        </w:rPr>
      </w:pPr>
    </w:p>
    <w:p w14:paraId="2F3257BC" w14:textId="31526A93"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O Microempreendedor Individual – MEI de que trata o </w:t>
      </w:r>
      <w:r w:rsidRPr="008B3099">
        <w:rPr>
          <w:rFonts w:ascii="Garamond" w:eastAsia="Arial" w:hAnsi="Garamond"/>
          <w:sz w:val="24"/>
          <w:szCs w:val="24"/>
        </w:rPr>
        <w:t xml:space="preserve">inciso III do artigo </w:t>
      </w:r>
      <w:r w:rsidR="00F8599B">
        <w:rPr>
          <w:rFonts w:ascii="Garamond" w:eastAsia="Arial" w:hAnsi="Garamond"/>
          <w:sz w:val="24"/>
          <w:szCs w:val="24"/>
        </w:rPr>
        <w:t>648</w:t>
      </w:r>
      <w:r w:rsidRPr="009F0785">
        <w:rPr>
          <w:rFonts w:ascii="Garamond" w:eastAsia="Arial" w:hAnsi="Garamond"/>
          <w:sz w:val="24"/>
          <w:szCs w:val="24"/>
        </w:rPr>
        <w:t xml:space="preserve"> poderá recolher os impostos e contribuições abrangidos pelo Simples Nacional em valores fixos mensais, independentemente da receita bruta por ele auferida no mês, obedecidas as normas específicas previstas nos artigos 18-A, 18-B e 18-C da Lei Complementar </w:t>
      </w:r>
      <w:r w:rsidR="00FC4360">
        <w:rPr>
          <w:rFonts w:ascii="Garamond" w:eastAsia="Arial" w:hAnsi="Garamond"/>
          <w:sz w:val="24"/>
          <w:szCs w:val="24"/>
        </w:rPr>
        <w:t xml:space="preserve">Federal </w:t>
      </w:r>
      <w:r w:rsidRPr="009F0785">
        <w:rPr>
          <w:rFonts w:ascii="Garamond" w:eastAsia="Arial" w:hAnsi="Garamond"/>
          <w:sz w:val="24"/>
          <w:szCs w:val="24"/>
        </w:rPr>
        <w:t>nº 123, de 2006 e suas alterações posteriores, e na forma regulamentada pelo Comitê Gestor.</w:t>
      </w:r>
    </w:p>
    <w:p w14:paraId="395C9DFD" w14:textId="77777777" w:rsidR="00CB4A28" w:rsidRPr="009F0785" w:rsidRDefault="00CB4A28" w:rsidP="00327B3C">
      <w:pPr>
        <w:spacing w:line="360" w:lineRule="auto"/>
        <w:ind w:right="-37"/>
        <w:jc w:val="both"/>
        <w:rPr>
          <w:rFonts w:ascii="Garamond" w:hAnsi="Garamond" w:cs="Arial"/>
        </w:rPr>
      </w:pPr>
    </w:p>
    <w:p w14:paraId="3125D2D2" w14:textId="33995854" w:rsidR="00BE51E2" w:rsidRPr="009F0785" w:rsidRDefault="00BE51E2" w:rsidP="00327B3C">
      <w:pPr>
        <w:spacing w:line="360" w:lineRule="auto"/>
        <w:ind w:right="-37"/>
        <w:jc w:val="both"/>
        <w:rPr>
          <w:rFonts w:ascii="Garamond" w:hAnsi="Garamond" w:cs="Arial"/>
        </w:rPr>
      </w:pPr>
      <w:r w:rsidRPr="009F0785">
        <w:rPr>
          <w:rFonts w:ascii="Garamond" w:hAnsi="Garamond" w:cs="Arial"/>
          <w:b/>
        </w:rPr>
        <w:t xml:space="preserve">Parágrafo </w:t>
      </w:r>
      <w:r w:rsidR="00327B3C">
        <w:rPr>
          <w:rFonts w:ascii="Garamond" w:hAnsi="Garamond" w:cs="Arial"/>
          <w:b/>
        </w:rPr>
        <w:t>Único</w:t>
      </w:r>
      <w:r w:rsidRPr="009F0785">
        <w:rPr>
          <w:rFonts w:ascii="Garamond" w:hAnsi="Garamond" w:cs="Arial"/>
          <w:b/>
        </w:rPr>
        <w:t xml:space="preserve">. </w:t>
      </w:r>
      <w:r w:rsidRPr="009F0785">
        <w:rPr>
          <w:rFonts w:ascii="Garamond" w:hAnsi="Garamond" w:cs="Arial"/>
        </w:rPr>
        <w:t xml:space="preserve">Em relação ao disposto no </w:t>
      </w:r>
      <w:r w:rsidRPr="009F0785">
        <w:rPr>
          <w:rFonts w:ascii="Garamond" w:hAnsi="Garamond" w:cs="Arial"/>
          <w:i/>
        </w:rPr>
        <w:t>caput</w:t>
      </w:r>
      <w:r w:rsidRPr="009F0785">
        <w:rPr>
          <w:rFonts w:ascii="Garamond" w:hAnsi="Garamond" w:cs="Arial"/>
        </w:rPr>
        <w:t>, o valor relativo ao ISS</w:t>
      </w:r>
      <w:r w:rsidR="00FC4360">
        <w:rPr>
          <w:rFonts w:ascii="Garamond" w:hAnsi="Garamond" w:cs="Arial"/>
        </w:rPr>
        <w:t>QN</w:t>
      </w:r>
      <w:r w:rsidRPr="009F0785">
        <w:rPr>
          <w:rFonts w:ascii="Garamond" w:hAnsi="Garamond" w:cs="Arial"/>
        </w:rPr>
        <w:t>, caso o Microempreendedor Individual – MEI seja contribuinte desse imposto, será o valor estabelecido em lei federal, independentemente da receita bruta por ele auferida no mês, não se aplicando a ele qualquer isenção ou redução de base de cálculo relativa ao ISS</w:t>
      </w:r>
      <w:r w:rsidR="00FC4360">
        <w:rPr>
          <w:rFonts w:ascii="Garamond" w:hAnsi="Garamond" w:cs="Arial"/>
        </w:rPr>
        <w:t>QN</w:t>
      </w:r>
      <w:r w:rsidRPr="009F0785">
        <w:rPr>
          <w:rFonts w:ascii="Garamond" w:hAnsi="Garamond" w:cs="Arial"/>
        </w:rPr>
        <w:t xml:space="preserve">, prevista nesta </w:t>
      </w:r>
      <w:r w:rsidR="00FC4360">
        <w:rPr>
          <w:rFonts w:ascii="Garamond" w:hAnsi="Garamond" w:cs="Arial"/>
        </w:rPr>
        <w:t>L</w:t>
      </w:r>
      <w:r w:rsidRPr="009F0785">
        <w:rPr>
          <w:rFonts w:ascii="Garamond" w:hAnsi="Garamond" w:cs="Arial"/>
        </w:rPr>
        <w:t xml:space="preserve">ei </w:t>
      </w:r>
      <w:r w:rsidR="00FC4360">
        <w:rPr>
          <w:rFonts w:ascii="Garamond" w:hAnsi="Garamond" w:cs="Arial"/>
        </w:rPr>
        <w:t>C</w:t>
      </w:r>
      <w:r w:rsidRPr="009F0785">
        <w:rPr>
          <w:rFonts w:ascii="Garamond" w:hAnsi="Garamond" w:cs="Arial"/>
        </w:rPr>
        <w:t>omplementar.</w:t>
      </w:r>
    </w:p>
    <w:p w14:paraId="3C3390C5" w14:textId="32BF25DC" w:rsidR="00BE51E2" w:rsidRPr="009F0785" w:rsidRDefault="00FC4360" w:rsidP="00327B3C">
      <w:pPr>
        <w:pStyle w:val="Ttulo2"/>
        <w:spacing w:before="0" w:after="0" w:line="360" w:lineRule="auto"/>
        <w:jc w:val="center"/>
        <w:rPr>
          <w:i w:val="0"/>
          <w:szCs w:val="24"/>
        </w:rPr>
      </w:pPr>
      <w:r>
        <w:rPr>
          <w:i w:val="0"/>
          <w:szCs w:val="24"/>
        </w:rPr>
        <w:br/>
      </w:r>
      <w:bookmarkStart w:id="689" w:name="_Toc132394306"/>
      <w:r w:rsidR="006F08B0" w:rsidRPr="009F0785">
        <w:rPr>
          <w:i w:val="0"/>
          <w:szCs w:val="24"/>
        </w:rPr>
        <w:t xml:space="preserve">CAPÍTULO </w:t>
      </w:r>
      <w:r w:rsidR="006F08B0" w:rsidRPr="009F0785">
        <w:rPr>
          <w:i w:val="0"/>
          <w:szCs w:val="24"/>
          <w:lang w:val="pt-BR"/>
        </w:rPr>
        <w:t>I</w:t>
      </w:r>
      <w:r w:rsidR="00BE51E2" w:rsidRPr="009F0785">
        <w:rPr>
          <w:i w:val="0"/>
          <w:szCs w:val="24"/>
        </w:rPr>
        <w:t>V</w:t>
      </w:r>
      <w:bookmarkEnd w:id="689"/>
      <w:r w:rsidR="008B3099">
        <w:rPr>
          <w:i w:val="0"/>
          <w:szCs w:val="24"/>
        </w:rPr>
        <w:br/>
      </w:r>
    </w:p>
    <w:p w14:paraId="21459BC7" w14:textId="77777777" w:rsidR="00BE51E2" w:rsidRPr="009F0785" w:rsidRDefault="00BE51E2" w:rsidP="00327B3C">
      <w:pPr>
        <w:pStyle w:val="Ttulo2"/>
        <w:spacing w:before="0" w:line="360" w:lineRule="auto"/>
        <w:jc w:val="center"/>
        <w:rPr>
          <w:i w:val="0"/>
          <w:szCs w:val="24"/>
        </w:rPr>
      </w:pPr>
      <w:bookmarkStart w:id="690" w:name="_Toc132394307"/>
      <w:r w:rsidRPr="009F0785">
        <w:rPr>
          <w:i w:val="0"/>
          <w:szCs w:val="24"/>
        </w:rPr>
        <w:t>FISCALIZAÇÃO ORIENTADORA</w:t>
      </w:r>
      <w:bookmarkEnd w:id="690"/>
    </w:p>
    <w:p w14:paraId="0675DC57" w14:textId="77777777" w:rsidR="00BE51E2" w:rsidRPr="009F0785" w:rsidRDefault="00BE51E2" w:rsidP="00327B3C">
      <w:pPr>
        <w:tabs>
          <w:tab w:val="left" w:pos="9744"/>
        </w:tabs>
        <w:spacing w:line="360" w:lineRule="auto"/>
        <w:ind w:right="-37"/>
        <w:jc w:val="both"/>
        <w:rPr>
          <w:rFonts w:ascii="Garamond" w:hAnsi="Garamond"/>
        </w:rPr>
      </w:pPr>
    </w:p>
    <w:p w14:paraId="1655682C" w14:textId="09310F3C" w:rsidR="00680140"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 fiscalização, no que se refere aos aspectos não fazendários, como por exemplo, sanitário, ambiental, de segurança, e uso e ocupação do solo das microempresas e das empresas de pequeno porte, deverá ser prioritariamente orientadora quando a atividade ou a situação, por sua natureza, comportar grau de risco compatível com esse procedimento.  </w:t>
      </w:r>
    </w:p>
    <w:p w14:paraId="3A22367B" w14:textId="77777777" w:rsidR="00680140" w:rsidRPr="009F0785" w:rsidRDefault="00680140" w:rsidP="00327B3C">
      <w:pPr>
        <w:pStyle w:val="PargrafodaLista"/>
        <w:spacing w:after="0" w:line="360" w:lineRule="auto"/>
        <w:ind w:left="0"/>
        <w:jc w:val="both"/>
        <w:rPr>
          <w:rFonts w:ascii="Garamond" w:eastAsia="Arial" w:hAnsi="Garamond"/>
          <w:sz w:val="24"/>
          <w:szCs w:val="24"/>
        </w:rPr>
      </w:pPr>
    </w:p>
    <w:p w14:paraId="0030D383" w14:textId="40DEEA86" w:rsidR="00BE51E2" w:rsidRPr="009F0785" w:rsidRDefault="00BE51E2" w:rsidP="00327B3C">
      <w:pPr>
        <w:pStyle w:val="PargrafodaLista"/>
        <w:numPr>
          <w:ilvl w:val="0"/>
          <w:numId w:val="324"/>
        </w:numPr>
        <w:spacing w:after="0" w:line="360" w:lineRule="auto"/>
        <w:ind w:left="0" w:right="-37" w:hanging="11"/>
        <w:jc w:val="both"/>
        <w:rPr>
          <w:rFonts w:ascii="Garamond" w:hAnsi="Garamond"/>
          <w:sz w:val="24"/>
          <w:szCs w:val="24"/>
        </w:rPr>
      </w:pPr>
      <w:r w:rsidRPr="009F0785">
        <w:rPr>
          <w:rFonts w:ascii="Garamond" w:hAnsi="Garamond"/>
          <w:sz w:val="24"/>
          <w:szCs w:val="24"/>
        </w:rPr>
        <w:t xml:space="preserve">Será observado o critério de dupla visita para lavratura de autos de infração, salvo quando for constatada a ocorrência de reincidência, fraude, resistência ou embaraço à fiscalização. </w:t>
      </w:r>
    </w:p>
    <w:p w14:paraId="6C2EF013" w14:textId="2B79136E" w:rsidR="00BE51E2" w:rsidRPr="009F0785" w:rsidRDefault="00BE51E2" w:rsidP="00327B3C">
      <w:pPr>
        <w:spacing w:line="360" w:lineRule="auto"/>
        <w:ind w:right="-37" w:hanging="11"/>
        <w:jc w:val="both"/>
        <w:rPr>
          <w:rFonts w:ascii="Garamond" w:hAnsi="Garamond"/>
        </w:rPr>
      </w:pPr>
    </w:p>
    <w:p w14:paraId="5FBCFE8A" w14:textId="7CC3EFBA" w:rsidR="00BE51E2" w:rsidRPr="009F0785" w:rsidRDefault="00BE51E2" w:rsidP="00327B3C">
      <w:pPr>
        <w:pStyle w:val="PargrafodaLista"/>
        <w:numPr>
          <w:ilvl w:val="0"/>
          <w:numId w:val="324"/>
        </w:numPr>
        <w:spacing w:after="0" w:line="360" w:lineRule="auto"/>
        <w:ind w:left="0" w:right="-37" w:hanging="11"/>
        <w:jc w:val="both"/>
        <w:rPr>
          <w:rFonts w:ascii="Garamond" w:hAnsi="Garamond"/>
          <w:sz w:val="24"/>
          <w:szCs w:val="24"/>
        </w:rPr>
      </w:pPr>
      <w:r w:rsidRPr="009F0785">
        <w:rPr>
          <w:rFonts w:ascii="Garamond" w:hAnsi="Garamond"/>
          <w:sz w:val="24"/>
          <w:szCs w:val="24"/>
        </w:rPr>
        <w:t xml:space="preserve">A dupla visita consiste em uma primeira ação, com a finalidade de verificar a regularidade do estabelecimento e em ação posterior de caráter punitivo quando, verificada qualquer irregularidade na primeira visita, não for efetuada a respectiva regularização no prazo determinado. </w:t>
      </w:r>
    </w:p>
    <w:p w14:paraId="707DE319" w14:textId="77777777" w:rsidR="00BE51E2" w:rsidRPr="009F0785" w:rsidRDefault="00BE51E2" w:rsidP="00327B3C">
      <w:pPr>
        <w:spacing w:line="360" w:lineRule="auto"/>
        <w:ind w:right="-37" w:hanging="11"/>
        <w:jc w:val="both"/>
        <w:rPr>
          <w:rFonts w:ascii="Garamond" w:hAnsi="Garamond"/>
        </w:rPr>
      </w:pPr>
    </w:p>
    <w:p w14:paraId="287E36A9" w14:textId="56BA3A57" w:rsidR="00BE51E2" w:rsidRPr="009F0785" w:rsidRDefault="00BE51E2" w:rsidP="00327B3C">
      <w:pPr>
        <w:pStyle w:val="PargrafodaLista"/>
        <w:numPr>
          <w:ilvl w:val="0"/>
          <w:numId w:val="324"/>
        </w:numPr>
        <w:spacing w:after="0" w:line="360" w:lineRule="auto"/>
        <w:ind w:left="0" w:right="-37" w:hanging="11"/>
        <w:jc w:val="both"/>
        <w:rPr>
          <w:rFonts w:ascii="Garamond" w:hAnsi="Garamond"/>
          <w:sz w:val="24"/>
          <w:szCs w:val="24"/>
        </w:rPr>
      </w:pPr>
      <w:r w:rsidRPr="009F0785">
        <w:rPr>
          <w:rFonts w:ascii="Garamond" w:hAnsi="Garamond"/>
          <w:sz w:val="24"/>
          <w:szCs w:val="24"/>
        </w:rPr>
        <w:t xml:space="preserve">Ressalvadas as hipóteses previstas no </w:t>
      </w:r>
      <w:r w:rsidR="008B3099">
        <w:rPr>
          <w:rFonts w:ascii="Garamond" w:hAnsi="Garamond"/>
          <w:sz w:val="24"/>
          <w:szCs w:val="24"/>
        </w:rPr>
        <w:t>p</w:t>
      </w:r>
      <w:r w:rsidRPr="009F0785">
        <w:rPr>
          <w:rFonts w:ascii="Garamond" w:hAnsi="Garamond"/>
          <w:sz w:val="24"/>
          <w:szCs w:val="24"/>
        </w:rPr>
        <w:t>arágrafo 1º, caso seja constatada alguma irregularidade na primeira visita do agente público, o mesmo formalizará Termo de Ajustamento de Conduta, conforme regulamentação, devendo sempre conter a respectiva orientação e plano negociado com o responsável pelo estabelecimento.</w:t>
      </w:r>
    </w:p>
    <w:p w14:paraId="0D03BF8C" w14:textId="77777777" w:rsidR="00BE51E2" w:rsidRPr="009F0785" w:rsidRDefault="00BE51E2" w:rsidP="00327B3C">
      <w:pPr>
        <w:spacing w:line="360" w:lineRule="auto"/>
        <w:ind w:right="-37" w:hanging="11"/>
        <w:jc w:val="both"/>
        <w:rPr>
          <w:rFonts w:ascii="Garamond" w:hAnsi="Garamond"/>
        </w:rPr>
      </w:pPr>
    </w:p>
    <w:p w14:paraId="63D822A4" w14:textId="121B7A6F" w:rsidR="00BE51E2" w:rsidRPr="009F0785" w:rsidRDefault="00BE51E2" w:rsidP="00327B3C">
      <w:pPr>
        <w:pStyle w:val="PargrafodaLista"/>
        <w:numPr>
          <w:ilvl w:val="0"/>
          <w:numId w:val="324"/>
        </w:numPr>
        <w:spacing w:after="0" w:line="360" w:lineRule="auto"/>
        <w:ind w:left="0" w:right="-37" w:hanging="11"/>
        <w:jc w:val="both"/>
        <w:rPr>
          <w:rFonts w:ascii="Garamond" w:hAnsi="Garamond"/>
          <w:sz w:val="24"/>
          <w:szCs w:val="24"/>
        </w:rPr>
      </w:pPr>
      <w:r w:rsidRPr="009F0785">
        <w:rPr>
          <w:rFonts w:ascii="Garamond" w:hAnsi="Garamond"/>
          <w:sz w:val="24"/>
          <w:szCs w:val="24"/>
        </w:rPr>
        <w:t>As microempresas e empresas de pequeno porte após a formalização do Termo de Ajustamento de Conduta deverão no prazo máximo de 30 (trinta) dias regularizar a situação do estabelecimento.</w:t>
      </w:r>
    </w:p>
    <w:p w14:paraId="75B5E409" w14:textId="77777777" w:rsidR="00BE51E2" w:rsidRPr="009F0785" w:rsidRDefault="00BE51E2" w:rsidP="00327B3C">
      <w:pPr>
        <w:spacing w:line="360" w:lineRule="auto"/>
        <w:ind w:right="-37" w:hanging="11"/>
        <w:jc w:val="both"/>
        <w:rPr>
          <w:rFonts w:ascii="Garamond" w:hAnsi="Garamond"/>
        </w:rPr>
      </w:pPr>
    </w:p>
    <w:p w14:paraId="5DFA3424" w14:textId="59FED294" w:rsidR="00BE51E2" w:rsidRPr="009F0785" w:rsidRDefault="00BE51E2" w:rsidP="00327B3C">
      <w:pPr>
        <w:pStyle w:val="PargrafodaLista"/>
        <w:numPr>
          <w:ilvl w:val="0"/>
          <w:numId w:val="324"/>
        </w:numPr>
        <w:spacing w:after="0" w:line="360" w:lineRule="auto"/>
        <w:ind w:left="0" w:right="-37" w:hanging="11"/>
        <w:jc w:val="both"/>
        <w:rPr>
          <w:rFonts w:ascii="Garamond" w:hAnsi="Garamond"/>
          <w:sz w:val="24"/>
          <w:szCs w:val="24"/>
        </w:rPr>
      </w:pPr>
      <w:r w:rsidRPr="009F0785">
        <w:rPr>
          <w:rFonts w:ascii="Garamond" w:hAnsi="Garamond"/>
          <w:sz w:val="24"/>
          <w:szCs w:val="24"/>
        </w:rPr>
        <w:t>Os órgãos e entidades competentes definirão, as atividades e situações cujo grau de risco seja considerado alto, as quais não se sujeitarão ao disposto neste artigo.</w:t>
      </w:r>
    </w:p>
    <w:p w14:paraId="62AF211E" w14:textId="77777777" w:rsidR="00BE51E2" w:rsidRPr="009F0785" w:rsidRDefault="00BE51E2" w:rsidP="00327B3C">
      <w:pPr>
        <w:tabs>
          <w:tab w:val="left" w:pos="9744"/>
        </w:tabs>
        <w:spacing w:line="360" w:lineRule="auto"/>
        <w:ind w:right="-37"/>
        <w:jc w:val="both"/>
        <w:rPr>
          <w:rFonts w:ascii="Garamond" w:hAnsi="Garamond"/>
        </w:rPr>
      </w:pPr>
    </w:p>
    <w:p w14:paraId="73966625"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Aplicam-se às microempresas e empresas de pequeno porte submetidas ao Imposto sobre Serviços, no que couberem, as demais normas previstas na legislação municipal desse imposto constantes deste Código.</w:t>
      </w:r>
    </w:p>
    <w:p w14:paraId="6BD98902" w14:textId="77777777" w:rsidR="00BE51E2" w:rsidRPr="009F0785" w:rsidRDefault="00BE51E2" w:rsidP="00327B3C">
      <w:pPr>
        <w:tabs>
          <w:tab w:val="left" w:pos="9744"/>
        </w:tabs>
        <w:spacing w:line="360" w:lineRule="auto"/>
        <w:ind w:right="-37"/>
        <w:jc w:val="both"/>
        <w:rPr>
          <w:rFonts w:ascii="Garamond" w:hAnsi="Garamond"/>
        </w:rPr>
      </w:pPr>
    </w:p>
    <w:p w14:paraId="1369FD67" w14:textId="4FB13829" w:rsidR="00BE51E2" w:rsidRPr="009F0785" w:rsidRDefault="00BE51E2" w:rsidP="00327B3C">
      <w:pPr>
        <w:pStyle w:val="PargrafodaLista"/>
        <w:numPr>
          <w:ilvl w:val="0"/>
          <w:numId w:val="323"/>
        </w:numPr>
        <w:spacing w:after="0" w:line="360" w:lineRule="auto"/>
        <w:ind w:left="0" w:right="-37" w:firstLine="0"/>
        <w:jc w:val="both"/>
        <w:rPr>
          <w:rFonts w:ascii="Garamond" w:hAnsi="Garamond"/>
          <w:sz w:val="24"/>
          <w:szCs w:val="24"/>
        </w:rPr>
      </w:pPr>
      <w:r w:rsidRPr="009F0785">
        <w:rPr>
          <w:rFonts w:ascii="Garamond" w:hAnsi="Garamond"/>
          <w:sz w:val="24"/>
          <w:szCs w:val="24"/>
        </w:rPr>
        <w:t>Aplicam-se aos impostos e às contribuições devidos pelas microempresas e empresas de pequeno porte enquadradas na Lei Complementar nº 123, de 14 de dezembro de 2006, porém não optantes do Simples Nacional, as demais normas previstas na legislação municipal desse imposto (Sistema Tributário do Município).</w:t>
      </w:r>
    </w:p>
    <w:p w14:paraId="642B0CA4" w14:textId="77777777" w:rsidR="00BE51E2" w:rsidRPr="009F0785" w:rsidRDefault="00BE51E2" w:rsidP="00327B3C">
      <w:pPr>
        <w:spacing w:line="360" w:lineRule="auto"/>
        <w:ind w:right="-37"/>
        <w:jc w:val="both"/>
        <w:rPr>
          <w:rFonts w:ascii="Garamond" w:hAnsi="Garamond"/>
        </w:rPr>
      </w:pPr>
    </w:p>
    <w:p w14:paraId="6290E091" w14:textId="0B25C811" w:rsidR="00BE51E2" w:rsidRPr="009F0785" w:rsidRDefault="00BE51E2" w:rsidP="00327B3C">
      <w:pPr>
        <w:pStyle w:val="PargrafodaLista"/>
        <w:numPr>
          <w:ilvl w:val="0"/>
          <w:numId w:val="323"/>
        </w:numPr>
        <w:spacing w:after="0" w:line="360" w:lineRule="auto"/>
        <w:ind w:left="0" w:right="-37" w:firstLine="0"/>
        <w:jc w:val="both"/>
        <w:rPr>
          <w:rFonts w:ascii="Garamond" w:hAnsi="Garamond"/>
          <w:sz w:val="24"/>
          <w:szCs w:val="24"/>
        </w:rPr>
      </w:pPr>
      <w:r w:rsidRPr="009F0785">
        <w:rPr>
          <w:rFonts w:ascii="Garamond" w:hAnsi="Garamond"/>
          <w:sz w:val="24"/>
          <w:szCs w:val="24"/>
        </w:rPr>
        <w:t>Deverão ser aplicados os incentivos fiscais municipais de qualquer natureza às microempresas e empresas de pequeno porte enquadradas na Lei Complementar nº 123, de 14 de dezembro de 2006, optantes ou não pelo Simples Nacional e desde que preenchidos os requisitos e condições legais estabelecidos.</w:t>
      </w:r>
    </w:p>
    <w:p w14:paraId="6B041794" w14:textId="77777777" w:rsidR="00BE51E2" w:rsidRPr="009F0785" w:rsidRDefault="00BE51E2" w:rsidP="00327B3C">
      <w:pPr>
        <w:spacing w:line="360" w:lineRule="auto"/>
        <w:ind w:right="-37"/>
        <w:jc w:val="both"/>
        <w:rPr>
          <w:rFonts w:ascii="Garamond" w:hAnsi="Garamond"/>
          <w:i/>
        </w:rPr>
      </w:pPr>
      <w:r w:rsidRPr="009F0785">
        <w:rPr>
          <w:rFonts w:ascii="Garamond" w:hAnsi="Garamond"/>
        </w:rPr>
        <w:t xml:space="preserve"> </w:t>
      </w:r>
      <w:bookmarkStart w:id="691" w:name="_Toc501196659"/>
      <w:bookmarkStart w:id="692" w:name="_Toc530493892"/>
    </w:p>
    <w:p w14:paraId="1709811A" w14:textId="264B6B29" w:rsidR="00BE51E2" w:rsidRPr="009F0785" w:rsidRDefault="00BE51E2" w:rsidP="00327B3C">
      <w:pPr>
        <w:pStyle w:val="Ttulo2"/>
        <w:spacing w:before="0" w:after="0" w:line="360" w:lineRule="auto"/>
        <w:jc w:val="center"/>
        <w:rPr>
          <w:i w:val="0"/>
          <w:szCs w:val="24"/>
        </w:rPr>
      </w:pPr>
      <w:bookmarkStart w:id="693" w:name="_Toc132394308"/>
      <w:r w:rsidRPr="009F0785">
        <w:rPr>
          <w:i w:val="0"/>
          <w:szCs w:val="24"/>
        </w:rPr>
        <w:t xml:space="preserve">CAPÍTULO </w:t>
      </w:r>
      <w:bookmarkEnd w:id="691"/>
      <w:r w:rsidRPr="009F0785">
        <w:rPr>
          <w:i w:val="0"/>
          <w:szCs w:val="24"/>
        </w:rPr>
        <w:t>V</w:t>
      </w:r>
      <w:bookmarkEnd w:id="692"/>
      <w:bookmarkEnd w:id="693"/>
      <w:r w:rsidR="008B3099">
        <w:rPr>
          <w:i w:val="0"/>
          <w:szCs w:val="24"/>
        </w:rPr>
        <w:br/>
      </w:r>
    </w:p>
    <w:p w14:paraId="62AA917E" w14:textId="77777777" w:rsidR="00BE51E2" w:rsidRPr="009F0785" w:rsidRDefault="00BE51E2" w:rsidP="00327B3C">
      <w:pPr>
        <w:pStyle w:val="Ttulo2"/>
        <w:spacing w:before="0" w:after="0" w:line="360" w:lineRule="auto"/>
        <w:jc w:val="center"/>
        <w:rPr>
          <w:i w:val="0"/>
          <w:szCs w:val="24"/>
        </w:rPr>
      </w:pPr>
      <w:bookmarkStart w:id="694" w:name="_Toc501196660"/>
      <w:bookmarkStart w:id="695" w:name="_Toc530493893"/>
      <w:bookmarkStart w:id="696" w:name="_Toc132394309"/>
      <w:r w:rsidRPr="009F0785">
        <w:rPr>
          <w:i w:val="0"/>
          <w:szCs w:val="24"/>
        </w:rPr>
        <w:t>DISPOSIÇÕES FINAIS</w:t>
      </w:r>
      <w:bookmarkEnd w:id="694"/>
      <w:bookmarkEnd w:id="695"/>
      <w:bookmarkEnd w:id="696"/>
    </w:p>
    <w:p w14:paraId="449C80D0" w14:textId="77777777" w:rsidR="00BE51E2" w:rsidRPr="009F0785" w:rsidRDefault="00BE51E2" w:rsidP="00327B3C">
      <w:pPr>
        <w:tabs>
          <w:tab w:val="left" w:pos="9744"/>
        </w:tabs>
        <w:spacing w:line="360" w:lineRule="auto"/>
        <w:ind w:right="-37"/>
        <w:jc w:val="both"/>
        <w:rPr>
          <w:rFonts w:ascii="Garamond" w:hAnsi="Garamond"/>
          <w:b/>
        </w:rPr>
      </w:pPr>
    </w:p>
    <w:p w14:paraId="430696EF"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registro dos atos constitutivos, de suas alterações e extinções (baixas), referentes a empresários e pessoas jurídicas, ocorrerá independentemente da regularidade de obrigações tributárias, principais ou acessórias, do empresário, da sociedade, dos sócios, dos administradores ou de empresas de que participem, sem prejuízo das responsabilidades do empresário, dos sócios ou dos administradores por tais obrigações, apuradas antes ou após o ato de extinção.</w:t>
      </w:r>
    </w:p>
    <w:p w14:paraId="6ED933D3" w14:textId="77777777" w:rsidR="00BE51E2" w:rsidRPr="009F0785" w:rsidRDefault="00BE51E2" w:rsidP="00327B3C">
      <w:pPr>
        <w:tabs>
          <w:tab w:val="left" w:pos="9744"/>
        </w:tabs>
        <w:spacing w:line="360" w:lineRule="auto"/>
        <w:ind w:right="-37"/>
        <w:jc w:val="both"/>
        <w:rPr>
          <w:rFonts w:ascii="Garamond" w:hAnsi="Garamond"/>
        </w:rPr>
      </w:pPr>
    </w:p>
    <w:p w14:paraId="1DA6202A" w14:textId="00BB73BF" w:rsidR="00BE51E2" w:rsidRPr="009F0785" w:rsidRDefault="00BE51E2" w:rsidP="00327B3C">
      <w:pPr>
        <w:pStyle w:val="PargrafodaLista"/>
        <w:numPr>
          <w:ilvl w:val="0"/>
          <w:numId w:val="322"/>
        </w:numPr>
        <w:spacing w:after="0" w:line="360" w:lineRule="auto"/>
        <w:ind w:left="0" w:right="-37" w:firstLine="0"/>
        <w:jc w:val="both"/>
        <w:rPr>
          <w:rFonts w:ascii="Garamond" w:hAnsi="Garamond"/>
          <w:sz w:val="24"/>
          <w:szCs w:val="24"/>
        </w:rPr>
      </w:pPr>
      <w:r w:rsidRPr="009F0785">
        <w:rPr>
          <w:rFonts w:ascii="Garamond" w:hAnsi="Garamond"/>
          <w:sz w:val="24"/>
          <w:szCs w:val="24"/>
        </w:rPr>
        <w:t>A baixa do empresário ou da pessoa jurídica não impede que, posteriormente, sejam lançados ou cobrados tributos, contribuições e respectivas penalidades, decorrentes da falta do cumprimento de obrigações ou da prática comprovada e apurada em processo administrativo ou judicial de outras irregularidades praticadas pelos empresários, pelas pessoas jurídicas ou por seus titulares, sócios ou administradores.   </w:t>
      </w:r>
    </w:p>
    <w:p w14:paraId="092C9E23" w14:textId="77777777" w:rsidR="00BE51E2" w:rsidRPr="009F0785" w:rsidRDefault="00BE51E2" w:rsidP="00327B3C">
      <w:pPr>
        <w:spacing w:line="360" w:lineRule="auto"/>
        <w:ind w:right="-37"/>
        <w:jc w:val="both"/>
        <w:rPr>
          <w:rFonts w:ascii="Garamond" w:hAnsi="Garamond"/>
        </w:rPr>
      </w:pPr>
    </w:p>
    <w:p w14:paraId="0FBB6502" w14:textId="64574BD9" w:rsidR="00BE51E2" w:rsidRPr="009F0785" w:rsidRDefault="00BE51E2" w:rsidP="00327B3C">
      <w:pPr>
        <w:pStyle w:val="PargrafodaLista"/>
        <w:numPr>
          <w:ilvl w:val="0"/>
          <w:numId w:val="322"/>
        </w:numPr>
        <w:spacing w:after="0" w:line="360" w:lineRule="auto"/>
        <w:ind w:left="0" w:right="-37" w:firstLine="0"/>
        <w:jc w:val="both"/>
        <w:rPr>
          <w:rFonts w:ascii="Garamond" w:hAnsi="Garamond"/>
          <w:color w:val="000000"/>
          <w:sz w:val="24"/>
          <w:szCs w:val="24"/>
        </w:rPr>
      </w:pPr>
      <w:r w:rsidRPr="009F0785">
        <w:rPr>
          <w:rFonts w:ascii="Garamond" w:hAnsi="Garamond"/>
          <w:sz w:val="24"/>
          <w:szCs w:val="24"/>
        </w:rPr>
        <w:t>A solicitação de baixa do empresário ou da pessoa jurídica importa responsabilidade solidária dos empresários, dos titulares, dos sócios e dos administradores no período da ocorrência dos respectivos fatos geradores.</w:t>
      </w:r>
      <w:r w:rsidRPr="009F0785">
        <w:rPr>
          <w:rFonts w:ascii="Garamond" w:hAnsi="Garamond"/>
          <w:color w:val="000000"/>
          <w:sz w:val="24"/>
          <w:szCs w:val="24"/>
        </w:rPr>
        <w:t>        </w:t>
      </w:r>
    </w:p>
    <w:p w14:paraId="231EAB5C" w14:textId="77777777" w:rsidR="00BE51E2" w:rsidRPr="009F0785" w:rsidRDefault="00BE51E2" w:rsidP="00327B3C">
      <w:pPr>
        <w:spacing w:line="360" w:lineRule="auto"/>
        <w:ind w:right="-37"/>
        <w:jc w:val="both"/>
        <w:rPr>
          <w:rFonts w:ascii="Garamond" w:hAnsi="Garamond"/>
        </w:rPr>
      </w:pPr>
    </w:p>
    <w:p w14:paraId="6AA0B3A6" w14:textId="00D7B522" w:rsidR="00BE51E2" w:rsidRPr="009F0785" w:rsidRDefault="00BE51E2" w:rsidP="00327B3C">
      <w:pPr>
        <w:pStyle w:val="PargrafodaLista"/>
        <w:numPr>
          <w:ilvl w:val="0"/>
          <w:numId w:val="322"/>
        </w:numPr>
        <w:spacing w:after="0" w:line="360" w:lineRule="auto"/>
        <w:ind w:left="0" w:right="-37" w:firstLine="0"/>
        <w:jc w:val="both"/>
        <w:rPr>
          <w:rFonts w:ascii="Garamond" w:hAnsi="Garamond"/>
          <w:sz w:val="24"/>
          <w:szCs w:val="24"/>
        </w:rPr>
      </w:pPr>
      <w:r w:rsidRPr="009F0785">
        <w:rPr>
          <w:rFonts w:ascii="Garamond" w:hAnsi="Garamond"/>
          <w:sz w:val="24"/>
          <w:szCs w:val="24"/>
        </w:rPr>
        <w:t xml:space="preserve">Os órgãos referidos no </w:t>
      </w:r>
      <w:r w:rsidRPr="009F0785">
        <w:rPr>
          <w:rFonts w:ascii="Garamond" w:hAnsi="Garamond"/>
          <w:i/>
          <w:sz w:val="24"/>
          <w:szCs w:val="24"/>
        </w:rPr>
        <w:t>caput</w:t>
      </w:r>
      <w:r w:rsidRPr="009F0785">
        <w:rPr>
          <w:rFonts w:ascii="Garamond" w:hAnsi="Garamond"/>
          <w:sz w:val="24"/>
          <w:szCs w:val="24"/>
        </w:rPr>
        <w:t xml:space="preserve"> deste artigo terão o prazo de 60 (sessenta) dias para efetivar a baixa nos respectivos cadastros. </w:t>
      </w:r>
    </w:p>
    <w:p w14:paraId="3218CF3B" w14:textId="77777777" w:rsidR="00BE51E2" w:rsidRPr="009F0785" w:rsidRDefault="00BE51E2" w:rsidP="00327B3C">
      <w:pPr>
        <w:spacing w:line="360" w:lineRule="auto"/>
        <w:ind w:right="-37"/>
        <w:jc w:val="both"/>
        <w:rPr>
          <w:rFonts w:ascii="Garamond" w:hAnsi="Garamond"/>
        </w:rPr>
      </w:pPr>
    </w:p>
    <w:p w14:paraId="412D475F" w14:textId="5AE949FE" w:rsidR="00CB4A28" w:rsidRPr="00B37A48" w:rsidRDefault="00BE51E2" w:rsidP="00327B3C">
      <w:pPr>
        <w:pStyle w:val="PargrafodaLista"/>
        <w:numPr>
          <w:ilvl w:val="0"/>
          <w:numId w:val="322"/>
        </w:numPr>
        <w:spacing w:after="0" w:line="360" w:lineRule="auto"/>
        <w:ind w:left="0" w:right="-37" w:firstLine="0"/>
        <w:jc w:val="both"/>
        <w:rPr>
          <w:rFonts w:ascii="Garamond" w:hAnsi="Garamond"/>
        </w:rPr>
      </w:pPr>
      <w:r w:rsidRPr="00B37A48">
        <w:rPr>
          <w:rFonts w:ascii="Garamond" w:hAnsi="Garamond"/>
          <w:sz w:val="24"/>
          <w:szCs w:val="24"/>
        </w:rPr>
        <w:t xml:space="preserve">Ultrapassado o prazo previsto no </w:t>
      </w:r>
      <w:r w:rsidR="00B35CE2" w:rsidRPr="00B37A48">
        <w:rPr>
          <w:rFonts w:ascii="Garamond" w:hAnsi="Garamond"/>
          <w:sz w:val="24"/>
          <w:szCs w:val="24"/>
        </w:rPr>
        <w:t>parágrafo</w:t>
      </w:r>
      <w:r w:rsidRPr="00B37A48">
        <w:rPr>
          <w:rFonts w:ascii="Garamond" w:hAnsi="Garamond"/>
          <w:sz w:val="24"/>
          <w:szCs w:val="24"/>
        </w:rPr>
        <w:t xml:space="preserve"> anterior, sem manifestação do órgão competente, presumir-se-á baixa dos registros das microempresas e a das empresas de pequeno porte. </w:t>
      </w:r>
      <w:bookmarkEnd w:id="685"/>
    </w:p>
    <w:p w14:paraId="0117CF86" w14:textId="77777777" w:rsidR="00BE51E2" w:rsidRPr="009F0785" w:rsidRDefault="00BE51E2" w:rsidP="00327B3C">
      <w:pPr>
        <w:pStyle w:val="Ttulo"/>
        <w:spacing w:line="360" w:lineRule="auto"/>
        <w:rPr>
          <w:szCs w:val="24"/>
        </w:rPr>
      </w:pPr>
      <w:bookmarkStart w:id="697" w:name="_Toc86503255"/>
      <w:bookmarkStart w:id="698" w:name="_Toc57042506"/>
      <w:bookmarkStart w:id="699" w:name="_Toc132394310"/>
      <w:r w:rsidRPr="009F0785">
        <w:rPr>
          <w:szCs w:val="24"/>
        </w:rPr>
        <w:t>TÍTULO X</w:t>
      </w:r>
      <w:bookmarkEnd w:id="697"/>
      <w:bookmarkEnd w:id="698"/>
      <w:bookmarkEnd w:id="699"/>
    </w:p>
    <w:p w14:paraId="0980EA26" w14:textId="77777777" w:rsidR="00BE51E2" w:rsidRPr="009F0785" w:rsidRDefault="00BE51E2" w:rsidP="00327B3C">
      <w:pPr>
        <w:pStyle w:val="Ttulo"/>
        <w:spacing w:line="360" w:lineRule="auto"/>
        <w:rPr>
          <w:szCs w:val="24"/>
        </w:rPr>
      </w:pPr>
      <w:bookmarkStart w:id="700" w:name="_Toc86503256"/>
      <w:bookmarkStart w:id="701" w:name="_Toc57042507"/>
      <w:bookmarkStart w:id="702" w:name="_Toc132394311"/>
      <w:r w:rsidRPr="009F0785">
        <w:rPr>
          <w:szCs w:val="24"/>
        </w:rPr>
        <w:t>DA NOTA FISCAL ELETRÔNICA</w:t>
      </w:r>
      <w:bookmarkEnd w:id="700"/>
      <w:bookmarkEnd w:id="701"/>
      <w:bookmarkEnd w:id="702"/>
    </w:p>
    <w:p w14:paraId="31A37C90" w14:textId="77777777" w:rsidR="00BE51E2" w:rsidRPr="009F0785" w:rsidRDefault="00BE51E2" w:rsidP="00327B3C">
      <w:pPr>
        <w:spacing w:line="360" w:lineRule="auto"/>
        <w:jc w:val="center"/>
        <w:rPr>
          <w:rFonts w:ascii="Garamond" w:hAnsi="Garamond"/>
          <w:b/>
          <w:color w:val="000000"/>
        </w:rPr>
      </w:pPr>
    </w:p>
    <w:p w14:paraId="67EE6D99" w14:textId="7CF8ED6D" w:rsidR="00BE51E2" w:rsidRDefault="00BE51E2" w:rsidP="00327B3C">
      <w:pPr>
        <w:pStyle w:val="Ttulo2"/>
        <w:spacing w:before="0" w:after="0" w:line="360" w:lineRule="auto"/>
        <w:jc w:val="center"/>
        <w:rPr>
          <w:i w:val="0"/>
          <w:iCs w:val="0"/>
          <w:szCs w:val="24"/>
        </w:rPr>
      </w:pPr>
      <w:bookmarkStart w:id="703" w:name="_Toc86503257"/>
      <w:bookmarkStart w:id="704" w:name="_Toc57042508"/>
      <w:bookmarkStart w:id="705" w:name="_Toc132394312"/>
      <w:r w:rsidRPr="009F0785">
        <w:rPr>
          <w:i w:val="0"/>
          <w:iCs w:val="0"/>
          <w:szCs w:val="24"/>
        </w:rPr>
        <w:t xml:space="preserve">CAPÍTULO </w:t>
      </w:r>
      <w:r w:rsidR="00327B3C">
        <w:rPr>
          <w:i w:val="0"/>
          <w:iCs w:val="0"/>
          <w:szCs w:val="24"/>
        </w:rPr>
        <w:t>ÚNICO</w:t>
      </w:r>
      <w:bookmarkEnd w:id="703"/>
      <w:bookmarkEnd w:id="704"/>
      <w:bookmarkEnd w:id="705"/>
    </w:p>
    <w:p w14:paraId="74B957B8" w14:textId="77777777" w:rsidR="00266D62" w:rsidRPr="00266D62" w:rsidRDefault="00266D62" w:rsidP="00266D62">
      <w:pPr>
        <w:rPr>
          <w:lang w:val="x-none" w:eastAsia="x-none"/>
        </w:rPr>
      </w:pPr>
    </w:p>
    <w:p w14:paraId="40EF8181" w14:textId="77777777" w:rsidR="00BE51E2" w:rsidRPr="009F0785" w:rsidRDefault="00BE51E2" w:rsidP="00327B3C">
      <w:pPr>
        <w:pStyle w:val="Ttulo2"/>
        <w:spacing w:before="0" w:after="0" w:line="360" w:lineRule="auto"/>
        <w:jc w:val="center"/>
        <w:rPr>
          <w:i w:val="0"/>
          <w:iCs w:val="0"/>
          <w:szCs w:val="24"/>
        </w:rPr>
      </w:pPr>
      <w:bookmarkStart w:id="706" w:name="_Toc57042509"/>
      <w:bookmarkStart w:id="707" w:name="_Toc86503258"/>
      <w:bookmarkStart w:id="708" w:name="_Toc132394313"/>
      <w:r w:rsidRPr="009F0785">
        <w:rPr>
          <w:i w:val="0"/>
          <w:iCs w:val="0"/>
          <w:szCs w:val="24"/>
        </w:rPr>
        <w:t>D</w:t>
      </w:r>
      <w:bookmarkEnd w:id="706"/>
      <w:r w:rsidRPr="009F0785">
        <w:rPr>
          <w:i w:val="0"/>
          <w:iCs w:val="0"/>
          <w:szCs w:val="24"/>
        </w:rPr>
        <w:t>ISPOSIÇÕES GERAIS</w:t>
      </w:r>
      <w:bookmarkEnd w:id="707"/>
      <w:bookmarkEnd w:id="708"/>
    </w:p>
    <w:p w14:paraId="3F47F7D9" w14:textId="77777777" w:rsidR="00BE51E2" w:rsidRPr="009F0785" w:rsidRDefault="00BE51E2" w:rsidP="00327B3C">
      <w:pPr>
        <w:spacing w:line="360" w:lineRule="auto"/>
        <w:jc w:val="both"/>
        <w:rPr>
          <w:rFonts w:ascii="Garamond" w:hAnsi="Garamond"/>
          <w:color w:val="000000"/>
        </w:rPr>
      </w:pPr>
    </w:p>
    <w:p w14:paraId="46FC0C55"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 emissão de Nota Fiscal de Serviços Eletrônica – NFS-e, que deve ocorrer por ocasião da prestação de serviço, é regida pelas disposições constantes na Lei Municipal nº. 534, de 13 de junho de 2017.  </w:t>
      </w:r>
    </w:p>
    <w:p w14:paraId="07171063" w14:textId="3ACD8E27" w:rsidR="00BE51E2" w:rsidRPr="009F0785" w:rsidRDefault="00BE51E2" w:rsidP="00327B3C">
      <w:pPr>
        <w:pStyle w:val="Ttulo"/>
        <w:spacing w:line="360" w:lineRule="auto"/>
        <w:rPr>
          <w:szCs w:val="24"/>
        </w:rPr>
      </w:pPr>
      <w:bookmarkStart w:id="709" w:name="_Toc86503259"/>
      <w:bookmarkStart w:id="710" w:name="_Toc57042552"/>
      <w:bookmarkStart w:id="711" w:name="_Toc132394314"/>
      <w:r w:rsidRPr="009F0785">
        <w:rPr>
          <w:szCs w:val="24"/>
        </w:rPr>
        <w:t>TÍTULO XI</w:t>
      </w:r>
      <w:bookmarkEnd w:id="709"/>
      <w:bookmarkEnd w:id="710"/>
      <w:bookmarkEnd w:id="711"/>
      <w:r w:rsidR="00B37A48">
        <w:rPr>
          <w:szCs w:val="24"/>
        </w:rPr>
        <w:br/>
      </w:r>
    </w:p>
    <w:p w14:paraId="1ADC57DF" w14:textId="77777777" w:rsidR="00BE51E2" w:rsidRPr="009F0785" w:rsidRDefault="00BE51E2" w:rsidP="00327B3C">
      <w:pPr>
        <w:pStyle w:val="Ttulo"/>
        <w:spacing w:before="0" w:line="360" w:lineRule="auto"/>
        <w:rPr>
          <w:szCs w:val="24"/>
        </w:rPr>
      </w:pPr>
      <w:bookmarkStart w:id="712" w:name="_Toc86503260"/>
      <w:bookmarkStart w:id="713" w:name="_Toc57042553"/>
      <w:bookmarkStart w:id="714" w:name="_Toc132394315"/>
      <w:r w:rsidRPr="009F0785">
        <w:rPr>
          <w:szCs w:val="24"/>
        </w:rPr>
        <w:t>D</w:t>
      </w:r>
      <w:bookmarkEnd w:id="712"/>
      <w:bookmarkEnd w:id="713"/>
      <w:r w:rsidRPr="009F0785">
        <w:rPr>
          <w:szCs w:val="24"/>
        </w:rPr>
        <w:t>O VALOR DE REFERÊNCIA MUNICIPAL</w:t>
      </w:r>
      <w:bookmarkEnd w:id="714"/>
    </w:p>
    <w:p w14:paraId="1223B871" w14:textId="77777777" w:rsidR="00BE51E2" w:rsidRPr="009F0785" w:rsidRDefault="00BE51E2" w:rsidP="00327B3C">
      <w:pPr>
        <w:spacing w:line="360" w:lineRule="auto"/>
        <w:jc w:val="center"/>
        <w:rPr>
          <w:rFonts w:ascii="Garamond" w:hAnsi="Garamond"/>
          <w:b/>
          <w:color w:val="000000"/>
        </w:rPr>
      </w:pPr>
    </w:p>
    <w:p w14:paraId="7F6783E4" w14:textId="52211B6B" w:rsidR="00BE51E2" w:rsidRPr="009F0785" w:rsidRDefault="00BE51E2" w:rsidP="00327B3C">
      <w:pPr>
        <w:pStyle w:val="Ttulo2"/>
        <w:spacing w:before="0" w:after="0" w:line="360" w:lineRule="auto"/>
        <w:jc w:val="center"/>
        <w:rPr>
          <w:i w:val="0"/>
          <w:szCs w:val="24"/>
        </w:rPr>
      </w:pPr>
      <w:bookmarkStart w:id="715" w:name="_Toc86503261"/>
      <w:bookmarkStart w:id="716" w:name="_Toc57042554"/>
      <w:bookmarkStart w:id="717" w:name="_Toc132394316"/>
      <w:r w:rsidRPr="009F0785">
        <w:rPr>
          <w:i w:val="0"/>
          <w:szCs w:val="24"/>
        </w:rPr>
        <w:t xml:space="preserve">CAPÍTULO </w:t>
      </w:r>
      <w:r w:rsidR="00327B3C">
        <w:rPr>
          <w:i w:val="0"/>
          <w:szCs w:val="24"/>
        </w:rPr>
        <w:t>ÚNICO</w:t>
      </w:r>
      <w:bookmarkEnd w:id="715"/>
      <w:bookmarkEnd w:id="716"/>
      <w:bookmarkEnd w:id="717"/>
      <w:r w:rsidR="00B37A48">
        <w:rPr>
          <w:i w:val="0"/>
          <w:szCs w:val="24"/>
        </w:rPr>
        <w:br/>
      </w:r>
    </w:p>
    <w:p w14:paraId="413BAE8D" w14:textId="77777777" w:rsidR="00BE51E2" w:rsidRPr="009F0785" w:rsidRDefault="00BE51E2" w:rsidP="00327B3C">
      <w:pPr>
        <w:pStyle w:val="Ttulo2"/>
        <w:spacing w:before="0" w:after="0" w:line="360" w:lineRule="auto"/>
        <w:jc w:val="center"/>
        <w:rPr>
          <w:i w:val="0"/>
          <w:szCs w:val="24"/>
        </w:rPr>
      </w:pPr>
      <w:bookmarkStart w:id="718" w:name="_Toc501196717"/>
      <w:bookmarkStart w:id="719" w:name="_Toc86503262"/>
      <w:bookmarkStart w:id="720" w:name="_Toc57042555"/>
      <w:bookmarkStart w:id="721" w:name="_Toc132394317"/>
      <w:r w:rsidRPr="009F0785">
        <w:rPr>
          <w:i w:val="0"/>
          <w:szCs w:val="24"/>
        </w:rPr>
        <w:t>D</w:t>
      </w:r>
      <w:bookmarkEnd w:id="718"/>
      <w:r w:rsidRPr="009F0785">
        <w:rPr>
          <w:i w:val="0"/>
          <w:szCs w:val="24"/>
        </w:rPr>
        <w:t>ISPOSIÇÕES GERAIS</w:t>
      </w:r>
      <w:bookmarkEnd w:id="719"/>
      <w:bookmarkEnd w:id="720"/>
      <w:bookmarkEnd w:id="721"/>
    </w:p>
    <w:p w14:paraId="29A42048" w14:textId="77777777" w:rsidR="00BE51E2" w:rsidRPr="009F0785" w:rsidRDefault="00BE51E2" w:rsidP="00327B3C">
      <w:pPr>
        <w:shd w:val="clear" w:color="auto" w:fill="FFFFFF"/>
        <w:spacing w:before="240" w:line="360" w:lineRule="auto"/>
        <w:jc w:val="both"/>
        <w:rPr>
          <w:rFonts w:ascii="Garamond" w:hAnsi="Garamond"/>
          <w:b/>
          <w:bCs/>
          <w:color w:val="000000"/>
        </w:rPr>
      </w:pPr>
    </w:p>
    <w:p w14:paraId="18772175" w14:textId="0F680C58"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Fica instituído no Município de Bela Vista da Caroba - Paraná, para todos os efeitos, a Unidade Fiscal do Município - UFM, cujo valor para o ano de 202</w:t>
      </w:r>
      <w:r w:rsidR="00FC4360">
        <w:rPr>
          <w:rFonts w:ascii="Garamond" w:eastAsia="Arial" w:hAnsi="Garamond"/>
          <w:sz w:val="24"/>
          <w:szCs w:val="24"/>
        </w:rPr>
        <w:t>3</w:t>
      </w:r>
      <w:r w:rsidRPr="009F0785">
        <w:rPr>
          <w:rFonts w:ascii="Garamond" w:eastAsia="Arial" w:hAnsi="Garamond"/>
          <w:sz w:val="24"/>
          <w:szCs w:val="24"/>
        </w:rPr>
        <w:t xml:space="preserve"> é de R$</w:t>
      </w:r>
      <w:r w:rsidR="00A2740D" w:rsidRPr="009F0785">
        <w:rPr>
          <w:rFonts w:ascii="Garamond" w:eastAsia="Arial" w:hAnsi="Garamond"/>
          <w:sz w:val="24"/>
          <w:szCs w:val="24"/>
        </w:rPr>
        <w:t xml:space="preserve"> </w:t>
      </w:r>
      <w:r w:rsidRPr="009F0785">
        <w:rPr>
          <w:rFonts w:ascii="Garamond" w:eastAsia="Arial" w:hAnsi="Garamond"/>
          <w:sz w:val="24"/>
          <w:szCs w:val="24"/>
        </w:rPr>
        <w:t>6</w:t>
      </w:r>
      <w:r w:rsidR="00FC4360">
        <w:rPr>
          <w:rFonts w:ascii="Garamond" w:eastAsia="Arial" w:hAnsi="Garamond"/>
          <w:sz w:val="24"/>
          <w:szCs w:val="24"/>
        </w:rPr>
        <w:t xml:space="preserve">4,92 </w:t>
      </w:r>
      <w:r w:rsidRPr="009F0785">
        <w:rPr>
          <w:rFonts w:ascii="Garamond" w:eastAsia="Arial" w:hAnsi="Garamond"/>
          <w:sz w:val="24"/>
          <w:szCs w:val="24"/>
        </w:rPr>
        <w:t xml:space="preserve">(sessenta e </w:t>
      </w:r>
      <w:r w:rsidR="00FC4360">
        <w:rPr>
          <w:rFonts w:ascii="Garamond" w:eastAsia="Arial" w:hAnsi="Garamond"/>
          <w:sz w:val="24"/>
          <w:szCs w:val="24"/>
        </w:rPr>
        <w:t xml:space="preserve">quatro reais e noventa e dois </w:t>
      </w:r>
      <w:r w:rsidRPr="009F0785">
        <w:rPr>
          <w:rFonts w:ascii="Garamond" w:eastAsia="Arial" w:hAnsi="Garamond"/>
          <w:sz w:val="24"/>
          <w:szCs w:val="24"/>
        </w:rPr>
        <w:t xml:space="preserve">centavos).  </w:t>
      </w:r>
    </w:p>
    <w:p w14:paraId="2D4B3AEE" w14:textId="77777777" w:rsidR="00BE51E2" w:rsidRPr="009F0785" w:rsidRDefault="00BE51E2" w:rsidP="00327B3C">
      <w:pPr>
        <w:shd w:val="clear" w:color="auto" w:fill="FFFFFF"/>
        <w:spacing w:line="360" w:lineRule="auto"/>
        <w:jc w:val="both"/>
        <w:rPr>
          <w:rFonts w:ascii="Garamond" w:hAnsi="Garamond"/>
          <w:color w:val="000000"/>
        </w:rPr>
      </w:pPr>
    </w:p>
    <w:p w14:paraId="3A20837E" w14:textId="21323255"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A Unidade Fiscal do Município - UFM será corrigida monetariamente com base na variação do INPC – Índice Nacional de Preços ao Consumidor (IBGE), dos últimos 12 </w:t>
      </w:r>
      <w:r w:rsidR="00FA7853" w:rsidRPr="009F0785">
        <w:rPr>
          <w:rFonts w:ascii="Garamond" w:eastAsia="Arial" w:hAnsi="Garamond"/>
          <w:sz w:val="24"/>
          <w:szCs w:val="24"/>
        </w:rPr>
        <w:t xml:space="preserve">(doze) </w:t>
      </w:r>
      <w:r w:rsidRPr="009F0785">
        <w:rPr>
          <w:rFonts w:ascii="Garamond" w:eastAsia="Arial" w:hAnsi="Garamond"/>
          <w:sz w:val="24"/>
          <w:szCs w:val="24"/>
        </w:rPr>
        <w:t>meses, ou outro indicador que venha a substituí-lo como indexador oficial, e será fixado sempre no mês de dezembro, com início de vigência a partir de 1º de janeiro, compreendendo o seu valor em reais, declarado por Decreto do Poder Executivo Municipal.</w:t>
      </w:r>
    </w:p>
    <w:p w14:paraId="0C615A1C" w14:textId="77777777" w:rsidR="00BE51E2" w:rsidRPr="009F0785" w:rsidRDefault="00BE51E2" w:rsidP="00327B3C">
      <w:pPr>
        <w:spacing w:line="360" w:lineRule="auto"/>
        <w:jc w:val="both"/>
        <w:rPr>
          <w:rFonts w:ascii="Garamond" w:hAnsi="Garamond"/>
          <w:color w:val="000000"/>
        </w:rPr>
      </w:pPr>
    </w:p>
    <w:p w14:paraId="0DCA95C7" w14:textId="3CC1212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 Unidade Fiscal do Município - UFM será indexador</w:t>
      </w:r>
      <w:r w:rsidR="0048034A">
        <w:rPr>
          <w:rFonts w:ascii="Garamond" w:eastAsia="Arial" w:hAnsi="Garamond"/>
          <w:sz w:val="24"/>
          <w:szCs w:val="24"/>
        </w:rPr>
        <w:t>a</w:t>
      </w:r>
      <w:r w:rsidRPr="009F0785">
        <w:rPr>
          <w:rFonts w:ascii="Garamond" w:eastAsia="Arial" w:hAnsi="Garamond"/>
          <w:sz w:val="24"/>
          <w:szCs w:val="24"/>
        </w:rPr>
        <w:t xml:space="preserve"> de todos os tributos municipais, bem como dos valores relativos a juros, multas e penalidades tributárias e administrativas, constituídos ou não, inscritos em dívida ativa ou não.</w:t>
      </w:r>
    </w:p>
    <w:p w14:paraId="2FE0B036" w14:textId="77777777" w:rsidR="00BE51E2" w:rsidRPr="009F0785" w:rsidRDefault="00BE51E2" w:rsidP="00327B3C">
      <w:pPr>
        <w:spacing w:line="360" w:lineRule="auto"/>
        <w:jc w:val="center"/>
        <w:rPr>
          <w:rFonts w:ascii="Garamond" w:hAnsi="Garamond"/>
          <w:b/>
          <w:color w:val="000000"/>
        </w:rPr>
      </w:pPr>
    </w:p>
    <w:p w14:paraId="59D4D4F1" w14:textId="74DAED08" w:rsidR="00BE51E2" w:rsidRPr="009F0785" w:rsidRDefault="00BE51E2" w:rsidP="00327B3C">
      <w:pPr>
        <w:pStyle w:val="Ttulo"/>
        <w:spacing w:before="0" w:after="0" w:line="360" w:lineRule="auto"/>
        <w:rPr>
          <w:szCs w:val="24"/>
        </w:rPr>
      </w:pPr>
      <w:bookmarkStart w:id="722" w:name="_Toc86503263"/>
      <w:bookmarkStart w:id="723" w:name="_Toc57042556"/>
      <w:bookmarkStart w:id="724" w:name="_Toc132394318"/>
      <w:r w:rsidRPr="009F0785">
        <w:rPr>
          <w:szCs w:val="24"/>
        </w:rPr>
        <w:t>TÍTULO XII</w:t>
      </w:r>
      <w:bookmarkEnd w:id="722"/>
      <w:bookmarkEnd w:id="723"/>
      <w:bookmarkEnd w:id="724"/>
      <w:r w:rsidR="0048034A">
        <w:rPr>
          <w:szCs w:val="24"/>
        </w:rPr>
        <w:br/>
      </w:r>
    </w:p>
    <w:p w14:paraId="54FA0CC6" w14:textId="77777777" w:rsidR="00BE51E2" w:rsidRPr="009F0785" w:rsidRDefault="00BE51E2" w:rsidP="00327B3C">
      <w:pPr>
        <w:pStyle w:val="Ttulo"/>
        <w:spacing w:before="0" w:line="360" w:lineRule="auto"/>
        <w:rPr>
          <w:szCs w:val="24"/>
        </w:rPr>
      </w:pPr>
      <w:bookmarkStart w:id="725" w:name="_Toc86503264"/>
      <w:bookmarkStart w:id="726" w:name="_Toc57042557"/>
      <w:bookmarkStart w:id="727" w:name="_Toc132394319"/>
      <w:r w:rsidRPr="009F0785">
        <w:rPr>
          <w:szCs w:val="24"/>
        </w:rPr>
        <w:t>DEMAIS NORMAS GERAIS E COMPLEMENTARES</w:t>
      </w:r>
      <w:bookmarkEnd w:id="725"/>
      <w:bookmarkEnd w:id="726"/>
      <w:bookmarkEnd w:id="727"/>
    </w:p>
    <w:p w14:paraId="17C8DF00" w14:textId="77777777" w:rsidR="00BE51E2" w:rsidRPr="009F0785" w:rsidRDefault="00BE51E2" w:rsidP="00327B3C">
      <w:pPr>
        <w:spacing w:line="360" w:lineRule="auto"/>
        <w:rPr>
          <w:rFonts w:ascii="Garamond" w:hAnsi="Garamond"/>
        </w:rPr>
      </w:pPr>
    </w:p>
    <w:p w14:paraId="101FB907" w14:textId="09357721" w:rsidR="00BE51E2" w:rsidRPr="009F0785" w:rsidRDefault="00BE51E2" w:rsidP="00327B3C">
      <w:pPr>
        <w:pStyle w:val="Ttulo2"/>
        <w:spacing w:before="0" w:after="0" w:line="360" w:lineRule="auto"/>
        <w:jc w:val="center"/>
        <w:rPr>
          <w:i w:val="0"/>
          <w:szCs w:val="24"/>
        </w:rPr>
      </w:pPr>
      <w:bookmarkStart w:id="728" w:name="_Toc86503265"/>
      <w:bookmarkStart w:id="729" w:name="_Toc57042558"/>
      <w:bookmarkStart w:id="730" w:name="_Toc132394320"/>
      <w:r w:rsidRPr="009F0785">
        <w:rPr>
          <w:i w:val="0"/>
          <w:szCs w:val="24"/>
        </w:rPr>
        <w:t xml:space="preserve">CAPÍTULO </w:t>
      </w:r>
      <w:r w:rsidR="00327B3C">
        <w:rPr>
          <w:i w:val="0"/>
          <w:szCs w:val="24"/>
        </w:rPr>
        <w:t>ÚNICO</w:t>
      </w:r>
      <w:bookmarkEnd w:id="728"/>
      <w:bookmarkEnd w:id="729"/>
      <w:bookmarkEnd w:id="730"/>
      <w:r w:rsidR="0048034A">
        <w:rPr>
          <w:i w:val="0"/>
          <w:szCs w:val="24"/>
        </w:rPr>
        <w:br/>
      </w:r>
    </w:p>
    <w:p w14:paraId="2C09F399" w14:textId="77777777" w:rsidR="00BE51E2" w:rsidRPr="009F0785" w:rsidRDefault="00BE51E2" w:rsidP="00327B3C">
      <w:pPr>
        <w:pStyle w:val="Ttulo2"/>
        <w:spacing w:before="0" w:after="0" w:line="360" w:lineRule="auto"/>
        <w:jc w:val="center"/>
        <w:rPr>
          <w:i w:val="0"/>
          <w:szCs w:val="24"/>
        </w:rPr>
      </w:pPr>
      <w:bookmarkStart w:id="731" w:name="_Toc86503266"/>
      <w:bookmarkStart w:id="732" w:name="_Toc57042559"/>
      <w:bookmarkStart w:id="733" w:name="_Toc132394321"/>
      <w:r w:rsidRPr="009F0785">
        <w:rPr>
          <w:i w:val="0"/>
          <w:szCs w:val="24"/>
        </w:rPr>
        <w:t>DAS DISPOSIÇÕES FINAIS</w:t>
      </w:r>
      <w:bookmarkEnd w:id="731"/>
      <w:bookmarkEnd w:id="732"/>
      <w:bookmarkEnd w:id="733"/>
    </w:p>
    <w:p w14:paraId="14D2F4F3" w14:textId="77777777" w:rsidR="00BE51E2" w:rsidRPr="009F0785" w:rsidRDefault="00BE51E2" w:rsidP="00327B3C">
      <w:pPr>
        <w:spacing w:before="240" w:line="360" w:lineRule="auto"/>
        <w:jc w:val="center"/>
        <w:rPr>
          <w:rFonts w:ascii="Garamond" w:hAnsi="Garamond"/>
          <w:color w:val="000000"/>
        </w:rPr>
      </w:pPr>
    </w:p>
    <w:p w14:paraId="7C0BC2E0" w14:textId="0DD4D88D"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As alíquotas e os valores dos tributos e penalidades aplicáveis, de competência do Município, não previstos nesta Lei</w:t>
      </w:r>
      <w:r w:rsidR="00C34ED5">
        <w:rPr>
          <w:rFonts w:ascii="Garamond" w:eastAsia="Arial" w:hAnsi="Garamond"/>
          <w:sz w:val="24"/>
          <w:szCs w:val="24"/>
        </w:rPr>
        <w:t xml:space="preserve"> Complementar</w:t>
      </w:r>
      <w:r w:rsidRPr="009F0785">
        <w:rPr>
          <w:rFonts w:ascii="Garamond" w:eastAsia="Arial" w:hAnsi="Garamond"/>
          <w:sz w:val="24"/>
          <w:szCs w:val="24"/>
        </w:rPr>
        <w:t>, devem ser definidos anualmente em lei complementar específica.</w:t>
      </w:r>
    </w:p>
    <w:p w14:paraId="6A3FF8D8" w14:textId="77777777" w:rsidR="00137200" w:rsidRPr="009F0785" w:rsidRDefault="00137200" w:rsidP="00327B3C">
      <w:pPr>
        <w:tabs>
          <w:tab w:val="left" w:pos="567"/>
        </w:tabs>
        <w:spacing w:line="360" w:lineRule="auto"/>
        <w:jc w:val="both"/>
        <w:rPr>
          <w:rFonts w:ascii="Garamond" w:hAnsi="Garamond"/>
          <w:color w:val="000000"/>
        </w:rPr>
      </w:pPr>
    </w:p>
    <w:p w14:paraId="333A5ED8" w14:textId="3359B3EE" w:rsidR="00BE51E2" w:rsidRPr="009F0785" w:rsidRDefault="00BE51E2" w:rsidP="00327B3C">
      <w:pPr>
        <w:tabs>
          <w:tab w:val="left" w:pos="567"/>
        </w:tabs>
        <w:spacing w:line="360" w:lineRule="auto"/>
        <w:jc w:val="both"/>
        <w:rPr>
          <w:rFonts w:ascii="Garamond" w:hAnsi="Garamond"/>
          <w:color w:val="000000"/>
        </w:rPr>
      </w:pPr>
      <w:r w:rsidRPr="009F0785">
        <w:rPr>
          <w:rFonts w:ascii="Garamond" w:hAnsi="Garamond"/>
          <w:b/>
          <w:color w:val="000000"/>
        </w:rPr>
        <w:t xml:space="preserve">Parágrafo </w:t>
      </w:r>
      <w:r w:rsidR="00327B3C">
        <w:rPr>
          <w:rFonts w:ascii="Garamond" w:hAnsi="Garamond"/>
          <w:b/>
          <w:color w:val="000000"/>
        </w:rPr>
        <w:t>Único</w:t>
      </w:r>
      <w:r w:rsidRPr="009F0785">
        <w:rPr>
          <w:rFonts w:ascii="Garamond" w:hAnsi="Garamond"/>
          <w:b/>
          <w:color w:val="000000"/>
        </w:rPr>
        <w:t xml:space="preserve">. </w:t>
      </w:r>
      <w:r w:rsidRPr="009F0785">
        <w:rPr>
          <w:rFonts w:ascii="Garamond" w:hAnsi="Garamond"/>
          <w:color w:val="000000"/>
        </w:rPr>
        <w:t>Respeitado o disposto no Código Tributário Nacional, a atualização monetária dos valores dos tributos não configura majoração.</w:t>
      </w:r>
    </w:p>
    <w:p w14:paraId="61555F48" w14:textId="77777777" w:rsidR="00BE51E2" w:rsidRPr="009F0785" w:rsidRDefault="00BE51E2" w:rsidP="00327B3C">
      <w:pPr>
        <w:tabs>
          <w:tab w:val="left" w:pos="567"/>
        </w:tabs>
        <w:spacing w:line="360" w:lineRule="auto"/>
        <w:jc w:val="both"/>
        <w:rPr>
          <w:rFonts w:ascii="Garamond" w:hAnsi="Garamond"/>
          <w:color w:val="000000"/>
        </w:rPr>
      </w:pPr>
      <w:r w:rsidRPr="009F0785">
        <w:rPr>
          <w:rFonts w:ascii="Garamond" w:hAnsi="Garamond"/>
          <w:color w:val="000000"/>
        </w:rPr>
        <w:t xml:space="preserve">  </w:t>
      </w:r>
    </w:p>
    <w:p w14:paraId="23352CB1" w14:textId="56F6D731"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As isenções, descontos e outros benefícios concedidos para o pagamento dos tributos municipais, não previstos nesta Lei</w:t>
      </w:r>
      <w:r w:rsidR="00C34ED5">
        <w:rPr>
          <w:rFonts w:ascii="Garamond" w:eastAsia="Arial" w:hAnsi="Garamond"/>
          <w:sz w:val="24"/>
          <w:szCs w:val="24"/>
        </w:rPr>
        <w:t xml:space="preserve"> Complementar</w:t>
      </w:r>
      <w:r w:rsidRPr="009F0785">
        <w:rPr>
          <w:rFonts w:ascii="Garamond" w:eastAsia="Arial" w:hAnsi="Garamond"/>
          <w:sz w:val="24"/>
          <w:szCs w:val="24"/>
        </w:rPr>
        <w:t>, devem ser fixados anualmente em lei complementar específica.</w:t>
      </w:r>
    </w:p>
    <w:p w14:paraId="4A004C7B" w14:textId="77777777" w:rsidR="00BE51E2" w:rsidRPr="009F0785" w:rsidRDefault="00BE51E2" w:rsidP="00327B3C">
      <w:pPr>
        <w:tabs>
          <w:tab w:val="left" w:pos="567"/>
        </w:tabs>
        <w:spacing w:line="360" w:lineRule="auto"/>
        <w:jc w:val="both"/>
        <w:rPr>
          <w:rFonts w:ascii="Garamond" w:hAnsi="Garamond"/>
          <w:color w:val="000000"/>
        </w:rPr>
      </w:pPr>
      <w:r w:rsidRPr="009F0785">
        <w:rPr>
          <w:rFonts w:ascii="Garamond" w:hAnsi="Garamond"/>
          <w:color w:val="000000"/>
        </w:rPr>
        <w:t> </w:t>
      </w:r>
    </w:p>
    <w:p w14:paraId="0882DDC8"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Os impostos devem ter caráter pessoal e ser graduados segundo a capacidade econômica do contribuinte, facultada a edição de legislação tributária para conferir efetividade a esses objetivos.</w:t>
      </w:r>
    </w:p>
    <w:p w14:paraId="1F8305FE" w14:textId="77777777" w:rsidR="00BE51E2" w:rsidRPr="009F0785" w:rsidRDefault="00BE51E2" w:rsidP="00327B3C">
      <w:pPr>
        <w:tabs>
          <w:tab w:val="left" w:pos="567"/>
        </w:tabs>
        <w:spacing w:line="360" w:lineRule="auto"/>
        <w:jc w:val="both"/>
        <w:rPr>
          <w:rFonts w:ascii="Garamond" w:hAnsi="Garamond"/>
          <w:color w:val="000000"/>
        </w:rPr>
      </w:pPr>
    </w:p>
    <w:p w14:paraId="3CE22FF8" w14:textId="57DF59A4" w:rsidR="00BE51E2"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Os contribuintes que tiverem débito de qualquer natureza com a Fazenda Municipal não podem:</w:t>
      </w:r>
    </w:p>
    <w:p w14:paraId="4C5712E3" w14:textId="77777777" w:rsidR="00BE51E2" w:rsidRPr="009F0785" w:rsidRDefault="00CB4A28" w:rsidP="00327B3C">
      <w:pPr>
        <w:pStyle w:val="PargrafodaLista"/>
        <w:numPr>
          <w:ilvl w:val="0"/>
          <w:numId w:val="268"/>
        </w:numPr>
        <w:tabs>
          <w:tab w:val="left" w:pos="0"/>
        </w:tabs>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r</w:t>
      </w:r>
      <w:r w:rsidR="00BE51E2" w:rsidRPr="009F0785">
        <w:rPr>
          <w:rFonts w:ascii="Garamond" w:hAnsi="Garamond"/>
          <w:color w:val="000000"/>
          <w:sz w:val="24"/>
          <w:szCs w:val="24"/>
        </w:rPr>
        <w:t>eceber quantias ou créditos que detiverem contra o Município;</w:t>
      </w:r>
    </w:p>
    <w:p w14:paraId="437C72F2" w14:textId="77777777" w:rsidR="00BE51E2" w:rsidRPr="009F0785" w:rsidRDefault="00CB4A28" w:rsidP="00327B3C">
      <w:pPr>
        <w:pStyle w:val="PargrafodaLista"/>
        <w:numPr>
          <w:ilvl w:val="0"/>
          <w:numId w:val="268"/>
        </w:numPr>
        <w:tabs>
          <w:tab w:val="left" w:pos="0"/>
        </w:tabs>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p</w:t>
      </w:r>
      <w:r w:rsidR="00BE51E2" w:rsidRPr="009F0785">
        <w:rPr>
          <w:rFonts w:ascii="Garamond" w:hAnsi="Garamond"/>
          <w:color w:val="000000"/>
          <w:sz w:val="24"/>
          <w:szCs w:val="24"/>
        </w:rPr>
        <w:t>articipar de licitações, concorrências, coletas ou tomadas de preços, exceto nos casos previstos em lei;</w:t>
      </w:r>
    </w:p>
    <w:p w14:paraId="185277A5" w14:textId="77777777" w:rsidR="00BE51E2" w:rsidRPr="009F0785" w:rsidRDefault="00CB4A28" w:rsidP="00327B3C">
      <w:pPr>
        <w:pStyle w:val="PargrafodaLista"/>
        <w:numPr>
          <w:ilvl w:val="0"/>
          <w:numId w:val="268"/>
        </w:numPr>
        <w:tabs>
          <w:tab w:val="left" w:pos="0"/>
        </w:tabs>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c</w:t>
      </w:r>
      <w:r w:rsidR="00BE51E2" w:rsidRPr="009F0785">
        <w:rPr>
          <w:rFonts w:ascii="Garamond" w:hAnsi="Garamond"/>
          <w:color w:val="000000"/>
          <w:sz w:val="24"/>
          <w:szCs w:val="24"/>
        </w:rPr>
        <w:t>elebrar contratos ou termos de qualquer natureza com o Município;</w:t>
      </w:r>
    </w:p>
    <w:p w14:paraId="2EC4C497" w14:textId="77777777" w:rsidR="00BE51E2" w:rsidRPr="009F0785" w:rsidRDefault="00CB4A28" w:rsidP="00327B3C">
      <w:pPr>
        <w:pStyle w:val="PargrafodaLista"/>
        <w:numPr>
          <w:ilvl w:val="0"/>
          <w:numId w:val="268"/>
        </w:numPr>
        <w:tabs>
          <w:tab w:val="left" w:pos="0"/>
        </w:tabs>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t</w:t>
      </w:r>
      <w:r w:rsidR="00BE51E2" w:rsidRPr="009F0785">
        <w:rPr>
          <w:rFonts w:ascii="Garamond" w:hAnsi="Garamond"/>
          <w:color w:val="000000"/>
          <w:sz w:val="24"/>
          <w:szCs w:val="24"/>
        </w:rPr>
        <w:t>ransacionar a qualquer título com a Administração Municipal.</w:t>
      </w:r>
    </w:p>
    <w:p w14:paraId="4DB6B1EA" w14:textId="77777777" w:rsidR="00BE51E2" w:rsidRPr="009F0785" w:rsidRDefault="00BE51E2" w:rsidP="00327B3C">
      <w:pPr>
        <w:tabs>
          <w:tab w:val="left" w:pos="567"/>
        </w:tabs>
        <w:spacing w:line="360" w:lineRule="auto"/>
        <w:jc w:val="both"/>
        <w:rPr>
          <w:rFonts w:ascii="Garamond" w:hAnsi="Garamond"/>
          <w:color w:val="000000"/>
        </w:rPr>
      </w:pPr>
    </w:p>
    <w:p w14:paraId="74D44EC6" w14:textId="187EFB92"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contribuinte que reincidir na prática de infrações previstas nesta Lei</w:t>
      </w:r>
      <w:r w:rsidR="00FC4360">
        <w:rPr>
          <w:rFonts w:ascii="Garamond" w:eastAsia="Arial" w:hAnsi="Garamond"/>
          <w:sz w:val="24"/>
          <w:szCs w:val="24"/>
        </w:rPr>
        <w:t xml:space="preserve"> Complementar</w:t>
      </w:r>
      <w:r w:rsidRPr="009F0785">
        <w:rPr>
          <w:rFonts w:ascii="Garamond" w:eastAsia="Arial" w:hAnsi="Garamond"/>
          <w:sz w:val="24"/>
          <w:szCs w:val="24"/>
        </w:rPr>
        <w:t>, ou instruir pedidos de imunidade, isenção, redução ou revisão com documento falso ou que contenha falsidade, ou, ainda, violar as normas estabelecidas nesta ou em outras leis e regulamentos municipais, poderá ser submetido ao regime especial de fiscalização, na forma que se regulamentar.</w:t>
      </w:r>
    </w:p>
    <w:p w14:paraId="0FDEE9EF" w14:textId="77777777" w:rsidR="00BE51E2" w:rsidRPr="009F0785" w:rsidRDefault="00BE51E2" w:rsidP="00327B3C">
      <w:pPr>
        <w:tabs>
          <w:tab w:val="left" w:pos="567"/>
        </w:tabs>
        <w:spacing w:line="360" w:lineRule="auto"/>
        <w:jc w:val="both"/>
        <w:rPr>
          <w:rFonts w:ascii="Garamond" w:hAnsi="Garamond"/>
          <w:color w:val="000000"/>
        </w:rPr>
      </w:pPr>
      <w:r w:rsidRPr="009F0785">
        <w:rPr>
          <w:rFonts w:ascii="Garamond" w:hAnsi="Garamond"/>
          <w:color w:val="000000"/>
        </w:rPr>
        <w:tab/>
      </w:r>
    </w:p>
    <w:p w14:paraId="75C12DCB" w14:textId="77777777"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Salvo previsão legal em contrário, aplicam-se as disposições desta Lei Complementar, relativas ao procedimento de cobrança amigável e judicial dos créditos tributários, aos créditos não tributários exigíveis por força de legislação municipal.</w:t>
      </w:r>
    </w:p>
    <w:p w14:paraId="0F06B8E3" w14:textId="77777777" w:rsidR="00BE51E2" w:rsidRPr="009F0785" w:rsidRDefault="00BE51E2" w:rsidP="00327B3C">
      <w:pPr>
        <w:tabs>
          <w:tab w:val="left" w:pos="567"/>
        </w:tabs>
        <w:spacing w:line="360" w:lineRule="auto"/>
        <w:jc w:val="both"/>
        <w:rPr>
          <w:rFonts w:ascii="Garamond" w:hAnsi="Garamond"/>
          <w:color w:val="000000"/>
        </w:rPr>
      </w:pPr>
      <w:r w:rsidRPr="009F0785">
        <w:rPr>
          <w:rFonts w:ascii="Garamond" w:hAnsi="Garamond"/>
          <w:color w:val="000000"/>
        </w:rPr>
        <w:t xml:space="preserve">  </w:t>
      </w:r>
    </w:p>
    <w:p w14:paraId="0FEFA4EC" w14:textId="6F46CBC3" w:rsidR="00BE51E2" w:rsidRPr="009F0785" w:rsidRDefault="00BE51E2" w:rsidP="00266D62">
      <w:pPr>
        <w:pStyle w:val="PargrafodaLista"/>
        <w:numPr>
          <w:ilvl w:val="0"/>
          <w:numId w:val="496"/>
        </w:numPr>
        <w:spacing w:after="0"/>
        <w:jc w:val="both"/>
        <w:rPr>
          <w:rFonts w:ascii="Garamond" w:eastAsia="Arial" w:hAnsi="Garamond"/>
          <w:sz w:val="24"/>
          <w:szCs w:val="24"/>
        </w:rPr>
      </w:pPr>
      <w:r w:rsidRPr="009F0785">
        <w:rPr>
          <w:rFonts w:ascii="Garamond" w:eastAsia="Arial" w:hAnsi="Garamond"/>
          <w:sz w:val="24"/>
          <w:szCs w:val="24"/>
        </w:rPr>
        <w:t xml:space="preserve">Os prazos começam a correr a partir da </w:t>
      </w:r>
      <w:r w:rsidR="008B2A85">
        <w:rPr>
          <w:rFonts w:ascii="Garamond" w:eastAsia="Arial" w:hAnsi="Garamond"/>
          <w:sz w:val="24"/>
          <w:szCs w:val="24"/>
        </w:rPr>
        <w:t>data da cientificação oficial</w:t>
      </w:r>
      <w:r w:rsidRPr="009F0785">
        <w:rPr>
          <w:rFonts w:ascii="Garamond" w:eastAsia="Arial" w:hAnsi="Garamond"/>
          <w:sz w:val="24"/>
          <w:szCs w:val="24"/>
        </w:rPr>
        <w:t>, excluindo-se da contagem o dia do começo e incluindo-se o do vencimento.</w:t>
      </w:r>
    </w:p>
    <w:p w14:paraId="7796BE02" w14:textId="77777777" w:rsidR="00BE51E2" w:rsidRPr="009F0785" w:rsidRDefault="00BE51E2" w:rsidP="00266D62">
      <w:pPr>
        <w:spacing w:line="276" w:lineRule="auto"/>
        <w:jc w:val="both"/>
        <w:rPr>
          <w:rFonts w:ascii="Garamond" w:hAnsi="Garamond"/>
          <w:color w:val="000000"/>
        </w:rPr>
      </w:pPr>
      <w:r w:rsidRPr="009F0785">
        <w:rPr>
          <w:rFonts w:ascii="Garamond" w:hAnsi="Garamond"/>
          <w:color w:val="000000"/>
        </w:rPr>
        <w:t xml:space="preserve">  </w:t>
      </w:r>
    </w:p>
    <w:p w14:paraId="6D044F7B" w14:textId="719A84FE" w:rsidR="00BE51E2" w:rsidRPr="009F0785" w:rsidRDefault="00BE51E2" w:rsidP="00266D62">
      <w:pPr>
        <w:pStyle w:val="PargrafodaLista"/>
        <w:numPr>
          <w:ilvl w:val="0"/>
          <w:numId w:val="321"/>
        </w:numPr>
        <w:spacing w:after="0"/>
        <w:ind w:left="0" w:firstLine="0"/>
        <w:jc w:val="both"/>
        <w:rPr>
          <w:rFonts w:ascii="Garamond" w:hAnsi="Garamond"/>
          <w:color w:val="000000"/>
          <w:sz w:val="24"/>
          <w:szCs w:val="24"/>
        </w:rPr>
      </w:pPr>
      <w:r w:rsidRPr="009F0785">
        <w:rPr>
          <w:rFonts w:ascii="Garamond" w:hAnsi="Garamond"/>
          <w:color w:val="000000"/>
          <w:sz w:val="24"/>
          <w:szCs w:val="24"/>
        </w:rPr>
        <w:t xml:space="preserve">Considera-se prorrogado o prazo até o 1º </w:t>
      </w:r>
      <w:r w:rsidR="008B2A85">
        <w:rPr>
          <w:rFonts w:ascii="Garamond" w:hAnsi="Garamond"/>
          <w:color w:val="000000"/>
          <w:sz w:val="24"/>
          <w:szCs w:val="24"/>
        </w:rPr>
        <w:t xml:space="preserve">(primeiro) </w:t>
      </w:r>
      <w:r w:rsidRPr="009F0785">
        <w:rPr>
          <w:rFonts w:ascii="Garamond" w:hAnsi="Garamond"/>
          <w:color w:val="000000"/>
          <w:sz w:val="24"/>
          <w:szCs w:val="24"/>
        </w:rPr>
        <w:t xml:space="preserve">dia útil seguinte se o vencimento cair em dia em que não houver expediente ou se este for encerrado antes da hora normal.  </w:t>
      </w:r>
    </w:p>
    <w:p w14:paraId="5352C538" w14:textId="77777777" w:rsidR="00680140" w:rsidRPr="009F0785" w:rsidRDefault="00680140" w:rsidP="00327B3C">
      <w:pPr>
        <w:spacing w:line="360" w:lineRule="auto"/>
        <w:jc w:val="both"/>
        <w:rPr>
          <w:rFonts w:ascii="Garamond" w:hAnsi="Garamond"/>
          <w:color w:val="000000"/>
        </w:rPr>
      </w:pPr>
    </w:p>
    <w:p w14:paraId="596A0C28" w14:textId="15CF02BF" w:rsidR="00BE51E2" w:rsidRPr="009F0785" w:rsidRDefault="00BE51E2" w:rsidP="00327B3C">
      <w:pPr>
        <w:pStyle w:val="PargrafodaLista"/>
        <w:numPr>
          <w:ilvl w:val="0"/>
          <w:numId w:val="321"/>
        </w:numPr>
        <w:spacing w:after="0" w:line="360" w:lineRule="auto"/>
        <w:ind w:left="0" w:firstLine="0"/>
        <w:jc w:val="both"/>
        <w:rPr>
          <w:rFonts w:ascii="Garamond" w:hAnsi="Garamond"/>
          <w:color w:val="000000"/>
          <w:sz w:val="24"/>
          <w:szCs w:val="24"/>
        </w:rPr>
      </w:pPr>
      <w:r w:rsidRPr="009F0785">
        <w:rPr>
          <w:rFonts w:ascii="Garamond" w:hAnsi="Garamond"/>
          <w:color w:val="000000"/>
          <w:sz w:val="24"/>
          <w:szCs w:val="24"/>
        </w:rPr>
        <w:t>Os prazos expressos em dias contam-se em dias úteis.</w:t>
      </w:r>
    </w:p>
    <w:p w14:paraId="546138B7" w14:textId="77777777" w:rsidR="00BE51E2" w:rsidRPr="009F0785" w:rsidRDefault="00BE51E2" w:rsidP="00327B3C">
      <w:pPr>
        <w:spacing w:line="360" w:lineRule="auto"/>
        <w:jc w:val="both"/>
        <w:rPr>
          <w:rFonts w:ascii="Garamond" w:hAnsi="Garamond"/>
          <w:color w:val="000000"/>
        </w:rPr>
      </w:pPr>
    </w:p>
    <w:p w14:paraId="30C9AAAF" w14:textId="5E1A77B2" w:rsidR="00BE51E2" w:rsidRPr="009F0785" w:rsidRDefault="00BE51E2" w:rsidP="00266D62">
      <w:pPr>
        <w:pStyle w:val="PargrafodaLista"/>
        <w:numPr>
          <w:ilvl w:val="0"/>
          <w:numId w:val="321"/>
        </w:numPr>
        <w:spacing w:after="0"/>
        <w:ind w:left="0" w:firstLine="0"/>
        <w:jc w:val="both"/>
        <w:rPr>
          <w:rFonts w:ascii="Garamond" w:hAnsi="Garamond"/>
          <w:color w:val="000000"/>
          <w:sz w:val="24"/>
          <w:szCs w:val="24"/>
        </w:rPr>
      </w:pPr>
      <w:r w:rsidRPr="009F0785">
        <w:rPr>
          <w:rFonts w:ascii="Garamond" w:hAnsi="Garamond"/>
          <w:color w:val="000000"/>
          <w:sz w:val="24"/>
          <w:szCs w:val="24"/>
        </w:rPr>
        <w:t>Os prazos fixados em meses ou anos contam-se de data a data.</w:t>
      </w:r>
    </w:p>
    <w:p w14:paraId="43A5CC1F" w14:textId="77777777" w:rsidR="00BE51E2" w:rsidRPr="009F0785" w:rsidRDefault="00BE51E2" w:rsidP="00266D62">
      <w:pPr>
        <w:spacing w:line="276" w:lineRule="auto"/>
        <w:jc w:val="both"/>
        <w:rPr>
          <w:rFonts w:ascii="Garamond" w:hAnsi="Garamond"/>
          <w:color w:val="000000"/>
        </w:rPr>
      </w:pPr>
    </w:p>
    <w:p w14:paraId="4A94A537" w14:textId="4CDFFC1A" w:rsidR="00BE51E2" w:rsidRPr="009F0785" w:rsidRDefault="00BE51E2" w:rsidP="00266D62">
      <w:pPr>
        <w:pStyle w:val="PargrafodaLista"/>
        <w:numPr>
          <w:ilvl w:val="0"/>
          <w:numId w:val="321"/>
        </w:numPr>
        <w:spacing w:after="0"/>
        <w:ind w:left="0" w:firstLine="0"/>
        <w:jc w:val="both"/>
        <w:rPr>
          <w:rFonts w:ascii="Garamond" w:hAnsi="Garamond"/>
          <w:color w:val="000000"/>
          <w:sz w:val="24"/>
          <w:szCs w:val="24"/>
        </w:rPr>
      </w:pPr>
      <w:r w:rsidRPr="009F0785">
        <w:rPr>
          <w:rFonts w:ascii="Garamond" w:hAnsi="Garamond"/>
          <w:color w:val="000000"/>
          <w:sz w:val="24"/>
          <w:szCs w:val="24"/>
        </w:rPr>
        <w:t>Se no mês do vencimento não houver o dia equivalente àquele do início do prazo, tem-se como termo final o último dia do mês.</w:t>
      </w:r>
    </w:p>
    <w:p w14:paraId="439314A9" w14:textId="77777777" w:rsidR="00BE51E2" w:rsidRPr="009F0785" w:rsidRDefault="00BE51E2" w:rsidP="00266D62">
      <w:pPr>
        <w:spacing w:line="276" w:lineRule="auto"/>
        <w:jc w:val="both"/>
        <w:rPr>
          <w:rFonts w:ascii="Garamond" w:hAnsi="Garamond"/>
          <w:color w:val="000000"/>
        </w:rPr>
      </w:pPr>
    </w:p>
    <w:p w14:paraId="7C8C5D86" w14:textId="2201E2C2" w:rsidR="00BE51E2" w:rsidRPr="009F0785" w:rsidRDefault="00BE51E2" w:rsidP="00266D62">
      <w:pPr>
        <w:pStyle w:val="PargrafodaLista"/>
        <w:numPr>
          <w:ilvl w:val="0"/>
          <w:numId w:val="321"/>
        </w:numPr>
        <w:spacing w:after="0"/>
        <w:ind w:left="0" w:firstLine="0"/>
        <w:jc w:val="both"/>
        <w:rPr>
          <w:rFonts w:ascii="Garamond" w:hAnsi="Garamond"/>
          <w:color w:val="000000"/>
          <w:sz w:val="24"/>
          <w:szCs w:val="24"/>
        </w:rPr>
      </w:pPr>
      <w:r w:rsidRPr="009F0785">
        <w:rPr>
          <w:rFonts w:ascii="Garamond" w:hAnsi="Garamond"/>
          <w:color w:val="000000"/>
          <w:sz w:val="24"/>
          <w:szCs w:val="24"/>
        </w:rPr>
        <w:t>Os prazos só se iniciam ou vencem em dia de expediente normal na repartição em que tramite o processo ou deva ser praticado o ato.</w:t>
      </w:r>
    </w:p>
    <w:p w14:paraId="2FECDE7C" w14:textId="77777777" w:rsidR="00BE51E2" w:rsidRPr="009F0785" w:rsidRDefault="00BE51E2" w:rsidP="00266D62">
      <w:pPr>
        <w:spacing w:line="276" w:lineRule="auto"/>
        <w:jc w:val="both"/>
        <w:rPr>
          <w:rFonts w:ascii="Garamond" w:hAnsi="Garamond"/>
          <w:color w:val="000000"/>
        </w:rPr>
      </w:pPr>
      <w:r w:rsidRPr="009F0785">
        <w:rPr>
          <w:rFonts w:ascii="Garamond" w:hAnsi="Garamond"/>
          <w:color w:val="000000"/>
        </w:rPr>
        <w:t xml:space="preserve">  </w:t>
      </w:r>
    </w:p>
    <w:p w14:paraId="2D1FF7D1" w14:textId="77777777" w:rsidR="00BE51E2" w:rsidRPr="009F0785" w:rsidRDefault="00BE51E2" w:rsidP="00266D62">
      <w:pPr>
        <w:pStyle w:val="PargrafodaLista"/>
        <w:numPr>
          <w:ilvl w:val="0"/>
          <w:numId w:val="496"/>
        </w:numPr>
        <w:spacing w:after="0"/>
        <w:jc w:val="both"/>
        <w:rPr>
          <w:rFonts w:ascii="Garamond" w:eastAsia="Arial" w:hAnsi="Garamond"/>
          <w:sz w:val="24"/>
          <w:szCs w:val="24"/>
        </w:rPr>
      </w:pPr>
      <w:r w:rsidRPr="009F0785">
        <w:rPr>
          <w:rFonts w:ascii="Garamond" w:eastAsia="Arial" w:hAnsi="Garamond"/>
          <w:sz w:val="24"/>
          <w:szCs w:val="24"/>
        </w:rPr>
        <w:t>Salvo motivo de força maior devidamente comprovado, os prazos não se suspendem.</w:t>
      </w:r>
    </w:p>
    <w:p w14:paraId="3E72CC51" w14:textId="77777777" w:rsidR="00BE51E2" w:rsidRPr="009F0785" w:rsidRDefault="00BE51E2" w:rsidP="00266D62">
      <w:pPr>
        <w:spacing w:line="276" w:lineRule="auto"/>
        <w:jc w:val="both"/>
        <w:rPr>
          <w:rFonts w:ascii="Garamond" w:hAnsi="Garamond"/>
          <w:color w:val="000000"/>
        </w:rPr>
      </w:pPr>
    </w:p>
    <w:p w14:paraId="55150C87" w14:textId="2F16C8F0" w:rsidR="00BE51E2" w:rsidRPr="009F0785" w:rsidRDefault="00BE51E2" w:rsidP="00266D62">
      <w:pPr>
        <w:pStyle w:val="PargrafodaLista"/>
        <w:numPr>
          <w:ilvl w:val="0"/>
          <w:numId w:val="496"/>
        </w:numPr>
        <w:spacing w:after="0"/>
        <w:jc w:val="both"/>
        <w:rPr>
          <w:rFonts w:ascii="Garamond" w:eastAsia="Arial" w:hAnsi="Garamond"/>
          <w:sz w:val="24"/>
          <w:szCs w:val="24"/>
        </w:rPr>
      </w:pPr>
      <w:r w:rsidRPr="009F0785">
        <w:rPr>
          <w:rFonts w:ascii="Garamond" w:eastAsia="Arial" w:hAnsi="Garamond"/>
          <w:sz w:val="24"/>
          <w:szCs w:val="24"/>
        </w:rPr>
        <w:t>O prazo de entrega de docum</w:t>
      </w:r>
      <w:r w:rsidR="008B2A85">
        <w:rPr>
          <w:rFonts w:ascii="Garamond" w:eastAsia="Arial" w:hAnsi="Garamond"/>
          <w:sz w:val="24"/>
          <w:szCs w:val="24"/>
        </w:rPr>
        <w:t>entos e informações requeridas à</w:t>
      </w:r>
      <w:r w:rsidRPr="009F0785">
        <w:rPr>
          <w:rFonts w:ascii="Garamond" w:eastAsia="Arial" w:hAnsi="Garamond"/>
          <w:sz w:val="24"/>
          <w:szCs w:val="24"/>
        </w:rPr>
        <w:t xml:space="preserve"> Municipalidade, se outro não estiver previsto nesta Lei Complementar, é de até 20 (vinte) dias, podendo ser prorrogado por mais 10 (dez) dias, mediante justificativa expressa, conforme o disposto no artigo 11 da Lei </w:t>
      </w:r>
      <w:r w:rsidR="008B2A85">
        <w:rPr>
          <w:rFonts w:ascii="Garamond" w:eastAsia="Arial" w:hAnsi="Garamond"/>
          <w:sz w:val="24"/>
          <w:szCs w:val="24"/>
        </w:rPr>
        <w:t xml:space="preserve">Federal nº </w:t>
      </w:r>
      <w:r w:rsidRPr="009F0785">
        <w:rPr>
          <w:rFonts w:ascii="Garamond" w:eastAsia="Arial" w:hAnsi="Garamond"/>
          <w:sz w:val="24"/>
          <w:szCs w:val="24"/>
        </w:rPr>
        <w:t>12.527</w:t>
      </w:r>
      <w:r w:rsidR="008B2A85">
        <w:rPr>
          <w:rFonts w:ascii="Garamond" w:eastAsia="Arial" w:hAnsi="Garamond"/>
          <w:sz w:val="24"/>
          <w:szCs w:val="24"/>
        </w:rPr>
        <w:t xml:space="preserve">, de 18 de novembro de </w:t>
      </w:r>
      <w:r w:rsidRPr="009F0785">
        <w:rPr>
          <w:rFonts w:ascii="Garamond" w:eastAsia="Arial" w:hAnsi="Garamond"/>
          <w:sz w:val="24"/>
          <w:szCs w:val="24"/>
        </w:rPr>
        <w:t>2011(Lei de Acesso a Informação).</w:t>
      </w:r>
    </w:p>
    <w:p w14:paraId="238E6D5D" w14:textId="77777777" w:rsidR="00BE51E2" w:rsidRPr="009F0785" w:rsidRDefault="00BE51E2" w:rsidP="00327B3C">
      <w:pPr>
        <w:spacing w:line="360" w:lineRule="auto"/>
        <w:jc w:val="both"/>
        <w:rPr>
          <w:rFonts w:ascii="Garamond" w:hAnsi="Garamond"/>
          <w:color w:val="000000"/>
        </w:rPr>
      </w:pPr>
    </w:p>
    <w:p w14:paraId="2A0645DA" w14:textId="07A7FB29"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 xml:space="preserve">Ficarão incorporadas a esta Lei </w:t>
      </w:r>
      <w:r w:rsidR="008B2A85">
        <w:rPr>
          <w:rFonts w:ascii="Garamond" w:eastAsia="Arial" w:hAnsi="Garamond"/>
          <w:sz w:val="24"/>
          <w:szCs w:val="24"/>
        </w:rPr>
        <w:t xml:space="preserve">Complementar </w:t>
      </w:r>
      <w:r w:rsidRPr="009F0785">
        <w:rPr>
          <w:rFonts w:ascii="Garamond" w:eastAsia="Arial" w:hAnsi="Garamond"/>
          <w:sz w:val="24"/>
          <w:szCs w:val="24"/>
        </w:rPr>
        <w:t>as alterações do Sistema Tributário Nacional que entrarem em vigor após esta data.</w:t>
      </w:r>
    </w:p>
    <w:p w14:paraId="4DB29775" w14:textId="77777777" w:rsidR="00BE51E2" w:rsidRPr="009F0785" w:rsidRDefault="00BE51E2" w:rsidP="00327B3C">
      <w:pPr>
        <w:tabs>
          <w:tab w:val="left" w:pos="567"/>
        </w:tabs>
        <w:spacing w:line="360" w:lineRule="auto"/>
        <w:jc w:val="both"/>
        <w:rPr>
          <w:rFonts w:ascii="Garamond" w:hAnsi="Garamond"/>
          <w:b/>
          <w:color w:val="000000"/>
        </w:rPr>
      </w:pPr>
    </w:p>
    <w:p w14:paraId="5769467C" w14:textId="0094C311"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O Poder Executivo expedirá os decretos exigidos por esta Lei</w:t>
      </w:r>
      <w:r w:rsidR="008B2A85">
        <w:rPr>
          <w:rFonts w:ascii="Garamond" w:eastAsia="Arial" w:hAnsi="Garamond"/>
          <w:sz w:val="24"/>
          <w:szCs w:val="24"/>
        </w:rPr>
        <w:t xml:space="preserve"> Complementar</w:t>
      </w:r>
      <w:r w:rsidRPr="009F0785">
        <w:rPr>
          <w:rFonts w:ascii="Garamond" w:eastAsia="Arial" w:hAnsi="Garamond"/>
          <w:sz w:val="24"/>
          <w:szCs w:val="24"/>
        </w:rPr>
        <w:t xml:space="preserve"> e os que se fizerem necessários à perfeita aplicação das disposições ora aprovadas.</w:t>
      </w:r>
    </w:p>
    <w:p w14:paraId="7CC1DADC" w14:textId="77777777" w:rsidR="00BE51E2" w:rsidRPr="009F0785" w:rsidRDefault="00BE51E2" w:rsidP="00327B3C">
      <w:pPr>
        <w:tabs>
          <w:tab w:val="left" w:pos="567"/>
        </w:tabs>
        <w:spacing w:line="360" w:lineRule="auto"/>
        <w:jc w:val="both"/>
        <w:rPr>
          <w:rFonts w:ascii="Garamond" w:hAnsi="Garamond"/>
          <w:color w:val="000000"/>
        </w:rPr>
      </w:pPr>
      <w:r w:rsidRPr="009F0785">
        <w:rPr>
          <w:rFonts w:ascii="Garamond" w:hAnsi="Garamond"/>
          <w:color w:val="000000"/>
        </w:rPr>
        <w:t xml:space="preserve">  </w:t>
      </w:r>
    </w:p>
    <w:p w14:paraId="33F625A1" w14:textId="479FB23D" w:rsidR="00BE51E2" w:rsidRPr="009F0785" w:rsidRDefault="00BE51E2" w:rsidP="00327B3C">
      <w:pPr>
        <w:tabs>
          <w:tab w:val="left" w:pos="567"/>
        </w:tabs>
        <w:spacing w:line="360" w:lineRule="auto"/>
        <w:jc w:val="both"/>
        <w:rPr>
          <w:rFonts w:ascii="Garamond" w:hAnsi="Garamond"/>
        </w:rPr>
      </w:pPr>
      <w:r w:rsidRPr="009F0785">
        <w:rPr>
          <w:rFonts w:ascii="Garamond" w:hAnsi="Garamond"/>
          <w:b/>
        </w:rPr>
        <w:t xml:space="preserve">Parágrafo </w:t>
      </w:r>
      <w:r w:rsidR="00327B3C">
        <w:rPr>
          <w:rFonts w:ascii="Garamond" w:hAnsi="Garamond"/>
          <w:b/>
        </w:rPr>
        <w:t>Único</w:t>
      </w:r>
      <w:r w:rsidRPr="009F0785">
        <w:rPr>
          <w:rFonts w:ascii="Garamond" w:hAnsi="Garamond"/>
          <w:b/>
        </w:rPr>
        <w:t xml:space="preserve">. </w:t>
      </w:r>
      <w:r w:rsidRPr="009F0785">
        <w:rPr>
          <w:rFonts w:ascii="Garamond" w:hAnsi="Garamond"/>
        </w:rPr>
        <w:t>Em matéria fiscal, as instruções, portarias e ordens de serviço somente serão expedidas para disciplinar os serviços ou procedimentos internos da Administração Fazendária.</w:t>
      </w:r>
    </w:p>
    <w:p w14:paraId="050E6723" w14:textId="77777777" w:rsidR="00BE51E2" w:rsidRPr="009F0785" w:rsidRDefault="00BE51E2" w:rsidP="00327B3C">
      <w:pPr>
        <w:spacing w:line="360" w:lineRule="auto"/>
        <w:jc w:val="both"/>
        <w:rPr>
          <w:rFonts w:ascii="Garamond" w:hAnsi="Garamond"/>
          <w:b/>
          <w:color w:val="000000"/>
        </w:rPr>
      </w:pPr>
    </w:p>
    <w:p w14:paraId="14974E6F" w14:textId="2755DBB0" w:rsidR="00BE51E2" w:rsidRPr="009F0785" w:rsidRDefault="00BE51E2" w:rsidP="00327B3C">
      <w:pPr>
        <w:pStyle w:val="PargrafodaLista"/>
        <w:numPr>
          <w:ilvl w:val="0"/>
          <w:numId w:val="496"/>
        </w:numPr>
        <w:spacing w:after="0" w:line="360" w:lineRule="auto"/>
        <w:jc w:val="both"/>
        <w:rPr>
          <w:rFonts w:ascii="Garamond" w:eastAsia="Arial" w:hAnsi="Garamond"/>
          <w:sz w:val="24"/>
          <w:szCs w:val="24"/>
        </w:rPr>
      </w:pPr>
      <w:r w:rsidRPr="009F0785">
        <w:rPr>
          <w:rFonts w:ascii="Garamond" w:eastAsia="Arial" w:hAnsi="Garamond"/>
          <w:sz w:val="24"/>
          <w:szCs w:val="24"/>
        </w:rPr>
        <w:t>Esta Le</w:t>
      </w:r>
      <w:r w:rsidR="00611B0C">
        <w:rPr>
          <w:rFonts w:ascii="Garamond" w:eastAsia="Arial" w:hAnsi="Garamond"/>
          <w:sz w:val="24"/>
          <w:szCs w:val="24"/>
        </w:rPr>
        <w:t>i Complem</w:t>
      </w:r>
      <w:r w:rsidR="009C3632">
        <w:rPr>
          <w:rFonts w:ascii="Garamond" w:eastAsia="Arial" w:hAnsi="Garamond"/>
          <w:sz w:val="24"/>
          <w:szCs w:val="24"/>
        </w:rPr>
        <w:t xml:space="preserve">entar </w:t>
      </w:r>
      <w:r w:rsidR="007665B6">
        <w:rPr>
          <w:rFonts w:ascii="Garamond" w:eastAsia="Arial" w:hAnsi="Garamond"/>
          <w:sz w:val="24"/>
          <w:szCs w:val="24"/>
        </w:rPr>
        <w:t xml:space="preserve">passa a </w:t>
      </w:r>
      <w:r w:rsidR="009C3632">
        <w:rPr>
          <w:rFonts w:ascii="Garamond" w:eastAsia="Arial" w:hAnsi="Garamond"/>
          <w:sz w:val="24"/>
          <w:szCs w:val="24"/>
        </w:rPr>
        <w:t>vigor</w:t>
      </w:r>
      <w:r w:rsidR="007665B6">
        <w:rPr>
          <w:rFonts w:ascii="Garamond" w:eastAsia="Arial" w:hAnsi="Garamond"/>
          <w:sz w:val="24"/>
          <w:szCs w:val="24"/>
        </w:rPr>
        <w:t>ar</w:t>
      </w:r>
      <w:r w:rsidR="009C3632">
        <w:rPr>
          <w:rFonts w:ascii="Garamond" w:eastAsia="Arial" w:hAnsi="Garamond"/>
          <w:sz w:val="24"/>
          <w:szCs w:val="24"/>
        </w:rPr>
        <w:t xml:space="preserve"> a partir do dia</w:t>
      </w:r>
      <w:r w:rsidRPr="009F0785">
        <w:rPr>
          <w:rFonts w:ascii="Garamond" w:eastAsia="Arial" w:hAnsi="Garamond"/>
          <w:sz w:val="24"/>
          <w:szCs w:val="24"/>
        </w:rPr>
        <w:t xml:space="preserve"> </w:t>
      </w:r>
      <w:r w:rsidR="00611B0C">
        <w:rPr>
          <w:rFonts w:ascii="Garamond" w:eastAsia="Arial" w:hAnsi="Garamond"/>
          <w:sz w:val="24"/>
          <w:szCs w:val="24"/>
        </w:rPr>
        <w:t>1</w:t>
      </w:r>
      <w:r w:rsidR="009C3632">
        <w:rPr>
          <w:rFonts w:ascii="Garamond" w:eastAsia="Arial" w:hAnsi="Garamond"/>
          <w:sz w:val="24"/>
          <w:szCs w:val="24"/>
        </w:rPr>
        <w:t>º</w:t>
      </w:r>
      <w:r w:rsidR="00611B0C">
        <w:rPr>
          <w:rFonts w:ascii="Garamond" w:eastAsia="Arial" w:hAnsi="Garamond"/>
          <w:sz w:val="24"/>
          <w:szCs w:val="24"/>
        </w:rPr>
        <w:t xml:space="preserve"> de janeiro do ano subsequente à sua publicação</w:t>
      </w:r>
      <w:r w:rsidRPr="009F0785">
        <w:rPr>
          <w:rFonts w:ascii="Garamond" w:eastAsia="Arial" w:hAnsi="Garamond"/>
          <w:sz w:val="24"/>
          <w:szCs w:val="24"/>
        </w:rPr>
        <w:t xml:space="preserve">, revogando-se, em especial, a Lei Municipal nº. 38, </w:t>
      </w:r>
      <w:r w:rsidR="004078F6">
        <w:rPr>
          <w:rFonts w:ascii="Garamond" w:eastAsia="Arial" w:hAnsi="Garamond"/>
          <w:sz w:val="24"/>
          <w:szCs w:val="24"/>
        </w:rPr>
        <w:t xml:space="preserve">de </w:t>
      </w:r>
      <w:r w:rsidRPr="009F0785">
        <w:rPr>
          <w:rFonts w:ascii="Garamond" w:eastAsia="Arial" w:hAnsi="Garamond"/>
          <w:sz w:val="24"/>
          <w:szCs w:val="24"/>
        </w:rPr>
        <w:t>08 de dezembro de 1997, a Lei Municipal nº. 329, de 07 de dezembro de 2009, e demais disposições em contrário.</w:t>
      </w:r>
    </w:p>
    <w:p w14:paraId="60D968E2" w14:textId="481D4DBE" w:rsidR="00BE51E2" w:rsidRDefault="00BE51E2" w:rsidP="00327B3C">
      <w:pPr>
        <w:spacing w:line="360" w:lineRule="auto"/>
        <w:rPr>
          <w:rFonts w:ascii="Garamond" w:hAnsi="Garamond" w:cs="Arial"/>
          <w:b/>
          <w:color w:val="000000"/>
        </w:rPr>
      </w:pPr>
    </w:p>
    <w:p w14:paraId="273C4B91" w14:textId="30C440F0" w:rsidR="0079474B" w:rsidRDefault="0079474B" w:rsidP="00327B3C">
      <w:pPr>
        <w:spacing w:line="360" w:lineRule="auto"/>
        <w:jc w:val="center"/>
        <w:rPr>
          <w:rFonts w:ascii="Garamond" w:hAnsi="Garamond" w:cs="Arial"/>
          <w:b/>
          <w:color w:val="000000"/>
        </w:rPr>
      </w:pPr>
      <w:r>
        <w:rPr>
          <w:rFonts w:ascii="Garamond" w:hAnsi="Garamond" w:cs="Arial"/>
          <w:b/>
          <w:color w:val="000000"/>
        </w:rPr>
        <w:t xml:space="preserve">Gabinete do Prefeito Municipal de Bela Vista da Caroba, </w:t>
      </w:r>
      <w:r w:rsidRPr="00897385">
        <w:rPr>
          <w:rFonts w:ascii="Garamond" w:hAnsi="Garamond" w:cs="Arial"/>
          <w:b/>
          <w:color w:val="000000"/>
        </w:rPr>
        <w:t xml:space="preserve">em </w:t>
      </w:r>
      <w:r w:rsidR="00897385" w:rsidRPr="00897385">
        <w:rPr>
          <w:rFonts w:ascii="Garamond" w:hAnsi="Garamond" w:cs="Arial"/>
          <w:b/>
          <w:color w:val="000000"/>
        </w:rPr>
        <w:t>27</w:t>
      </w:r>
      <w:r w:rsidR="006E0E3E" w:rsidRPr="00897385">
        <w:rPr>
          <w:rFonts w:ascii="Garamond" w:hAnsi="Garamond" w:cs="Arial"/>
          <w:b/>
          <w:color w:val="000000"/>
        </w:rPr>
        <w:t xml:space="preserve"> de </w:t>
      </w:r>
      <w:r w:rsidR="007F3A8C" w:rsidRPr="00897385">
        <w:rPr>
          <w:rFonts w:ascii="Garamond" w:hAnsi="Garamond" w:cs="Arial"/>
          <w:b/>
          <w:color w:val="000000"/>
        </w:rPr>
        <w:t>abril</w:t>
      </w:r>
      <w:r w:rsidR="006E0E3E" w:rsidRPr="00897385">
        <w:rPr>
          <w:rFonts w:ascii="Garamond" w:hAnsi="Garamond" w:cs="Arial"/>
          <w:b/>
          <w:color w:val="000000"/>
        </w:rPr>
        <w:t xml:space="preserve"> de 2023</w:t>
      </w:r>
      <w:r w:rsidRPr="00897385">
        <w:rPr>
          <w:rFonts w:ascii="Garamond" w:hAnsi="Garamond" w:cs="Arial"/>
          <w:b/>
          <w:color w:val="000000"/>
        </w:rPr>
        <w:t>.</w:t>
      </w:r>
    </w:p>
    <w:p w14:paraId="373B2337" w14:textId="77777777" w:rsidR="00266D62" w:rsidRDefault="00266D62" w:rsidP="00327B3C">
      <w:pPr>
        <w:spacing w:line="360" w:lineRule="auto"/>
        <w:jc w:val="center"/>
        <w:rPr>
          <w:rFonts w:ascii="Garamond" w:hAnsi="Garamond" w:cs="Arial"/>
          <w:b/>
          <w:color w:val="000000"/>
        </w:rPr>
      </w:pPr>
    </w:p>
    <w:p w14:paraId="1CC0709A" w14:textId="77777777" w:rsidR="00266D62" w:rsidRDefault="00266D62" w:rsidP="00327B3C">
      <w:pPr>
        <w:spacing w:line="360" w:lineRule="auto"/>
        <w:jc w:val="center"/>
        <w:rPr>
          <w:rFonts w:ascii="Garamond" w:hAnsi="Garamond" w:cs="Arial"/>
          <w:b/>
          <w:color w:val="000000"/>
        </w:rPr>
      </w:pPr>
    </w:p>
    <w:p w14:paraId="02E907B9" w14:textId="619B455A" w:rsidR="0079474B" w:rsidRDefault="00266D62" w:rsidP="00327B3C">
      <w:pPr>
        <w:spacing w:line="360" w:lineRule="auto"/>
        <w:jc w:val="center"/>
        <w:rPr>
          <w:rFonts w:ascii="Garamond" w:hAnsi="Garamond" w:cs="Arial"/>
          <w:b/>
          <w:color w:val="000000"/>
        </w:rPr>
      </w:pPr>
      <w:r>
        <w:rPr>
          <w:rFonts w:ascii="Garamond" w:hAnsi="Garamond" w:cs="Arial"/>
          <w:b/>
          <w:color w:val="000000"/>
        </w:rPr>
        <w:t>GELSON MAFFI</w:t>
      </w:r>
    </w:p>
    <w:p w14:paraId="7806248B" w14:textId="04C010B3" w:rsidR="0079474B" w:rsidRPr="009F0785" w:rsidRDefault="0079474B" w:rsidP="00327B3C">
      <w:pPr>
        <w:spacing w:line="360" w:lineRule="auto"/>
        <w:jc w:val="center"/>
        <w:rPr>
          <w:rFonts w:ascii="Garamond" w:hAnsi="Garamond" w:cs="Arial"/>
          <w:b/>
          <w:color w:val="000000"/>
        </w:rPr>
      </w:pPr>
      <w:r>
        <w:rPr>
          <w:rFonts w:ascii="Garamond" w:hAnsi="Garamond" w:cs="Arial"/>
          <w:b/>
          <w:color w:val="000000"/>
        </w:rPr>
        <w:t>Prefeito Municipal</w:t>
      </w:r>
    </w:p>
    <w:p w14:paraId="0F999D9E" w14:textId="77777777" w:rsidR="00BE51E2" w:rsidRPr="009F0785" w:rsidRDefault="00BE51E2" w:rsidP="00327B3C">
      <w:pPr>
        <w:spacing w:line="360" w:lineRule="auto"/>
        <w:jc w:val="center"/>
        <w:rPr>
          <w:rFonts w:ascii="Garamond" w:hAnsi="Garamond" w:cs="Arial"/>
          <w:b/>
          <w:color w:val="000000"/>
        </w:rPr>
      </w:pPr>
    </w:p>
    <w:p w14:paraId="13405F03" w14:textId="3A66F27C" w:rsidR="00BE51E2" w:rsidRDefault="00BE51E2" w:rsidP="00327B3C">
      <w:pPr>
        <w:kinsoku/>
        <w:spacing w:line="360" w:lineRule="auto"/>
        <w:jc w:val="both"/>
        <w:rPr>
          <w:rFonts w:ascii="Garamond" w:eastAsia="MS Mincho" w:hAnsi="Garamond" w:cs="Arial"/>
        </w:rPr>
      </w:pPr>
    </w:p>
    <w:p w14:paraId="1A714509" w14:textId="2D00BE23" w:rsidR="00897385" w:rsidRDefault="00897385" w:rsidP="00327B3C">
      <w:pPr>
        <w:kinsoku/>
        <w:spacing w:line="360" w:lineRule="auto"/>
        <w:jc w:val="both"/>
        <w:rPr>
          <w:rFonts w:ascii="Garamond" w:eastAsia="MS Mincho" w:hAnsi="Garamond" w:cs="Arial"/>
        </w:rPr>
      </w:pPr>
    </w:p>
    <w:p w14:paraId="108B03A8" w14:textId="0ED9D6EE" w:rsidR="00897385" w:rsidRDefault="00897385" w:rsidP="00327B3C">
      <w:pPr>
        <w:kinsoku/>
        <w:spacing w:line="360" w:lineRule="auto"/>
        <w:jc w:val="both"/>
        <w:rPr>
          <w:rFonts w:ascii="Garamond" w:eastAsia="MS Mincho" w:hAnsi="Garamond" w:cs="Arial"/>
        </w:rPr>
      </w:pPr>
    </w:p>
    <w:p w14:paraId="5617338A" w14:textId="0CD52D57" w:rsidR="00897385" w:rsidRDefault="00897385" w:rsidP="00327B3C">
      <w:pPr>
        <w:kinsoku/>
        <w:spacing w:line="360" w:lineRule="auto"/>
        <w:jc w:val="both"/>
        <w:rPr>
          <w:rFonts w:ascii="Garamond" w:eastAsia="MS Mincho" w:hAnsi="Garamond" w:cs="Arial"/>
        </w:rPr>
      </w:pPr>
    </w:p>
    <w:p w14:paraId="693911A9" w14:textId="77777777" w:rsidR="00897385" w:rsidRDefault="00897385" w:rsidP="00327B3C">
      <w:pPr>
        <w:kinsoku/>
        <w:spacing w:line="360" w:lineRule="auto"/>
        <w:jc w:val="both"/>
        <w:rPr>
          <w:rFonts w:ascii="Garamond" w:eastAsia="MS Mincho" w:hAnsi="Garamond" w:cs="Arial"/>
        </w:rPr>
      </w:pPr>
    </w:p>
    <w:p w14:paraId="687D562F" w14:textId="305018C0" w:rsidR="002E4FFF" w:rsidRDefault="002E4FFF" w:rsidP="00327B3C">
      <w:pPr>
        <w:kinsoku/>
        <w:spacing w:line="360" w:lineRule="auto"/>
        <w:jc w:val="both"/>
        <w:rPr>
          <w:rFonts w:ascii="Garamond" w:eastAsia="MS Mincho" w:hAnsi="Garamond" w:cs="Arial"/>
        </w:rPr>
      </w:pPr>
    </w:p>
    <w:p w14:paraId="472D8AB8" w14:textId="77777777" w:rsidR="002E4FFF" w:rsidRPr="002B5487" w:rsidRDefault="002E4FFF" w:rsidP="00327B3C">
      <w:pPr>
        <w:pStyle w:val="Ttulo"/>
        <w:spacing w:before="0" w:line="360" w:lineRule="auto"/>
      </w:pPr>
      <w:bookmarkStart w:id="734" w:name="_Toc132394322"/>
      <w:r w:rsidRPr="002B5487">
        <w:t>ANEXO I</w:t>
      </w:r>
      <w:bookmarkEnd w:id="734"/>
    </w:p>
    <w:p w14:paraId="392F8DA2" w14:textId="77777777" w:rsidR="002E4FFF" w:rsidRDefault="002E4FFF" w:rsidP="00327B3C">
      <w:pPr>
        <w:pStyle w:val="Ttulo"/>
        <w:spacing w:line="360" w:lineRule="auto"/>
      </w:pPr>
      <w:bookmarkStart w:id="735" w:name="_Toc132394323"/>
      <w:r w:rsidRPr="002B5487">
        <w:t>PLANTA GENÉRICA DE VALORES</w:t>
      </w:r>
      <w:bookmarkEnd w:id="735"/>
    </w:p>
    <w:p w14:paraId="7059630E" w14:textId="77777777" w:rsidR="002E4FFF" w:rsidRPr="002B5487" w:rsidRDefault="002E4FFF" w:rsidP="00327B3C">
      <w:pPr>
        <w:spacing w:line="360" w:lineRule="auto"/>
        <w:ind w:right="57"/>
        <w:jc w:val="center"/>
        <w:rPr>
          <w:rFonts w:ascii="Garamond" w:hAnsi="Garamond" w:cs="Calibri"/>
          <w:b/>
          <w:sz w:val="18"/>
          <w:szCs w:val="18"/>
        </w:rPr>
      </w:pPr>
    </w:p>
    <w:p w14:paraId="268A077A" w14:textId="7E425DD7" w:rsidR="005A4D3A" w:rsidRPr="002B5487" w:rsidRDefault="007F3A8C" w:rsidP="00266D62">
      <w:pPr>
        <w:spacing w:line="360" w:lineRule="auto"/>
        <w:rPr>
          <w:rFonts w:ascii="Garamond" w:hAnsi="Garamond" w:cs="Calibri"/>
          <w:b/>
          <w:bCs/>
          <w:sz w:val="18"/>
          <w:szCs w:val="18"/>
        </w:rPr>
      </w:pPr>
      <w:r w:rsidRPr="007F3A8C">
        <w:rPr>
          <w:rFonts w:ascii="Garamond" w:hAnsi="Garamond"/>
          <w:b/>
        </w:rPr>
        <w:t xml:space="preserve">01 - </w:t>
      </w:r>
      <w:r w:rsidR="002E4FFF" w:rsidRPr="007F3A8C">
        <w:rPr>
          <w:rFonts w:ascii="Garamond" w:hAnsi="Garamond"/>
          <w:b/>
        </w:rPr>
        <w:t>ÍNDICES DE CORREÇÃO DA CONSTRUÇÃO (ICC)</w:t>
      </w:r>
      <w:r w:rsidR="002E4FFF" w:rsidRPr="007F3A8C">
        <w:rPr>
          <w:rFonts w:ascii="Garamond" w:hAnsi="Garamond"/>
          <w:b/>
        </w:rPr>
        <w:tab/>
      </w:r>
      <w:r w:rsidR="002E4FFF" w:rsidRPr="007F3A8C">
        <w:rPr>
          <w:rFonts w:ascii="Garamond" w:hAnsi="Garamond"/>
          <w:b/>
        </w:rPr>
        <w:br/>
      </w:r>
      <w:r w:rsidR="002E4FFF" w:rsidRPr="002B5487">
        <w:rPr>
          <w:rFonts w:ascii="Garamond" w:hAnsi="Garamond" w:cs="Calibri"/>
          <w:b/>
          <w:bCs/>
          <w:sz w:val="18"/>
          <w:szCs w:val="18"/>
        </w:rPr>
        <w:t>TIPOS DE CONSTRUÇÃO</w:t>
      </w:r>
    </w:p>
    <w:tbl>
      <w:tblPr>
        <w:tblpPr w:leftFromText="141" w:rightFromText="141"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166"/>
        <w:gridCol w:w="2580"/>
      </w:tblGrid>
      <w:tr w:rsidR="002E4FFF" w:rsidRPr="002B5487" w14:paraId="02244536" w14:textId="77777777" w:rsidTr="002E4FFF">
        <w:tc>
          <w:tcPr>
            <w:tcW w:w="754" w:type="dxa"/>
          </w:tcPr>
          <w:p w14:paraId="2B274D46"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1</w:t>
            </w:r>
          </w:p>
        </w:tc>
        <w:tc>
          <w:tcPr>
            <w:tcW w:w="5166" w:type="dxa"/>
          </w:tcPr>
          <w:p w14:paraId="1DCC5238"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MADEIRA</w:t>
            </w:r>
          </w:p>
        </w:tc>
        <w:tc>
          <w:tcPr>
            <w:tcW w:w="2580" w:type="dxa"/>
          </w:tcPr>
          <w:p w14:paraId="427AF560"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0,85</w:t>
            </w:r>
          </w:p>
        </w:tc>
      </w:tr>
      <w:tr w:rsidR="002E4FFF" w:rsidRPr="002B5487" w14:paraId="4965EB5F" w14:textId="77777777" w:rsidTr="002E4FFF">
        <w:tc>
          <w:tcPr>
            <w:tcW w:w="754" w:type="dxa"/>
          </w:tcPr>
          <w:p w14:paraId="447FDA38"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2</w:t>
            </w:r>
          </w:p>
        </w:tc>
        <w:tc>
          <w:tcPr>
            <w:tcW w:w="5166" w:type="dxa"/>
          </w:tcPr>
          <w:p w14:paraId="77E3799F"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MISTA (ALVENARIA/MADEIRA)</w:t>
            </w:r>
          </w:p>
        </w:tc>
        <w:tc>
          <w:tcPr>
            <w:tcW w:w="2580" w:type="dxa"/>
          </w:tcPr>
          <w:p w14:paraId="6CBDD374"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0,90</w:t>
            </w:r>
          </w:p>
        </w:tc>
      </w:tr>
      <w:tr w:rsidR="002E4FFF" w:rsidRPr="002B5487" w14:paraId="59602425" w14:textId="77777777" w:rsidTr="002E4FFF">
        <w:tc>
          <w:tcPr>
            <w:tcW w:w="754" w:type="dxa"/>
          </w:tcPr>
          <w:p w14:paraId="66037A72"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3</w:t>
            </w:r>
          </w:p>
        </w:tc>
        <w:tc>
          <w:tcPr>
            <w:tcW w:w="5166" w:type="dxa"/>
          </w:tcPr>
          <w:p w14:paraId="2E7D4693"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 xml:space="preserve">ALVENARIA </w:t>
            </w:r>
          </w:p>
        </w:tc>
        <w:tc>
          <w:tcPr>
            <w:tcW w:w="2580" w:type="dxa"/>
          </w:tcPr>
          <w:p w14:paraId="1709431B"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1,00</w:t>
            </w:r>
          </w:p>
        </w:tc>
      </w:tr>
      <w:tr w:rsidR="002E4FFF" w:rsidRPr="002B5487" w14:paraId="5099828F" w14:textId="77777777" w:rsidTr="002E4FFF">
        <w:tc>
          <w:tcPr>
            <w:tcW w:w="754" w:type="dxa"/>
          </w:tcPr>
          <w:p w14:paraId="58578844"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4</w:t>
            </w:r>
          </w:p>
        </w:tc>
        <w:tc>
          <w:tcPr>
            <w:tcW w:w="5166" w:type="dxa"/>
          </w:tcPr>
          <w:p w14:paraId="311376F7"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TIJOLO A VISTA</w:t>
            </w:r>
          </w:p>
        </w:tc>
        <w:tc>
          <w:tcPr>
            <w:tcW w:w="2580" w:type="dxa"/>
          </w:tcPr>
          <w:p w14:paraId="52C7A889"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0,90</w:t>
            </w:r>
          </w:p>
        </w:tc>
      </w:tr>
      <w:tr w:rsidR="002E4FFF" w:rsidRPr="002B5487" w14:paraId="67C970EE" w14:textId="77777777" w:rsidTr="002E4FFF">
        <w:tc>
          <w:tcPr>
            <w:tcW w:w="754" w:type="dxa"/>
          </w:tcPr>
          <w:p w14:paraId="2C328C48"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5</w:t>
            </w:r>
          </w:p>
        </w:tc>
        <w:tc>
          <w:tcPr>
            <w:tcW w:w="5166" w:type="dxa"/>
          </w:tcPr>
          <w:p w14:paraId="2A3C61F3"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METÁLICA</w:t>
            </w:r>
          </w:p>
        </w:tc>
        <w:tc>
          <w:tcPr>
            <w:tcW w:w="2580" w:type="dxa"/>
          </w:tcPr>
          <w:p w14:paraId="69867F2B"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1,00</w:t>
            </w:r>
          </w:p>
        </w:tc>
      </w:tr>
      <w:tr w:rsidR="002E4FFF" w:rsidRPr="002B5487" w14:paraId="5BB4BA49" w14:textId="77777777" w:rsidTr="002E4FFF">
        <w:tc>
          <w:tcPr>
            <w:tcW w:w="754" w:type="dxa"/>
          </w:tcPr>
          <w:p w14:paraId="35FE5246"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6</w:t>
            </w:r>
          </w:p>
        </w:tc>
        <w:tc>
          <w:tcPr>
            <w:tcW w:w="5166" w:type="dxa"/>
          </w:tcPr>
          <w:p w14:paraId="78A70BE9"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PRÉ-MOLDADO</w:t>
            </w:r>
          </w:p>
        </w:tc>
        <w:tc>
          <w:tcPr>
            <w:tcW w:w="2580" w:type="dxa"/>
          </w:tcPr>
          <w:p w14:paraId="3B80EA99"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0,70</w:t>
            </w:r>
          </w:p>
        </w:tc>
      </w:tr>
      <w:tr w:rsidR="002E4FFF" w:rsidRPr="002B5487" w14:paraId="048D4356" w14:textId="77777777" w:rsidTr="002E4FFF">
        <w:tc>
          <w:tcPr>
            <w:tcW w:w="754" w:type="dxa"/>
          </w:tcPr>
          <w:p w14:paraId="3F5B6008"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7</w:t>
            </w:r>
          </w:p>
        </w:tc>
        <w:tc>
          <w:tcPr>
            <w:tcW w:w="5166" w:type="dxa"/>
          </w:tcPr>
          <w:p w14:paraId="2F7FE0C2"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GALPÃO</w:t>
            </w:r>
          </w:p>
        </w:tc>
        <w:tc>
          <w:tcPr>
            <w:tcW w:w="2580" w:type="dxa"/>
          </w:tcPr>
          <w:p w14:paraId="57DE41C0"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0,65</w:t>
            </w:r>
          </w:p>
        </w:tc>
      </w:tr>
    </w:tbl>
    <w:p w14:paraId="1ADED498" w14:textId="56D6F57F" w:rsidR="002E4FFF" w:rsidRPr="002B5487" w:rsidRDefault="002E4FFF" w:rsidP="00327B3C">
      <w:pPr>
        <w:keepNext/>
        <w:overflowPunct w:val="0"/>
        <w:autoSpaceDE w:val="0"/>
        <w:autoSpaceDN w:val="0"/>
        <w:adjustRightInd w:val="0"/>
        <w:spacing w:before="240" w:line="360" w:lineRule="auto"/>
        <w:ind w:right="57"/>
        <w:jc w:val="both"/>
        <w:textAlignment w:val="baseline"/>
        <w:rPr>
          <w:rFonts w:ascii="Garamond" w:hAnsi="Garamond" w:cs="Calibri"/>
          <w:b/>
          <w:bCs/>
          <w:sz w:val="18"/>
          <w:szCs w:val="18"/>
        </w:rPr>
      </w:pPr>
      <w:r w:rsidRPr="002B5487">
        <w:rPr>
          <w:rFonts w:ascii="Garamond" w:hAnsi="Garamond" w:cs="Calibri"/>
          <w:b/>
          <w:bCs/>
          <w:sz w:val="18"/>
          <w:szCs w:val="18"/>
        </w:rPr>
        <w:t>CARACTERÍSTICAS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5177"/>
        <w:gridCol w:w="2545"/>
      </w:tblGrid>
      <w:tr w:rsidR="002E4FFF" w:rsidRPr="002B5487" w14:paraId="729A10C3" w14:textId="77777777" w:rsidTr="002E4FFF">
        <w:tc>
          <w:tcPr>
            <w:tcW w:w="734" w:type="dxa"/>
          </w:tcPr>
          <w:p w14:paraId="718E94CC"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1</w:t>
            </w:r>
          </w:p>
        </w:tc>
        <w:tc>
          <w:tcPr>
            <w:tcW w:w="5177" w:type="dxa"/>
          </w:tcPr>
          <w:p w14:paraId="05EF3E30"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CASA</w:t>
            </w:r>
          </w:p>
        </w:tc>
        <w:tc>
          <w:tcPr>
            <w:tcW w:w="2545" w:type="dxa"/>
          </w:tcPr>
          <w:p w14:paraId="46317674"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1,00</w:t>
            </w:r>
          </w:p>
        </w:tc>
      </w:tr>
      <w:tr w:rsidR="002E4FFF" w:rsidRPr="002B5487" w14:paraId="3476711F" w14:textId="77777777" w:rsidTr="002E4FFF">
        <w:tc>
          <w:tcPr>
            <w:tcW w:w="734" w:type="dxa"/>
          </w:tcPr>
          <w:p w14:paraId="1B81F3C4"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2</w:t>
            </w:r>
          </w:p>
        </w:tc>
        <w:tc>
          <w:tcPr>
            <w:tcW w:w="5177" w:type="dxa"/>
          </w:tcPr>
          <w:p w14:paraId="63716178"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CASA/ SALA COMERCIAL</w:t>
            </w:r>
          </w:p>
        </w:tc>
        <w:tc>
          <w:tcPr>
            <w:tcW w:w="2545" w:type="dxa"/>
          </w:tcPr>
          <w:p w14:paraId="0FB52C70"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0,90</w:t>
            </w:r>
          </w:p>
        </w:tc>
      </w:tr>
      <w:tr w:rsidR="002E4FFF" w:rsidRPr="002B5487" w14:paraId="3A963A74" w14:textId="77777777" w:rsidTr="002E4FFF">
        <w:tc>
          <w:tcPr>
            <w:tcW w:w="734" w:type="dxa"/>
          </w:tcPr>
          <w:p w14:paraId="3EDE8116"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3</w:t>
            </w:r>
          </w:p>
        </w:tc>
        <w:tc>
          <w:tcPr>
            <w:tcW w:w="5177" w:type="dxa"/>
          </w:tcPr>
          <w:p w14:paraId="790B0620"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APARTAMENTO</w:t>
            </w:r>
          </w:p>
        </w:tc>
        <w:tc>
          <w:tcPr>
            <w:tcW w:w="2545" w:type="dxa"/>
          </w:tcPr>
          <w:p w14:paraId="36F6F15C"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0,95</w:t>
            </w:r>
          </w:p>
        </w:tc>
      </w:tr>
      <w:tr w:rsidR="002E4FFF" w:rsidRPr="002B5487" w14:paraId="59AF1494" w14:textId="77777777" w:rsidTr="002E4FFF">
        <w:tc>
          <w:tcPr>
            <w:tcW w:w="734" w:type="dxa"/>
          </w:tcPr>
          <w:p w14:paraId="304D3A6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4</w:t>
            </w:r>
          </w:p>
        </w:tc>
        <w:tc>
          <w:tcPr>
            <w:tcW w:w="5177" w:type="dxa"/>
          </w:tcPr>
          <w:p w14:paraId="1DC7299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SALA COMERCIAL</w:t>
            </w:r>
          </w:p>
        </w:tc>
        <w:tc>
          <w:tcPr>
            <w:tcW w:w="2545" w:type="dxa"/>
          </w:tcPr>
          <w:p w14:paraId="7C94207B"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0,85</w:t>
            </w:r>
          </w:p>
        </w:tc>
      </w:tr>
      <w:tr w:rsidR="002E4FFF" w:rsidRPr="002B5487" w14:paraId="58290B44" w14:textId="77777777" w:rsidTr="002E4FFF">
        <w:tc>
          <w:tcPr>
            <w:tcW w:w="734" w:type="dxa"/>
          </w:tcPr>
          <w:p w14:paraId="2CB56262"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5</w:t>
            </w:r>
          </w:p>
        </w:tc>
        <w:tc>
          <w:tcPr>
            <w:tcW w:w="5177" w:type="dxa"/>
          </w:tcPr>
          <w:p w14:paraId="458C23AA"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BARRACÃO</w:t>
            </w:r>
          </w:p>
        </w:tc>
        <w:tc>
          <w:tcPr>
            <w:tcW w:w="2545" w:type="dxa"/>
          </w:tcPr>
          <w:p w14:paraId="2C411756"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0,90</w:t>
            </w:r>
          </w:p>
        </w:tc>
      </w:tr>
      <w:tr w:rsidR="002E4FFF" w:rsidRPr="002B5487" w14:paraId="3A418EBF" w14:textId="77777777" w:rsidTr="002E4FFF">
        <w:tc>
          <w:tcPr>
            <w:tcW w:w="734" w:type="dxa"/>
          </w:tcPr>
          <w:p w14:paraId="39A2256B"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6</w:t>
            </w:r>
          </w:p>
        </w:tc>
        <w:tc>
          <w:tcPr>
            <w:tcW w:w="5177" w:type="dxa"/>
          </w:tcPr>
          <w:p w14:paraId="1C823B10"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TELHEIRO/GALPÃO</w:t>
            </w:r>
          </w:p>
        </w:tc>
        <w:tc>
          <w:tcPr>
            <w:tcW w:w="2545" w:type="dxa"/>
          </w:tcPr>
          <w:p w14:paraId="4B208956"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0,80</w:t>
            </w:r>
          </w:p>
        </w:tc>
      </w:tr>
    </w:tbl>
    <w:p w14:paraId="000DFB73"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
          <w:bCs/>
          <w:sz w:val="18"/>
          <w:szCs w:val="18"/>
        </w:rPr>
      </w:pPr>
    </w:p>
    <w:p w14:paraId="337417E3"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
          <w:bCs/>
          <w:sz w:val="18"/>
          <w:szCs w:val="18"/>
        </w:rPr>
      </w:pPr>
      <w:r w:rsidRPr="002B5487">
        <w:rPr>
          <w:rFonts w:ascii="Garamond" w:hAnsi="Garamond" w:cs="Calibri"/>
          <w:b/>
          <w:bCs/>
          <w:sz w:val="18"/>
          <w:szCs w:val="18"/>
        </w:rPr>
        <w:t xml:space="preserve">UTILIZAÇÃO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
        <w:gridCol w:w="5130"/>
        <w:gridCol w:w="2580"/>
      </w:tblGrid>
      <w:tr w:rsidR="002E4FFF" w:rsidRPr="002B5487" w14:paraId="0D94EE81" w14:textId="77777777" w:rsidTr="002E4FFF">
        <w:tc>
          <w:tcPr>
            <w:tcW w:w="752" w:type="dxa"/>
            <w:gridSpan w:val="2"/>
          </w:tcPr>
          <w:p w14:paraId="07C52048"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1</w:t>
            </w:r>
          </w:p>
        </w:tc>
        <w:tc>
          <w:tcPr>
            <w:tcW w:w="5130" w:type="dxa"/>
          </w:tcPr>
          <w:p w14:paraId="30742FD7"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RESIDÊNCIA</w:t>
            </w:r>
          </w:p>
        </w:tc>
        <w:tc>
          <w:tcPr>
            <w:tcW w:w="2580" w:type="dxa"/>
          </w:tcPr>
          <w:p w14:paraId="745C2218"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0,95</w:t>
            </w:r>
          </w:p>
        </w:tc>
      </w:tr>
      <w:tr w:rsidR="002E4FFF" w:rsidRPr="002B5487" w14:paraId="1119F29A" w14:textId="77777777" w:rsidTr="002E4FFF">
        <w:tc>
          <w:tcPr>
            <w:tcW w:w="752" w:type="dxa"/>
            <w:gridSpan w:val="2"/>
          </w:tcPr>
          <w:p w14:paraId="258E810A"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2</w:t>
            </w:r>
          </w:p>
        </w:tc>
        <w:tc>
          <w:tcPr>
            <w:tcW w:w="5130" w:type="dxa"/>
          </w:tcPr>
          <w:p w14:paraId="66F91C9F"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RESIDÊNCIA, COMÉRCIO E INDÚSTRIA</w:t>
            </w:r>
          </w:p>
        </w:tc>
        <w:tc>
          <w:tcPr>
            <w:tcW w:w="2580" w:type="dxa"/>
          </w:tcPr>
          <w:p w14:paraId="7DCBDE3E"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0,90</w:t>
            </w:r>
          </w:p>
        </w:tc>
      </w:tr>
      <w:tr w:rsidR="002E4FFF" w:rsidRPr="002B5487" w14:paraId="1051B4DA" w14:textId="77777777" w:rsidTr="002E4FFF">
        <w:tc>
          <w:tcPr>
            <w:tcW w:w="752" w:type="dxa"/>
            <w:gridSpan w:val="2"/>
          </w:tcPr>
          <w:p w14:paraId="2B7CBE03"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3</w:t>
            </w:r>
          </w:p>
        </w:tc>
        <w:tc>
          <w:tcPr>
            <w:tcW w:w="5130" w:type="dxa"/>
          </w:tcPr>
          <w:p w14:paraId="6B92382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COMÉRCIO</w:t>
            </w:r>
          </w:p>
        </w:tc>
        <w:tc>
          <w:tcPr>
            <w:tcW w:w="2580" w:type="dxa"/>
          </w:tcPr>
          <w:p w14:paraId="6382144D"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0,90</w:t>
            </w:r>
          </w:p>
        </w:tc>
      </w:tr>
      <w:tr w:rsidR="002E4FFF" w:rsidRPr="002B5487" w14:paraId="30D561B8" w14:textId="77777777" w:rsidTr="002E4FFF">
        <w:trPr>
          <w:trHeight w:val="60"/>
        </w:trPr>
        <w:tc>
          <w:tcPr>
            <w:tcW w:w="752" w:type="dxa"/>
            <w:gridSpan w:val="2"/>
          </w:tcPr>
          <w:p w14:paraId="2993D1BC"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4</w:t>
            </w:r>
          </w:p>
        </w:tc>
        <w:tc>
          <w:tcPr>
            <w:tcW w:w="5130" w:type="dxa"/>
          </w:tcPr>
          <w:p w14:paraId="26E1D82A"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INDÚSTRIA</w:t>
            </w:r>
          </w:p>
        </w:tc>
        <w:tc>
          <w:tcPr>
            <w:tcW w:w="2580" w:type="dxa"/>
          </w:tcPr>
          <w:p w14:paraId="412E85F2"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0,90</w:t>
            </w:r>
          </w:p>
        </w:tc>
      </w:tr>
      <w:tr w:rsidR="002E4FFF" w:rsidRPr="002B5487" w14:paraId="2D70FF0F" w14:textId="77777777" w:rsidTr="002E4FFF">
        <w:tc>
          <w:tcPr>
            <w:tcW w:w="745" w:type="dxa"/>
          </w:tcPr>
          <w:p w14:paraId="05128A4B"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5</w:t>
            </w:r>
          </w:p>
        </w:tc>
        <w:tc>
          <w:tcPr>
            <w:tcW w:w="5137" w:type="dxa"/>
            <w:gridSpan w:val="2"/>
          </w:tcPr>
          <w:p w14:paraId="3350066F"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TEMPLO</w:t>
            </w:r>
          </w:p>
        </w:tc>
        <w:tc>
          <w:tcPr>
            <w:tcW w:w="2580" w:type="dxa"/>
          </w:tcPr>
          <w:p w14:paraId="2013AA17"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1,00</w:t>
            </w:r>
          </w:p>
        </w:tc>
      </w:tr>
    </w:tbl>
    <w:p w14:paraId="62F5BFF5"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
          <w:bCs/>
          <w:sz w:val="18"/>
          <w:szCs w:val="18"/>
        </w:rPr>
      </w:pPr>
    </w:p>
    <w:p w14:paraId="08D20E39"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
          <w:bCs/>
          <w:sz w:val="18"/>
          <w:szCs w:val="18"/>
        </w:rPr>
      </w:pPr>
      <w:r w:rsidRPr="002B5487">
        <w:rPr>
          <w:rFonts w:ascii="Garamond" w:hAnsi="Garamond" w:cs="Calibri"/>
          <w:b/>
          <w:bCs/>
          <w:sz w:val="18"/>
          <w:szCs w:val="18"/>
        </w:rPr>
        <w:t>POSIÇÃO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165"/>
        <w:gridCol w:w="2551"/>
      </w:tblGrid>
      <w:tr w:rsidR="002E4FFF" w:rsidRPr="002B5487" w14:paraId="11034BCD" w14:textId="77777777" w:rsidTr="002E4FFF">
        <w:tc>
          <w:tcPr>
            <w:tcW w:w="746" w:type="dxa"/>
          </w:tcPr>
          <w:p w14:paraId="7D78499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0</w:t>
            </w:r>
          </w:p>
        </w:tc>
        <w:tc>
          <w:tcPr>
            <w:tcW w:w="5165" w:type="dxa"/>
          </w:tcPr>
          <w:p w14:paraId="0AAD12FC"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ISOLADA</w:t>
            </w:r>
          </w:p>
        </w:tc>
        <w:tc>
          <w:tcPr>
            <w:tcW w:w="2551" w:type="dxa"/>
          </w:tcPr>
          <w:p w14:paraId="2CBE0645"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0,95</w:t>
            </w:r>
          </w:p>
        </w:tc>
      </w:tr>
      <w:tr w:rsidR="002E4FFF" w:rsidRPr="002B5487" w14:paraId="560D9B02" w14:textId="77777777" w:rsidTr="002E4FFF">
        <w:tc>
          <w:tcPr>
            <w:tcW w:w="746" w:type="dxa"/>
          </w:tcPr>
          <w:p w14:paraId="467FBCEE"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1</w:t>
            </w:r>
          </w:p>
        </w:tc>
        <w:tc>
          <w:tcPr>
            <w:tcW w:w="5165" w:type="dxa"/>
          </w:tcPr>
          <w:p w14:paraId="2D7FDEEA"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SUPERPOSTA</w:t>
            </w:r>
          </w:p>
        </w:tc>
        <w:tc>
          <w:tcPr>
            <w:tcW w:w="2551" w:type="dxa"/>
          </w:tcPr>
          <w:p w14:paraId="1D97726E"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0,98</w:t>
            </w:r>
          </w:p>
        </w:tc>
      </w:tr>
      <w:tr w:rsidR="002E4FFF" w:rsidRPr="002B5487" w14:paraId="4B5C4DE2" w14:textId="77777777" w:rsidTr="002E4FFF">
        <w:tc>
          <w:tcPr>
            <w:tcW w:w="746" w:type="dxa"/>
          </w:tcPr>
          <w:p w14:paraId="63008CA4"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2</w:t>
            </w:r>
          </w:p>
        </w:tc>
        <w:tc>
          <w:tcPr>
            <w:tcW w:w="5165" w:type="dxa"/>
          </w:tcPr>
          <w:p w14:paraId="27206584"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CONJUGADA</w:t>
            </w:r>
          </w:p>
        </w:tc>
        <w:tc>
          <w:tcPr>
            <w:tcW w:w="2551" w:type="dxa"/>
          </w:tcPr>
          <w:p w14:paraId="20E34F0C"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0,98</w:t>
            </w:r>
          </w:p>
        </w:tc>
      </w:tr>
      <w:tr w:rsidR="002E4FFF" w:rsidRPr="002B5487" w14:paraId="6D9D9D9D" w14:textId="77777777" w:rsidTr="002E4FFF">
        <w:tc>
          <w:tcPr>
            <w:tcW w:w="746" w:type="dxa"/>
          </w:tcPr>
          <w:p w14:paraId="2F24BEBB"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3</w:t>
            </w:r>
          </w:p>
        </w:tc>
        <w:tc>
          <w:tcPr>
            <w:tcW w:w="5165" w:type="dxa"/>
          </w:tcPr>
          <w:p w14:paraId="2FB5C76E"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GEMINADA</w:t>
            </w:r>
          </w:p>
        </w:tc>
        <w:tc>
          <w:tcPr>
            <w:tcW w:w="2551" w:type="dxa"/>
          </w:tcPr>
          <w:p w14:paraId="6BB082FA"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0,95</w:t>
            </w:r>
          </w:p>
        </w:tc>
      </w:tr>
    </w:tbl>
    <w:p w14:paraId="52B48659"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
          <w:bCs/>
          <w:sz w:val="18"/>
          <w:szCs w:val="18"/>
        </w:rPr>
      </w:pPr>
    </w:p>
    <w:p w14:paraId="7292D6FA"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
          <w:bCs/>
          <w:sz w:val="18"/>
          <w:szCs w:val="18"/>
        </w:rPr>
      </w:pPr>
      <w:r w:rsidRPr="002B5487">
        <w:rPr>
          <w:rFonts w:ascii="Garamond" w:hAnsi="Garamond" w:cs="Calibri"/>
          <w:b/>
          <w:bCs/>
          <w:sz w:val="18"/>
          <w:szCs w:val="18"/>
        </w:rPr>
        <w:t>CONSERVAÇÃO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5140"/>
        <w:gridCol w:w="2551"/>
      </w:tblGrid>
      <w:tr w:rsidR="002E4FFF" w:rsidRPr="002B5487" w14:paraId="1D5B7521" w14:textId="77777777" w:rsidTr="002E4FFF">
        <w:tc>
          <w:tcPr>
            <w:tcW w:w="771" w:type="dxa"/>
          </w:tcPr>
          <w:p w14:paraId="064E1C13"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1</w:t>
            </w:r>
          </w:p>
        </w:tc>
        <w:tc>
          <w:tcPr>
            <w:tcW w:w="5140" w:type="dxa"/>
          </w:tcPr>
          <w:p w14:paraId="7D97C410"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ÓTIMA</w:t>
            </w:r>
          </w:p>
        </w:tc>
        <w:tc>
          <w:tcPr>
            <w:tcW w:w="2551" w:type="dxa"/>
          </w:tcPr>
          <w:p w14:paraId="42499EBC"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1,00</w:t>
            </w:r>
          </w:p>
        </w:tc>
      </w:tr>
      <w:tr w:rsidR="002E4FFF" w:rsidRPr="002B5487" w14:paraId="59BEA08D" w14:textId="77777777" w:rsidTr="002E4FFF">
        <w:tc>
          <w:tcPr>
            <w:tcW w:w="771" w:type="dxa"/>
          </w:tcPr>
          <w:p w14:paraId="58A93CDE"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2</w:t>
            </w:r>
          </w:p>
        </w:tc>
        <w:tc>
          <w:tcPr>
            <w:tcW w:w="5140" w:type="dxa"/>
          </w:tcPr>
          <w:p w14:paraId="6F90EE3B"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BOA</w:t>
            </w:r>
          </w:p>
        </w:tc>
        <w:tc>
          <w:tcPr>
            <w:tcW w:w="2551" w:type="dxa"/>
          </w:tcPr>
          <w:p w14:paraId="2610489E"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0,95</w:t>
            </w:r>
          </w:p>
        </w:tc>
      </w:tr>
      <w:tr w:rsidR="002E4FFF" w:rsidRPr="002B5487" w14:paraId="487E11AD" w14:textId="77777777" w:rsidTr="002E4FFF">
        <w:tc>
          <w:tcPr>
            <w:tcW w:w="771" w:type="dxa"/>
          </w:tcPr>
          <w:p w14:paraId="0122222F"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3</w:t>
            </w:r>
          </w:p>
        </w:tc>
        <w:tc>
          <w:tcPr>
            <w:tcW w:w="5140" w:type="dxa"/>
          </w:tcPr>
          <w:p w14:paraId="15861A34"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REGULAR</w:t>
            </w:r>
          </w:p>
        </w:tc>
        <w:tc>
          <w:tcPr>
            <w:tcW w:w="2551" w:type="dxa"/>
          </w:tcPr>
          <w:p w14:paraId="54A7E80D"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0,90</w:t>
            </w:r>
          </w:p>
        </w:tc>
      </w:tr>
      <w:tr w:rsidR="002E4FFF" w:rsidRPr="002B5487" w14:paraId="25FECCA8" w14:textId="77777777" w:rsidTr="002E4FFF">
        <w:tc>
          <w:tcPr>
            <w:tcW w:w="771" w:type="dxa"/>
          </w:tcPr>
          <w:p w14:paraId="2778FF01"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4</w:t>
            </w:r>
          </w:p>
        </w:tc>
        <w:tc>
          <w:tcPr>
            <w:tcW w:w="5140" w:type="dxa"/>
          </w:tcPr>
          <w:p w14:paraId="67DB8514"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MÁ/PRECÁRIA</w:t>
            </w:r>
          </w:p>
        </w:tc>
        <w:tc>
          <w:tcPr>
            <w:tcW w:w="2551" w:type="dxa"/>
          </w:tcPr>
          <w:p w14:paraId="6B8D478D"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0,85</w:t>
            </w:r>
          </w:p>
        </w:tc>
      </w:tr>
    </w:tbl>
    <w:p w14:paraId="3AFE1A2E"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
          <w:bCs/>
          <w:sz w:val="18"/>
          <w:szCs w:val="18"/>
        </w:rPr>
      </w:pPr>
    </w:p>
    <w:p w14:paraId="413F25B0" w14:textId="77777777" w:rsidR="002E4FFF" w:rsidRPr="002B5487" w:rsidRDefault="002E4FFF" w:rsidP="00327B3C">
      <w:pPr>
        <w:suppressAutoHyphens/>
        <w:spacing w:line="360" w:lineRule="auto"/>
        <w:ind w:right="57"/>
        <w:jc w:val="both"/>
        <w:rPr>
          <w:rFonts w:ascii="Garamond" w:hAnsi="Garamond" w:cs="Calibri"/>
          <w:b/>
          <w:sz w:val="18"/>
          <w:szCs w:val="18"/>
          <w:lang w:eastAsia="ar-SA"/>
        </w:rPr>
      </w:pPr>
    </w:p>
    <w:p w14:paraId="3B9ACA6F" w14:textId="372ED7C2" w:rsidR="002E4FFF" w:rsidRPr="007F3A8C" w:rsidRDefault="007F3A8C" w:rsidP="00327B3C">
      <w:pPr>
        <w:spacing w:line="360" w:lineRule="auto"/>
        <w:rPr>
          <w:rFonts w:ascii="Garamond" w:hAnsi="Garamond"/>
          <w:i/>
          <w:sz w:val="22"/>
          <w:szCs w:val="22"/>
        </w:rPr>
      </w:pPr>
      <w:bookmarkStart w:id="736" w:name="_Toc132394324"/>
      <w:r w:rsidRPr="007F3A8C">
        <w:rPr>
          <w:rStyle w:val="Ttulo2Char"/>
          <w:bCs w:val="0"/>
          <w:i w:val="0"/>
          <w:iCs w:val="0"/>
          <w:sz w:val="22"/>
          <w:szCs w:val="22"/>
          <w:lang w:val="en-US" w:eastAsia="en-US"/>
        </w:rPr>
        <w:t xml:space="preserve">02 - </w:t>
      </w:r>
      <w:r w:rsidR="002E4FFF" w:rsidRPr="007F3A8C">
        <w:rPr>
          <w:rStyle w:val="Ttulo2Char"/>
          <w:bCs w:val="0"/>
          <w:i w:val="0"/>
          <w:iCs w:val="0"/>
          <w:sz w:val="22"/>
          <w:szCs w:val="22"/>
          <w:lang w:val="pt-BR" w:eastAsia="pt-BR"/>
        </w:rPr>
        <w:t>TABELA DE VALORES DA CONSTRUÇÃO (M²/UFM</w:t>
      </w:r>
      <w:bookmarkEnd w:id="736"/>
      <w:r w:rsidR="002E4FFF" w:rsidRPr="007F3A8C">
        <w:rPr>
          <w:rFonts w:ascii="Garamond" w:hAnsi="Garamond"/>
          <w:i/>
          <w:sz w:val="22"/>
          <w:szCs w:val="22"/>
        </w:rPr>
        <w:t>)</w:t>
      </w:r>
    </w:p>
    <w:p w14:paraId="3C54E8F4" w14:textId="77777777" w:rsidR="002E4FFF" w:rsidRPr="002B5487" w:rsidRDefault="002E4FFF" w:rsidP="00327B3C">
      <w:pPr>
        <w:suppressAutoHyphens/>
        <w:spacing w:line="360" w:lineRule="auto"/>
        <w:ind w:right="57"/>
        <w:jc w:val="both"/>
        <w:rPr>
          <w:rFonts w:ascii="Garamond" w:hAnsi="Garamond" w:cs="Calibri"/>
          <w:b/>
          <w:sz w:val="18"/>
          <w:szCs w:val="18"/>
          <w:lang w:eastAsia="ar-SA"/>
        </w:rPr>
      </w:pPr>
    </w:p>
    <w:tbl>
      <w:tblPr>
        <w:tblpPr w:leftFromText="141" w:rightFromText="141" w:vertAnchor="text" w:horzAnchor="margin" w:tblpY="1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1276"/>
        <w:gridCol w:w="1559"/>
        <w:gridCol w:w="1276"/>
        <w:gridCol w:w="1276"/>
        <w:gridCol w:w="1276"/>
      </w:tblGrid>
      <w:tr w:rsidR="002E4FFF" w:rsidRPr="002B5487" w14:paraId="2ED0197B" w14:textId="77777777" w:rsidTr="002E4FFF">
        <w:tc>
          <w:tcPr>
            <w:tcW w:w="1555" w:type="dxa"/>
          </w:tcPr>
          <w:p w14:paraId="2079B04F" w14:textId="77777777" w:rsidR="002E4FFF" w:rsidRPr="002B5487"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TIPO DE CONSTRUÇÃO</w:t>
            </w:r>
          </w:p>
        </w:tc>
        <w:tc>
          <w:tcPr>
            <w:tcW w:w="708" w:type="dxa"/>
          </w:tcPr>
          <w:p w14:paraId="0F36BB1D" w14:textId="77777777" w:rsidR="002E4FFF" w:rsidRDefault="002E4FFF" w:rsidP="00327B3C">
            <w:pPr>
              <w:autoSpaceDE w:val="0"/>
              <w:autoSpaceDN w:val="0"/>
              <w:spacing w:line="360" w:lineRule="auto"/>
              <w:ind w:right="57"/>
              <w:jc w:val="both"/>
              <w:rPr>
                <w:rFonts w:ascii="Garamond" w:hAnsi="Garamond" w:cs="Calibri"/>
                <w:b/>
                <w:sz w:val="16"/>
                <w:szCs w:val="16"/>
              </w:rPr>
            </w:pPr>
          </w:p>
          <w:p w14:paraId="776D8E1A" w14:textId="2D4D72B8" w:rsidR="002E4FFF" w:rsidRPr="002B5487"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CASA</w:t>
            </w:r>
          </w:p>
        </w:tc>
        <w:tc>
          <w:tcPr>
            <w:tcW w:w="1276" w:type="dxa"/>
          </w:tcPr>
          <w:p w14:paraId="40F17F9E" w14:textId="77777777" w:rsidR="002E4FFF" w:rsidRPr="002B5487"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CASA/SALA</w:t>
            </w:r>
          </w:p>
          <w:p w14:paraId="0BB9BA20" w14:textId="77777777" w:rsidR="002E4FFF" w:rsidRPr="002B5487"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COMERCIAL</w:t>
            </w:r>
          </w:p>
        </w:tc>
        <w:tc>
          <w:tcPr>
            <w:tcW w:w="1559" w:type="dxa"/>
          </w:tcPr>
          <w:p w14:paraId="3C8FC1EF" w14:textId="77777777" w:rsidR="002E4FFF" w:rsidRDefault="002E4FFF" w:rsidP="00327B3C">
            <w:pPr>
              <w:autoSpaceDE w:val="0"/>
              <w:autoSpaceDN w:val="0"/>
              <w:spacing w:line="360" w:lineRule="auto"/>
              <w:ind w:right="57"/>
              <w:jc w:val="both"/>
              <w:rPr>
                <w:rFonts w:ascii="Garamond" w:hAnsi="Garamond" w:cs="Calibri"/>
                <w:b/>
                <w:sz w:val="16"/>
                <w:szCs w:val="16"/>
              </w:rPr>
            </w:pPr>
          </w:p>
          <w:p w14:paraId="6F261C6A" w14:textId="58332142" w:rsidR="002E4FFF" w:rsidRPr="002B5487" w:rsidDel="009C5F82"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APARTAM</w:t>
            </w:r>
            <w:r>
              <w:rPr>
                <w:rFonts w:ascii="Garamond" w:hAnsi="Garamond" w:cs="Calibri"/>
                <w:b/>
                <w:sz w:val="16"/>
                <w:szCs w:val="16"/>
              </w:rPr>
              <w:t>E</w:t>
            </w:r>
            <w:r w:rsidRPr="002B5487">
              <w:rPr>
                <w:rFonts w:ascii="Garamond" w:hAnsi="Garamond" w:cs="Calibri"/>
                <w:b/>
                <w:sz w:val="16"/>
                <w:szCs w:val="16"/>
              </w:rPr>
              <w:t>NTO</w:t>
            </w:r>
          </w:p>
        </w:tc>
        <w:tc>
          <w:tcPr>
            <w:tcW w:w="1276" w:type="dxa"/>
          </w:tcPr>
          <w:p w14:paraId="241CF097" w14:textId="77777777" w:rsidR="002E4FFF" w:rsidRPr="002B5487"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 xml:space="preserve">SALA </w:t>
            </w:r>
          </w:p>
          <w:p w14:paraId="0546A1DB" w14:textId="77777777" w:rsidR="002E4FFF" w:rsidRPr="002B5487"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COMERCIAL</w:t>
            </w:r>
          </w:p>
        </w:tc>
        <w:tc>
          <w:tcPr>
            <w:tcW w:w="1276" w:type="dxa"/>
          </w:tcPr>
          <w:p w14:paraId="188B48E9" w14:textId="77777777" w:rsidR="002E4FFF" w:rsidRDefault="002E4FFF" w:rsidP="00327B3C">
            <w:pPr>
              <w:autoSpaceDE w:val="0"/>
              <w:autoSpaceDN w:val="0"/>
              <w:spacing w:line="360" w:lineRule="auto"/>
              <w:ind w:right="57"/>
              <w:jc w:val="both"/>
              <w:rPr>
                <w:rFonts w:ascii="Garamond" w:hAnsi="Garamond" w:cs="Calibri"/>
                <w:b/>
                <w:sz w:val="16"/>
                <w:szCs w:val="16"/>
              </w:rPr>
            </w:pPr>
          </w:p>
          <w:p w14:paraId="01BC0F9A" w14:textId="7E1C2383" w:rsidR="002E4FFF" w:rsidRPr="002B5487"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BARRACÃO</w:t>
            </w:r>
          </w:p>
        </w:tc>
        <w:tc>
          <w:tcPr>
            <w:tcW w:w="1276" w:type="dxa"/>
          </w:tcPr>
          <w:p w14:paraId="26AF2D89" w14:textId="77777777" w:rsidR="002E4FFF" w:rsidRPr="002B5487"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TELHEIRO/</w:t>
            </w:r>
          </w:p>
          <w:p w14:paraId="2972A928" w14:textId="77777777" w:rsidR="002E4FFF" w:rsidRPr="002B5487" w:rsidRDefault="002E4FFF" w:rsidP="00327B3C">
            <w:pPr>
              <w:autoSpaceDE w:val="0"/>
              <w:autoSpaceDN w:val="0"/>
              <w:spacing w:line="360" w:lineRule="auto"/>
              <w:ind w:right="57"/>
              <w:jc w:val="both"/>
              <w:rPr>
                <w:rFonts w:ascii="Garamond" w:hAnsi="Garamond" w:cs="Calibri"/>
                <w:b/>
                <w:sz w:val="16"/>
                <w:szCs w:val="16"/>
              </w:rPr>
            </w:pPr>
            <w:r w:rsidRPr="002B5487">
              <w:rPr>
                <w:rFonts w:ascii="Garamond" w:hAnsi="Garamond" w:cs="Calibri"/>
                <w:b/>
                <w:sz w:val="16"/>
                <w:szCs w:val="16"/>
              </w:rPr>
              <w:t>GALPÃO</w:t>
            </w:r>
          </w:p>
        </w:tc>
      </w:tr>
      <w:tr w:rsidR="002E4FFF" w:rsidRPr="002B5487" w14:paraId="03CEA725" w14:textId="77777777" w:rsidTr="002E4FFF">
        <w:tc>
          <w:tcPr>
            <w:tcW w:w="1555" w:type="dxa"/>
            <w:vAlign w:val="center"/>
          </w:tcPr>
          <w:p w14:paraId="006E5523" w14:textId="77777777" w:rsidR="002E4FFF" w:rsidRDefault="002E4FFF" w:rsidP="00266D62">
            <w:pPr>
              <w:autoSpaceDE w:val="0"/>
              <w:autoSpaceDN w:val="0"/>
              <w:spacing w:line="276" w:lineRule="auto"/>
              <w:ind w:right="57"/>
              <w:rPr>
                <w:rFonts w:ascii="Garamond" w:hAnsi="Garamond" w:cs="Calibri"/>
                <w:sz w:val="16"/>
                <w:szCs w:val="16"/>
              </w:rPr>
            </w:pPr>
          </w:p>
          <w:p w14:paraId="23C4BDD7" w14:textId="77777777" w:rsidR="002E4FFF" w:rsidRPr="002B5487" w:rsidRDefault="002E4FFF" w:rsidP="00266D62">
            <w:pPr>
              <w:autoSpaceDE w:val="0"/>
              <w:autoSpaceDN w:val="0"/>
              <w:spacing w:line="276" w:lineRule="auto"/>
              <w:ind w:right="57"/>
              <w:rPr>
                <w:rFonts w:ascii="Garamond" w:hAnsi="Garamond" w:cs="Calibri"/>
                <w:sz w:val="16"/>
                <w:szCs w:val="16"/>
              </w:rPr>
            </w:pPr>
            <w:r w:rsidRPr="002B5487">
              <w:rPr>
                <w:rFonts w:ascii="Garamond" w:hAnsi="Garamond" w:cs="Calibri"/>
                <w:sz w:val="16"/>
                <w:szCs w:val="16"/>
              </w:rPr>
              <w:t>ALVENARIA</w:t>
            </w:r>
          </w:p>
          <w:p w14:paraId="4DB39555" w14:textId="77777777" w:rsidR="002E4FFF" w:rsidRPr="002B5487" w:rsidRDefault="002E4FFF" w:rsidP="00266D62">
            <w:pPr>
              <w:autoSpaceDE w:val="0"/>
              <w:autoSpaceDN w:val="0"/>
              <w:spacing w:line="276" w:lineRule="auto"/>
              <w:ind w:right="57"/>
              <w:rPr>
                <w:rFonts w:ascii="Garamond" w:hAnsi="Garamond" w:cs="Calibri"/>
                <w:sz w:val="16"/>
                <w:szCs w:val="16"/>
              </w:rPr>
            </w:pPr>
          </w:p>
        </w:tc>
        <w:tc>
          <w:tcPr>
            <w:tcW w:w="708" w:type="dxa"/>
            <w:shd w:val="clear" w:color="auto" w:fill="auto"/>
            <w:vAlign w:val="center"/>
          </w:tcPr>
          <w:p w14:paraId="7D74B401" w14:textId="77777777" w:rsidR="002E4FFF" w:rsidRDefault="002E4FFF" w:rsidP="00266D62">
            <w:pPr>
              <w:autoSpaceDE w:val="0"/>
              <w:autoSpaceDN w:val="0"/>
              <w:spacing w:line="276" w:lineRule="auto"/>
              <w:ind w:right="57"/>
              <w:jc w:val="center"/>
              <w:rPr>
                <w:rFonts w:ascii="Garamond" w:hAnsi="Garamond" w:cs="Calibri"/>
                <w:sz w:val="16"/>
                <w:szCs w:val="16"/>
              </w:rPr>
            </w:pPr>
          </w:p>
          <w:p w14:paraId="012A95E2" w14:textId="77777777" w:rsidR="002E4FFF" w:rsidRPr="002B5487" w:rsidRDefault="002E4FFF" w:rsidP="00266D62">
            <w:pPr>
              <w:autoSpaceDE w:val="0"/>
              <w:autoSpaceDN w:val="0"/>
              <w:spacing w:line="276" w:lineRule="auto"/>
              <w:ind w:right="57"/>
              <w:jc w:val="center"/>
              <w:rPr>
                <w:rFonts w:ascii="Garamond" w:hAnsi="Garamond" w:cs="Calibri"/>
                <w:sz w:val="16"/>
                <w:szCs w:val="16"/>
              </w:rPr>
            </w:pPr>
            <w:r>
              <w:rPr>
                <w:rFonts w:ascii="Garamond" w:hAnsi="Garamond" w:cs="Calibri"/>
                <w:sz w:val="16"/>
                <w:szCs w:val="16"/>
              </w:rPr>
              <w:t>27</w:t>
            </w:r>
            <w:r w:rsidRPr="002B5487">
              <w:rPr>
                <w:rFonts w:ascii="Garamond" w:hAnsi="Garamond" w:cs="Calibri"/>
                <w:sz w:val="16"/>
                <w:szCs w:val="16"/>
              </w:rPr>
              <w:t>,</w:t>
            </w:r>
            <w:r>
              <w:rPr>
                <w:rFonts w:ascii="Garamond" w:hAnsi="Garamond" w:cs="Calibri"/>
                <w:sz w:val="16"/>
                <w:szCs w:val="16"/>
              </w:rPr>
              <w:t>741</w:t>
            </w:r>
          </w:p>
          <w:p w14:paraId="59C4BAF8" w14:textId="77777777" w:rsidR="002E4FFF" w:rsidRPr="002B5487" w:rsidRDefault="002E4FFF" w:rsidP="00266D62">
            <w:pPr>
              <w:autoSpaceDE w:val="0"/>
              <w:autoSpaceDN w:val="0"/>
              <w:spacing w:line="276" w:lineRule="auto"/>
              <w:ind w:left="-77" w:right="57"/>
              <w:jc w:val="center"/>
              <w:rPr>
                <w:rFonts w:ascii="Garamond" w:hAnsi="Garamond" w:cs="Calibri"/>
                <w:sz w:val="16"/>
                <w:szCs w:val="16"/>
              </w:rPr>
            </w:pPr>
          </w:p>
        </w:tc>
        <w:tc>
          <w:tcPr>
            <w:tcW w:w="1276" w:type="dxa"/>
            <w:shd w:val="clear" w:color="auto" w:fill="auto"/>
            <w:vAlign w:val="center"/>
          </w:tcPr>
          <w:p w14:paraId="6B459AF4" w14:textId="77777777" w:rsidR="002E4FFF" w:rsidRDefault="002E4FFF" w:rsidP="00266D62">
            <w:pPr>
              <w:autoSpaceDE w:val="0"/>
              <w:autoSpaceDN w:val="0"/>
              <w:spacing w:line="276" w:lineRule="auto"/>
              <w:ind w:right="57"/>
              <w:jc w:val="center"/>
              <w:rPr>
                <w:rFonts w:ascii="Garamond" w:hAnsi="Garamond" w:cs="Calibri"/>
                <w:sz w:val="16"/>
                <w:szCs w:val="16"/>
              </w:rPr>
            </w:pPr>
          </w:p>
          <w:p w14:paraId="6856664B" w14:textId="77777777" w:rsidR="002E4FFF" w:rsidRPr="002B5487" w:rsidRDefault="002E4FFF" w:rsidP="00266D62">
            <w:pPr>
              <w:autoSpaceDE w:val="0"/>
              <w:autoSpaceDN w:val="0"/>
              <w:spacing w:line="276" w:lineRule="auto"/>
              <w:ind w:right="57"/>
              <w:jc w:val="center"/>
              <w:rPr>
                <w:rFonts w:ascii="Garamond" w:hAnsi="Garamond" w:cs="Calibri"/>
                <w:sz w:val="16"/>
                <w:szCs w:val="16"/>
              </w:rPr>
            </w:pPr>
            <w:r>
              <w:rPr>
                <w:rFonts w:ascii="Garamond" w:hAnsi="Garamond" w:cs="Calibri"/>
                <w:sz w:val="16"/>
                <w:szCs w:val="16"/>
              </w:rPr>
              <w:t>27</w:t>
            </w:r>
            <w:r w:rsidRPr="002B5487">
              <w:rPr>
                <w:rFonts w:ascii="Garamond" w:hAnsi="Garamond" w:cs="Calibri"/>
                <w:sz w:val="16"/>
                <w:szCs w:val="16"/>
              </w:rPr>
              <w:t>,</w:t>
            </w:r>
            <w:r>
              <w:rPr>
                <w:rFonts w:ascii="Garamond" w:hAnsi="Garamond" w:cs="Calibri"/>
                <w:sz w:val="16"/>
                <w:szCs w:val="16"/>
              </w:rPr>
              <w:t>741</w:t>
            </w:r>
          </w:p>
          <w:p w14:paraId="559F3B90" w14:textId="77777777" w:rsidR="002E4FFF" w:rsidRPr="002B5487" w:rsidRDefault="002E4FFF" w:rsidP="00266D62">
            <w:pPr>
              <w:spacing w:line="276" w:lineRule="auto"/>
              <w:jc w:val="center"/>
              <w:rPr>
                <w:rFonts w:ascii="Garamond" w:hAnsi="Garamond"/>
                <w:sz w:val="16"/>
                <w:szCs w:val="16"/>
              </w:rPr>
            </w:pPr>
          </w:p>
        </w:tc>
        <w:tc>
          <w:tcPr>
            <w:tcW w:w="1559" w:type="dxa"/>
            <w:shd w:val="clear" w:color="auto" w:fill="auto"/>
            <w:vAlign w:val="center"/>
          </w:tcPr>
          <w:p w14:paraId="58BCE7DD" w14:textId="77777777" w:rsidR="002E4FFF" w:rsidRDefault="002E4FFF" w:rsidP="00266D62">
            <w:pPr>
              <w:autoSpaceDE w:val="0"/>
              <w:autoSpaceDN w:val="0"/>
              <w:spacing w:line="276" w:lineRule="auto"/>
              <w:ind w:right="57"/>
              <w:jc w:val="center"/>
              <w:rPr>
                <w:rFonts w:ascii="Garamond" w:hAnsi="Garamond" w:cs="Calibri"/>
                <w:sz w:val="16"/>
                <w:szCs w:val="16"/>
              </w:rPr>
            </w:pPr>
          </w:p>
          <w:p w14:paraId="62180058" w14:textId="77777777" w:rsidR="002E4FFF" w:rsidRPr="002B5487" w:rsidRDefault="002E4FFF" w:rsidP="00266D62">
            <w:pPr>
              <w:autoSpaceDE w:val="0"/>
              <w:autoSpaceDN w:val="0"/>
              <w:spacing w:line="276" w:lineRule="auto"/>
              <w:ind w:right="57"/>
              <w:jc w:val="center"/>
              <w:rPr>
                <w:rFonts w:ascii="Garamond" w:hAnsi="Garamond" w:cs="Calibri"/>
                <w:sz w:val="16"/>
                <w:szCs w:val="16"/>
              </w:rPr>
            </w:pPr>
            <w:r>
              <w:rPr>
                <w:rFonts w:ascii="Garamond" w:hAnsi="Garamond" w:cs="Calibri"/>
                <w:sz w:val="16"/>
                <w:szCs w:val="16"/>
              </w:rPr>
              <w:t>27</w:t>
            </w:r>
            <w:r w:rsidRPr="002B5487">
              <w:rPr>
                <w:rFonts w:ascii="Garamond" w:hAnsi="Garamond" w:cs="Calibri"/>
                <w:sz w:val="16"/>
                <w:szCs w:val="16"/>
              </w:rPr>
              <w:t>,</w:t>
            </w:r>
            <w:r>
              <w:rPr>
                <w:rFonts w:ascii="Garamond" w:hAnsi="Garamond" w:cs="Calibri"/>
                <w:sz w:val="16"/>
                <w:szCs w:val="16"/>
              </w:rPr>
              <w:t>741</w:t>
            </w:r>
          </w:p>
          <w:p w14:paraId="4DD221DC" w14:textId="77777777" w:rsidR="002E4FFF" w:rsidRPr="002B5487" w:rsidRDefault="002E4FFF" w:rsidP="00266D62">
            <w:pPr>
              <w:spacing w:line="276" w:lineRule="auto"/>
              <w:jc w:val="center"/>
              <w:rPr>
                <w:rFonts w:ascii="Garamond" w:hAnsi="Garamond"/>
                <w:sz w:val="16"/>
                <w:szCs w:val="16"/>
              </w:rPr>
            </w:pPr>
          </w:p>
        </w:tc>
        <w:tc>
          <w:tcPr>
            <w:tcW w:w="1276" w:type="dxa"/>
            <w:shd w:val="clear" w:color="auto" w:fill="auto"/>
            <w:vAlign w:val="center"/>
          </w:tcPr>
          <w:p w14:paraId="1169D25C" w14:textId="77777777" w:rsidR="002E4FFF" w:rsidRPr="002B5487" w:rsidRDefault="002E4FFF" w:rsidP="00266D62">
            <w:pPr>
              <w:spacing w:line="276" w:lineRule="auto"/>
              <w:jc w:val="center"/>
              <w:rPr>
                <w:rFonts w:ascii="Garamond" w:hAnsi="Garamond"/>
                <w:sz w:val="16"/>
                <w:szCs w:val="16"/>
              </w:rPr>
            </w:pPr>
            <w:r w:rsidRPr="002B5487">
              <w:rPr>
                <w:rFonts w:ascii="Garamond" w:hAnsi="Garamond" w:cs="Calibri"/>
                <w:sz w:val="16"/>
                <w:szCs w:val="16"/>
              </w:rPr>
              <w:t>23,662</w:t>
            </w:r>
          </w:p>
        </w:tc>
        <w:tc>
          <w:tcPr>
            <w:tcW w:w="1276" w:type="dxa"/>
            <w:shd w:val="clear" w:color="auto" w:fill="auto"/>
            <w:vAlign w:val="center"/>
          </w:tcPr>
          <w:p w14:paraId="23B7DA4E" w14:textId="77777777" w:rsidR="002E4FFF" w:rsidRPr="002B5487" w:rsidRDefault="002E4FFF" w:rsidP="00266D62">
            <w:pPr>
              <w:spacing w:line="276" w:lineRule="auto"/>
              <w:ind w:right="57"/>
              <w:jc w:val="center"/>
              <w:rPr>
                <w:rFonts w:ascii="Garamond" w:hAnsi="Garamond" w:cs="Calibri"/>
                <w:sz w:val="16"/>
                <w:szCs w:val="16"/>
              </w:rPr>
            </w:pPr>
            <w:r w:rsidRPr="002B5487">
              <w:rPr>
                <w:rFonts w:ascii="Garamond" w:hAnsi="Garamond" w:cs="Calibri"/>
                <w:sz w:val="16"/>
                <w:szCs w:val="16"/>
              </w:rPr>
              <w:t>17,134</w:t>
            </w:r>
          </w:p>
        </w:tc>
        <w:tc>
          <w:tcPr>
            <w:tcW w:w="1276" w:type="dxa"/>
            <w:shd w:val="clear" w:color="auto" w:fill="auto"/>
            <w:vAlign w:val="center"/>
          </w:tcPr>
          <w:p w14:paraId="5F3EB5BB" w14:textId="77777777" w:rsidR="002E4FFF" w:rsidRPr="002B5487" w:rsidRDefault="002E4FFF" w:rsidP="00266D62">
            <w:pPr>
              <w:spacing w:line="276" w:lineRule="auto"/>
              <w:ind w:right="57"/>
              <w:jc w:val="center"/>
              <w:rPr>
                <w:rFonts w:ascii="Garamond" w:hAnsi="Garamond" w:cs="Calibri"/>
                <w:sz w:val="16"/>
                <w:szCs w:val="16"/>
              </w:rPr>
            </w:pPr>
            <w:r w:rsidRPr="002B5487">
              <w:rPr>
                <w:rFonts w:ascii="Garamond" w:hAnsi="Garamond" w:cs="Calibri"/>
                <w:sz w:val="16"/>
                <w:szCs w:val="16"/>
              </w:rPr>
              <w:t>13,055</w:t>
            </w:r>
          </w:p>
        </w:tc>
      </w:tr>
      <w:tr w:rsidR="002E4FFF" w:rsidRPr="002B5487" w14:paraId="378C3C1F" w14:textId="77777777" w:rsidTr="002E4FFF">
        <w:tc>
          <w:tcPr>
            <w:tcW w:w="1555" w:type="dxa"/>
            <w:vAlign w:val="center"/>
          </w:tcPr>
          <w:p w14:paraId="29EEF29C" w14:textId="77777777" w:rsidR="002E4FFF" w:rsidRPr="002B5487" w:rsidRDefault="002E4FFF" w:rsidP="00266D62">
            <w:pPr>
              <w:autoSpaceDE w:val="0"/>
              <w:autoSpaceDN w:val="0"/>
              <w:spacing w:line="276" w:lineRule="auto"/>
              <w:ind w:right="57"/>
              <w:rPr>
                <w:rFonts w:ascii="Garamond" w:hAnsi="Garamond" w:cs="Calibri"/>
                <w:sz w:val="16"/>
                <w:szCs w:val="16"/>
              </w:rPr>
            </w:pPr>
            <w:r w:rsidRPr="002B5487">
              <w:rPr>
                <w:rFonts w:ascii="Garamond" w:hAnsi="Garamond" w:cs="Calibri"/>
                <w:sz w:val="16"/>
                <w:szCs w:val="16"/>
              </w:rPr>
              <w:t>MADEIRA</w:t>
            </w:r>
          </w:p>
          <w:p w14:paraId="4EDE1F0A" w14:textId="77777777" w:rsidR="002E4FFF" w:rsidRPr="002B5487" w:rsidRDefault="002E4FFF" w:rsidP="00266D62">
            <w:pPr>
              <w:autoSpaceDE w:val="0"/>
              <w:autoSpaceDN w:val="0"/>
              <w:spacing w:line="276" w:lineRule="auto"/>
              <w:ind w:right="57"/>
              <w:rPr>
                <w:rFonts w:ascii="Garamond" w:hAnsi="Garamond" w:cs="Calibri"/>
                <w:sz w:val="16"/>
                <w:szCs w:val="16"/>
              </w:rPr>
            </w:pPr>
          </w:p>
        </w:tc>
        <w:tc>
          <w:tcPr>
            <w:tcW w:w="708" w:type="dxa"/>
            <w:shd w:val="clear" w:color="auto" w:fill="auto"/>
            <w:vAlign w:val="center"/>
          </w:tcPr>
          <w:p w14:paraId="3A59B0B4" w14:textId="77777777" w:rsidR="002E4FFF" w:rsidRPr="002B5487" w:rsidRDefault="002E4FFF" w:rsidP="00266D62">
            <w:pPr>
              <w:autoSpaceDE w:val="0"/>
              <w:autoSpaceDN w:val="0"/>
              <w:spacing w:line="276" w:lineRule="auto"/>
              <w:ind w:right="57"/>
              <w:jc w:val="center"/>
              <w:rPr>
                <w:rFonts w:ascii="Garamond" w:hAnsi="Garamond" w:cs="Calibri"/>
                <w:sz w:val="16"/>
                <w:szCs w:val="16"/>
              </w:rPr>
            </w:pPr>
            <w:r w:rsidRPr="002B5487">
              <w:rPr>
                <w:rFonts w:ascii="Garamond" w:hAnsi="Garamond" w:cs="Calibri"/>
                <w:sz w:val="16"/>
                <w:szCs w:val="16"/>
              </w:rPr>
              <w:t>14,687</w:t>
            </w:r>
          </w:p>
          <w:p w14:paraId="1DDCBCB7" w14:textId="77777777" w:rsidR="002E4FFF" w:rsidRPr="002B5487" w:rsidRDefault="002E4FFF" w:rsidP="00266D62">
            <w:pPr>
              <w:autoSpaceDE w:val="0"/>
              <w:autoSpaceDN w:val="0"/>
              <w:spacing w:line="276" w:lineRule="auto"/>
              <w:ind w:right="57"/>
              <w:jc w:val="center"/>
              <w:rPr>
                <w:rFonts w:ascii="Garamond" w:hAnsi="Garamond" w:cs="Calibri"/>
                <w:color w:val="FF0000"/>
                <w:sz w:val="16"/>
                <w:szCs w:val="16"/>
              </w:rPr>
            </w:pPr>
          </w:p>
        </w:tc>
        <w:tc>
          <w:tcPr>
            <w:tcW w:w="1276" w:type="dxa"/>
            <w:shd w:val="clear" w:color="auto" w:fill="auto"/>
            <w:vAlign w:val="center"/>
          </w:tcPr>
          <w:p w14:paraId="38406B5C"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14,687</w:t>
            </w:r>
          </w:p>
        </w:tc>
        <w:tc>
          <w:tcPr>
            <w:tcW w:w="1559" w:type="dxa"/>
            <w:shd w:val="clear" w:color="auto" w:fill="auto"/>
            <w:vAlign w:val="center"/>
          </w:tcPr>
          <w:p w14:paraId="1A6368B7" w14:textId="77777777" w:rsidR="002E4FFF" w:rsidRPr="002B5487" w:rsidDel="009C5F82"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14,687</w:t>
            </w:r>
          </w:p>
        </w:tc>
        <w:tc>
          <w:tcPr>
            <w:tcW w:w="1276" w:type="dxa"/>
            <w:shd w:val="clear" w:color="auto" w:fill="auto"/>
            <w:vAlign w:val="center"/>
          </w:tcPr>
          <w:p w14:paraId="72B4E21C" w14:textId="77777777" w:rsidR="002E4FFF" w:rsidRDefault="002E4FFF" w:rsidP="00266D62">
            <w:pPr>
              <w:spacing w:line="276" w:lineRule="auto"/>
              <w:ind w:right="57"/>
              <w:jc w:val="center"/>
              <w:rPr>
                <w:rFonts w:ascii="Garamond" w:hAnsi="Garamond" w:cs="Calibri"/>
                <w:sz w:val="16"/>
                <w:szCs w:val="16"/>
              </w:rPr>
            </w:pPr>
          </w:p>
          <w:p w14:paraId="20533DC4" w14:textId="77777777" w:rsidR="002E4FFF" w:rsidRPr="002B5487" w:rsidRDefault="002E4FFF" w:rsidP="00266D62">
            <w:pPr>
              <w:spacing w:line="276" w:lineRule="auto"/>
              <w:ind w:right="57"/>
              <w:jc w:val="center"/>
              <w:rPr>
                <w:rFonts w:ascii="Garamond" w:hAnsi="Garamond" w:cs="Calibri"/>
                <w:sz w:val="16"/>
                <w:szCs w:val="16"/>
              </w:rPr>
            </w:pPr>
            <w:r w:rsidRPr="002B5487">
              <w:rPr>
                <w:rFonts w:ascii="Garamond" w:hAnsi="Garamond" w:cs="Calibri"/>
                <w:sz w:val="16"/>
                <w:szCs w:val="16"/>
              </w:rPr>
              <w:t>8,159</w:t>
            </w:r>
          </w:p>
          <w:p w14:paraId="347549C4" w14:textId="77777777" w:rsidR="002E4FFF" w:rsidRPr="002B5487" w:rsidRDefault="002E4FFF" w:rsidP="00266D62">
            <w:pPr>
              <w:spacing w:line="276" w:lineRule="auto"/>
              <w:ind w:right="57"/>
              <w:jc w:val="center"/>
              <w:rPr>
                <w:rFonts w:ascii="Garamond" w:hAnsi="Garamond" w:cs="Calibri"/>
                <w:color w:val="FF0000"/>
                <w:sz w:val="16"/>
                <w:szCs w:val="16"/>
              </w:rPr>
            </w:pPr>
          </w:p>
        </w:tc>
        <w:tc>
          <w:tcPr>
            <w:tcW w:w="1276" w:type="dxa"/>
            <w:shd w:val="clear" w:color="auto" w:fill="auto"/>
            <w:vAlign w:val="center"/>
          </w:tcPr>
          <w:p w14:paraId="129BBB93"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4,080</w:t>
            </w:r>
          </w:p>
        </w:tc>
        <w:tc>
          <w:tcPr>
            <w:tcW w:w="1276" w:type="dxa"/>
            <w:shd w:val="clear" w:color="auto" w:fill="auto"/>
            <w:vAlign w:val="center"/>
          </w:tcPr>
          <w:p w14:paraId="7B77A1EF"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2,448</w:t>
            </w:r>
          </w:p>
        </w:tc>
      </w:tr>
      <w:tr w:rsidR="002E4FFF" w:rsidRPr="002B5487" w14:paraId="0A8C9866" w14:textId="77777777" w:rsidTr="002E4FFF">
        <w:tc>
          <w:tcPr>
            <w:tcW w:w="1555" w:type="dxa"/>
            <w:vAlign w:val="center"/>
          </w:tcPr>
          <w:p w14:paraId="19EB3320" w14:textId="77777777" w:rsidR="002E4FFF" w:rsidRDefault="002E4FFF" w:rsidP="00266D62">
            <w:pPr>
              <w:autoSpaceDE w:val="0"/>
              <w:autoSpaceDN w:val="0"/>
              <w:spacing w:line="276" w:lineRule="auto"/>
              <w:ind w:right="57"/>
              <w:rPr>
                <w:rFonts w:ascii="Garamond" w:hAnsi="Garamond" w:cs="Calibri"/>
                <w:sz w:val="16"/>
                <w:szCs w:val="16"/>
              </w:rPr>
            </w:pPr>
          </w:p>
          <w:p w14:paraId="6F151F80" w14:textId="77777777" w:rsidR="002E4FFF" w:rsidRPr="002B5487" w:rsidRDefault="002E4FFF" w:rsidP="00266D62">
            <w:pPr>
              <w:autoSpaceDE w:val="0"/>
              <w:autoSpaceDN w:val="0"/>
              <w:spacing w:line="276" w:lineRule="auto"/>
              <w:ind w:right="57"/>
              <w:rPr>
                <w:rFonts w:ascii="Garamond" w:hAnsi="Garamond" w:cs="Calibri"/>
                <w:sz w:val="16"/>
                <w:szCs w:val="16"/>
              </w:rPr>
            </w:pPr>
            <w:r w:rsidRPr="002B5487">
              <w:rPr>
                <w:rFonts w:ascii="Garamond" w:hAnsi="Garamond" w:cs="Calibri"/>
                <w:sz w:val="16"/>
                <w:szCs w:val="16"/>
              </w:rPr>
              <w:t>MISTA(ALV./MAD.)</w:t>
            </w:r>
          </w:p>
          <w:p w14:paraId="18665947" w14:textId="77777777" w:rsidR="002E4FFF" w:rsidRPr="002B5487" w:rsidRDefault="002E4FFF" w:rsidP="00266D62">
            <w:pPr>
              <w:autoSpaceDE w:val="0"/>
              <w:autoSpaceDN w:val="0"/>
              <w:spacing w:line="276" w:lineRule="auto"/>
              <w:ind w:right="57"/>
              <w:rPr>
                <w:rFonts w:ascii="Garamond" w:hAnsi="Garamond" w:cs="Calibri"/>
                <w:sz w:val="16"/>
                <w:szCs w:val="16"/>
              </w:rPr>
            </w:pPr>
          </w:p>
        </w:tc>
        <w:tc>
          <w:tcPr>
            <w:tcW w:w="708" w:type="dxa"/>
            <w:shd w:val="clear" w:color="auto" w:fill="auto"/>
            <w:vAlign w:val="center"/>
          </w:tcPr>
          <w:p w14:paraId="297BC24D" w14:textId="77777777" w:rsidR="002E4FFF" w:rsidRPr="002B5487"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276" w:type="dxa"/>
            <w:shd w:val="clear" w:color="auto" w:fill="auto"/>
            <w:vAlign w:val="center"/>
          </w:tcPr>
          <w:p w14:paraId="0BD9BEB8"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559" w:type="dxa"/>
            <w:shd w:val="clear" w:color="auto" w:fill="auto"/>
            <w:vAlign w:val="center"/>
          </w:tcPr>
          <w:p w14:paraId="3B765BE8" w14:textId="77777777" w:rsidR="002E4FFF" w:rsidRPr="002B5487" w:rsidDel="009C5F82"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276" w:type="dxa"/>
            <w:shd w:val="clear" w:color="auto" w:fill="auto"/>
            <w:vAlign w:val="center"/>
          </w:tcPr>
          <w:p w14:paraId="46B09C90"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11,423</w:t>
            </w:r>
          </w:p>
        </w:tc>
        <w:tc>
          <w:tcPr>
            <w:tcW w:w="1276" w:type="dxa"/>
            <w:shd w:val="clear" w:color="auto" w:fill="auto"/>
            <w:vAlign w:val="center"/>
          </w:tcPr>
          <w:p w14:paraId="00730C85"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5,711</w:t>
            </w:r>
          </w:p>
        </w:tc>
        <w:tc>
          <w:tcPr>
            <w:tcW w:w="1276" w:type="dxa"/>
            <w:shd w:val="clear" w:color="auto" w:fill="auto"/>
            <w:vAlign w:val="center"/>
          </w:tcPr>
          <w:p w14:paraId="58B3F360"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3,264</w:t>
            </w:r>
          </w:p>
        </w:tc>
      </w:tr>
      <w:tr w:rsidR="002E4FFF" w:rsidRPr="002B5487" w14:paraId="48AD3054" w14:textId="77777777" w:rsidTr="002E4FFF">
        <w:tc>
          <w:tcPr>
            <w:tcW w:w="1555" w:type="dxa"/>
            <w:vAlign w:val="center"/>
          </w:tcPr>
          <w:p w14:paraId="4EBF3CEC" w14:textId="77777777" w:rsidR="002E4FFF" w:rsidRDefault="002E4FFF" w:rsidP="00266D62">
            <w:pPr>
              <w:autoSpaceDE w:val="0"/>
              <w:autoSpaceDN w:val="0"/>
              <w:spacing w:line="276" w:lineRule="auto"/>
              <w:ind w:right="57"/>
              <w:rPr>
                <w:rFonts w:ascii="Garamond" w:hAnsi="Garamond" w:cs="Calibri"/>
                <w:sz w:val="16"/>
                <w:szCs w:val="16"/>
              </w:rPr>
            </w:pPr>
          </w:p>
          <w:p w14:paraId="19910899" w14:textId="77777777" w:rsidR="002E4FFF" w:rsidRPr="002B5487" w:rsidRDefault="002E4FFF" w:rsidP="00266D62">
            <w:pPr>
              <w:autoSpaceDE w:val="0"/>
              <w:autoSpaceDN w:val="0"/>
              <w:spacing w:line="276" w:lineRule="auto"/>
              <w:ind w:right="57"/>
              <w:rPr>
                <w:rFonts w:ascii="Garamond" w:hAnsi="Garamond" w:cs="Calibri"/>
                <w:sz w:val="16"/>
                <w:szCs w:val="16"/>
              </w:rPr>
            </w:pPr>
            <w:r w:rsidRPr="002B5487">
              <w:rPr>
                <w:rFonts w:ascii="Garamond" w:hAnsi="Garamond" w:cs="Calibri"/>
                <w:sz w:val="16"/>
                <w:szCs w:val="16"/>
              </w:rPr>
              <w:t>TIJOLO A VISTA</w:t>
            </w:r>
          </w:p>
          <w:p w14:paraId="6C038768" w14:textId="77777777" w:rsidR="002E4FFF" w:rsidRPr="002B5487" w:rsidRDefault="002E4FFF" w:rsidP="00266D62">
            <w:pPr>
              <w:autoSpaceDE w:val="0"/>
              <w:autoSpaceDN w:val="0"/>
              <w:spacing w:line="276" w:lineRule="auto"/>
              <w:ind w:right="57"/>
              <w:rPr>
                <w:rFonts w:ascii="Garamond" w:hAnsi="Garamond" w:cs="Calibri"/>
                <w:sz w:val="16"/>
                <w:szCs w:val="16"/>
              </w:rPr>
            </w:pPr>
          </w:p>
        </w:tc>
        <w:tc>
          <w:tcPr>
            <w:tcW w:w="708" w:type="dxa"/>
            <w:shd w:val="clear" w:color="auto" w:fill="auto"/>
            <w:vAlign w:val="center"/>
          </w:tcPr>
          <w:p w14:paraId="5E6E98F7" w14:textId="77777777" w:rsidR="002E4FFF" w:rsidRPr="002B5487"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24,478</w:t>
            </w:r>
          </w:p>
        </w:tc>
        <w:tc>
          <w:tcPr>
            <w:tcW w:w="1276" w:type="dxa"/>
            <w:shd w:val="clear" w:color="auto" w:fill="auto"/>
            <w:vAlign w:val="center"/>
          </w:tcPr>
          <w:p w14:paraId="53EF230E" w14:textId="77777777" w:rsidR="002E4FFF" w:rsidRPr="002B5487"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559" w:type="dxa"/>
            <w:shd w:val="clear" w:color="auto" w:fill="auto"/>
            <w:vAlign w:val="center"/>
          </w:tcPr>
          <w:p w14:paraId="1820BC6F" w14:textId="77777777" w:rsidR="002E4FFF" w:rsidRPr="002B5487"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276" w:type="dxa"/>
            <w:shd w:val="clear" w:color="auto" w:fill="auto"/>
            <w:vAlign w:val="center"/>
          </w:tcPr>
          <w:p w14:paraId="3AE9BAD4" w14:textId="77777777" w:rsidR="002E4FFF" w:rsidRPr="002B5487"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19,582</w:t>
            </w:r>
          </w:p>
        </w:tc>
        <w:tc>
          <w:tcPr>
            <w:tcW w:w="1276" w:type="dxa"/>
            <w:shd w:val="clear" w:color="auto" w:fill="auto"/>
            <w:vAlign w:val="center"/>
          </w:tcPr>
          <w:p w14:paraId="33B11BF3"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5,711</w:t>
            </w:r>
          </w:p>
        </w:tc>
        <w:tc>
          <w:tcPr>
            <w:tcW w:w="1276" w:type="dxa"/>
            <w:shd w:val="clear" w:color="auto" w:fill="auto"/>
            <w:vAlign w:val="center"/>
          </w:tcPr>
          <w:p w14:paraId="2C8A1750"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4,896</w:t>
            </w:r>
          </w:p>
        </w:tc>
      </w:tr>
      <w:tr w:rsidR="002E4FFF" w:rsidRPr="002B5487" w14:paraId="289F79A0" w14:textId="77777777" w:rsidTr="002E4FFF">
        <w:tc>
          <w:tcPr>
            <w:tcW w:w="1555" w:type="dxa"/>
            <w:vAlign w:val="center"/>
          </w:tcPr>
          <w:p w14:paraId="3723DF4E" w14:textId="77777777" w:rsidR="002E4FFF" w:rsidRDefault="002E4FFF" w:rsidP="00266D62">
            <w:pPr>
              <w:autoSpaceDE w:val="0"/>
              <w:autoSpaceDN w:val="0"/>
              <w:spacing w:line="276" w:lineRule="auto"/>
              <w:ind w:right="57"/>
              <w:rPr>
                <w:rFonts w:ascii="Garamond" w:hAnsi="Garamond" w:cs="Calibri"/>
                <w:sz w:val="16"/>
                <w:szCs w:val="16"/>
              </w:rPr>
            </w:pPr>
          </w:p>
          <w:p w14:paraId="763A968A" w14:textId="77777777" w:rsidR="002E4FFF" w:rsidRPr="002B5487" w:rsidRDefault="002E4FFF" w:rsidP="00266D62">
            <w:pPr>
              <w:autoSpaceDE w:val="0"/>
              <w:autoSpaceDN w:val="0"/>
              <w:spacing w:line="276" w:lineRule="auto"/>
              <w:ind w:right="57"/>
              <w:rPr>
                <w:rFonts w:ascii="Garamond" w:hAnsi="Garamond" w:cs="Calibri"/>
                <w:sz w:val="16"/>
                <w:szCs w:val="16"/>
              </w:rPr>
            </w:pPr>
            <w:r w:rsidRPr="002B5487">
              <w:rPr>
                <w:rFonts w:ascii="Garamond" w:hAnsi="Garamond" w:cs="Calibri"/>
                <w:sz w:val="16"/>
                <w:szCs w:val="16"/>
              </w:rPr>
              <w:t>METÁLICA</w:t>
            </w:r>
          </w:p>
          <w:p w14:paraId="40AE18DB" w14:textId="77777777" w:rsidR="002E4FFF" w:rsidRPr="002B5487" w:rsidRDefault="002E4FFF" w:rsidP="00266D62">
            <w:pPr>
              <w:autoSpaceDE w:val="0"/>
              <w:autoSpaceDN w:val="0"/>
              <w:spacing w:line="276" w:lineRule="auto"/>
              <w:ind w:right="57"/>
              <w:rPr>
                <w:rFonts w:ascii="Garamond" w:hAnsi="Garamond" w:cs="Calibri"/>
                <w:sz w:val="16"/>
                <w:szCs w:val="16"/>
              </w:rPr>
            </w:pPr>
          </w:p>
        </w:tc>
        <w:tc>
          <w:tcPr>
            <w:tcW w:w="708" w:type="dxa"/>
            <w:shd w:val="clear" w:color="auto" w:fill="auto"/>
            <w:vAlign w:val="center"/>
          </w:tcPr>
          <w:p w14:paraId="71FC529C" w14:textId="77777777" w:rsidR="002E4FFF" w:rsidRPr="002B5487"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276" w:type="dxa"/>
            <w:shd w:val="clear" w:color="auto" w:fill="auto"/>
            <w:vAlign w:val="center"/>
          </w:tcPr>
          <w:p w14:paraId="77FA2EB1"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559" w:type="dxa"/>
            <w:shd w:val="clear" w:color="auto" w:fill="auto"/>
            <w:vAlign w:val="center"/>
          </w:tcPr>
          <w:p w14:paraId="53DE3E9A" w14:textId="77777777" w:rsidR="002E4FFF" w:rsidRPr="002B5487" w:rsidDel="009C5F82"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276" w:type="dxa"/>
            <w:shd w:val="clear" w:color="auto" w:fill="auto"/>
            <w:vAlign w:val="center"/>
          </w:tcPr>
          <w:p w14:paraId="10146EFE"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14,687</w:t>
            </w:r>
          </w:p>
        </w:tc>
        <w:tc>
          <w:tcPr>
            <w:tcW w:w="1276" w:type="dxa"/>
            <w:shd w:val="clear" w:color="auto" w:fill="auto"/>
            <w:vAlign w:val="center"/>
          </w:tcPr>
          <w:p w14:paraId="7AF2BFF7" w14:textId="77777777" w:rsidR="002E4FFF" w:rsidRPr="002B5487" w:rsidRDefault="002E4FFF" w:rsidP="00266D62">
            <w:pPr>
              <w:spacing w:line="276" w:lineRule="auto"/>
              <w:jc w:val="center"/>
              <w:rPr>
                <w:rFonts w:ascii="Garamond" w:hAnsi="Garamond"/>
                <w:sz w:val="16"/>
                <w:szCs w:val="16"/>
              </w:rPr>
            </w:pPr>
            <w:r w:rsidRPr="002B5487">
              <w:rPr>
                <w:rFonts w:ascii="Garamond" w:hAnsi="Garamond" w:cs="Calibri"/>
                <w:sz w:val="16"/>
                <w:szCs w:val="16"/>
              </w:rPr>
              <w:t>8,159</w:t>
            </w:r>
          </w:p>
        </w:tc>
        <w:tc>
          <w:tcPr>
            <w:tcW w:w="1276" w:type="dxa"/>
            <w:shd w:val="clear" w:color="auto" w:fill="auto"/>
            <w:vAlign w:val="center"/>
          </w:tcPr>
          <w:p w14:paraId="4DBB61B0"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4,896</w:t>
            </w:r>
          </w:p>
        </w:tc>
      </w:tr>
      <w:tr w:rsidR="002E4FFF" w:rsidRPr="002B5487" w14:paraId="44F76099" w14:textId="77777777" w:rsidTr="002E4FFF">
        <w:trPr>
          <w:trHeight w:val="242"/>
        </w:trPr>
        <w:tc>
          <w:tcPr>
            <w:tcW w:w="1555" w:type="dxa"/>
            <w:vAlign w:val="center"/>
          </w:tcPr>
          <w:p w14:paraId="0909BD0E" w14:textId="77777777" w:rsidR="002E4FFF" w:rsidRDefault="002E4FFF" w:rsidP="00266D62">
            <w:pPr>
              <w:autoSpaceDE w:val="0"/>
              <w:autoSpaceDN w:val="0"/>
              <w:spacing w:line="276" w:lineRule="auto"/>
              <w:ind w:right="57"/>
              <w:rPr>
                <w:rFonts w:ascii="Garamond" w:hAnsi="Garamond" w:cs="Calibri"/>
                <w:sz w:val="16"/>
                <w:szCs w:val="16"/>
              </w:rPr>
            </w:pPr>
          </w:p>
          <w:p w14:paraId="55A671F7" w14:textId="77777777" w:rsidR="002E4FFF" w:rsidRDefault="002E4FFF" w:rsidP="00266D62">
            <w:pPr>
              <w:autoSpaceDE w:val="0"/>
              <w:autoSpaceDN w:val="0"/>
              <w:spacing w:line="276" w:lineRule="auto"/>
              <w:ind w:right="57"/>
              <w:rPr>
                <w:rFonts w:ascii="Garamond" w:hAnsi="Garamond" w:cs="Calibri"/>
                <w:sz w:val="16"/>
                <w:szCs w:val="16"/>
              </w:rPr>
            </w:pPr>
            <w:r w:rsidRPr="002B5487">
              <w:rPr>
                <w:rFonts w:ascii="Garamond" w:hAnsi="Garamond" w:cs="Calibri"/>
                <w:sz w:val="16"/>
                <w:szCs w:val="16"/>
              </w:rPr>
              <w:t>PRÉ-MOLDADO</w:t>
            </w:r>
          </w:p>
          <w:p w14:paraId="6D6EED31" w14:textId="77777777" w:rsidR="002E4FFF" w:rsidRPr="002B5487" w:rsidRDefault="002E4FFF" w:rsidP="00266D62">
            <w:pPr>
              <w:autoSpaceDE w:val="0"/>
              <w:autoSpaceDN w:val="0"/>
              <w:spacing w:line="276" w:lineRule="auto"/>
              <w:ind w:right="57"/>
              <w:rPr>
                <w:rFonts w:ascii="Garamond" w:hAnsi="Garamond" w:cs="Calibri"/>
                <w:sz w:val="16"/>
                <w:szCs w:val="16"/>
              </w:rPr>
            </w:pPr>
          </w:p>
        </w:tc>
        <w:tc>
          <w:tcPr>
            <w:tcW w:w="708" w:type="dxa"/>
            <w:shd w:val="clear" w:color="auto" w:fill="auto"/>
            <w:vAlign w:val="center"/>
          </w:tcPr>
          <w:p w14:paraId="538E502F" w14:textId="77777777" w:rsidR="002E4FFF" w:rsidRPr="002B5487"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276" w:type="dxa"/>
            <w:shd w:val="clear" w:color="auto" w:fill="auto"/>
            <w:vAlign w:val="center"/>
          </w:tcPr>
          <w:p w14:paraId="15A6FDC2"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559" w:type="dxa"/>
            <w:shd w:val="clear" w:color="auto" w:fill="auto"/>
            <w:vAlign w:val="center"/>
          </w:tcPr>
          <w:p w14:paraId="4261B76B" w14:textId="77777777" w:rsidR="002E4FFF" w:rsidRPr="002B5487" w:rsidDel="009C5F82" w:rsidRDefault="002E4FFF" w:rsidP="00266D62">
            <w:pPr>
              <w:autoSpaceDE w:val="0"/>
              <w:autoSpaceDN w:val="0"/>
              <w:spacing w:line="276" w:lineRule="auto"/>
              <w:ind w:right="57"/>
              <w:jc w:val="center"/>
              <w:rPr>
                <w:rFonts w:ascii="Garamond" w:hAnsi="Garamond" w:cs="Calibri"/>
                <w:color w:val="FF0000"/>
                <w:sz w:val="16"/>
                <w:szCs w:val="16"/>
              </w:rPr>
            </w:pPr>
            <w:r w:rsidRPr="002B5487">
              <w:rPr>
                <w:rFonts w:ascii="Garamond" w:hAnsi="Garamond" w:cs="Calibri"/>
                <w:sz w:val="16"/>
                <w:szCs w:val="16"/>
              </w:rPr>
              <w:t>17,950</w:t>
            </w:r>
          </w:p>
        </w:tc>
        <w:tc>
          <w:tcPr>
            <w:tcW w:w="1276" w:type="dxa"/>
            <w:shd w:val="clear" w:color="auto" w:fill="auto"/>
            <w:vAlign w:val="center"/>
          </w:tcPr>
          <w:p w14:paraId="39C669B3"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14,687</w:t>
            </w:r>
          </w:p>
        </w:tc>
        <w:tc>
          <w:tcPr>
            <w:tcW w:w="1276" w:type="dxa"/>
            <w:shd w:val="clear" w:color="auto" w:fill="auto"/>
            <w:vAlign w:val="center"/>
          </w:tcPr>
          <w:p w14:paraId="0BD1CC1A" w14:textId="77777777" w:rsidR="002E4FFF" w:rsidRPr="002B5487" w:rsidRDefault="002E4FFF" w:rsidP="00266D62">
            <w:pPr>
              <w:spacing w:line="276" w:lineRule="auto"/>
              <w:jc w:val="center"/>
              <w:rPr>
                <w:rFonts w:ascii="Garamond" w:hAnsi="Garamond"/>
                <w:sz w:val="16"/>
                <w:szCs w:val="16"/>
              </w:rPr>
            </w:pPr>
            <w:r w:rsidRPr="002B5487">
              <w:rPr>
                <w:rFonts w:ascii="Garamond" w:hAnsi="Garamond" w:cs="Calibri"/>
                <w:sz w:val="16"/>
                <w:szCs w:val="16"/>
              </w:rPr>
              <w:t>8,159</w:t>
            </w:r>
          </w:p>
        </w:tc>
        <w:tc>
          <w:tcPr>
            <w:tcW w:w="1276" w:type="dxa"/>
            <w:shd w:val="clear" w:color="auto" w:fill="auto"/>
            <w:vAlign w:val="center"/>
          </w:tcPr>
          <w:p w14:paraId="0A8FAD48" w14:textId="77777777" w:rsidR="002E4FFF" w:rsidRPr="002B5487" w:rsidRDefault="002E4FFF" w:rsidP="00266D62">
            <w:pPr>
              <w:spacing w:line="276" w:lineRule="auto"/>
              <w:ind w:right="57"/>
              <w:jc w:val="center"/>
              <w:rPr>
                <w:rFonts w:ascii="Garamond" w:hAnsi="Garamond" w:cs="Calibri"/>
                <w:color w:val="FF0000"/>
                <w:sz w:val="16"/>
                <w:szCs w:val="16"/>
              </w:rPr>
            </w:pPr>
            <w:r w:rsidRPr="002B5487">
              <w:rPr>
                <w:rFonts w:ascii="Garamond" w:hAnsi="Garamond" w:cs="Calibri"/>
                <w:sz w:val="16"/>
                <w:szCs w:val="16"/>
              </w:rPr>
              <w:t>4,896</w:t>
            </w:r>
          </w:p>
        </w:tc>
      </w:tr>
      <w:tr w:rsidR="002E4FFF" w:rsidRPr="002B5487" w14:paraId="0FC77782" w14:textId="77777777" w:rsidTr="002E4FFF">
        <w:tc>
          <w:tcPr>
            <w:tcW w:w="1555" w:type="dxa"/>
            <w:vAlign w:val="center"/>
          </w:tcPr>
          <w:p w14:paraId="6141A552" w14:textId="77777777" w:rsidR="002E4FFF" w:rsidRDefault="002E4FFF" w:rsidP="00266D62">
            <w:pPr>
              <w:autoSpaceDE w:val="0"/>
              <w:autoSpaceDN w:val="0"/>
              <w:spacing w:line="276" w:lineRule="auto"/>
              <w:ind w:right="57"/>
              <w:rPr>
                <w:rFonts w:ascii="Garamond" w:hAnsi="Garamond" w:cs="Calibri"/>
                <w:sz w:val="16"/>
                <w:szCs w:val="16"/>
              </w:rPr>
            </w:pPr>
          </w:p>
          <w:p w14:paraId="2E702F87" w14:textId="77777777" w:rsidR="002E4FFF" w:rsidRDefault="002E4FFF" w:rsidP="00266D62">
            <w:pPr>
              <w:autoSpaceDE w:val="0"/>
              <w:autoSpaceDN w:val="0"/>
              <w:spacing w:line="276" w:lineRule="auto"/>
              <w:ind w:right="57"/>
              <w:rPr>
                <w:rFonts w:ascii="Garamond" w:hAnsi="Garamond" w:cs="Calibri"/>
                <w:sz w:val="16"/>
                <w:szCs w:val="16"/>
              </w:rPr>
            </w:pPr>
            <w:r w:rsidRPr="002B5487">
              <w:rPr>
                <w:rFonts w:ascii="Garamond" w:hAnsi="Garamond" w:cs="Calibri"/>
                <w:sz w:val="16"/>
                <w:szCs w:val="16"/>
              </w:rPr>
              <w:t>OUTROS</w:t>
            </w:r>
          </w:p>
          <w:p w14:paraId="20DC27BC" w14:textId="77777777" w:rsidR="002E4FFF" w:rsidRPr="002B5487" w:rsidRDefault="002E4FFF" w:rsidP="00266D62">
            <w:pPr>
              <w:autoSpaceDE w:val="0"/>
              <w:autoSpaceDN w:val="0"/>
              <w:spacing w:line="276" w:lineRule="auto"/>
              <w:ind w:right="57"/>
              <w:rPr>
                <w:rFonts w:ascii="Garamond" w:hAnsi="Garamond" w:cs="Calibri"/>
                <w:sz w:val="16"/>
                <w:szCs w:val="16"/>
              </w:rPr>
            </w:pPr>
          </w:p>
        </w:tc>
        <w:tc>
          <w:tcPr>
            <w:tcW w:w="708" w:type="dxa"/>
            <w:shd w:val="clear" w:color="auto" w:fill="auto"/>
            <w:vAlign w:val="center"/>
          </w:tcPr>
          <w:p w14:paraId="38ED1B08" w14:textId="77777777" w:rsidR="002E4FFF" w:rsidRPr="002B5487" w:rsidRDefault="002E4FFF" w:rsidP="00266D62">
            <w:pPr>
              <w:autoSpaceDE w:val="0"/>
              <w:autoSpaceDN w:val="0"/>
              <w:spacing w:line="276" w:lineRule="auto"/>
              <w:ind w:right="57"/>
              <w:jc w:val="center"/>
              <w:rPr>
                <w:rFonts w:ascii="Garamond" w:hAnsi="Garamond" w:cs="Calibri"/>
                <w:sz w:val="16"/>
                <w:szCs w:val="16"/>
              </w:rPr>
            </w:pPr>
            <w:r w:rsidRPr="002B5487">
              <w:rPr>
                <w:rFonts w:ascii="Garamond" w:hAnsi="Garamond" w:cs="Calibri"/>
                <w:sz w:val="16"/>
                <w:szCs w:val="16"/>
              </w:rPr>
              <w:t>24,478</w:t>
            </w:r>
          </w:p>
        </w:tc>
        <w:tc>
          <w:tcPr>
            <w:tcW w:w="1276" w:type="dxa"/>
            <w:shd w:val="clear" w:color="auto" w:fill="auto"/>
            <w:vAlign w:val="center"/>
          </w:tcPr>
          <w:p w14:paraId="7B32E389" w14:textId="77777777" w:rsidR="002E4FFF" w:rsidRPr="002B5487" w:rsidRDefault="002E4FFF" w:rsidP="00266D62">
            <w:pPr>
              <w:spacing w:line="276" w:lineRule="auto"/>
              <w:ind w:right="57"/>
              <w:jc w:val="center"/>
              <w:rPr>
                <w:rFonts w:ascii="Garamond" w:hAnsi="Garamond" w:cs="Calibri"/>
                <w:sz w:val="16"/>
                <w:szCs w:val="16"/>
              </w:rPr>
            </w:pPr>
            <w:r w:rsidRPr="002B5487">
              <w:rPr>
                <w:rFonts w:ascii="Garamond" w:hAnsi="Garamond" w:cs="Calibri"/>
                <w:sz w:val="16"/>
                <w:szCs w:val="16"/>
              </w:rPr>
              <w:t>17,950</w:t>
            </w:r>
          </w:p>
        </w:tc>
        <w:tc>
          <w:tcPr>
            <w:tcW w:w="1559" w:type="dxa"/>
            <w:shd w:val="clear" w:color="auto" w:fill="auto"/>
            <w:vAlign w:val="center"/>
          </w:tcPr>
          <w:p w14:paraId="6A4FF29B" w14:textId="77777777" w:rsidR="002E4FFF" w:rsidRPr="002B5487" w:rsidRDefault="002E4FFF" w:rsidP="00266D62">
            <w:pPr>
              <w:autoSpaceDE w:val="0"/>
              <w:autoSpaceDN w:val="0"/>
              <w:spacing w:line="276" w:lineRule="auto"/>
              <w:ind w:right="57"/>
              <w:jc w:val="center"/>
              <w:rPr>
                <w:rFonts w:ascii="Garamond" w:hAnsi="Garamond" w:cs="Calibri"/>
                <w:sz w:val="16"/>
                <w:szCs w:val="16"/>
              </w:rPr>
            </w:pPr>
            <w:r w:rsidRPr="002B5487">
              <w:rPr>
                <w:rFonts w:ascii="Garamond" w:hAnsi="Garamond" w:cs="Calibri"/>
                <w:sz w:val="16"/>
                <w:szCs w:val="16"/>
              </w:rPr>
              <w:t>17,950</w:t>
            </w:r>
          </w:p>
        </w:tc>
        <w:tc>
          <w:tcPr>
            <w:tcW w:w="1276" w:type="dxa"/>
            <w:shd w:val="clear" w:color="auto" w:fill="auto"/>
            <w:vAlign w:val="center"/>
          </w:tcPr>
          <w:p w14:paraId="181B1D9F" w14:textId="77777777" w:rsidR="002E4FFF" w:rsidRPr="002B5487" w:rsidRDefault="002E4FFF" w:rsidP="00266D62">
            <w:pPr>
              <w:spacing w:line="276" w:lineRule="auto"/>
              <w:ind w:right="57"/>
              <w:jc w:val="center"/>
              <w:rPr>
                <w:rFonts w:ascii="Garamond" w:hAnsi="Garamond" w:cs="Calibri"/>
                <w:sz w:val="16"/>
                <w:szCs w:val="16"/>
              </w:rPr>
            </w:pPr>
            <w:r w:rsidRPr="002B5487">
              <w:rPr>
                <w:rFonts w:ascii="Garamond" w:hAnsi="Garamond" w:cs="Calibri"/>
                <w:sz w:val="16"/>
                <w:szCs w:val="16"/>
              </w:rPr>
              <w:t>19,582</w:t>
            </w:r>
          </w:p>
        </w:tc>
        <w:tc>
          <w:tcPr>
            <w:tcW w:w="1276" w:type="dxa"/>
            <w:shd w:val="clear" w:color="auto" w:fill="auto"/>
            <w:vAlign w:val="center"/>
          </w:tcPr>
          <w:p w14:paraId="634C1328" w14:textId="77777777" w:rsidR="002E4FFF" w:rsidRPr="002B5487" w:rsidRDefault="002E4FFF" w:rsidP="00266D62">
            <w:pPr>
              <w:spacing w:line="276" w:lineRule="auto"/>
              <w:jc w:val="center"/>
              <w:rPr>
                <w:rFonts w:ascii="Garamond" w:hAnsi="Garamond" w:cs="Calibri"/>
                <w:sz w:val="16"/>
                <w:szCs w:val="16"/>
              </w:rPr>
            </w:pPr>
            <w:r w:rsidRPr="002B5487">
              <w:rPr>
                <w:rFonts w:ascii="Garamond" w:hAnsi="Garamond" w:cs="Calibri"/>
                <w:sz w:val="16"/>
                <w:szCs w:val="16"/>
              </w:rPr>
              <w:t>5,711</w:t>
            </w:r>
          </w:p>
        </w:tc>
        <w:tc>
          <w:tcPr>
            <w:tcW w:w="1276" w:type="dxa"/>
            <w:shd w:val="clear" w:color="auto" w:fill="auto"/>
            <w:vAlign w:val="center"/>
          </w:tcPr>
          <w:p w14:paraId="7887E0C9" w14:textId="77777777" w:rsidR="002E4FFF" w:rsidRPr="002B5487" w:rsidRDefault="002E4FFF" w:rsidP="00266D62">
            <w:pPr>
              <w:spacing w:line="276" w:lineRule="auto"/>
              <w:ind w:right="57"/>
              <w:jc w:val="center"/>
              <w:rPr>
                <w:rFonts w:ascii="Garamond" w:hAnsi="Garamond" w:cs="Calibri"/>
                <w:sz w:val="16"/>
                <w:szCs w:val="16"/>
              </w:rPr>
            </w:pPr>
            <w:r w:rsidRPr="002B5487">
              <w:rPr>
                <w:rFonts w:ascii="Garamond" w:hAnsi="Garamond" w:cs="Calibri"/>
                <w:sz w:val="16"/>
                <w:szCs w:val="16"/>
              </w:rPr>
              <w:t>4,896</w:t>
            </w:r>
          </w:p>
        </w:tc>
      </w:tr>
    </w:tbl>
    <w:p w14:paraId="72406CB2" w14:textId="50BC07D1" w:rsidR="002E4FFF" w:rsidRDefault="002E4FFF" w:rsidP="00327B3C">
      <w:pPr>
        <w:spacing w:line="360" w:lineRule="auto"/>
        <w:ind w:right="57"/>
        <w:jc w:val="both"/>
        <w:rPr>
          <w:rFonts w:ascii="Garamond" w:hAnsi="Garamond" w:cs="Calibri"/>
          <w:sz w:val="18"/>
          <w:szCs w:val="18"/>
        </w:rPr>
      </w:pPr>
    </w:p>
    <w:p w14:paraId="2C96EAE4" w14:textId="77777777" w:rsidR="002E4FFF" w:rsidRDefault="002E4FFF" w:rsidP="00327B3C">
      <w:pPr>
        <w:suppressAutoHyphens/>
        <w:spacing w:line="360" w:lineRule="auto"/>
        <w:ind w:left="360" w:right="57"/>
        <w:jc w:val="both"/>
        <w:rPr>
          <w:rFonts w:ascii="Garamond" w:hAnsi="Garamond" w:cs="Calibri"/>
          <w:b/>
          <w:sz w:val="18"/>
          <w:szCs w:val="18"/>
          <w:u w:val="single"/>
          <w:lang w:eastAsia="ar-SA"/>
        </w:rPr>
      </w:pPr>
    </w:p>
    <w:p w14:paraId="34BDFAFB" w14:textId="794749DA" w:rsidR="002E4FFF" w:rsidRPr="007F3A8C" w:rsidRDefault="002E4FFF" w:rsidP="00327B3C">
      <w:pPr>
        <w:spacing w:line="360" w:lineRule="auto"/>
        <w:rPr>
          <w:rFonts w:ascii="Garamond" w:hAnsi="Garamond" w:cs="Calibri"/>
          <w:i/>
          <w:sz w:val="22"/>
          <w:szCs w:val="22"/>
          <w:lang w:eastAsia="ar-SA"/>
        </w:rPr>
      </w:pPr>
      <w:r w:rsidRPr="007F3A8C">
        <w:rPr>
          <w:rFonts w:cs="Calibri"/>
          <w:b/>
          <w:lang w:eastAsia="ar-SA"/>
        </w:rPr>
        <w:t xml:space="preserve"> </w:t>
      </w:r>
      <w:r w:rsidR="007F3A8C" w:rsidRPr="00266D62">
        <w:rPr>
          <w:rFonts w:ascii="Garamond" w:hAnsi="Garamond" w:cs="Calibri"/>
          <w:b/>
          <w:sz w:val="22"/>
          <w:szCs w:val="22"/>
          <w:lang w:eastAsia="ar-SA"/>
        </w:rPr>
        <w:t>03 -</w:t>
      </w:r>
      <w:r w:rsidR="007F3A8C" w:rsidRPr="00266D62">
        <w:rPr>
          <w:rFonts w:ascii="Garamond" w:hAnsi="Garamond" w:cs="Calibri"/>
          <w:i/>
          <w:sz w:val="22"/>
          <w:szCs w:val="22"/>
          <w:lang w:eastAsia="ar-SA"/>
        </w:rPr>
        <w:t xml:space="preserve"> </w:t>
      </w:r>
      <w:r w:rsidRPr="00266D62">
        <w:rPr>
          <w:rFonts w:ascii="Garamond" w:hAnsi="Garamond" w:cs="Calibri"/>
          <w:i/>
          <w:sz w:val="22"/>
          <w:szCs w:val="22"/>
          <w:lang w:eastAsia="ar-SA"/>
        </w:rPr>
        <w:t xml:space="preserve"> </w:t>
      </w:r>
      <w:r w:rsidRPr="00266D62">
        <w:rPr>
          <w:rStyle w:val="Ttulo2Char"/>
          <w:i w:val="0"/>
          <w:sz w:val="22"/>
          <w:szCs w:val="22"/>
        </w:rPr>
        <w:t>ÍNDICES</w:t>
      </w:r>
      <w:r w:rsidRPr="007F3A8C">
        <w:rPr>
          <w:rStyle w:val="Ttulo2Char"/>
          <w:i w:val="0"/>
          <w:sz w:val="22"/>
          <w:szCs w:val="22"/>
        </w:rPr>
        <w:t xml:space="preserve"> DE CORREÇÃO DO TERRENO (ICT)</w:t>
      </w:r>
    </w:p>
    <w:p w14:paraId="775233F7" w14:textId="77777777" w:rsidR="002E4FFF" w:rsidRPr="00EC64A6" w:rsidRDefault="002E4FFF" w:rsidP="00327B3C">
      <w:pPr>
        <w:suppressAutoHyphens/>
        <w:spacing w:line="360" w:lineRule="auto"/>
        <w:ind w:right="57"/>
        <w:jc w:val="both"/>
        <w:rPr>
          <w:rFonts w:ascii="Garamond" w:hAnsi="Garamond" w:cs="Calibri"/>
          <w:b/>
          <w:sz w:val="20"/>
          <w:szCs w:val="20"/>
          <w:lang w:eastAsia="ar-SA"/>
        </w:rPr>
      </w:pPr>
      <w:r w:rsidRPr="00EC64A6">
        <w:rPr>
          <w:rFonts w:ascii="Garamond" w:hAnsi="Garamond" w:cs="Calibri"/>
          <w:b/>
          <w:sz w:val="20"/>
          <w:szCs w:val="20"/>
          <w:lang w:eastAsia="ar-SA"/>
        </w:rPr>
        <w:t xml:space="preserve"> </w:t>
      </w:r>
    </w:p>
    <w:p w14:paraId="27A08132" w14:textId="784613C3" w:rsidR="002E4FFF" w:rsidRDefault="002E4FFF" w:rsidP="00327B3C">
      <w:pPr>
        <w:suppressAutoHyphens/>
        <w:spacing w:line="360" w:lineRule="auto"/>
        <w:ind w:right="57"/>
        <w:jc w:val="both"/>
        <w:rPr>
          <w:rFonts w:ascii="Garamond" w:hAnsi="Garamond" w:cs="Calibri"/>
          <w:b/>
          <w:sz w:val="18"/>
          <w:szCs w:val="18"/>
          <w:lang w:eastAsia="ar-SA"/>
        </w:rPr>
      </w:pPr>
      <w:r w:rsidRPr="002B5487">
        <w:rPr>
          <w:rFonts w:ascii="Garamond" w:hAnsi="Garamond" w:cs="Calibri"/>
          <w:b/>
          <w:sz w:val="18"/>
          <w:szCs w:val="18"/>
          <w:lang w:eastAsia="ar-SA"/>
        </w:rPr>
        <w:t>OCUPAÇÃO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076"/>
        <w:gridCol w:w="2856"/>
      </w:tblGrid>
      <w:tr w:rsidR="002E4FFF" w:rsidRPr="002B5487" w14:paraId="754AD70D" w14:textId="77777777" w:rsidTr="002E4FFF">
        <w:tc>
          <w:tcPr>
            <w:tcW w:w="750" w:type="dxa"/>
          </w:tcPr>
          <w:p w14:paraId="53891562"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0</w:t>
            </w:r>
          </w:p>
        </w:tc>
        <w:tc>
          <w:tcPr>
            <w:tcW w:w="5076" w:type="dxa"/>
          </w:tcPr>
          <w:p w14:paraId="4D062F9C"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BALDIO</w:t>
            </w:r>
          </w:p>
        </w:tc>
        <w:tc>
          <w:tcPr>
            <w:tcW w:w="2856" w:type="dxa"/>
          </w:tcPr>
          <w:p w14:paraId="015D59CE"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1,00</w:t>
            </w:r>
          </w:p>
        </w:tc>
      </w:tr>
      <w:tr w:rsidR="002E4FFF" w:rsidRPr="002B5487" w14:paraId="3DD7E4FE" w14:textId="77777777" w:rsidTr="002E4FFF">
        <w:tc>
          <w:tcPr>
            <w:tcW w:w="750" w:type="dxa"/>
          </w:tcPr>
          <w:p w14:paraId="5328F5CC"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1</w:t>
            </w:r>
          </w:p>
        </w:tc>
        <w:tc>
          <w:tcPr>
            <w:tcW w:w="5076" w:type="dxa"/>
          </w:tcPr>
          <w:p w14:paraId="656A8406"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EDIFICADO</w:t>
            </w:r>
          </w:p>
        </w:tc>
        <w:tc>
          <w:tcPr>
            <w:tcW w:w="2856" w:type="dxa"/>
          </w:tcPr>
          <w:p w14:paraId="4257D01E"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0,90</w:t>
            </w:r>
          </w:p>
        </w:tc>
      </w:tr>
      <w:tr w:rsidR="002E4FFF" w:rsidRPr="002B5487" w14:paraId="5EF34B8C" w14:textId="77777777" w:rsidTr="002E4FFF">
        <w:tc>
          <w:tcPr>
            <w:tcW w:w="750" w:type="dxa"/>
          </w:tcPr>
          <w:p w14:paraId="1E78B2C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2</w:t>
            </w:r>
          </w:p>
        </w:tc>
        <w:tc>
          <w:tcPr>
            <w:tcW w:w="5076" w:type="dxa"/>
          </w:tcPr>
          <w:p w14:paraId="177023B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EM CONSTRUÇÃO</w:t>
            </w:r>
          </w:p>
        </w:tc>
        <w:tc>
          <w:tcPr>
            <w:tcW w:w="2856" w:type="dxa"/>
          </w:tcPr>
          <w:p w14:paraId="4417C527"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0,90</w:t>
            </w:r>
          </w:p>
        </w:tc>
      </w:tr>
      <w:tr w:rsidR="002E4FFF" w:rsidRPr="002B5487" w14:paraId="09C3B966" w14:textId="77777777" w:rsidTr="002E4FFF">
        <w:tc>
          <w:tcPr>
            <w:tcW w:w="750" w:type="dxa"/>
          </w:tcPr>
          <w:p w14:paraId="36A626A8"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3</w:t>
            </w:r>
          </w:p>
        </w:tc>
        <w:tc>
          <w:tcPr>
            <w:tcW w:w="5076" w:type="dxa"/>
          </w:tcPr>
          <w:p w14:paraId="1F25CAFB"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CONSTRUÇÃO PARALISADA</w:t>
            </w:r>
          </w:p>
        </w:tc>
        <w:tc>
          <w:tcPr>
            <w:tcW w:w="2856" w:type="dxa"/>
          </w:tcPr>
          <w:p w14:paraId="07E8D1C2"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0,98</w:t>
            </w:r>
          </w:p>
        </w:tc>
      </w:tr>
      <w:tr w:rsidR="002E4FFF" w:rsidRPr="002B5487" w14:paraId="48A1EDA2" w14:textId="77777777" w:rsidTr="002E4FFF">
        <w:tc>
          <w:tcPr>
            <w:tcW w:w="750" w:type="dxa"/>
          </w:tcPr>
          <w:p w14:paraId="34AC4131"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4</w:t>
            </w:r>
          </w:p>
        </w:tc>
        <w:tc>
          <w:tcPr>
            <w:tcW w:w="5076" w:type="dxa"/>
          </w:tcPr>
          <w:p w14:paraId="4F4DC50C"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RUÍNAS</w:t>
            </w:r>
          </w:p>
        </w:tc>
        <w:tc>
          <w:tcPr>
            <w:tcW w:w="2856" w:type="dxa"/>
          </w:tcPr>
          <w:p w14:paraId="758D4BCD"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0,98</w:t>
            </w:r>
          </w:p>
        </w:tc>
      </w:tr>
      <w:tr w:rsidR="002E4FFF" w:rsidRPr="002B5487" w14:paraId="2671B2B2" w14:textId="77777777" w:rsidTr="002E4FFF">
        <w:tc>
          <w:tcPr>
            <w:tcW w:w="750" w:type="dxa"/>
          </w:tcPr>
          <w:p w14:paraId="07264AEE"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5</w:t>
            </w:r>
          </w:p>
        </w:tc>
        <w:tc>
          <w:tcPr>
            <w:tcW w:w="5076" w:type="dxa"/>
          </w:tcPr>
          <w:p w14:paraId="63152F3A"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DEMOLIÇÃO</w:t>
            </w:r>
          </w:p>
        </w:tc>
        <w:tc>
          <w:tcPr>
            <w:tcW w:w="2856" w:type="dxa"/>
          </w:tcPr>
          <w:p w14:paraId="3EC1A8B3"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0,95</w:t>
            </w:r>
          </w:p>
        </w:tc>
      </w:tr>
    </w:tbl>
    <w:p w14:paraId="72E11E11" w14:textId="77777777" w:rsidR="002E4FFF" w:rsidRPr="002B5487" w:rsidRDefault="002E4FFF" w:rsidP="00327B3C">
      <w:pPr>
        <w:suppressAutoHyphens/>
        <w:spacing w:line="360" w:lineRule="auto"/>
        <w:ind w:right="57"/>
        <w:jc w:val="both"/>
        <w:rPr>
          <w:rFonts w:ascii="Garamond" w:hAnsi="Garamond" w:cs="Calibri"/>
          <w:b/>
          <w:sz w:val="18"/>
          <w:szCs w:val="18"/>
          <w:lang w:eastAsia="ar-SA"/>
        </w:rPr>
      </w:pPr>
    </w:p>
    <w:p w14:paraId="414B7659" w14:textId="3B001926" w:rsidR="002E4FFF" w:rsidRPr="002B5487" w:rsidRDefault="002E4FFF" w:rsidP="00327B3C">
      <w:pPr>
        <w:suppressAutoHyphens/>
        <w:spacing w:line="360" w:lineRule="auto"/>
        <w:ind w:right="57"/>
        <w:jc w:val="both"/>
        <w:rPr>
          <w:rFonts w:ascii="Garamond" w:hAnsi="Garamond" w:cs="Calibri"/>
          <w:b/>
          <w:sz w:val="18"/>
          <w:szCs w:val="18"/>
          <w:lang w:eastAsia="ar-SA"/>
        </w:rPr>
      </w:pPr>
      <w:r w:rsidRPr="002B5487">
        <w:rPr>
          <w:rFonts w:ascii="Garamond" w:hAnsi="Garamond" w:cs="Calibri"/>
          <w:b/>
          <w:sz w:val="18"/>
          <w:szCs w:val="18"/>
          <w:lang w:eastAsia="ar-SA"/>
        </w:rPr>
        <w:t>SITUAÇÃO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068"/>
        <w:gridCol w:w="2867"/>
      </w:tblGrid>
      <w:tr w:rsidR="002E4FFF" w:rsidRPr="002B5487" w14:paraId="3DDE4D72" w14:textId="77777777" w:rsidTr="002E4FFF">
        <w:tc>
          <w:tcPr>
            <w:tcW w:w="747" w:type="dxa"/>
          </w:tcPr>
          <w:p w14:paraId="07081E0F"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0</w:t>
            </w:r>
          </w:p>
        </w:tc>
        <w:tc>
          <w:tcPr>
            <w:tcW w:w="5068" w:type="dxa"/>
          </w:tcPr>
          <w:p w14:paraId="5D75E43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MEIO DA QUADRA</w:t>
            </w:r>
          </w:p>
        </w:tc>
        <w:tc>
          <w:tcPr>
            <w:tcW w:w="2867" w:type="dxa"/>
          </w:tcPr>
          <w:p w14:paraId="0EC1DA3F"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0,95</w:t>
            </w:r>
          </w:p>
        </w:tc>
      </w:tr>
      <w:tr w:rsidR="002E4FFF" w:rsidRPr="002B5487" w14:paraId="34F41EB7" w14:textId="77777777" w:rsidTr="002E4FFF">
        <w:tc>
          <w:tcPr>
            <w:tcW w:w="747" w:type="dxa"/>
          </w:tcPr>
          <w:p w14:paraId="144DEEDA"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1</w:t>
            </w:r>
          </w:p>
        </w:tc>
        <w:tc>
          <w:tcPr>
            <w:tcW w:w="5068" w:type="dxa"/>
          </w:tcPr>
          <w:p w14:paraId="0CD0CBE8"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ESQUINA</w:t>
            </w:r>
          </w:p>
        </w:tc>
        <w:tc>
          <w:tcPr>
            <w:tcW w:w="2867" w:type="dxa"/>
          </w:tcPr>
          <w:p w14:paraId="412B4B4A"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1,00</w:t>
            </w:r>
          </w:p>
        </w:tc>
      </w:tr>
      <w:tr w:rsidR="002E4FFF" w:rsidRPr="002B5487" w14:paraId="65E3BAF8" w14:textId="77777777" w:rsidTr="002E4FFF">
        <w:tc>
          <w:tcPr>
            <w:tcW w:w="747" w:type="dxa"/>
          </w:tcPr>
          <w:p w14:paraId="144B1B3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2</w:t>
            </w:r>
          </w:p>
        </w:tc>
        <w:tc>
          <w:tcPr>
            <w:tcW w:w="5068" w:type="dxa"/>
          </w:tcPr>
          <w:p w14:paraId="2060B4F3"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DUAS ESQUINAS</w:t>
            </w:r>
          </w:p>
        </w:tc>
        <w:tc>
          <w:tcPr>
            <w:tcW w:w="2867" w:type="dxa"/>
          </w:tcPr>
          <w:p w14:paraId="390A9430"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1,02</w:t>
            </w:r>
          </w:p>
        </w:tc>
      </w:tr>
      <w:tr w:rsidR="002E4FFF" w:rsidRPr="002B5487" w14:paraId="27D7DB68" w14:textId="77777777" w:rsidTr="002E4FFF">
        <w:tc>
          <w:tcPr>
            <w:tcW w:w="747" w:type="dxa"/>
          </w:tcPr>
          <w:p w14:paraId="6C88AB82"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3</w:t>
            </w:r>
          </w:p>
        </w:tc>
        <w:tc>
          <w:tcPr>
            <w:tcW w:w="5068" w:type="dxa"/>
          </w:tcPr>
          <w:p w14:paraId="52289E40"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TRÊS ESQUINAS</w:t>
            </w:r>
          </w:p>
        </w:tc>
        <w:tc>
          <w:tcPr>
            <w:tcW w:w="2867" w:type="dxa"/>
          </w:tcPr>
          <w:p w14:paraId="7B4BD92F"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1,05</w:t>
            </w:r>
          </w:p>
        </w:tc>
      </w:tr>
      <w:tr w:rsidR="002E4FFF" w:rsidRPr="002B5487" w14:paraId="2EF0EB16" w14:textId="77777777" w:rsidTr="002E4FFF">
        <w:tc>
          <w:tcPr>
            <w:tcW w:w="747" w:type="dxa"/>
          </w:tcPr>
          <w:p w14:paraId="1F08FE06"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4</w:t>
            </w:r>
          </w:p>
        </w:tc>
        <w:tc>
          <w:tcPr>
            <w:tcW w:w="5068" w:type="dxa"/>
          </w:tcPr>
          <w:p w14:paraId="3705EC78"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ENCRAVADO</w:t>
            </w:r>
          </w:p>
        </w:tc>
        <w:tc>
          <w:tcPr>
            <w:tcW w:w="2867" w:type="dxa"/>
          </w:tcPr>
          <w:p w14:paraId="794D8B96"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0,90</w:t>
            </w:r>
          </w:p>
        </w:tc>
      </w:tr>
    </w:tbl>
    <w:p w14:paraId="6B776C8D" w14:textId="77777777" w:rsidR="002E4FFF" w:rsidRPr="002B5487" w:rsidRDefault="002E4FFF" w:rsidP="00327B3C">
      <w:pPr>
        <w:suppressAutoHyphens/>
        <w:spacing w:line="360" w:lineRule="auto"/>
        <w:ind w:right="57"/>
        <w:jc w:val="both"/>
        <w:rPr>
          <w:rFonts w:ascii="Garamond" w:hAnsi="Garamond" w:cs="Calibri"/>
          <w:b/>
          <w:sz w:val="18"/>
          <w:szCs w:val="18"/>
          <w:lang w:eastAsia="ar-SA"/>
        </w:rPr>
      </w:pPr>
    </w:p>
    <w:p w14:paraId="4EFA8763" w14:textId="77777777" w:rsidR="00266D62" w:rsidRDefault="00266D62" w:rsidP="00327B3C">
      <w:pPr>
        <w:suppressAutoHyphens/>
        <w:spacing w:line="360" w:lineRule="auto"/>
        <w:ind w:right="57"/>
        <w:jc w:val="both"/>
        <w:rPr>
          <w:rFonts w:ascii="Garamond" w:hAnsi="Garamond" w:cs="Calibri"/>
          <w:b/>
          <w:sz w:val="18"/>
          <w:szCs w:val="18"/>
          <w:lang w:eastAsia="ar-SA"/>
        </w:rPr>
      </w:pPr>
    </w:p>
    <w:p w14:paraId="21EB0576" w14:textId="77777777" w:rsidR="00266D62" w:rsidRDefault="00266D62" w:rsidP="00327B3C">
      <w:pPr>
        <w:suppressAutoHyphens/>
        <w:spacing w:line="360" w:lineRule="auto"/>
        <w:ind w:right="57"/>
        <w:jc w:val="both"/>
        <w:rPr>
          <w:rFonts w:ascii="Garamond" w:hAnsi="Garamond" w:cs="Calibri"/>
          <w:b/>
          <w:sz w:val="18"/>
          <w:szCs w:val="18"/>
          <w:lang w:eastAsia="ar-SA"/>
        </w:rPr>
      </w:pPr>
    </w:p>
    <w:p w14:paraId="5BE3D0CE" w14:textId="77777777" w:rsidR="00266D62" w:rsidRDefault="00266D62" w:rsidP="00327B3C">
      <w:pPr>
        <w:suppressAutoHyphens/>
        <w:spacing w:line="360" w:lineRule="auto"/>
        <w:ind w:right="57"/>
        <w:jc w:val="both"/>
        <w:rPr>
          <w:rFonts w:ascii="Garamond" w:hAnsi="Garamond" w:cs="Calibri"/>
          <w:b/>
          <w:sz w:val="18"/>
          <w:szCs w:val="18"/>
          <w:lang w:eastAsia="ar-SA"/>
        </w:rPr>
      </w:pPr>
    </w:p>
    <w:p w14:paraId="4A54F3C4" w14:textId="77777777" w:rsidR="00266D62" w:rsidRDefault="00266D62" w:rsidP="00327B3C">
      <w:pPr>
        <w:suppressAutoHyphens/>
        <w:spacing w:line="360" w:lineRule="auto"/>
        <w:ind w:right="57"/>
        <w:jc w:val="both"/>
        <w:rPr>
          <w:rFonts w:ascii="Garamond" w:hAnsi="Garamond" w:cs="Calibri"/>
          <w:b/>
          <w:sz w:val="18"/>
          <w:szCs w:val="18"/>
          <w:lang w:eastAsia="ar-SA"/>
        </w:rPr>
      </w:pPr>
    </w:p>
    <w:p w14:paraId="66854E9E" w14:textId="77777777" w:rsidR="00266D62" w:rsidRDefault="00266D62" w:rsidP="00327B3C">
      <w:pPr>
        <w:suppressAutoHyphens/>
        <w:spacing w:line="360" w:lineRule="auto"/>
        <w:ind w:right="57"/>
        <w:jc w:val="both"/>
        <w:rPr>
          <w:rFonts w:ascii="Garamond" w:hAnsi="Garamond" w:cs="Calibri"/>
          <w:b/>
          <w:sz w:val="18"/>
          <w:szCs w:val="18"/>
          <w:lang w:eastAsia="ar-SA"/>
        </w:rPr>
      </w:pPr>
    </w:p>
    <w:p w14:paraId="5F8C5AF3" w14:textId="343B6B04" w:rsidR="002E4FFF" w:rsidRPr="002B5487" w:rsidRDefault="002E4FFF" w:rsidP="00327B3C">
      <w:pPr>
        <w:suppressAutoHyphens/>
        <w:spacing w:line="360" w:lineRule="auto"/>
        <w:ind w:right="57"/>
        <w:jc w:val="both"/>
        <w:rPr>
          <w:rFonts w:ascii="Garamond" w:hAnsi="Garamond" w:cs="Calibri"/>
          <w:b/>
          <w:sz w:val="18"/>
          <w:szCs w:val="18"/>
          <w:lang w:eastAsia="ar-SA"/>
        </w:rPr>
      </w:pPr>
      <w:r w:rsidRPr="002B5487">
        <w:rPr>
          <w:rFonts w:ascii="Garamond" w:hAnsi="Garamond" w:cs="Calibri"/>
          <w:b/>
          <w:sz w:val="18"/>
          <w:szCs w:val="18"/>
          <w:lang w:eastAsia="ar-SA"/>
        </w:rPr>
        <w:t>POSIÇÃO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5063"/>
        <w:gridCol w:w="2868"/>
      </w:tblGrid>
      <w:tr w:rsidR="002E4FFF" w:rsidRPr="002B5487" w14:paraId="63804CEA" w14:textId="77777777" w:rsidTr="002E4FFF">
        <w:tc>
          <w:tcPr>
            <w:tcW w:w="751" w:type="dxa"/>
          </w:tcPr>
          <w:p w14:paraId="268A14B0"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0</w:t>
            </w:r>
          </w:p>
        </w:tc>
        <w:tc>
          <w:tcPr>
            <w:tcW w:w="5063" w:type="dxa"/>
          </w:tcPr>
          <w:p w14:paraId="1A4879CF"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ENCRAVADO COM SERVIDÃO</w:t>
            </w:r>
          </w:p>
        </w:tc>
        <w:tc>
          <w:tcPr>
            <w:tcW w:w="2868" w:type="dxa"/>
          </w:tcPr>
          <w:p w14:paraId="6975B3D1"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0,90</w:t>
            </w:r>
          </w:p>
        </w:tc>
      </w:tr>
      <w:tr w:rsidR="002E4FFF" w:rsidRPr="002B5487" w14:paraId="1430387F" w14:textId="77777777" w:rsidTr="002E4FFF">
        <w:tc>
          <w:tcPr>
            <w:tcW w:w="751" w:type="dxa"/>
          </w:tcPr>
          <w:p w14:paraId="4C138DB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1</w:t>
            </w:r>
          </w:p>
        </w:tc>
        <w:tc>
          <w:tcPr>
            <w:tcW w:w="5063" w:type="dxa"/>
          </w:tcPr>
          <w:p w14:paraId="2531789C"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UMA FRENTE</w:t>
            </w:r>
          </w:p>
        </w:tc>
        <w:tc>
          <w:tcPr>
            <w:tcW w:w="2868" w:type="dxa"/>
          </w:tcPr>
          <w:p w14:paraId="75ECB031"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0,95</w:t>
            </w:r>
          </w:p>
        </w:tc>
      </w:tr>
      <w:tr w:rsidR="002E4FFF" w:rsidRPr="002B5487" w14:paraId="45495922" w14:textId="77777777" w:rsidTr="002E4FFF">
        <w:tc>
          <w:tcPr>
            <w:tcW w:w="751" w:type="dxa"/>
          </w:tcPr>
          <w:p w14:paraId="18F41ACF"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2</w:t>
            </w:r>
          </w:p>
        </w:tc>
        <w:tc>
          <w:tcPr>
            <w:tcW w:w="5063" w:type="dxa"/>
          </w:tcPr>
          <w:p w14:paraId="67B5334A"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DUAS FRENTES</w:t>
            </w:r>
          </w:p>
        </w:tc>
        <w:tc>
          <w:tcPr>
            <w:tcW w:w="2868" w:type="dxa"/>
          </w:tcPr>
          <w:p w14:paraId="2D7D91A6"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1,00</w:t>
            </w:r>
          </w:p>
        </w:tc>
      </w:tr>
      <w:tr w:rsidR="002E4FFF" w:rsidRPr="002B5487" w14:paraId="516414E7" w14:textId="77777777" w:rsidTr="002E4FFF">
        <w:tc>
          <w:tcPr>
            <w:tcW w:w="751" w:type="dxa"/>
          </w:tcPr>
          <w:p w14:paraId="29ED404D"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3</w:t>
            </w:r>
          </w:p>
        </w:tc>
        <w:tc>
          <w:tcPr>
            <w:tcW w:w="5063" w:type="dxa"/>
          </w:tcPr>
          <w:p w14:paraId="0DC88060"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TRÊS FRENTES</w:t>
            </w:r>
          </w:p>
        </w:tc>
        <w:tc>
          <w:tcPr>
            <w:tcW w:w="2868" w:type="dxa"/>
          </w:tcPr>
          <w:p w14:paraId="5FF19167"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1,05</w:t>
            </w:r>
          </w:p>
        </w:tc>
      </w:tr>
    </w:tbl>
    <w:p w14:paraId="67C32941" w14:textId="77777777" w:rsidR="00EC64A6" w:rsidRDefault="00EC64A6" w:rsidP="00327B3C">
      <w:pPr>
        <w:suppressAutoHyphens/>
        <w:spacing w:line="360" w:lineRule="auto"/>
        <w:ind w:right="57"/>
        <w:jc w:val="both"/>
        <w:rPr>
          <w:rFonts w:ascii="Garamond" w:hAnsi="Garamond" w:cs="Calibri"/>
          <w:b/>
          <w:sz w:val="18"/>
          <w:szCs w:val="18"/>
          <w:lang w:eastAsia="ar-SA"/>
        </w:rPr>
      </w:pPr>
    </w:p>
    <w:p w14:paraId="7B3CFE7F" w14:textId="07BC8EE9" w:rsidR="002E4FFF" w:rsidRPr="002B5487" w:rsidRDefault="002E4FFF" w:rsidP="00327B3C">
      <w:pPr>
        <w:suppressAutoHyphens/>
        <w:spacing w:line="360" w:lineRule="auto"/>
        <w:ind w:right="57"/>
        <w:jc w:val="both"/>
        <w:rPr>
          <w:rFonts w:ascii="Garamond" w:hAnsi="Garamond" w:cs="Calibri"/>
          <w:b/>
          <w:sz w:val="18"/>
          <w:szCs w:val="18"/>
          <w:lang w:eastAsia="ar-SA"/>
        </w:rPr>
      </w:pPr>
      <w:r w:rsidRPr="002B5487">
        <w:rPr>
          <w:rFonts w:ascii="Garamond" w:hAnsi="Garamond" w:cs="Calibri"/>
          <w:b/>
          <w:sz w:val="18"/>
          <w:szCs w:val="18"/>
          <w:lang w:eastAsia="ar-SA"/>
        </w:rPr>
        <w:t>PAVIMENTAÇÃO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999"/>
        <w:gridCol w:w="2835"/>
      </w:tblGrid>
      <w:tr w:rsidR="002E4FFF" w:rsidRPr="002B5487" w14:paraId="6B56C101" w14:textId="77777777" w:rsidTr="002E4FFF">
        <w:tc>
          <w:tcPr>
            <w:tcW w:w="770" w:type="dxa"/>
          </w:tcPr>
          <w:p w14:paraId="6DFC4CD7"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0</w:t>
            </w:r>
          </w:p>
        </w:tc>
        <w:tc>
          <w:tcPr>
            <w:tcW w:w="4999" w:type="dxa"/>
          </w:tcPr>
          <w:p w14:paraId="031CB3F1"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ASFALTO</w:t>
            </w:r>
          </w:p>
        </w:tc>
        <w:tc>
          <w:tcPr>
            <w:tcW w:w="2835" w:type="dxa"/>
          </w:tcPr>
          <w:p w14:paraId="7F2FE450"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Pr>
                <w:rFonts w:ascii="Garamond" w:hAnsi="Garamond" w:cs="Calibri"/>
                <w:bCs/>
                <w:sz w:val="18"/>
                <w:szCs w:val="18"/>
              </w:rPr>
              <w:t>1,02</w:t>
            </w:r>
          </w:p>
        </w:tc>
      </w:tr>
      <w:tr w:rsidR="002E4FFF" w:rsidRPr="002B5487" w14:paraId="22AABC5B" w14:textId="77777777" w:rsidTr="002E4FFF">
        <w:tc>
          <w:tcPr>
            <w:tcW w:w="770" w:type="dxa"/>
          </w:tcPr>
          <w:p w14:paraId="7A374283"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1</w:t>
            </w:r>
          </w:p>
        </w:tc>
        <w:tc>
          <w:tcPr>
            <w:tcW w:w="4999" w:type="dxa"/>
          </w:tcPr>
          <w:p w14:paraId="34FFA53C"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PEDRA IRREGULAR</w:t>
            </w:r>
          </w:p>
        </w:tc>
        <w:tc>
          <w:tcPr>
            <w:tcW w:w="2835" w:type="dxa"/>
          </w:tcPr>
          <w:p w14:paraId="4E72BC32"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0,98</w:t>
            </w:r>
          </w:p>
        </w:tc>
      </w:tr>
      <w:tr w:rsidR="002E4FFF" w:rsidRPr="002B5487" w14:paraId="18720571" w14:textId="77777777" w:rsidTr="002E4FFF">
        <w:tc>
          <w:tcPr>
            <w:tcW w:w="770" w:type="dxa"/>
          </w:tcPr>
          <w:p w14:paraId="0B08C202"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2</w:t>
            </w:r>
          </w:p>
        </w:tc>
        <w:tc>
          <w:tcPr>
            <w:tcW w:w="4999" w:type="dxa"/>
          </w:tcPr>
          <w:p w14:paraId="6A077D1F"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LAJOTA</w:t>
            </w:r>
          </w:p>
        </w:tc>
        <w:tc>
          <w:tcPr>
            <w:tcW w:w="2835" w:type="dxa"/>
          </w:tcPr>
          <w:p w14:paraId="3C580985"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0,98</w:t>
            </w:r>
          </w:p>
        </w:tc>
      </w:tr>
      <w:tr w:rsidR="002E4FFF" w:rsidRPr="002B5487" w14:paraId="47057D6C" w14:textId="77777777" w:rsidTr="002E4FFF">
        <w:tc>
          <w:tcPr>
            <w:tcW w:w="770" w:type="dxa"/>
          </w:tcPr>
          <w:p w14:paraId="69477685"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3</w:t>
            </w:r>
          </w:p>
        </w:tc>
        <w:tc>
          <w:tcPr>
            <w:tcW w:w="4999" w:type="dxa"/>
          </w:tcPr>
          <w:p w14:paraId="759ACE8A"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REVESTIMENTO PRIMÁRIO</w:t>
            </w:r>
          </w:p>
        </w:tc>
        <w:tc>
          <w:tcPr>
            <w:tcW w:w="2835" w:type="dxa"/>
          </w:tcPr>
          <w:p w14:paraId="4EF2787F"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0,95</w:t>
            </w:r>
          </w:p>
        </w:tc>
      </w:tr>
      <w:tr w:rsidR="002E4FFF" w:rsidRPr="002B5487" w14:paraId="2D072CC6" w14:textId="77777777" w:rsidTr="002E4FFF">
        <w:tc>
          <w:tcPr>
            <w:tcW w:w="770" w:type="dxa"/>
          </w:tcPr>
          <w:p w14:paraId="38A9778B"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4</w:t>
            </w:r>
          </w:p>
        </w:tc>
        <w:tc>
          <w:tcPr>
            <w:tcW w:w="4999" w:type="dxa"/>
          </w:tcPr>
          <w:p w14:paraId="585BEB22"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TERRA BATIDA</w:t>
            </w:r>
          </w:p>
        </w:tc>
        <w:tc>
          <w:tcPr>
            <w:tcW w:w="2835" w:type="dxa"/>
          </w:tcPr>
          <w:p w14:paraId="595856CF"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0,90</w:t>
            </w:r>
          </w:p>
        </w:tc>
      </w:tr>
      <w:tr w:rsidR="002E4FFF" w:rsidRPr="002B5487" w14:paraId="4602B55A" w14:textId="77777777" w:rsidTr="002E4FFF">
        <w:tc>
          <w:tcPr>
            <w:tcW w:w="770" w:type="dxa"/>
          </w:tcPr>
          <w:p w14:paraId="074D7F26"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5</w:t>
            </w:r>
          </w:p>
        </w:tc>
        <w:tc>
          <w:tcPr>
            <w:tcW w:w="4999" w:type="dxa"/>
          </w:tcPr>
          <w:p w14:paraId="431398C4"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Cs/>
                <w:sz w:val="18"/>
                <w:szCs w:val="18"/>
              </w:rPr>
            </w:pPr>
            <w:r w:rsidRPr="002B5487">
              <w:rPr>
                <w:rFonts w:ascii="Garamond" w:hAnsi="Garamond" w:cs="Calibri"/>
                <w:bCs/>
                <w:sz w:val="18"/>
                <w:szCs w:val="18"/>
              </w:rPr>
              <w:t>RUA NÃO ABERTA</w:t>
            </w:r>
          </w:p>
        </w:tc>
        <w:tc>
          <w:tcPr>
            <w:tcW w:w="2835" w:type="dxa"/>
          </w:tcPr>
          <w:p w14:paraId="61D86760" w14:textId="77777777" w:rsidR="002E4FFF" w:rsidRPr="002B5487" w:rsidRDefault="002E4FFF" w:rsidP="00327B3C">
            <w:pPr>
              <w:keepNext/>
              <w:overflowPunct w:val="0"/>
              <w:autoSpaceDE w:val="0"/>
              <w:autoSpaceDN w:val="0"/>
              <w:adjustRightInd w:val="0"/>
              <w:spacing w:line="360" w:lineRule="auto"/>
              <w:ind w:right="57"/>
              <w:jc w:val="center"/>
              <w:textAlignment w:val="baseline"/>
              <w:rPr>
                <w:rFonts w:ascii="Garamond" w:hAnsi="Garamond" w:cs="Calibri"/>
                <w:bCs/>
                <w:sz w:val="18"/>
                <w:szCs w:val="18"/>
              </w:rPr>
            </w:pPr>
            <w:r w:rsidRPr="002B5487">
              <w:rPr>
                <w:rFonts w:ascii="Garamond" w:hAnsi="Garamond" w:cs="Calibri"/>
                <w:bCs/>
                <w:sz w:val="18"/>
                <w:szCs w:val="18"/>
              </w:rPr>
              <w:t>0,85</w:t>
            </w:r>
          </w:p>
        </w:tc>
      </w:tr>
    </w:tbl>
    <w:p w14:paraId="70F4119D" w14:textId="68D1EC32" w:rsidR="002E4FFF" w:rsidRDefault="002E4FFF" w:rsidP="00327B3C">
      <w:pPr>
        <w:suppressAutoHyphens/>
        <w:spacing w:line="360" w:lineRule="auto"/>
        <w:ind w:right="57"/>
        <w:jc w:val="both"/>
        <w:rPr>
          <w:rFonts w:ascii="Garamond" w:hAnsi="Garamond" w:cs="Calibri"/>
          <w:b/>
          <w:sz w:val="18"/>
          <w:szCs w:val="18"/>
          <w:lang w:eastAsia="ar-SA"/>
        </w:rPr>
      </w:pPr>
    </w:p>
    <w:p w14:paraId="585F20E4" w14:textId="77777777" w:rsidR="00600B49" w:rsidRDefault="00600B49" w:rsidP="00327B3C">
      <w:pPr>
        <w:suppressAutoHyphens/>
        <w:spacing w:line="360" w:lineRule="auto"/>
        <w:ind w:right="57"/>
        <w:jc w:val="both"/>
        <w:rPr>
          <w:rFonts w:ascii="Garamond" w:hAnsi="Garamond" w:cs="Calibri"/>
          <w:b/>
          <w:sz w:val="18"/>
          <w:szCs w:val="18"/>
          <w:lang w:eastAsia="ar-SA"/>
        </w:rPr>
      </w:pPr>
    </w:p>
    <w:p w14:paraId="5E549EA8" w14:textId="0E4EA8CB" w:rsidR="002E4FFF" w:rsidRPr="007F3A8C" w:rsidRDefault="007F3A8C" w:rsidP="00327B3C">
      <w:pPr>
        <w:spacing w:line="360" w:lineRule="auto"/>
        <w:rPr>
          <w:rFonts w:ascii="Garamond" w:hAnsi="Garamond"/>
          <w:b/>
          <w:sz w:val="22"/>
          <w:szCs w:val="22"/>
        </w:rPr>
      </w:pPr>
      <w:r w:rsidRPr="007F3A8C">
        <w:rPr>
          <w:rFonts w:ascii="Garamond" w:hAnsi="Garamond"/>
          <w:b/>
          <w:sz w:val="22"/>
          <w:szCs w:val="22"/>
        </w:rPr>
        <w:t xml:space="preserve">04 - </w:t>
      </w:r>
      <w:r w:rsidR="002E4FFF" w:rsidRPr="007F3A8C">
        <w:rPr>
          <w:rFonts w:ascii="Garamond" w:hAnsi="Garamond"/>
          <w:b/>
          <w:sz w:val="22"/>
          <w:szCs w:val="22"/>
        </w:rPr>
        <w:t xml:space="preserve">TABELA DE VALORES </w:t>
      </w:r>
      <w:r w:rsidR="00EC64A6" w:rsidRPr="007F3A8C">
        <w:rPr>
          <w:rFonts w:ascii="Garamond" w:hAnsi="Garamond"/>
          <w:b/>
          <w:sz w:val="22"/>
          <w:szCs w:val="22"/>
        </w:rPr>
        <w:t xml:space="preserve"> </w:t>
      </w:r>
      <w:r w:rsidR="002E4FFF" w:rsidRPr="007F3A8C">
        <w:rPr>
          <w:rFonts w:ascii="Garamond" w:hAnsi="Garamond"/>
          <w:b/>
          <w:sz w:val="22"/>
          <w:szCs w:val="22"/>
        </w:rPr>
        <w:t>DOS TERRENOS</w:t>
      </w:r>
    </w:p>
    <w:p w14:paraId="6F577F26" w14:textId="77777777" w:rsidR="002E4FFF" w:rsidRPr="002B5487" w:rsidRDefault="002E4FFF" w:rsidP="00327B3C">
      <w:pPr>
        <w:keepNext/>
        <w:overflowPunct w:val="0"/>
        <w:autoSpaceDE w:val="0"/>
        <w:autoSpaceDN w:val="0"/>
        <w:adjustRightInd w:val="0"/>
        <w:spacing w:line="360" w:lineRule="auto"/>
        <w:ind w:right="57"/>
        <w:jc w:val="both"/>
        <w:textAlignment w:val="baseline"/>
        <w:rPr>
          <w:rFonts w:ascii="Garamond" w:hAnsi="Garamond" w:cs="Calibri"/>
          <w:b/>
          <w:bCs/>
          <w:sz w:val="18"/>
          <w:szCs w:val="18"/>
          <w:u w:val="singl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269"/>
        <w:gridCol w:w="3832"/>
        <w:gridCol w:w="1696"/>
      </w:tblGrid>
      <w:tr w:rsidR="002E4FFF" w:rsidRPr="002B5487" w14:paraId="4BE7A8C6" w14:textId="77777777" w:rsidTr="002E4FFF">
        <w:trPr>
          <w:trHeight w:val="445"/>
        </w:trPr>
        <w:tc>
          <w:tcPr>
            <w:tcW w:w="1987" w:type="dxa"/>
            <w:shd w:val="clear" w:color="auto" w:fill="auto"/>
          </w:tcPr>
          <w:p w14:paraId="0AB5D922" w14:textId="77777777" w:rsidR="002E4FFF" w:rsidRPr="002B5487" w:rsidRDefault="002E4FFF" w:rsidP="00327B3C">
            <w:pPr>
              <w:spacing w:line="360" w:lineRule="auto"/>
              <w:rPr>
                <w:rFonts w:ascii="Garamond" w:hAnsi="Garamond"/>
                <w:b/>
                <w:sz w:val="18"/>
                <w:szCs w:val="18"/>
              </w:rPr>
            </w:pPr>
            <w:r>
              <w:rPr>
                <w:rFonts w:ascii="Garamond" w:hAnsi="Garamond"/>
                <w:b/>
                <w:sz w:val="18"/>
                <w:szCs w:val="18"/>
              </w:rPr>
              <w:t>ZONA 01</w:t>
            </w:r>
          </w:p>
        </w:tc>
        <w:tc>
          <w:tcPr>
            <w:tcW w:w="1269" w:type="dxa"/>
            <w:shd w:val="clear" w:color="auto" w:fill="auto"/>
          </w:tcPr>
          <w:p w14:paraId="7D57986F"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QUADRA</w:t>
            </w:r>
          </w:p>
        </w:tc>
        <w:tc>
          <w:tcPr>
            <w:tcW w:w="3832" w:type="dxa"/>
            <w:shd w:val="clear" w:color="auto" w:fill="auto"/>
          </w:tcPr>
          <w:p w14:paraId="247FC52D"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LOTES</w:t>
            </w:r>
          </w:p>
        </w:tc>
        <w:tc>
          <w:tcPr>
            <w:tcW w:w="1696" w:type="dxa"/>
            <w:shd w:val="clear" w:color="auto" w:fill="auto"/>
          </w:tcPr>
          <w:p w14:paraId="54BC03B9"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VALOR M²/UFM</w:t>
            </w:r>
          </w:p>
        </w:tc>
      </w:tr>
      <w:tr w:rsidR="002E4FFF" w:rsidRPr="002B5487" w14:paraId="53C3B954" w14:textId="77777777" w:rsidTr="002E4FFF">
        <w:trPr>
          <w:trHeight w:val="351"/>
        </w:trPr>
        <w:tc>
          <w:tcPr>
            <w:tcW w:w="1987" w:type="dxa"/>
            <w:vMerge w:val="restart"/>
            <w:shd w:val="clear" w:color="auto" w:fill="auto"/>
          </w:tcPr>
          <w:p w14:paraId="1142823C" w14:textId="77777777" w:rsidR="002E4FFF" w:rsidRPr="002B5487" w:rsidRDefault="002E4FFF" w:rsidP="00327B3C">
            <w:pPr>
              <w:spacing w:line="360" w:lineRule="auto"/>
              <w:rPr>
                <w:rFonts w:ascii="Garamond" w:hAnsi="Garamond"/>
                <w:sz w:val="18"/>
                <w:szCs w:val="18"/>
              </w:rPr>
            </w:pPr>
          </w:p>
          <w:p w14:paraId="3F8AE428" w14:textId="77777777" w:rsidR="002E4FFF" w:rsidRPr="002B5487" w:rsidRDefault="002E4FFF" w:rsidP="00327B3C">
            <w:pPr>
              <w:spacing w:line="360" w:lineRule="auto"/>
              <w:rPr>
                <w:rFonts w:ascii="Garamond" w:hAnsi="Garamond"/>
                <w:sz w:val="18"/>
                <w:szCs w:val="18"/>
              </w:rPr>
            </w:pPr>
          </w:p>
          <w:p w14:paraId="4E5F9A63" w14:textId="77777777" w:rsidR="002E4FFF" w:rsidRPr="002B5487" w:rsidRDefault="002E4FFF" w:rsidP="00327B3C">
            <w:pPr>
              <w:spacing w:line="360" w:lineRule="auto"/>
              <w:rPr>
                <w:rFonts w:ascii="Garamond" w:hAnsi="Garamond"/>
                <w:sz w:val="18"/>
                <w:szCs w:val="18"/>
              </w:rPr>
            </w:pPr>
          </w:p>
          <w:p w14:paraId="44B2A939" w14:textId="77777777" w:rsidR="002E4FFF" w:rsidRPr="002B5487" w:rsidRDefault="002E4FFF" w:rsidP="00327B3C">
            <w:pPr>
              <w:spacing w:line="360" w:lineRule="auto"/>
              <w:rPr>
                <w:rFonts w:ascii="Garamond" w:hAnsi="Garamond"/>
                <w:sz w:val="18"/>
                <w:szCs w:val="18"/>
              </w:rPr>
            </w:pPr>
          </w:p>
          <w:p w14:paraId="1512C0B5" w14:textId="77777777" w:rsidR="002E4FFF" w:rsidRPr="002B5487" w:rsidRDefault="002E4FFF" w:rsidP="00327B3C">
            <w:pPr>
              <w:spacing w:line="360" w:lineRule="auto"/>
              <w:rPr>
                <w:rFonts w:ascii="Garamond" w:hAnsi="Garamond"/>
                <w:sz w:val="18"/>
                <w:szCs w:val="18"/>
              </w:rPr>
            </w:pPr>
          </w:p>
          <w:p w14:paraId="0B77A0CC" w14:textId="77777777" w:rsidR="002E4FFF" w:rsidRPr="002B5487" w:rsidRDefault="002E4FFF" w:rsidP="00327B3C">
            <w:pPr>
              <w:spacing w:line="360" w:lineRule="auto"/>
              <w:rPr>
                <w:rFonts w:ascii="Garamond" w:hAnsi="Garamond"/>
                <w:sz w:val="18"/>
                <w:szCs w:val="18"/>
              </w:rPr>
            </w:pPr>
          </w:p>
          <w:p w14:paraId="076058B4" w14:textId="77777777" w:rsidR="002E4FFF" w:rsidRPr="002B5487" w:rsidRDefault="002E4FFF" w:rsidP="00327B3C">
            <w:pPr>
              <w:spacing w:line="360" w:lineRule="auto"/>
              <w:rPr>
                <w:rFonts w:ascii="Garamond" w:hAnsi="Garamond"/>
                <w:b/>
                <w:sz w:val="18"/>
                <w:szCs w:val="18"/>
              </w:rPr>
            </w:pPr>
            <w:r>
              <w:rPr>
                <w:rFonts w:ascii="Garamond" w:hAnsi="Garamond"/>
                <w:b/>
                <w:sz w:val="18"/>
                <w:szCs w:val="18"/>
              </w:rPr>
              <w:t>SETOR 01</w:t>
            </w:r>
          </w:p>
          <w:p w14:paraId="16379369" w14:textId="77777777" w:rsidR="002E4FFF" w:rsidRPr="002B5487" w:rsidRDefault="002E4FFF" w:rsidP="00327B3C">
            <w:pPr>
              <w:spacing w:line="360" w:lineRule="auto"/>
              <w:rPr>
                <w:rFonts w:ascii="Garamond" w:hAnsi="Garamond"/>
                <w:sz w:val="18"/>
                <w:szCs w:val="18"/>
              </w:rPr>
            </w:pPr>
          </w:p>
          <w:p w14:paraId="6D1EE873"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55C884A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06</w:t>
            </w:r>
          </w:p>
        </w:tc>
        <w:tc>
          <w:tcPr>
            <w:tcW w:w="3832" w:type="dxa"/>
            <w:shd w:val="clear" w:color="auto" w:fill="auto"/>
          </w:tcPr>
          <w:p w14:paraId="0895E4B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10,11,12,13,14,15,16,17</w:t>
            </w:r>
          </w:p>
        </w:tc>
        <w:tc>
          <w:tcPr>
            <w:tcW w:w="1696" w:type="dxa"/>
            <w:shd w:val="clear" w:color="auto" w:fill="auto"/>
          </w:tcPr>
          <w:p w14:paraId="797334F6"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39A978D4" w14:textId="77777777" w:rsidTr="002E4FFF">
        <w:tc>
          <w:tcPr>
            <w:tcW w:w="1987" w:type="dxa"/>
            <w:vMerge/>
            <w:shd w:val="clear" w:color="auto" w:fill="auto"/>
          </w:tcPr>
          <w:p w14:paraId="16A99E04"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041FB26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07</w:t>
            </w:r>
          </w:p>
        </w:tc>
        <w:tc>
          <w:tcPr>
            <w:tcW w:w="3832" w:type="dxa"/>
            <w:shd w:val="clear" w:color="auto" w:fill="auto"/>
          </w:tcPr>
          <w:p w14:paraId="4F0C070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01,05,06,07</w:t>
            </w:r>
          </w:p>
        </w:tc>
        <w:tc>
          <w:tcPr>
            <w:tcW w:w="1696" w:type="dxa"/>
            <w:shd w:val="clear" w:color="auto" w:fill="auto"/>
          </w:tcPr>
          <w:p w14:paraId="1B76DA82"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2126D385" w14:textId="77777777" w:rsidTr="002E4FFF">
        <w:tc>
          <w:tcPr>
            <w:tcW w:w="1987" w:type="dxa"/>
            <w:vMerge/>
            <w:shd w:val="clear" w:color="auto" w:fill="auto"/>
          </w:tcPr>
          <w:p w14:paraId="358D416C"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07138F00"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10</w:t>
            </w:r>
          </w:p>
        </w:tc>
        <w:tc>
          <w:tcPr>
            <w:tcW w:w="3832" w:type="dxa"/>
            <w:shd w:val="clear" w:color="auto" w:fill="auto"/>
          </w:tcPr>
          <w:p w14:paraId="1461A06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08-A, 09, 10, 11, 13</w:t>
            </w:r>
          </w:p>
        </w:tc>
        <w:tc>
          <w:tcPr>
            <w:tcW w:w="1696" w:type="dxa"/>
            <w:shd w:val="clear" w:color="auto" w:fill="auto"/>
          </w:tcPr>
          <w:p w14:paraId="00539279"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289BCB72" w14:textId="77777777" w:rsidTr="002E4FFF">
        <w:tc>
          <w:tcPr>
            <w:tcW w:w="1987" w:type="dxa"/>
            <w:vMerge/>
            <w:shd w:val="clear" w:color="auto" w:fill="auto"/>
          </w:tcPr>
          <w:p w14:paraId="698D6B8F"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716437CB"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11</w:t>
            </w:r>
          </w:p>
        </w:tc>
        <w:tc>
          <w:tcPr>
            <w:tcW w:w="3832" w:type="dxa"/>
            <w:shd w:val="clear" w:color="auto" w:fill="auto"/>
          </w:tcPr>
          <w:p w14:paraId="2CBD67B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01,02,03-A,03,04</w:t>
            </w:r>
          </w:p>
        </w:tc>
        <w:tc>
          <w:tcPr>
            <w:tcW w:w="1696" w:type="dxa"/>
            <w:shd w:val="clear" w:color="auto" w:fill="auto"/>
          </w:tcPr>
          <w:p w14:paraId="794008BA"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22FCF182" w14:textId="77777777" w:rsidTr="002E4FFF">
        <w:tc>
          <w:tcPr>
            <w:tcW w:w="1987" w:type="dxa"/>
            <w:vMerge/>
            <w:shd w:val="clear" w:color="auto" w:fill="auto"/>
          </w:tcPr>
          <w:p w14:paraId="7BD8A243"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40D5D9F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 xml:space="preserve">Quadra 14 </w:t>
            </w:r>
          </w:p>
        </w:tc>
        <w:tc>
          <w:tcPr>
            <w:tcW w:w="3832" w:type="dxa"/>
            <w:shd w:val="clear" w:color="auto" w:fill="auto"/>
          </w:tcPr>
          <w:p w14:paraId="67182C8D"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08,09,10,10-A, 11</w:t>
            </w:r>
          </w:p>
        </w:tc>
        <w:tc>
          <w:tcPr>
            <w:tcW w:w="1696" w:type="dxa"/>
            <w:shd w:val="clear" w:color="auto" w:fill="auto"/>
          </w:tcPr>
          <w:p w14:paraId="25720A2C"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21AC9032" w14:textId="77777777" w:rsidTr="002E4FFF">
        <w:tc>
          <w:tcPr>
            <w:tcW w:w="1987" w:type="dxa"/>
            <w:vMerge/>
            <w:shd w:val="clear" w:color="auto" w:fill="auto"/>
          </w:tcPr>
          <w:p w14:paraId="5CC9D28E"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459F729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15</w:t>
            </w:r>
          </w:p>
        </w:tc>
        <w:tc>
          <w:tcPr>
            <w:tcW w:w="3832" w:type="dxa"/>
            <w:shd w:val="clear" w:color="auto" w:fill="auto"/>
          </w:tcPr>
          <w:p w14:paraId="10FCF9DB"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01,02,03,04,05,10</w:t>
            </w:r>
          </w:p>
        </w:tc>
        <w:tc>
          <w:tcPr>
            <w:tcW w:w="1696" w:type="dxa"/>
            <w:shd w:val="clear" w:color="auto" w:fill="auto"/>
          </w:tcPr>
          <w:p w14:paraId="540A13F5"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45394C59" w14:textId="77777777" w:rsidTr="002E4FFF">
        <w:tc>
          <w:tcPr>
            <w:tcW w:w="1987" w:type="dxa"/>
            <w:vMerge/>
            <w:shd w:val="clear" w:color="auto" w:fill="auto"/>
          </w:tcPr>
          <w:p w14:paraId="7424A11B"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3C458BE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18</w:t>
            </w:r>
          </w:p>
        </w:tc>
        <w:tc>
          <w:tcPr>
            <w:tcW w:w="3832" w:type="dxa"/>
            <w:shd w:val="clear" w:color="auto" w:fill="auto"/>
          </w:tcPr>
          <w:p w14:paraId="531624D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04,05,06,07</w:t>
            </w:r>
          </w:p>
        </w:tc>
        <w:tc>
          <w:tcPr>
            <w:tcW w:w="1696" w:type="dxa"/>
            <w:shd w:val="clear" w:color="auto" w:fill="auto"/>
          </w:tcPr>
          <w:p w14:paraId="139138B6"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4CB1D359" w14:textId="77777777" w:rsidTr="002E4FFF">
        <w:tc>
          <w:tcPr>
            <w:tcW w:w="1987" w:type="dxa"/>
            <w:vMerge/>
            <w:shd w:val="clear" w:color="auto" w:fill="auto"/>
          </w:tcPr>
          <w:p w14:paraId="4232CEF2"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3239E0D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19</w:t>
            </w:r>
          </w:p>
        </w:tc>
        <w:tc>
          <w:tcPr>
            <w:tcW w:w="3832" w:type="dxa"/>
            <w:shd w:val="clear" w:color="auto" w:fill="auto"/>
          </w:tcPr>
          <w:p w14:paraId="7174A55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01-A, 02,03,04,05</w:t>
            </w:r>
          </w:p>
        </w:tc>
        <w:tc>
          <w:tcPr>
            <w:tcW w:w="1696" w:type="dxa"/>
            <w:shd w:val="clear" w:color="auto" w:fill="auto"/>
          </w:tcPr>
          <w:p w14:paraId="22F92FF7"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5434F6BB" w14:textId="77777777" w:rsidTr="002E4FFF">
        <w:tc>
          <w:tcPr>
            <w:tcW w:w="1987" w:type="dxa"/>
            <w:vMerge/>
            <w:shd w:val="clear" w:color="auto" w:fill="auto"/>
          </w:tcPr>
          <w:p w14:paraId="5D05D526"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43CEE82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22</w:t>
            </w:r>
          </w:p>
        </w:tc>
        <w:tc>
          <w:tcPr>
            <w:tcW w:w="3832" w:type="dxa"/>
            <w:shd w:val="clear" w:color="auto" w:fill="auto"/>
          </w:tcPr>
          <w:p w14:paraId="73ACCF5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10,11-A,11,12,13,14,15,16,17,20,21,22,23</w:t>
            </w:r>
          </w:p>
        </w:tc>
        <w:tc>
          <w:tcPr>
            <w:tcW w:w="1696" w:type="dxa"/>
            <w:shd w:val="clear" w:color="auto" w:fill="auto"/>
          </w:tcPr>
          <w:p w14:paraId="479C59FC"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7DD6373A" w14:textId="77777777" w:rsidTr="002E4FFF">
        <w:tc>
          <w:tcPr>
            <w:tcW w:w="1987" w:type="dxa"/>
            <w:vMerge/>
            <w:shd w:val="clear" w:color="auto" w:fill="auto"/>
          </w:tcPr>
          <w:p w14:paraId="0EEA4A24"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4D2AF14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23</w:t>
            </w:r>
          </w:p>
        </w:tc>
        <w:tc>
          <w:tcPr>
            <w:tcW w:w="3832" w:type="dxa"/>
            <w:shd w:val="clear" w:color="auto" w:fill="auto"/>
          </w:tcPr>
          <w:p w14:paraId="03767B4C" w14:textId="77777777" w:rsidR="002E4FFF" w:rsidRPr="002B5487" w:rsidRDefault="002E4FFF" w:rsidP="00327B3C">
            <w:pPr>
              <w:spacing w:line="360" w:lineRule="auto"/>
              <w:ind w:right="607"/>
              <w:rPr>
                <w:rFonts w:ascii="Garamond" w:hAnsi="Garamond"/>
                <w:sz w:val="18"/>
                <w:szCs w:val="18"/>
              </w:rPr>
            </w:pPr>
            <w:r w:rsidRPr="002B5487">
              <w:rPr>
                <w:rFonts w:ascii="Garamond" w:hAnsi="Garamond"/>
                <w:sz w:val="18"/>
                <w:szCs w:val="18"/>
              </w:rPr>
              <w:t>01,02,03,04,05,06,06A,06AA,07,07A,08,09</w:t>
            </w:r>
          </w:p>
        </w:tc>
        <w:tc>
          <w:tcPr>
            <w:tcW w:w="1696" w:type="dxa"/>
            <w:shd w:val="clear" w:color="auto" w:fill="auto"/>
          </w:tcPr>
          <w:p w14:paraId="7364D1EC"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r w:rsidR="002E4FFF" w:rsidRPr="002B5487" w14:paraId="3D252900" w14:textId="77777777" w:rsidTr="002E4FFF">
        <w:tc>
          <w:tcPr>
            <w:tcW w:w="1987" w:type="dxa"/>
            <w:vMerge/>
            <w:shd w:val="clear" w:color="auto" w:fill="auto"/>
          </w:tcPr>
          <w:p w14:paraId="1E11ACE0" w14:textId="77777777" w:rsidR="002E4FFF" w:rsidRPr="002B5487" w:rsidRDefault="002E4FFF" w:rsidP="00327B3C">
            <w:pPr>
              <w:spacing w:line="360" w:lineRule="auto"/>
              <w:rPr>
                <w:rFonts w:ascii="Garamond" w:hAnsi="Garamond"/>
                <w:sz w:val="18"/>
                <w:szCs w:val="18"/>
              </w:rPr>
            </w:pPr>
          </w:p>
        </w:tc>
        <w:tc>
          <w:tcPr>
            <w:tcW w:w="1269" w:type="dxa"/>
            <w:shd w:val="clear" w:color="auto" w:fill="auto"/>
          </w:tcPr>
          <w:p w14:paraId="2721CA2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24</w:t>
            </w:r>
          </w:p>
        </w:tc>
        <w:tc>
          <w:tcPr>
            <w:tcW w:w="3832" w:type="dxa"/>
            <w:shd w:val="clear" w:color="auto" w:fill="auto"/>
          </w:tcPr>
          <w:p w14:paraId="5654ACD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01,02,03,05</w:t>
            </w:r>
          </w:p>
        </w:tc>
        <w:tc>
          <w:tcPr>
            <w:tcW w:w="1696" w:type="dxa"/>
            <w:shd w:val="clear" w:color="auto" w:fill="auto"/>
          </w:tcPr>
          <w:p w14:paraId="0977347C"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4,079</w:t>
            </w:r>
          </w:p>
        </w:tc>
      </w:tr>
    </w:tbl>
    <w:p w14:paraId="55A2C86E" w14:textId="12931726" w:rsidR="002E4FFF" w:rsidRDefault="001130AB" w:rsidP="00327B3C">
      <w:pPr>
        <w:tabs>
          <w:tab w:val="left" w:pos="1020"/>
        </w:tabs>
        <w:spacing w:line="360" w:lineRule="auto"/>
        <w:rPr>
          <w:rFonts w:ascii="Garamond" w:hAnsi="Garamond"/>
          <w:sz w:val="18"/>
          <w:szCs w:val="18"/>
        </w:rPr>
      </w:pPr>
      <w:r>
        <w:rPr>
          <w:rFonts w:ascii="Garamond" w:hAnsi="Garamond"/>
          <w:sz w:val="18"/>
          <w:szCs w:val="18"/>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3827"/>
        <w:gridCol w:w="1701"/>
      </w:tblGrid>
      <w:tr w:rsidR="002E4FFF" w:rsidRPr="002B5487" w14:paraId="296FFA13" w14:textId="77777777" w:rsidTr="002E4FFF">
        <w:trPr>
          <w:trHeight w:val="401"/>
        </w:trPr>
        <w:tc>
          <w:tcPr>
            <w:tcW w:w="1980" w:type="dxa"/>
            <w:shd w:val="clear" w:color="auto" w:fill="auto"/>
          </w:tcPr>
          <w:p w14:paraId="60EFFF39" w14:textId="77777777" w:rsidR="002E4FFF" w:rsidRPr="002B5487" w:rsidRDefault="002E4FFF" w:rsidP="00327B3C">
            <w:pPr>
              <w:spacing w:line="360" w:lineRule="auto"/>
              <w:rPr>
                <w:rFonts w:ascii="Garamond" w:hAnsi="Garamond"/>
                <w:sz w:val="18"/>
                <w:szCs w:val="18"/>
              </w:rPr>
            </w:pPr>
            <w:r>
              <w:rPr>
                <w:rFonts w:ascii="Garamond" w:hAnsi="Garamond"/>
                <w:b/>
                <w:sz w:val="18"/>
                <w:szCs w:val="18"/>
              </w:rPr>
              <w:t>ZONA 01</w:t>
            </w:r>
          </w:p>
        </w:tc>
        <w:tc>
          <w:tcPr>
            <w:tcW w:w="1276" w:type="dxa"/>
            <w:shd w:val="clear" w:color="auto" w:fill="auto"/>
          </w:tcPr>
          <w:p w14:paraId="721F10AF"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QUADRA</w:t>
            </w:r>
          </w:p>
        </w:tc>
        <w:tc>
          <w:tcPr>
            <w:tcW w:w="3827" w:type="dxa"/>
            <w:shd w:val="clear" w:color="auto" w:fill="auto"/>
          </w:tcPr>
          <w:p w14:paraId="2CD007C1"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LOTES</w:t>
            </w:r>
          </w:p>
        </w:tc>
        <w:tc>
          <w:tcPr>
            <w:tcW w:w="1701" w:type="dxa"/>
            <w:shd w:val="clear" w:color="auto" w:fill="auto"/>
          </w:tcPr>
          <w:p w14:paraId="43C64C75"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VALOR M²/UFM</w:t>
            </w:r>
          </w:p>
        </w:tc>
      </w:tr>
      <w:tr w:rsidR="002E4FFF" w:rsidRPr="002B5487" w14:paraId="4C95335E" w14:textId="77777777" w:rsidTr="002E4FFF">
        <w:trPr>
          <w:trHeight w:val="456"/>
        </w:trPr>
        <w:tc>
          <w:tcPr>
            <w:tcW w:w="1980" w:type="dxa"/>
            <w:vMerge w:val="restart"/>
            <w:shd w:val="clear" w:color="auto" w:fill="auto"/>
          </w:tcPr>
          <w:p w14:paraId="47D96F03" w14:textId="77777777" w:rsidR="002E4FFF" w:rsidRPr="002B5487" w:rsidRDefault="002E4FFF" w:rsidP="00327B3C">
            <w:pPr>
              <w:spacing w:line="360" w:lineRule="auto"/>
              <w:rPr>
                <w:rFonts w:ascii="Garamond" w:hAnsi="Garamond"/>
                <w:sz w:val="18"/>
                <w:szCs w:val="18"/>
              </w:rPr>
            </w:pPr>
          </w:p>
          <w:p w14:paraId="7B84A432" w14:textId="77777777" w:rsidR="002E4FFF" w:rsidRPr="002B5487" w:rsidRDefault="002E4FFF" w:rsidP="00327B3C">
            <w:pPr>
              <w:spacing w:line="360" w:lineRule="auto"/>
              <w:rPr>
                <w:rFonts w:ascii="Garamond" w:hAnsi="Garamond"/>
                <w:sz w:val="18"/>
                <w:szCs w:val="18"/>
              </w:rPr>
            </w:pPr>
          </w:p>
          <w:p w14:paraId="2A9C17C3" w14:textId="77777777" w:rsidR="002E4FFF" w:rsidRPr="002B5487" w:rsidRDefault="002E4FFF" w:rsidP="00327B3C">
            <w:pPr>
              <w:spacing w:line="360" w:lineRule="auto"/>
              <w:rPr>
                <w:rFonts w:ascii="Garamond" w:hAnsi="Garamond"/>
                <w:sz w:val="18"/>
                <w:szCs w:val="18"/>
              </w:rPr>
            </w:pPr>
          </w:p>
          <w:p w14:paraId="41486896" w14:textId="77777777" w:rsidR="002E4FFF" w:rsidRPr="002B5487" w:rsidRDefault="002E4FFF" w:rsidP="00327B3C">
            <w:pPr>
              <w:spacing w:line="360" w:lineRule="auto"/>
              <w:rPr>
                <w:rFonts w:ascii="Garamond" w:hAnsi="Garamond"/>
                <w:sz w:val="18"/>
                <w:szCs w:val="18"/>
              </w:rPr>
            </w:pPr>
          </w:p>
          <w:p w14:paraId="11E106AE" w14:textId="77777777" w:rsidR="002E4FFF" w:rsidRPr="002B5487" w:rsidRDefault="002E4FFF" w:rsidP="00327B3C">
            <w:pPr>
              <w:spacing w:line="360" w:lineRule="auto"/>
              <w:rPr>
                <w:rFonts w:ascii="Garamond" w:hAnsi="Garamond"/>
                <w:sz w:val="18"/>
                <w:szCs w:val="18"/>
              </w:rPr>
            </w:pPr>
          </w:p>
          <w:p w14:paraId="00C9FFEE" w14:textId="77777777" w:rsidR="002E4FFF" w:rsidRPr="002B5487" w:rsidRDefault="002E4FFF" w:rsidP="00327B3C">
            <w:pPr>
              <w:spacing w:line="360" w:lineRule="auto"/>
              <w:rPr>
                <w:rFonts w:ascii="Garamond" w:hAnsi="Garamond"/>
                <w:b/>
                <w:sz w:val="18"/>
                <w:szCs w:val="18"/>
              </w:rPr>
            </w:pPr>
            <w:r>
              <w:rPr>
                <w:rFonts w:ascii="Garamond" w:hAnsi="Garamond"/>
                <w:b/>
                <w:sz w:val="18"/>
                <w:szCs w:val="18"/>
              </w:rPr>
              <w:t>SETOR 02</w:t>
            </w:r>
          </w:p>
          <w:p w14:paraId="606C0235" w14:textId="77777777" w:rsidR="002E4FFF" w:rsidRPr="002B5487" w:rsidRDefault="002E4FFF" w:rsidP="00327B3C">
            <w:pPr>
              <w:spacing w:line="360" w:lineRule="auto"/>
              <w:rPr>
                <w:rFonts w:ascii="Garamond" w:hAnsi="Garamond"/>
                <w:sz w:val="18"/>
                <w:szCs w:val="18"/>
              </w:rPr>
            </w:pPr>
          </w:p>
          <w:p w14:paraId="2A9DA6AA"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7D0F8CE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06</w:t>
            </w:r>
          </w:p>
        </w:tc>
        <w:tc>
          <w:tcPr>
            <w:tcW w:w="3827" w:type="dxa"/>
            <w:shd w:val="clear" w:color="auto" w:fill="auto"/>
          </w:tcPr>
          <w:p w14:paraId="589DDFF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01,01A,01B,01C,01D,01E,02,03,  04,05,06,07,08,09,09A</w:t>
            </w:r>
          </w:p>
        </w:tc>
        <w:tc>
          <w:tcPr>
            <w:tcW w:w="1701" w:type="dxa"/>
            <w:shd w:val="clear" w:color="auto" w:fill="auto"/>
          </w:tcPr>
          <w:p w14:paraId="3BA53955"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2C6B3DC2" w14:textId="77777777" w:rsidTr="002E4FFF">
        <w:tc>
          <w:tcPr>
            <w:tcW w:w="1980" w:type="dxa"/>
            <w:vMerge/>
            <w:shd w:val="clear" w:color="auto" w:fill="auto"/>
          </w:tcPr>
          <w:p w14:paraId="12E06D8D"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6D769E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07</w:t>
            </w:r>
          </w:p>
        </w:tc>
        <w:tc>
          <w:tcPr>
            <w:tcW w:w="3827" w:type="dxa"/>
            <w:shd w:val="clear" w:color="auto" w:fill="auto"/>
          </w:tcPr>
          <w:p w14:paraId="5105A44B"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02,03,04,05B, 05A, 08,09</w:t>
            </w:r>
          </w:p>
        </w:tc>
        <w:tc>
          <w:tcPr>
            <w:tcW w:w="1701" w:type="dxa"/>
            <w:shd w:val="clear" w:color="auto" w:fill="auto"/>
          </w:tcPr>
          <w:p w14:paraId="607CBCFE"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35CF024F" w14:textId="77777777" w:rsidTr="002E4FFF">
        <w:tc>
          <w:tcPr>
            <w:tcW w:w="1980" w:type="dxa"/>
            <w:vMerge/>
            <w:shd w:val="clear" w:color="auto" w:fill="auto"/>
          </w:tcPr>
          <w:p w14:paraId="292CFB04"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DA6A37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10</w:t>
            </w:r>
          </w:p>
        </w:tc>
        <w:tc>
          <w:tcPr>
            <w:tcW w:w="3827" w:type="dxa"/>
            <w:shd w:val="clear" w:color="auto" w:fill="auto"/>
          </w:tcPr>
          <w:p w14:paraId="3CDAE6D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01,01A,02,03,04,05,06,07,08,12</w:t>
            </w:r>
          </w:p>
        </w:tc>
        <w:tc>
          <w:tcPr>
            <w:tcW w:w="1701" w:type="dxa"/>
            <w:shd w:val="clear" w:color="auto" w:fill="auto"/>
          </w:tcPr>
          <w:p w14:paraId="34D6F703"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53A77A5B" w14:textId="77777777" w:rsidTr="002E4FFF">
        <w:tc>
          <w:tcPr>
            <w:tcW w:w="1980" w:type="dxa"/>
            <w:vMerge/>
            <w:shd w:val="clear" w:color="auto" w:fill="auto"/>
          </w:tcPr>
          <w:p w14:paraId="619870D5"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02D76F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11</w:t>
            </w:r>
          </w:p>
        </w:tc>
        <w:tc>
          <w:tcPr>
            <w:tcW w:w="3827" w:type="dxa"/>
            <w:shd w:val="clear" w:color="auto" w:fill="auto"/>
          </w:tcPr>
          <w:p w14:paraId="5B38D40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05,06,07</w:t>
            </w:r>
          </w:p>
        </w:tc>
        <w:tc>
          <w:tcPr>
            <w:tcW w:w="1701" w:type="dxa"/>
            <w:shd w:val="clear" w:color="auto" w:fill="auto"/>
          </w:tcPr>
          <w:p w14:paraId="2E2B7154"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4E5961FE" w14:textId="77777777" w:rsidTr="002E4FFF">
        <w:tc>
          <w:tcPr>
            <w:tcW w:w="1980" w:type="dxa"/>
            <w:vMerge/>
            <w:shd w:val="clear" w:color="auto" w:fill="auto"/>
          </w:tcPr>
          <w:p w14:paraId="5B0DE2E7"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EC69CB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14</w:t>
            </w:r>
          </w:p>
        </w:tc>
        <w:tc>
          <w:tcPr>
            <w:tcW w:w="3827" w:type="dxa"/>
            <w:shd w:val="clear" w:color="auto" w:fill="auto"/>
          </w:tcPr>
          <w:p w14:paraId="64763E4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01,02,03,04,05,06,07,11A,11B</w:t>
            </w:r>
          </w:p>
        </w:tc>
        <w:tc>
          <w:tcPr>
            <w:tcW w:w="1701" w:type="dxa"/>
            <w:shd w:val="clear" w:color="auto" w:fill="auto"/>
          </w:tcPr>
          <w:p w14:paraId="273F9C3C"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03580DCA" w14:textId="77777777" w:rsidTr="002E4FFF">
        <w:tc>
          <w:tcPr>
            <w:tcW w:w="1980" w:type="dxa"/>
            <w:vMerge/>
            <w:shd w:val="clear" w:color="auto" w:fill="auto"/>
          </w:tcPr>
          <w:p w14:paraId="56112FF4"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C6985F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15</w:t>
            </w:r>
          </w:p>
        </w:tc>
        <w:tc>
          <w:tcPr>
            <w:tcW w:w="3827" w:type="dxa"/>
            <w:shd w:val="clear" w:color="auto" w:fill="auto"/>
          </w:tcPr>
          <w:p w14:paraId="27447AB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05A,06,07,08,09,15A,15B</w:t>
            </w:r>
          </w:p>
        </w:tc>
        <w:tc>
          <w:tcPr>
            <w:tcW w:w="1701" w:type="dxa"/>
            <w:shd w:val="clear" w:color="auto" w:fill="auto"/>
          </w:tcPr>
          <w:p w14:paraId="09259F2C"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5F1BA616" w14:textId="77777777" w:rsidTr="002E4FFF">
        <w:tc>
          <w:tcPr>
            <w:tcW w:w="1980" w:type="dxa"/>
            <w:vMerge/>
            <w:shd w:val="clear" w:color="auto" w:fill="auto"/>
          </w:tcPr>
          <w:p w14:paraId="6415B7B3"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0354C8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18</w:t>
            </w:r>
          </w:p>
        </w:tc>
        <w:tc>
          <w:tcPr>
            <w:tcW w:w="3827" w:type="dxa"/>
            <w:shd w:val="clear" w:color="auto" w:fill="auto"/>
          </w:tcPr>
          <w:p w14:paraId="07C4E21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w:t>
            </w:r>
          </w:p>
        </w:tc>
        <w:tc>
          <w:tcPr>
            <w:tcW w:w="1701" w:type="dxa"/>
            <w:shd w:val="clear" w:color="auto" w:fill="auto"/>
          </w:tcPr>
          <w:p w14:paraId="272204B7"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60BD1A2E" w14:textId="77777777" w:rsidTr="002E4FFF">
        <w:tc>
          <w:tcPr>
            <w:tcW w:w="1980" w:type="dxa"/>
            <w:vMerge/>
            <w:shd w:val="clear" w:color="auto" w:fill="auto"/>
          </w:tcPr>
          <w:p w14:paraId="42BF9061"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A12B2C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19</w:t>
            </w:r>
          </w:p>
        </w:tc>
        <w:tc>
          <w:tcPr>
            <w:tcW w:w="3827" w:type="dxa"/>
            <w:shd w:val="clear" w:color="auto" w:fill="auto"/>
          </w:tcPr>
          <w:p w14:paraId="4A61587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01,07,06</w:t>
            </w:r>
          </w:p>
        </w:tc>
        <w:tc>
          <w:tcPr>
            <w:tcW w:w="1701" w:type="dxa"/>
            <w:shd w:val="clear" w:color="auto" w:fill="auto"/>
          </w:tcPr>
          <w:p w14:paraId="138B4404"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1766ACD0" w14:textId="77777777" w:rsidTr="002E4FFF">
        <w:tc>
          <w:tcPr>
            <w:tcW w:w="1980" w:type="dxa"/>
            <w:vMerge/>
            <w:shd w:val="clear" w:color="auto" w:fill="auto"/>
          </w:tcPr>
          <w:p w14:paraId="51A2308D"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562D62E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25</w:t>
            </w:r>
          </w:p>
        </w:tc>
        <w:tc>
          <w:tcPr>
            <w:tcW w:w="3827" w:type="dxa"/>
            <w:shd w:val="clear" w:color="auto" w:fill="auto"/>
          </w:tcPr>
          <w:p w14:paraId="2637C49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01,01A,02,04,06A,06B,06C,08</w:t>
            </w:r>
          </w:p>
        </w:tc>
        <w:tc>
          <w:tcPr>
            <w:tcW w:w="1701" w:type="dxa"/>
            <w:shd w:val="clear" w:color="auto" w:fill="auto"/>
          </w:tcPr>
          <w:p w14:paraId="447D565B"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3BF2CD23" w14:textId="77777777" w:rsidTr="002E4FFF">
        <w:tc>
          <w:tcPr>
            <w:tcW w:w="1980" w:type="dxa"/>
            <w:vMerge/>
            <w:shd w:val="clear" w:color="auto" w:fill="auto"/>
          </w:tcPr>
          <w:p w14:paraId="5900738A"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015D560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30</w:t>
            </w:r>
          </w:p>
        </w:tc>
        <w:tc>
          <w:tcPr>
            <w:tcW w:w="3827" w:type="dxa"/>
            <w:shd w:val="clear" w:color="auto" w:fill="auto"/>
          </w:tcPr>
          <w:p w14:paraId="74B9ABF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01,03</w:t>
            </w:r>
          </w:p>
        </w:tc>
        <w:tc>
          <w:tcPr>
            <w:tcW w:w="1701" w:type="dxa"/>
            <w:shd w:val="clear" w:color="auto" w:fill="auto"/>
          </w:tcPr>
          <w:p w14:paraId="1207451B"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r w:rsidR="002E4FFF" w:rsidRPr="002B5487" w14:paraId="5639D468" w14:textId="77777777" w:rsidTr="002E4FFF">
        <w:tc>
          <w:tcPr>
            <w:tcW w:w="1980" w:type="dxa"/>
            <w:vMerge/>
            <w:shd w:val="clear" w:color="auto" w:fill="auto"/>
          </w:tcPr>
          <w:p w14:paraId="6CB4979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7299BC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29</w:t>
            </w:r>
          </w:p>
        </w:tc>
        <w:tc>
          <w:tcPr>
            <w:tcW w:w="3827" w:type="dxa"/>
            <w:shd w:val="clear" w:color="auto" w:fill="auto"/>
          </w:tcPr>
          <w:p w14:paraId="424A2C9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01,01A,02-01-C-01-D</w:t>
            </w:r>
          </w:p>
        </w:tc>
        <w:tc>
          <w:tcPr>
            <w:tcW w:w="1701" w:type="dxa"/>
            <w:shd w:val="clear" w:color="auto" w:fill="auto"/>
          </w:tcPr>
          <w:p w14:paraId="329D43AB" w14:textId="77777777" w:rsidR="002E4FFF" w:rsidRPr="002B5487" w:rsidRDefault="002E4FFF" w:rsidP="00327B3C">
            <w:pPr>
              <w:spacing w:line="360" w:lineRule="auto"/>
              <w:jc w:val="center"/>
              <w:rPr>
                <w:rFonts w:ascii="Garamond" w:hAnsi="Garamond"/>
                <w:sz w:val="18"/>
                <w:szCs w:val="18"/>
              </w:rPr>
            </w:pPr>
            <w:r>
              <w:rPr>
                <w:rFonts w:ascii="Garamond" w:hAnsi="Garamond"/>
                <w:sz w:val="18"/>
                <w:szCs w:val="18"/>
              </w:rPr>
              <w:t>3,671</w:t>
            </w:r>
          </w:p>
        </w:tc>
      </w:tr>
    </w:tbl>
    <w:p w14:paraId="03967918" w14:textId="7C247FA9" w:rsidR="002E4FFF" w:rsidRDefault="002E4FFF" w:rsidP="00327B3C">
      <w:pPr>
        <w:spacing w:line="360" w:lineRule="auto"/>
        <w:rPr>
          <w:rFonts w:ascii="Garamond" w:hAnsi="Garamond"/>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3827"/>
        <w:gridCol w:w="1701"/>
      </w:tblGrid>
      <w:tr w:rsidR="002E4FFF" w:rsidRPr="002B5487" w14:paraId="46C8D760" w14:textId="77777777" w:rsidTr="00266D62">
        <w:trPr>
          <w:trHeight w:val="351"/>
        </w:trPr>
        <w:tc>
          <w:tcPr>
            <w:tcW w:w="1980" w:type="dxa"/>
            <w:shd w:val="clear" w:color="auto" w:fill="auto"/>
          </w:tcPr>
          <w:p w14:paraId="3EB042FE"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ZONA</w:t>
            </w:r>
            <w:r>
              <w:rPr>
                <w:rFonts w:ascii="Garamond" w:hAnsi="Garamond"/>
                <w:b/>
                <w:sz w:val="18"/>
                <w:szCs w:val="18"/>
              </w:rPr>
              <w:t xml:space="preserve"> 01</w:t>
            </w:r>
          </w:p>
        </w:tc>
        <w:tc>
          <w:tcPr>
            <w:tcW w:w="1276" w:type="dxa"/>
            <w:shd w:val="clear" w:color="auto" w:fill="auto"/>
          </w:tcPr>
          <w:p w14:paraId="0B06E9BC"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QUADRA</w:t>
            </w:r>
          </w:p>
        </w:tc>
        <w:tc>
          <w:tcPr>
            <w:tcW w:w="3827" w:type="dxa"/>
            <w:shd w:val="clear" w:color="auto" w:fill="auto"/>
          </w:tcPr>
          <w:p w14:paraId="23419482"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LOTES</w:t>
            </w:r>
          </w:p>
        </w:tc>
        <w:tc>
          <w:tcPr>
            <w:tcW w:w="1701" w:type="dxa"/>
            <w:shd w:val="clear" w:color="auto" w:fill="auto"/>
          </w:tcPr>
          <w:p w14:paraId="25EB1672" w14:textId="77777777" w:rsidR="002E4FFF" w:rsidRPr="002B5487" w:rsidRDefault="002E4FFF" w:rsidP="00327B3C">
            <w:pPr>
              <w:spacing w:line="360" w:lineRule="auto"/>
              <w:ind w:left="-4368" w:right="179"/>
              <w:rPr>
                <w:rFonts w:ascii="Garamond" w:hAnsi="Garamond"/>
                <w:sz w:val="18"/>
                <w:szCs w:val="18"/>
              </w:rPr>
            </w:pPr>
            <w:r w:rsidRPr="002B5487">
              <w:rPr>
                <w:rFonts w:ascii="Garamond" w:hAnsi="Garamond"/>
                <w:b/>
                <w:sz w:val="18"/>
                <w:szCs w:val="18"/>
              </w:rPr>
              <w:t>VALOR M²/UFM VALOR M²/UFM VALOR M²/UFM</w:t>
            </w:r>
            <w:r w:rsidRPr="002B5487">
              <w:rPr>
                <w:rFonts w:ascii="Garamond" w:hAnsi="Garamond"/>
                <w:b/>
                <w:sz w:val="18"/>
                <w:szCs w:val="18"/>
              </w:rPr>
              <w:tab/>
              <w:t>VALOR M²/UFM</w:t>
            </w:r>
          </w:p>
        </w:tc>
      </w:tr>
      <w:tr w:rsidR="002E4FFF" w:rsidRPr="002B5487" w14:paraId="1200F4A5" w14:textId="77777777" w:rsidTr="00266D62">
        <w:trPr>
          <w:trHeight w:val="546"/>
        </w:trPr>
        <w:tc>
          <w:tcPr>
            <w:tcW w:w="1980" w:type="dxa"/>
            <w:vMerge w:val="restart"/>
            <w:shd w:val="clear" w:color="auto" w:fill="auto"/>
          </w:tcPr>
          <w:p w14:paraId="21FB4E0D" w14:textId="77777777" w:rsidR="002E4FFF" w:rsidRPr="002B5487" w:rsidRDefault="002E4FFF" w:rsidP="00327B3C">
            <w:pPr>
              <w:spacing w:line="360" w:lineRule="auto"/>
              <w:rPr>
                <w:rFonts w:ascii="Garamond" w:hAnsi="Garamond"/>
                <w:sz w:val="18"/>
                <w:szCs w:val="18"/>
              </w:rPr>
            </w:pPr>
          </w:p>
          <w:p w14:paraId="40EE09D6" w14:textId="77777777" w:rsidR="002E4FFF" w:rsidRPr="002B5487" w:rsidRDefault="002E4FFF" w:rsidP="00327B3C">
            <w:pPr>
              <w:spacing w:line="360" w:lineRule="auto"/>
              <w:rPr>
                <w:rFonts w:ascii="Garamond" w:hAnsi="Garamond"/>
                <w:b/>
                <w:sz w:val="18"/>
                <w:szCs w:val="18"/>
              </w:rPr>
            </w:pPr>
          </w:p>
          <w:p w14:paraId="06FC2AAA" w14:textId="77777777" w:rsidR="002E4FFF" w:rsidRPr="002B5487" w:rsidRDefault="002E4FFF" w:rsidP="00327B3C">
            <w:pPr>
              <w:spacing w:line="360" w:lineRule="auto"/>
              <w:rPr>
                <w:rFonts w:ascii="Garamond" w:hAnsi="Garamond"/>
                <w:b/>
                <w:sz w:val="18"/>
                <w:szCs w:val="18"/>
              </w:rPr>
            </w:pPr>
          </w:p>
          <w:p w14:paraId="12FD8005" w14:textId="77777777" w:rsidR="002E4FFF" w:rsidRPr="002B5487" w:rsidRDefault="002E4FFF" w:rsidP="00327B3C">
            <w:pPr>
              <w:spacing w:line="360" w:lineRule="auto"/>
              <w:rPr>
                <w:rFonts w:ascii="Garamond" w:hAnsi="Garamond"/>
                <w:b/>
                <w:sz w:val="18"/>
                <w:szCs w:val="18"/>
              </w:rPr>
            </w:pPr>
          </w:p>
          <w:p w14:paraId="22250580" w14:textId="77777777" w:rsidR="002E4FFF" w:rsidRPr="002B5487" w:rsidRDefault="002E4FFF" w:rsidP="00327B3C">
            <w:pPr>
              <w:spacing w:line="360" w:lineRule="auto"/>
              <w:rPr>
                <w:rFonts w:ascii="Garamond" w:hAnsi="Garamond"/>
                <w:b/>
                <w:sz w:val="18"/>
                <w:szCs w:val="18"/>
              </w:rPr>
            </w:pPr>
          </w:p>
          <w:p w14:paraId="0150D67F" w14:textId="77777777" w:rsidR="002E4FFF" w:rsidRPr="002B5487" w:rsidRDefault="002E4FFF" w:rsidP="00327B3C">
            <w:pPr>
              <w:spacing w:line="360" w:lineRule="auto"/>
              <w:rPr>
                <w:rFonts w:ascii="Garamond" w:hAnsi="Garamond"/>
                <w:b/>
                <w:sz w:val="18"/>
                <w:szCs w:val="18"/>
              </w:rPr>
            </w:pPr>
          </w:p>
          <w:p w14:paraId="15417532" w14:textId="77777777" w:rsidR="002E4FFF" w:rsidRPr="002B5487" w:rsidRDefault="002E4FFF" w:rsidP="00327B3C">
            <w:pPr>
              <w:spacing w:line="360" w:lineRule="auto"/>
              <w:rPr>
                <w:rFonts w:ascii="Garamond" w:hAnsi="Garamond"/>
                <w:b/>
                <w:sz w:val="18"/>
                <w:szCs w:val="18"/>
              </w:rPr>
            </w:pPr>
          </w:p>
          <w:p w14:paraId="0B39B558" w14:textId="77777777" w:rsidR="002E4FFF" w:rsidRPr="002B5487" w:rsidRDefault="002E4FFF" w:rsidP="00327B3C">
            <w:pPr>
              <w:spacing w:line="360" w:lineRule="auto"/>
              <w:rPr>
                <w:rFonts w:ascii="Garamond" w:hAnsi="Garamond"/>
                <w:b/>
                <w:sz w:val="18"/>
                <w:szCs w:val="18"/>
              </w:rPr>
            </w:pPr>
          </w:p>
          <w:p w14:paraId="3FEE9619" w14:textId="77777777" w:rsidR="002E4FFF" w:rsidRPr="002B5487" w:rsidRDefault="002E4FFF" w:rsidP="00327B3C">
            <w:pPr>
              <w:spacing w:line="360" w:lineRule="auto"/>
              <w:rPr>
                <w:rFonts w:ascii="Garamond" w:hAnsi="Garamond"/>
                <w:b/>
                <w:sz w:val="18"/>
                <w:szCs w:val="18"/>
              </w:rPr>
            </w:pPr>
          </w:p>
          <w:p w14:paraId="3F0103DA" w14:textId="77777777" w:rsidR="002E4FFF" w:rsidRPr="002B5487" w:rsidRDefault="002E4FFF" w:rsidP="00327B3C">
            <w:pPr>
              <w:spacing w:line="360" w:lineRule="auto"/>
              <w:rPr>
                <w:rFonts w:ascii="Garamond" w:hAnsi="Garamond"/>
                <w:b/>
                <w:sz w:val="18"/>
                <w:szCs w:val="18"/>
              </w:rPr>
            </w:pPr>
          </w:p>
          <w:p w14:paraId="24FD9E5C" w14:textId="77777777" w:rsidR="002E4FFF" w:rsidRPr="002B5487" w:rsidRDefault="002E4FFF" w:rsidP="00327B3C">
            <w:pPr>
              <w:spacing w:line="360" w:lineRule="auto"/>
              <w:rPr>
                <w:rFonts w:ascii="Garamond" w:hAnsi="Garamond"/>
                <w:b/>
                <w:sz w:val="18"/>
                <w:szCs w:val="18"/>
              </w:rPr>
            </w:pPr>
          </w:p>
          <w:p w14:paraId="30B0F2EF" w14:textId="77777777" w:rsidR="002E4FFF" w:rsidRPr="002B5487" w:rsidRDefault="002E4FFF" w:rsidP="00327B3C">
            <w:pPr>
              <w:spacing w:line="360" w:lineRule="auto"/>
              <w:rPr>
                <w:rFonts w:ascii="Garamond" w:hAnsi="Garamond"/>
                <w:b/>
                <w:sz w:val="18"/>
                <w:szCs w:val="18"/>
              </w:rPr>
            </w:pPr>
          </w:p>
          <w:p w14:paraId="0F64878E" w14:textId="77777777" w:rsidR="002E4FFF" w:rsidRPr="002B5487" w:rsidRDefault="002E4FFF" w:rsidP="00327B3C">
            <w:pPr>
              <w:spacing w:line="360" w:lineRule="auto"/>
              <w:rPr>
                <w:rFonts w:ascii="Garamond" w:hAnsi="Garamond"/>
                <w:b/>
                <w:sz w:val="18"/>
                <w:szCs w:val="18"/>
              </w:rPr>
            </w:pPr>
          </w:p>
          <w:p w14:paraId="1EB10610" w14:textId="77777777" w:rsidR="002E4FFF" w:rsidRPr="002B5487" w:rsidRDefault="002E4FFF" w:rsidP="00327B3C">
            <w:pPr>
              <w:spacing w:line="360" w:lineRule="auto"/>
              <w:rPr>
                <w:rFonts w:ascii="Garamond" w:hAnsi="Garamond"/>
                <w:b/>
                <w:sz w:val="18"/>
                <w:szCs w:val="18"/>
              </w:rPr>
            </w:pPr>
          </w:p>
          <w:p w14:paraId="0842657D" w14:textId="77777777" w:rsidR="002E4FFF" w:rsidRPr="002B5487" w:rsidRDefault="002E4FFF" w:rsidP="00327B3C">
            <w:pPr>
              <w:spacing w:line="360" w:lineRule="auto"/>
              <w:rPr>
                <w:rFonts w:ascii="Garamond" w:hAnsi="Garamond"/>
                <w:b/>
                <w:sz w:val="18"/>
                <w:szCs w:val="18"/>
              </w:rPr>
            </w:pPr>
          </w:p>
          <w:p w14:paraId="763C1F6F" w14:textId="77777777" w:rsidR="002E4FFF" w:rsidRPr="002B5487" w:rsidRDefault="002E4FFF" w:rsidP="00327B3C">
            <w:pPr>
              <w:spacing w:line="360" w:lineRule="auto"/>
              <w:rPr>
                <w:rFonts w:ascii="Garamond" w:hAnsi="Garamond"/>
                <w:b/>
                <w:sz w:val="18"/>
                <w:szCs w:val="18"/>
              </w:rPr>
            </w:pPr>
          </w:p>
          <w:p w14:paraId="7B8ED9E9" w14:textId="77777777" w:rsidR="002E4FFF" w:rsidRPr="002B5487" w:rsidRDefault="002E4FFF" w:rsidP="00327B3C">
            <w:pPr>
              <w:spacing w:line="360" w:lineRule="auto"/>
              <w:rPr>
                <w:rFonts w:ascii="Garamond" w:hAnsi="Garamond"/>
                <w:b/>
                <w:sz w:val="18"/>
                <w:szCs w:val="18"/>
              </w:rPr>
            </w:pPr>
          </w:p>
          <w:p w14:paraId="324AB1C3" w14:textId="77777777" w:rsidR="002E4FFF" w:rsidRPr="002B5487" w:rsidRDefault="002E4FFF" w:rsidP="00327B3C">
            <w:pPr>
              <w:spacing w:line="360" w:lineRule="auto"/>
              <w:rPr>
                <w:rFonts w:ascii="Garamond" w:hAnsi="Garamond"/>
                <w:b/>
                <w:sz w:val="18"/>
                <w:szCs w:val="18"/>
              </w:rPr>
            </w:pPr>
          </w:p>
          <w:p w14:paraId="769251E4" w14:textId="77777777" w:rsidR="002E4FFF" w:rsidRPr="002B5487" w:rsidRDefault="002E4FFF" w:rsidP="00327B3C">
            <w:pPr>
              <w:spacing w:line="360" w:lineRule="auto"/>
              <w:rPr>
                <w:rFonts w:ascii="Garamond" w:hAnsi="Garamond"/>
                <w:b/>
                <w:sz w:val="18"/>
                <w:szCs w:val="18"/>
              </w:rPr>
            </w:pPr>
          </w:p>
          <w:p w14:paraId="665C7FAD" w14:textId="77777777" w:rsidR="002E4FFF" w:rsidRPr="002B5487" w:rsidRDefault="002E4FFF" w:rsidP="00327B3C">
            <w:pPr>
              <w:spacing w:line="360" w:lineRule="auto"/>
              <w:rPr>
                <w:rFonts w:ascii="Garamond" w:hAnsi="Garamond"/>
                <w:b/>
                <w:sz w:val="18"/>
                <w:szCs w:val="18"/>
              </w:rPr>
            </w:pPr>
          </w:p>
          <w:p w14:paraId="059B06C3" w14:textId="77777777" w:rsidR="002E4FFF" w:rsidRPr="002B5487" w:rsidRDefault="002E4FFF" w:rsidP="00327B3C">
            <w:pPr>
              <w:spacing w:line="360" w:lineRule="auto"/>
              <w:rPr>
                <w:rFonts w:ascii="Garamond" w:hAnsi="Garamond"/>
                <w:sz w:val="18"/>
                <w:szCs w:val="18"/>
              </w:rPr>
            </w:pPr>
            <w:r>
              <w:rPr>
                <w:rFonts w:ascii="Garamond" w:hAnsi="Garamond"/>
                <w:b/>
                <w:sz w:val="18"/>
                <w:szCs w:val="18"/>
              </w:rPr>
              <w:t>SETOR 03</w:t>
            </w:r>
          </w:p>
          <w:p w14:paraId="275F246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080575A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01</w:t>
            </w:r>
          </w:p>
        </w:tc>
        <w:tc>
          <w:tcPr>
            <w:tcW w:w="3827" w:type="dxa"/>
            <w:shd w:val="clear" w:color="auto" w:fill="auto"/>
          </w:tcPr>
          <w:p w14:paraId="547EDAB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01,02,03,04,05,06,07,08,09,10,11,12,13,14,15,16,17,18</w:t>
            </w:r>
          </w:p>
        </w:tc>
        <w:tc>
          <w:tcPr>
            <w:tcW w:w="1701" w:type="dxa"/>
            <w:shd w:val="clear" w:color="auto" w:fill="auto"/>
          </w:tcPr>
          <w:p w14:paraId="2199528F"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7BCBE8E3" w14:textId="77777777" w:rsidTr="00266D62">
        <w:tc>
          <w:tcPr>
            <w:tcW w:w="1980" w:type="dxa"/>
            <w:vMerge/>
            <w:shd w:val="clear" w:color="auto" w:fill="auto"/>
          </w:tcPr>
          <w:p w14:paraId="49B6165D"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984BF0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02</w:t>
            </w:r>
          </w:p>
        </w:tc>
        <w:tc>
          <w:tcPr>
            <w:tcW w:w="3827" w:type="dxa"/>
            <w:shd w:val="clear" w:color="auto" w:fill="auto"/>
          </w:tcPr>
          <w:p w14:paraId="24A085AC" w14:textId="77777777" w:rsidR="002E4FFF" w:rsidRDefault="002E4FFF" w:rsidP="00327B3C">
            <w:pPr>
              <w:spacing w:line="360" w:lineRule="auto"/>
              <w:ind w:right="202"/>
              <w:rPr>
                <w:rFonts w:ascii="Garamond" w:hAnsi="Garamond"/>
                <w:sz w:val="18"/>
                <w:szCs w:val="18"/>
              </w:rPr>
            </w:pPr>
            <w:r w:rsidRPr="002B5487">
              <w:rPr>
                <w:rFonts w:ascii="Garamond" w:hAnsi="Garamond"/>
                <w:sz w:val="18"/>
                <w:szCs w:val="18"/>
              </w:rPr>
              <w:t>01,02,03,04,05,06,07,08,09,10, 20-A,20,21,22,23,</w:t>
            </w:r>
          </w:p>
          <w:p w14:paraId="3D34D813" w14:textId="77777777" w:rsidR="002E4FFF" w:rsidRPr="002B5487" w:rsidRDefault="002E4FFF" w:rsidP="00327B3C">
            <w:pPr>
              <w:spacing w:line="360" w:lineRule="auto"/>
              <w:ind w:right="883"/>
              <w:rPr>
                <w:rFonts w:ascii="Garamond" w:hAnsi="Garamond"/>
                <w:sz w:val="18"/>
                <w:szCs w:val="18"/>
              </w:rPr>
            </w:pPr>
            <w:r w:rsidRPr="002B5487">
              <w:rPr>
                <w:rFonts w:ascii="Garamond" w:hAnsi="Garamond"/>
                <w:sz w:val="18"/>
                <w:szCs w:val="18"/>
              </w:rPr>
              <w:t>24,12,13,14,15,</w:t>
            </w:r>
            <w:r>
              <w:rPr>
                <w:rFonts w:ascii="Garamond" w:hAnsi="Garamond"/>
                <w:sz w:val="18"/>
                <w:szCs w:val="18"/>
              </w:rPr>
              <w:t xml:space="preserve"> </w:t>
            </w:r>
            <w:r w:rsidRPr="002B5487">
              <w:rPr>
                <w:rFonts w:ascii="Garamond" w:hAnsi="Garamond"/>
                <w:sz w:val="18"/>
                <w:szCs w:val="18"/>
              </w:rPr>
              <w:t>16,17,18,19</w:t>
            </w:r>
          </w:p>
        </w:tc>
        <w:tc>
          <w:tcPr>
            <w:tcW w:w="1701" w:type="dxa"/>
            <w:shd w:val="clear" w:color="auto" w:fill="auto"/>
          </w:tcPr>
          <w:p w14:paraId="2F521A69"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5DEA4354" w14:textId="77777777" w:rsidTr="00266D62">
        <w:tc>
          <w:tcPr>
            <w:tcW w:w="1980" w:type="dxa"/>
            <w:vMerge/>
            <w:shd w:val="clear" w:color="auto" w:fill="auto"/>
          </w:tcPr>
          <w:p w14:paraId="58B235E3"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7CA352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03</w:t>
            </w:r>
          </w:p>
        </w:tc>
        <w:tc>
          <w:tcPr>
            <w:tcW w:w="3827" w:type="dxa"/>
            <w:shd w:val="clear" w:color="auto" w:fill="auto"/>
          </w:tcPr>
          <w:p w14:paraId="33671F3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w:t>
            </w:r>
          </w:p>
        </w:tc>
        <w:tc>
          <w:tcPr>
            <w:tcW w:w="1701" w:type="dxa"/>
            <w:shd w:val="clear" w:color="auto" w:fill="auto"/>
          </w:tcPr>
          <w:p w14:paraId="16267F31"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4AD432E1" w14:textId="77777777" w:rsidTr="00266D62">
        <w:tc>
          <w:tcPr>
            <w:tcW w:w="1980" w:type="dxa"/>
            <w:vMerge/>
            <w:shd w:val="clear" w:color="auto" w:fill="auto"/>
          </w:tcPr>
          <w:p w14:paraId="7F25E71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C2088E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04</w:t>
            </w:r>
          </w:p>
        </w:tc>
        <w:tc>
          <w:tcPr>
            <w:tcW w:w="3827" w:type="dxa"/>
            <w:shd w:val="clear" w:color="auto" w:fill="auto"/>
          </w:tcPr>
          <w:p w14:paraId="3730A41D" w14:textId="77777777" w:rsidR="002E4FFF" w:rsidRPr="002B5487" w:rsidRDefault="002E4FFF" w:rsidP="00327B3C">
            <w:pPr>
              <w:spacing w:line="360" w:lineRule="auto"/>
              <w:ind w:right="177"/>
              <w:rPr>
                <w:rFonts w:ascii="Garamond" w:hAnsi="Garamond"/>
                <w:sz w:val="18"/>
                <w:szCs w:val="18"/>
              </w:rPr>
            </w:pPr>
            <w:r w:rsidRPr="002B5487">
              <w:rPr>
                <w:rFonts w:ascii="Garamond" w:hAnsi="Garamond"/>
                <w:sz w:val="18"/>
                <w:szCs w:val="18"/>
              </w:rPr>
              <w:t>01,01-H,01A01,01A02,01B1,01B02,</w:t>
            </w:r>
          </w:p>
          <w:p w14:paraId="6014CE2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01B03, 01C03,01C04,01D,01D01</w:t>
            </w:r>
          </w:p>
        </w:tc>
        <w:tc>
          <w:tcPr>
            <w:tcW w:w="1701" w:type="dxa"/>
            <w:shd w:val="clear" w:color="auto" w:fill="auto"/>
          </w:tcPr>
          <w:p w14:paraId="1936151A"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5F99E1C6" w14:textId="77777777" w:rsidTr="00266D62">
        <w:tc>
          <w:tcPr>
            <w:tcW w:w="1980" w:type="dxa"/>
            <w:vMerge/>
            <w:shd w:val="clear" w:color="auto" w:fill="auto"/>
          </w:tcPr>
          <w:p w14:paraId="49B0B090"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1A72617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05</w:t>
            </w:r>
          </w:p>
        </w:tc>
        <w:tc>
          <w:tcPr>
            <w:tcW w:w="3827" w:type="dxa"/>
            <w:shd w:val="clear" w:color="auto" w:fill="auto"/>
          </w:tcPr>
          <w:p w14:paraId="31114A2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w:t>
            </w:r>
          </w:p>
          <w:p w14:paraId="7F5677A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12,12-A,13,13-A,14,15,16, 16-A,17,18</w:t>
            </w:r>
          </w:p>
        </w:tc>
        <w:tc>
          <w:tcPr>
            <w:tcW w:w="1701" w:type="dxa"/>
            <w:shd w:val="clear" w:color="auto" w:fill="auto"/>
          </w:tcPr>
          <w:p w14:paraId="333A5349"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01919AA4" w14:textId="77777777" w:rsidTr="00266D62">
        <w:tc>
          <w:tcPr>
            <w:tcW w:w="1980" w:type="dxa"/>
            <w:vMerge/>
            <w:shd w:val="clear" w:color="auto" w:fill="auto"/>
          </w:tcPr>
          <w:p w14:paraId="2D7742F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5351F0D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05-A</w:t>
            </w:r>
          </w:p>
        </w:tc>
        <w:tc>
          <w:tcPr>
            <w:tcW w:w="3827" w:type="dxa"/>
            <w:shd w:val="clear" w:color="auto" w:fill="auto"/>
          </w:tcPr>
          <w:p w14:paraId="0991A83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w:t>
            </w:r>
          </w:p>
        </w:tc>
        <w:tc>
          <w:tcPr>
            <w:tcW w:w="1701" w:type="dxa"/>
            <w:shd w:val="clear" w:color="auto" w:fill="auto"/>
          </w:tcPr>
          <w:p w14:paraId="33EF620F"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53DE9590" w14:textId="77777777" w:rsidTr="00266D62">
        <w:tc>
          <w:tcPr>
            <w:tcW w:w="1980" w:type="dxa"/>
            <w:vMerge/>
            <w:shd w:val="clear" w:color="auto" w:fill="auto"/>
          </w:tcPr>
          <w:p w14:paraId="49E63A1A"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04FDDF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08</w:t>
            </w:r>
          </w:p>
        </w:tc>
        <w:tc>
          <w:tcPr>
            <w:tcW w:w="3827" w:type="dxa"/>
            <w:shd w:val="clear" w:color="auto" w:fill="auto"/>
          </w:tcPr>
          <w:p w14:paraId="330284CD"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w:t>
            </w:r>
          </w:p>
        </w:tc>
        <w:tc>
          <w:tcPr>
            <w:tcW w:w="1701" w:type="dxa"/>
            <w:shd w:val="clear" w:color="auto" w:fill="auto"/>
          </w:tcPr>
          <w:p w14:paraId="02AD77EE"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186FF665" w14:textId="77777777" w:rsidTr="00266D62">
        <w:tc>
          <w:tcPr>
            <w:tcW w:w="1980" w:type="dxa"/>
            <w:vMerge/>
            <w:shd w:val="clear" w:color="auto" w:fill="auto"/>
          </w:tcPr>
          <w:p w14:paraId="1D1CA6A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F334B3B"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09</w:t>
            </w:r>
          </w:p>
        </w:tc>
        <w:tc>
          <w:tcPr>
            <w:tcW w:w="3827" w:type="dxa"/>
            <w:shd w:val="clear" w:color="auto" w:fill="auto"/>
          </w:tcPr>
          <w:p w14:paraId="1DDA177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01,02,03,04,05,06,07,08,09,10,11,11-A,12</w:t>
            </w:r>
          </w:p>
        </w:tc>
        <w:tc>
          <w:tcPr>
            <w:tcW w:w="1701" w:type="dxa"/>
            <w:shd w:val="clear" w:color="auto" w:fill="auto"/>
          </w:tcPr>
          <w:p w14:paraId="52C2DB9D"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3629241D" w14:textId="77777777" w:rsidTr="00266D62">
        <w:tc>
          <w:tcPr>
            <w:tcW w:w="1980" w:type="dxa"/>
            <w:vMerge/>
            <w:shd w:val="clear" w:color="auto" w:fill="auto"/>
          </w:tcPr>
          <w:p w14:paraId="1A4C4ACC"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7BDE403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12</w:t>
            </w:r>
          </w:p>
        </w:tc>
        <w:tc>
          <w:tcPr>
            <w:tcW w:w="3827" w:type="dxa"/>
            <w:shd w:val="clear" w:color="auto" w:fill="auto"/>
          </w:tcPr>
          <w:p w14:paraId="18532C9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01,02B,02E,02D,02</w:t>
            </w:r>
          </w:p>
        </w:tc>
        <w:tc>
          <w:tcPr>
            <w:tcW w:w="1701" w:type="dxa"/>
            <w:shd w:val="clear" w:color="auto" w:fill="auto"/>
          </w:tcPr>
          <w:p w14:paraId="49E375C0"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3B942E40" w14:textId="77777777" w:rsidTr="00266D62">
        <w:tc>
          <w:tcPr>
            <w:tcW w:w="1980" w:type="dxa"/>
            <w:vMerge/>
            <w:shd w:val="clear" w:color="auto" w:fill="auto"/>
          </w:tcPr>
          <w:p w14:paraId="635B2C7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BC50F4B"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13</w:t>
            </w:r>
          </w:p>
        </w:tc>
        <w:tc>
          <w:tcPr>
            <w:tcW w:w="3827" w:type="dxa"/>
            <w:shd w:val="clear" w:color="auto" w:fill="auto"/>
          </w:tcPr>
          <w:p w14:paraId="11E89015" w14:textId="77777777" w:rsidR="002E4FFF" w:rsidRDefault="002E4FFF" w:rsidP="00327B3C">
            <w:pPr>
              <w:spacing w:line="360" w:lineRule="auto"/>
              <w:rPr>
                <w:rFonts w:ascii="Garamond" w:hAnsi="Garamond"/>
                <w:sz w:val="18"/>
                <w:szCs w:val="18"/>
              </w:rPr>
            </w:pPr>
            <w:r w:rsidRPr="002B5487">
              <w:rPr>
                <w:rFonts w:ascii="Garamond" w:hAnsi="Garamond"/>
                <w:sz w:val="18"/>
                <w:szCs w:val="18"/>
              </w:rPr>
              <w:t>01,02,02A,03,04,05,05A,05B,06,07,08,09,10,11,</w:t>
            </w:r>
          </w:p>
          <w:p w14:paraId="21EC355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 xml:space="preserve">12,13 </w:t>
            </w:r>
          </w:p>
        </w:tc>
        <w:tc>
          <w:tcPr>
            <w:tcW w:w="1701" w:type="dxa"/>
            <w:shd w:val="clear" w:color="auto" w:fill="auto"/>
          </w:tcPr>
          <w:p w14:paraId="7DC64D66"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2E79FC17" w14:textId="77777777" w:rsidTr="00266D62">
        <w:tc>
          <w:tcPr>
            <w:tcW w:w="1980" w:type="dxa"/>
            <w:vMerge/>
            <w:shd w:val="clear" w:color="auto" w:fill="auto"/>
          </w:tcPr>
          <w:p w14:paraId="3EBF322E"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7F4DBE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17</w:t>
            </w:r>
          </w:p>
        </w:tc>
        <w:tc>
          <w:tcPr>
            <w:tcW w:w="3827" w:type="dxa"/>
            <w:shd w:val="clear" w:color="auto" w:fill="auto"/>
          </w:tcPr>
          <w:p w14:paraId="17A470C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01,02,03,04,05,06,07,08,09,10,11,12,13</w:t>
            </w:r>
          </w:p>
        </w:tc>
        <w:tc>
          <w:tcPr>
            <w:tcW w:w="1701" w:type="dxa"/>
            <w:shd w:val="clear" w:color="auto" w:fill="auto"/>
          </w:tcPr>
          <w:p w14:paraId="1A865510"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29F94945" w14:textId="77777777" w:rsidTr="00266D62">
        <w:tc>
          <w:tcPr>
            <w:tcW w:w="1980" w:type="dxa"/>
            <w:vMerge/>
            <w:shd w:val="clear" w:color="auto" w:fill="auto"/>
          </w:tcPr>
          <w:p w14:paraId="18C8B774"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732A05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16</w:t>
            </w:r>
          </w:p>
        </w:tc>
        <w:tc>
          <w:tcPr>
            <w:tcW w:w="3827" w:type="dxa"/>
            <w:shd w:val="clear" w:color="auto" w:fill="auto"/>
          </w:tcPr>
          <w:p w14:paraId="1C3E73E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w:t>
            </w:r>
          </w:p>
        </w:tc>
        <w:tc>
          <w:tcPr>
            <w:tcW w:w="1701" w:type="dxa"/>
            <w:shd w:val="clear" w:color="auto" w:fill="auto"/>
          </w:tcPr>
          <w:p w14:paraId="22F19BF8"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63FF8955" w14:textId="77777777" w:rsidTr="00266D62">
        <w:tc>
          <w:tcPr>
            <w:tcW w:w="1980" w:type="dxa"/>
            <w:vMerge/>
            <w:shd w:val="clear" w:color="auto" w:fill="auto"/>
          </w:tcPr>
          <w:p w14:paraId="5B7C9D2E"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56A6C1A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22</w:t>
            </w:r>
          </w:p>
        </w:tc>
        <w:tc>
          <w:tcPr>
            <w:tcW w:w="3827" w:type="dxa"/>
            <w:shd w:val="clear" w:color="auto" w:fill="auto"/>
          </w:tcPr>
          <w:p w14:paraId="565F281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01,02,03,04,05,05-A,06,07,08,09,18,18A,19</w:t>
            </w:r>
          </w:p>
        </w:tc>
        <w:tc>
          <w:tcPr>
            <w:tcW w:w="1701" w:type="dxa"/>
            <w:shd w:val="clear" w:color="auto" w:fill="auto"/>
          </w:tcPr>
          <w:p w14:paraId="1B92A639"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13A75213" w14:textId="77777777" w:rsidTr="00266D62">
        <w:tc>
          <w:tcPr>
            <w:tcW w:w="1980" w:type="dxa"/>
            <w:vMerge/>
            <w:shd w:val="clear" w:color="auto" w:fill="auto"/>
          </w:tcPr>
          <w:p w14:paraId="5D447DA9"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79598E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20</w:t>
            </w:r>
          </w:p>
        </w:tc>
        <w:tc>
          <w:tcPr>
            <w:tcW w:w="3827" w:type="dxa"/>
            <w:shd w:val="clear" w:color="auto" w:fill="auto"/>
          </w:tcPr>
          <w:p w14:paraId="3118C8D0"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01,02,03,05,06,07-A</w:t>
            </w:r>
          </w:p>
        </w:tc>
        <w:tc>
          <w:tcPr>
            <w:tcW w:w="1701" w:type="dxa"/>
            <w:shd w:val="clear" w:color="auto" w:fill="auto"/>
          </w:tcPr>
          <w:p w14:paraId="1EDCB20D"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75CD30E1" w14:textId="77777777" w:rsidTr="00266D62">
        <w:tc>
          <w:tcPr>
            <w:tcW w:w="1980" w:type="dxa"/>
            <w:vMerge/>
            <w:shd w:val="clear" w:color="auto" w:fill="auto"/>
          </w:tcPr>
          <w:p w14:paraId="150462F8"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455832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20-A</w:t>
            </w:r>
          </w:p>
        </w:tc>
        <w:tc>
          <w:tcPr>
            <w:tcW w:w="3827" w:type="dxa"/>
            <w:shd w:val="clear" w:color="auto" w:fill="auto"/>
          </w:tcPr>
          <w:p w14:paraId="3F9679A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w:t>
            </w:r>
          </w:p>
        </w:tc>
        <w:tc>
          <w:tcPr>
            <w:tcW w:w="1701" w:type="dxa"/>
            <w:shd w:val="clear" w:color="auto" w:fill="auto"/>
          </w:tcPr>
          <w:p w14:paraId="0AC65590"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2B47EA51" w14:textId="77777777" w:rsidTr="00266D62">
        <w:tc>
          <w:tcPr>
            <w:tcW w:w="1980" w:type="dxa"/>
            <w:vMerge/>
            <w:shd w:val="clear" w:color="auto" w:fill="auto"/>
          </w:tcPr>
          <w:p w14:paraId="5BD91116"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17161D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21</w:t>
            </w:r>
          </w:p>
        </w:tc>
        <w:tc>
          <w:tcPr>
            <w:tcW w:w="3827" w:type="dxa"/>
            <w:shd w:val="clear" w:color="auto" w:fill="auto"/>
          </w:tcPr>
          <w:p w14:paraId="65C26D2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03,04,05,06,07</w:t>
            </w:r>
          </w:p>
        </w:tc>
        <w:tc>
          <w:tcPr>
            <w:tcW w:w="1701" w:type="dxa"/>
            <w:shd w:val="clear" w:color="auto" w:fill="auto"/>
          </w:tcPr>
          <w:p w14:paraId="6EE3913E"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458BE829" w14:textId="77777777" w:rsidTr="00266D62">
        <w:tc>
          <w:tcPr>
            <w:tcW w:w="1980" w:type="dxa"/>
            <w:vMerge/>
            <w:shd w:val="clear" w:color="auto" w:fill="auto"/>
          </w:tcPr>
          <w:p w14:paraId="00F4E365"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DC4557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28-A</w:t>
            </w:r>
          </w:p>
        </w:tc>
        <w:tc>
          <w:tcPr>
            <w:tcW w:w="3827" w:type="dxa"/>
            <w:shd w:val="clear" w:color="auto" w:fill="auto"/>
          </w:tcPr>
          <w:p w14:paraId="00104DF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w:t>
            </w:r>
          </w:p>
        </w:tc>
        <w:tc>
          <w:tcPr>
            <w:tcW w:w="1701" w:type="dxa"/>
            <w:shd w:val="clear" w:color="auto" w:fill="auto"/>
          </w:tcPr>
          <w:p w14:paraId="0C8AD7F7"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776B4EAE" w14:textId="77777777" w:rsidTr="00266D62">
        <w:tc>
          <w:tcPr>
            <w:tcW w:w="1980" w:type="dxa"/>
            <w:vMerge/>
            <w:shd w:val="clear" w:color="auto" w:fill="auto"/>
          </w:tcPr>
          <w:p w14:paraId="235654B1"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1FBCBDD"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29</w:t>
            </w:r>
          </w:p>
        </w:tc>
        <w:tc>
          <w:tcPr>
            <w:tcW w:w="3827" w:type="dxa"/>
            <w:shd w:val="clear" w:color="auto" w:fill="auto"/>
          </w:tcPr>
          <w:p w14:paraId="73C8B4A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01-B,03</w:t>
            </w:r>
          </w:p>
        </w:tc>
        <w:tc>
          <w:tcPr>
            <w:tcW w:w="1701" w:type="dxa"/>
            <w:shd w:val="clear" w:color="auto" w:fill="auto"/>
          </w:tcPr>
          <w:p w14:paraId="75C73C90"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1F38330D" w14:textId="77777777" w:rsidTr="00266D62">
        <w:tc>
          <w:tcPr>
            <w:tcW w:w="1980" w:type="dxa"/>
            <w:vMerge/>
            <w:shd w:val="clear" w:color="auto" w:fill="auto"/>
          </w:tcPr>
          <w:p w14:paraId="6AB6587A"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706D367B"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30</w:t>
            </w:r>
          </w:p>
        </w:tc>
        <w:tc>
          <w:tcPr>
            <w:tcW w:w="3827" w:type="dxa"/>
            <w:shd w:val="clear" w:color="auto" w:fill="auto"/>
          </w:tcPr>
          <w:p w14:paraId="28CFF7A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02,04,04A,05,06,07,08</w:t>
            </w:r>
          </w:p>
        </w:tc>
        <w:tc>
          <w:tcPr>
            <w:tcW w:w="1701" w:type="dxa"/>
            <w:shd w:val="clear" w:color="auto" w:fill="auto"/>
          </w:tcPr>
          <w:p w14:paraId="4D5DB6BC"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39271FCA" w14:textId="77777777" w:rsidTr="00266D62">
        <w:tc>
          <w:tcPr>
            <w:tcW w:w="1980" w:type="dxa"/>
            <w:vMerge/>
            <w:shd w:val="clear" w:color="auto" w:fill="auto"/>
          </w:tcPr>
          <w:p w14:paraId="4A0B2AA7"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970139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31</w:t>
            </w:r>
          </w:p>
        </w:tc>
        <w:tc>
          <w:tcPr>
            <w:tcW w:w="3827" w:type="dxa"/>
            <w:shd w:val="clear" w:color="auto" w:fill="auto"/>
          </w:tcPr>
          <w:p w14:paraId="4BACA0A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01,02,03,04,05,06,07,08,09,10,11,12</w:t>
            </w:r>
          </w:p>
        </w:tc>
        <w:tc>
          <w:tcPr>
            <w:tcW w:w="1701" w:type="dxa"/>
            <w:shd w:val="clear" w:color="auto" w:fill="auto"/>
          </w:tcPr>
          <w:p w14:paraId="389B4EB4"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67A98669" w14:textId="77777777" w:rsidTr="00266D62">
        <w:tc>
          <w:tcPr>
            <w:tcW w:w="1980" w:type="dxa"/>
            <w:vMerge/>
            <w:shd w:val="clear" w:color="auto" w:fill="auto"/>
          </w:tcPr>
          <w:p w14:paraId="2CFB5E67"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2615CF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32</w:t>
            </w:r>
          </w:p>
        </w:tc>
        <w:tc>
          <w:tcPr>
            <w:tcW w:w="3827" w:type="dxa"/>
            <w:shd w:val="clear" w:color="auto" w:fill="auto"/>
          </w:tcPr>
          <w:p w14:paraId="2C38A83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07-A,07-B,08,09</w:t>
            </w:r>
          </w:p>
        </w:tc>
        <w:tc>
          <w:tcPr>
            <w:tcW w:w="1701" w:type="dxa"/>
            <w:shd w:val="clear" w:color="auto" w:fill="auto"/>
          </w:tcPr>
          <w:p w14:paraId="1499B460"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33253A0B" w14:textId="77777777" w:rsidTr="00266D62">
        <w:tc>
          <w:tcPr>
            <w:tcW w:w="1980" w:type="dxa"/>
            <w:vMerge/>
            <w:shd w:val="clear" w:color="auto" w:fill="auto"/>
          </w:tcPr>
          <w:p w14:paraId="6D966B8B"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EA8A7E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33</w:t>
            </w:r>
          </w:p>
        </w:tc>
        <w:tc>
          <w:tcPr>
            <w:tcW w:w="3827" w:type="dxa"/>
            <w:shd w:val="clear" w:color="auto" w:fill="auto"/>
          </w:tcPr>
          <w:p w14:paraId="673F602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w:t>
            </w:r>
          </w:p>
        </w:tc>
        <w:tc>
          <w:tcPr>
            <w:tcW w:w="1701" w:type="dxa"/>
            <w:shd w:val="clear" w:color="auto" w:fill="auto"/>
          </w:tcPr>
          <w:p w14:paraId="05589A54"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79244732" w14:textId="77777777" w:rsidTr="00266D62">
        <w:tc>
          <w:tcPr>
            <w:tcW w:w="1980" w:type="dxa"/>
            <w:vMerge/>
            <w:shd w:val="clear" w:color="auto" w:fill="auto"/>
          </w:tcPr>
          <w:p w14:paraId="3630944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00B66C2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34</w:t>
            </w:r>
          </w:p>
        </w:tc>
        <w:tc>
          <w:tcPr>
            <w:tcW w:w="3827" w:type="dxa"/>
            <w:shd w:val="clear" w:color="auto" w:fill="auto"/>
          </w:tcPr>
          <w:p w14:paraId="715FB24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w:t>
            </w:r>
          </w:p>
        </w:tc>
        <w:tc>
          <w:tcPr>
            <w:tcW w:w="1701" w:type="dxa"/>
            <w:shd w:val="clear" w:color="auto" w:fill="auto"/>
          </w:tcPr>
          <w:p w14:paraId="7F479B78"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329209D2" w14:textId="77777777" w:rsidTr="00266D62">
        <w:tc>
          <w:tcPr>
            <w:tcW w:w="1980" w:type="dxa"/>
            <w:vMerge/>
            <w:shd w:val="clear" w:color="auto" w:fill="auto"/>
          </w:tcPr>
          <w:p w14:paraId="7FCC4C0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5B8EE83D"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25</w:t>
            </w:r>
          </w:p>
        </w:tc>
        <w:tc>
          <w:tcPr>
            <w:tcW w:w="3827" w:type="dxa"/>
            <w:shd w:val="clear" w:color="auto" w:fill="auto"/>
          </w:tcPr>
          <w:p w14:paraId="147051B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01B,03,05,07,06,09B,09A,09</w:t>
            </w:r>
          </w:p>
        </w:tc>
        <w:tc>
          <w:tcPr>
            <w:tcW w:w="1701" w:type="dxa"/>
            <w:shd w:val="clear" w:color="auto" w:fill="auto"/>
          </w:tcPr>
          <w:p w14:paraId="33FAAB80"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6A4D4B7C" w14:textId="77777777" w:rsidTr="00266D62">
        <w:tc>
          <w:tcPr>
            <w:tcW w:w="1980" w:type="dxa"/>
            <w:vMerge/>
            <w:shd w:val="clear" w:color="auto" w:fill="auto"/>
          </w:tcPr>
          <w:p w14:paraId="278F793C"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62AB24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43</w:t>
            </w:r>
          </w:p>
        </w:tc>
        <w:tc>
          <w:tcPr>
            <w:tcW w:w="3827" w:type="dxa"/>
            <w:shd w:val="clear" w:color="auto" w:fill="auto"/>
          </w:tcPr>
          <w:p w14:paraId="6F05886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w:t>
            </w:r>
          </w:p>
        </w:tc>
        <w:tc>
          <w:tcPr>
            <w:tcW w:w="1701" w:type="dxa"/>
            <w:shd w:val="clear" w:color="auto" w:fill="auto"/>
          </w:tcPr>
          <w:p w14:paraId="424EF657"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55F44901" w14:textId="77777777" w:rsidTr="00266D62">
        <w:tc>
          <w:tcPr>
            <w:tcW w:w="1980" w:type="dxa"/>
            <w:vMerge/>
            <w:shd w:val="clear" w:color="auto" w:fill="auto"/>
          </w:tcPr>
          <w:p w14:paraId="3255B2C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1CB786B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42</w:t>
            </w:r>
          </w:p>
        </w:tc>
        <w:tc>
          <w:tcPr>
            <w:tcW w:w="3827" w:type="dxa"/>
            <w:shd w:val="clear" w:color="auto" w:fill="auto"/>
          </w:tcPr>
          <w:p w14:paraId="47B88DF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w:t>
            </w:r>
          </w:p>
        </w:tc>
        <w:tc>
          <w:tcPr>
            <w:tcW w:w="1701" w:type="dxa"/>
            <w:shd w:val="clear" w:color="auto" w:fill="auto"/>
          </w:tcPr>
          <w:p w14:paraId="0E2C5638"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2A02EF6B" w14:textId="77777777" w:rsidTr="00266D62">
        <w:tc>
          <w:tcPr>
            <w:tcW w:w="1980" w:type="dxa"/>
            <w:vMerge/>
            <w:shd w:val="clear" w:color="auto" w:fill="auto"/>
          </w:tcPr>
          <w:p w14:paraId="17A1A114"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EAD3D7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41</w:t>
            </w:r>
          </w:p>
        </w:tc>
        <w:tc>
          <w:tcPr>
            <w:tcW w:w="3827" w:type="dxa"/>
            <w:shd w:val="clear" w:color="auto" w:fill="auto"/>
          </w:tcPr>
          <w:p w14:paraId="471B660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01,01-A</w:t>
            </w:r>
          </w:p>
        </w:tc>
        <w:tc>
          <w:tcPr>
            <w:tcW w:w="1701" w:type="dxa"/>
            <w:shd w:val="clear" w:color="auto" w:fill="auto"/>
          </w:tcPr>
          <w:p w14:paraId="0126010D"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6019ABFD" w14:textId="77777777" w:rsidTr="00266D62">
        <w:tc>
          <w:tcPr>
            <w:tcW w:w="1980" w:type="dxa"/>
            <w:vMerge/>
            <w:shd w:val="clear" w:color="auto" w:fill="auto"/>
          </w:tcPr>
          <w:p w14:paraId="4DA7AF58"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4FE8F4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40</w:t>
            </w:r>
          </w:p>
        </w:tc>
        <w:tc>
          <w:tcPr>
            <w:tcW w:w="3827" w:type="dxa"/>
            <w:shd w:val="clear" w:color="auto" w:fill="auto"/>
          </w:tcPr>
          <w:p w14:paraId="24CBAA4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w:t>
            </w:r>
          </w:p>
        </w:tc>
        <w:tc>
          <w:tcPr>
            <w:tcW w:w="1701" w:type="dxa"/>
            <w:shd w:val="clear" w:color="auto" w:fill="auto"/>
          </w:tcPr>
          <w:p w14:paraId="344F4513"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6378F1A3" w14:textId="77777777" w:rsidTr="00266D62">
        <w:tc>
          <w:tcPr>
            <w:tcW w:w="1980" w:type="dxa"/>
            <w:vMerge/>
            <w:shd w:val="clear" w:color="auto" w:fill="auto"/>
          </w:tcPr>
          <w:p w14:paraId="53E7EAB1"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032363B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46</w:t>
            </w:r>
          </w:p>
        </w:tc>
        <w:tc>
          <w:tcPr>
            <w:tcW w:w="3827" w:type="dxa"/>
            <w:shd w:val="clear" w:color="auto" w:fill="auto"/>
          </w:tcPr>
          <w:p w14:paraId="7FB52E0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02,04,06,08,10,11</w:t>
            </w:r>
          </w:p>
        </w:tc>
        <w:tc>
          <w:tcPr>
            <w:tcW w:w="1701" w:type="dxa"/>
            <w:shd w:val="clear" w:color="auto" w:fill="auto"/>
          </w:tcPr>
          <w:p w14:paraId="64B3DED8"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57453614" w14:textId="77777777" w:rsidTr="00266D62">
        <w:tc>
          <w:tcPr>
            <w:tcW w:w="1980" w:type="dxa"/>
            <w:vMerge/>
            <w:shd w:val="clear" w:color="auto" w:fill="auto"/>
          </w:tcPr>
          <w:p w14:paraId="31DAED0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6C323B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48</w:t>
            </w:r>
          </w:p>
        </w:tc>
        <w:tc>
          <w:tcPr>
            <w:tcW w:w="3827" w:type="dxa"/>
            <w:shd w:val="clear" w:color="auto" w:fill="auto"/>
          </w:tcPr>
          <w:p w14:paraId="773D1F7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04,10,11,03,02</w:t>
            </w:r>
          </w:p>
        </w:tc>
        <w:tc>
          <w:tcPr>
            <w:tcW w:w="1701" w:type="dxa"/>
            <w:shd w:val="clear" w:color="auto" w:fill="auto"/>
          </w:tcPr>
          <w:p w14:paraId="7EECA364"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2CEA441A" w14:textId="77777777" w:rsidTr="00266D62">
        <w:tc>
          <w:tcPr>
            <w:tcW w:w="1980" w:type="dxa"/>
            <w:vMerge/>
            <w:shd w:val="clear" w:color="auto" w:fill="auto"/>
          </w:tcPr>
          <w:p w14:paraId="153875C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20A5AC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49</w:t>
            </w:r>
          </w:p>
        </w:tc>
        <w:tc>
          <w:tcPr>
            <w:tcW w:w="3827" w:type="dxa"/>
            <w:shd w:val="clear" w:color="auto" w:fill="auto"/>
          </w:tcPr>
          <w:p w14:paraId="524A8E0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03,04,12,13,14</w:t>
            </w:r>
          </w:p>
        </w:tc>
        <w:tc>
          <w:tcPr>
            <w:tcW w:w="1701" w:type="dxa"/>
            <w:shd w:val="clear" w:color="auto" w:fill="auto"/>
          </w:tcPr>
          <w:p w14:paraId="1138037B"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453B238B" w14:textId="77777777" w:rsidTr="00266D62">
        <w:tc>
          <w:tcPr>
            <w:tcW w:w="1980" w:type="dxa"/>
            <w:vMerge/>
            <w:shd w:val="clear" w:color="auto" w:fill="auto"/>
          </w:tcPr>
          <w:p w14:paraId="324358B0"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5CAE171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60</w:t>
            </w:r>
          </w:p>
        </w:tc>
        <w:tc>
          <w:tcPr>
            <w:tcW w:w="3827" w:type="dxa"/>
            <w:shd w:val="clear" w:color="auto" w:fill="auto"/>
          </w:tcPr>
          <w:p w14:paraId="1DB91F02" w14:textId="77777777" w:rsidR="002E4FFF" w:rsidRDefault="002E4FFF" w:rsidP="00327B3C">
            <w:pPr>
              <w:spacing w:line="360" w:lineRule="auto"/>
              <w:rPr>
                <w:rFonts w:ascii="Garamond" w:hAnsi="Garamond"/>
                <w:sz w:val="18"/>
                <w:szCs w:val="18"/>
              </w:rPr>
            </w:pPr>
            <w:r w:rsidRPr="002B5487">
              <w:rPr>
                <w:rFonts w:ascii="Garamond" w:hAnsi="Garamond"/>
                <w:sz w:val="18"/>
                <w:szCs w:val="18"/>
              </w:rPr>
              <w:t>172-AA,172-AB,172-AC,172-AD,172-AE,172-AF,</w:t>
            </w:r>
          </w:p>
          <w:p w14:paraId="61E74C0B" w14:textId="77777777" w:rsidR="002E4FFF" w:rsidRDefault="002E4FFF" w:rsidP="00327B3C">
            <w:pPr>
              <w:spacing w:line="360" w:lineRule="auto"/>
              <w:rPr>
                <w:rFonts w:ascii="Garamond" w:hAnsi="Garamond"/>
                <w:sz w:val="18"/>
                <w:szCs w:val="18"/>
              </w:rPr>
            </w:pPr>
            <w:r w:rsidRPr="002B5487">
              <w:rPr>
                <w:rFonts w:ascii="Garamond" w:hAnsi="Garamond"/>
                <w:sz w:val="18"/>
                <w:szCs w:val="18"/>
              </w:rPr>
              <w:t>172-AG,172-AH,172-AI,172-AJ,172-AK,</w:t>
            </w:r>
          </w:p>
          <w:p w14:paraId="015D244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172-AL,172-AM</w:t>
            </w:r>
          </w:p>
        </w:tc>
        <w:tc>
          <w:tcPr>
            <w:tcW w:w="1701" w:type="dxa"/>
            <w:shd w:val="clear" w:color="auto" w:fill="auto"/>
          </w:tcPr>
          <w:p w14:paraId="6D4683CC"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r w:rsidR="002E4FFF" w:rsidRPr="002B5487" w14:paraId="3F0184C2" w14:textId="77777777" w:rsidTr="00266D62">
        <w:tc>
          <w:tcPr>
            <w:tcW w:w="1980" w:type="dxa"/>
            <w:vMerge/>
            <w:shd w:val="clear" w:color="auto" w:fill="auto"/>
          </w:tcPr>
          <w:p w14:paraId="08CF693C"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1804DF3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61</w:t>
            </w:r>
          </w:p>
        </w:tc>
        <w:tc>
          <w:tcPr>
            <w:tcW w:w="3827" w:type="dxa"/>
            <w:shd w:val="clear" w:color="auto" w:fill="auto"/>
          </w:tcPr>
          <w:p w14:paraId="0DF31DB7" w14:textId="77777777" w:rsidR="002E4FFF" w:rsidRDefault="002E4FFF" w:rsidP="00327B3C">
            <w:pPr>
              <w:spacing w:line="360" w:lineRule="auto"/>
              <w:rPr>
                <w:rFonts w:ascii="Garamond" w:hAnsi="Garamond"/>
                <w:sz w:val="18"/>
                <w:szCs w:val="18"/>
              </w:rPr>
            </w:pPr>
            <w:r w:rsidRPr="002B5487">
              <w:rPr>
                <w:rFonts w:ascii="Garamond" w:hAnsi="Garamond"/>
                <w:sz w:val="18"/>
                <w:szCs w:val="18"/>
              </w:rPr>
              <w:t>173-AA,173-B,173-C,173-D,173-E,173-F,</w:t>
            </w:r>
          </w:p>
          <w:p w14:paraId="42C7B0D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173-G,173-H,173-I,173-J,173-K,</w:t>
            </w:r>
            <w:r>
              <w:rPr>
                <w:rFonts w:ascii="Garamond" w:hAnsi="Garamond"/>
                <w:sz w:val="18"/>
                <w:szCs w:val="18"/>
              </w:rPr>
              <w:t xml:space="preserve"> </w:t>
            </w:r>
            <w:r w:rsidRPr="002B5487">
              <w:rPr>
                <w:rFonts w:ascii="Garamond" w:hAnsi="Garamond"/>
                <w:sz w:val="18"/>
                <w:szCs w:val="18"/>
              </w:rPr>
              <w:t>173-L,173-M,173-N,173-O,173-P,173-Q,173-R,173-S,173-T</w:t>
            </w:r>
          </w:p>
        </w:tc>
        <w:tc>
          <w:tcPr>
            <w:tcW w:w="1701" w:type="dxa"/>
            <w:shd w:val="clear" w:color="auto" w:fill="auto"/>
          </w:tcPr>
          <w:p w14:paraId="01D7631A"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3,264</w:t>
            </w:r>
          </w:p>
        </w:tc>
      </w:tr>
    </w:tbl>
    <w:p w14:paraId="384ED5AE" w14:textId="521F49C2" w:rsidR="002E4FFF" w:rsidRDefault="002E4FFF" w:rsidP="00327B3C">
      <w:pPr>
        <w:spacing w:line="360" w:lineRule="auto"/>
        <w:rPr>
          <w:rFonts w:ascii="Garamond" w:hAnsi="Garamond"/>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3827"/>
        <w:gridCol w:w="1843"/>
      </w:tblGrid>
      <w:tr w:rsidR="002E4FFF" w:rsidRPr="002B5487" w14:paraId="3D54458F" w14:textId="77777777" w:rsidTr="002E4FFF">
        <w:trPr>
          <w:trHeight w:val="414"/>
        </w:trPr>
        <w:tc>
          <w:tcPr>
            <w:tcW w:w="1980" w:type="dxa"/>
            <w:shd w:val="clear" w:color="auto" w:fill="auto"/>
          </w:tcPr>
          <w:p w14:paraId="43683E77"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ZONA</w:t>
            </w:r>
            <w:r>
              <w:rPr>
                <w:rFonts w:ascii="Garamond" w:hAnsi="Garamond"/>
                <w:b/>
                <w:sz w:val="18"/>
                <w:szCs w:val="18"/>
              </w:rPr>
              <w:t xml:space="preserve"> 01</w:t>
            </w:r>
          </w:p>
        </w:tc>
        <w:tc>
          <w:tcPr>
            <w:tcW w:w="1276" w:type="dxa"/>
            <w:shd w:val="clear" w:color="auto" w:fill="auto"/>
          </w:tcPr>
          <w:p w14:paraId="1131354C"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QUADRA</w:t>
            </w:r>
          </w:p>
        </w:tc>
        <w:tc>
          <w:tcPr>
            <w:tcW w:w="3827" w:type="dxa"/>
            <w:shd w:val="clear" w:color="auto" w:fill="auto"/>
          </w:tcPr>
          <w:p w14:paraId="27D664D3"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LOTES</w:t>
            </w:r>
          </w:p>
        </w:tc>
        <w:tc>
          <w:tcPr>
            <w:tcW w:w="1843" w:type="dxa"/>
            <w:shd w:val="clear" w:color="auto" w:fill="auto"/>
          </w:tcPr>
          <w:p w14:paraId="66E6BFAD"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 xml:space="preserve">VALOR M²/UFM </w:t>
            </w:r>
          </w:p>
        </w:tc>
      </w:tr>
      <w:tr w:rsidR="002E4FFF" w:rsidRPr="002B5487" w14:paraId="6722F246" w14:textId="77777777" w:rsidTr="002E4FFF">
        <w:trPr>
          <w:trHeight w:val="283"/>
        </w:trPr>
        <w:tc>
          <w:tcPr>
            <w:tcW w:w="1980" w:type="dxa"/>
            <w:vMerge w:val="restart"/>
            <w:shd w:val="clear" w:color="auto" w:fill="auto"/>
          </w:tcPr>
          <w:p w14:paraId="64FD6680" w14:textId="77777777" w:rsidR="002E4FFF" w:rsidRPr="002B5487" w:rsidRDefault="002E4FFF" w:rsidP="00327B3C">
            <w:pPr>
              <w:spacing w:line="360" w:lineRule="auto"/>
              <w:rPr>
                <w:rFonts w:ascii="Garamond" w:hAnsi="Garamond"/>
                <w:sz w:val="18"/>
                <w:szCs w:val="18"/>
              </w:rPr>
            </w:pPr>
          </w:p>
          <w:p w14:paraId="68521763" w14:textId="77777777" w:rsidR="002E4FFF" w:rsidRPr="002B5487" w:rsidRDefault="002E4FFF" w:rsidP="00327B3C">
            <w:pPr>
              <w:spacing w:line="360" w:lineRule="auto"/>
              <w:rPr>
                <w:rFonts w:ascii="Garamond" w:hAnsi="Garamond"/>
                <w:sz w:val="18"/>
                <w:szCs w:val="18"/>
              </w:rPr>
            </w:pPr>
          </w:p>
          <w:p w14:paraId="30581778" w14:textId="77777777" w:rsidR="002E4FFF" w:rsidRPr="002B5487" w:rsidRDefault="002E4FFF" w:rsidP="00327B3C">
            <w:pPr>
              <w:spacing w:line="360" w:lineRule="auto"/>
              <w:rPr>
                <w:rFonts w:ascii="Garamond" w:hAnsi="Garamond"/>
                <w:sz w:val="18"/>
                <w:szCs w:val="18"/>
              </w:rPr>
            </w:pPr>
          </w:p>
          <w:p w14:paraId="3E891CA7" w14:textId="77777777" w:rsidR="002E4FFF" w:rsidRPr="002B5487" w:rsidRDefault="002E4FFF" w:rsidP="00327B3C">
            <w:pPr>
              <w:spacing w:line="360" w:lineRule="auto"/>
              <w:rPr>
                <w:rFonts w:ascii="Garamond" w:hAnsi="Garamond"/>
                <w:sz w:val="18"/>
                <w:szCs w:val="18"/>
              </w:rPr>
            </w:pPr>
          </w:p>
          <w:p w14:paraId="2D1D0624" w14:textId="77777777" w:rsidR="002E4FFF" w:rsidRPr="002B5487" w:rsidRDefault="002E4FFF" w:rsidP="00327B3C">
            <w:pPr>
              <w:spacing w:line="360" w:lineRule="auto"/>
              <w:rPr>
                <w:rFonts w:ascii="Garamond" w:hAnsi="Garamond"/>
                <w:sz w:val="18"/>
                <w:szCs w:val="18"/>
              </w:rPr>
            </w:pPr>
          </w:p>
          <w:p w14:paraId="4D8153E4" w14:textId="77777777" w:rsidR="002E4FFF" w:rsidRPr="002B5487" w:rsidRDefault="002E4FFF" w:rsidP="00327B3C">
            <w:pPr>
              <w:spacing w:line="360" w:lineRule="auto"/>
              <w:rPr>
                <w:rFonts w:ascii="Garamond" w:hAnsi="Garamond"/>
                <w:sz w:val="18"/>
                <w:szCs w:val="18"/>
              </w:rPr>
            </w:pPr>
          </w:p>
          <w:p w14:paraId="757C303C" w14:textId="77777777" w:rsidR="002E4FFF" w:rsidRPr="002B5487" w:rsidRDefault="002E4FFF" w:rsidP="00327B3C">
            <w:pPr>
              <w:spacing w:line="360" w:lineRule="auto"/>
              <w:rPr>
                <w:rFonts w:ascii="Garamond" w:hAnsi="Garamond"/>
                <w:sz w:val="18"/>
                <w:szCs w:val="18"/>
              </w:rPr>
            </w:pPr>
          </w:p>
          <w:p w14:paraId="385368E8" w14:textId="77777777" w:rsidR="002E4FFF" w:rsidRPr="002B5487" w:rsidRDefault="002E4FFF" w:rsidP="00327B3C">
            <w:pPr>
              <w:spacing w:line="360" w:lineRule="auto"/>
              <w:rPr>
                <w:rFonts w:ascii="Garamond" w:hAnsi="Garamond"/>
                <w:sz w:val="18"/>
                <w:szCs w:val="18"/>
              </w:rPr>
            </w:pPr>
          </w:p>
          <w:p w14:paraId="72EC508A" w14:textId="77777777" w:rsidR="002E4FFF" w:rsidRPr="002B5487" w:rsidRDefault="002E4FFF" w:rsidP="00327B3C">
            <w:pPr>
              <w:spacing w:line="360" w:lineRule="auto"/>
              <w:rPr>
                <w:rFonts w:ascii="Garamond" w:hAnsi="Garamond"/>
                <w:sz w:val="18"/>
                <w:szCs w:val="18"/>
              </w:rPr>
            </w:pPr>
          </w:p>
          <w:p w14:paraId="6EDAAA2D" w14:textId="77777777" w:rsidR="002E4FFF" w:rsidRPr="002B5487" w:rsidRDefault="002E4FFF" w:rsidP="00327B3C">
            <w:pPr>
              <w:spacing w:line="360" w:lineRule="auto"/>
              <w:rPr>
                <w:rFonts w:ascii="Garamond" w:hAnsi="Garamond"/>
                <w:b/>
                <w:sz w:val="18"/>
                <w:szCs w:val="18"/>
              </w:rPr>
            </w:pPr>
            <w:r>
              <w:rPr>
                <w:rFonts w:ascii="Garamond" w:hAnsi="Garamond"/>
                <w:b/>
                <w:sz w:val="18"/>
                <w:szCs w:val="18"/>
              </w:rPr>
              <w:t>SETOR 04</w:t>
            </w:r>
            <w:r w:rsidRPr="002B5487">
              <w:rPr>
                <w:rFonts w:ascii="Garamond" w:hAnsi="Garamond"/>
                <w:b/>
                <w:sz w:val="18"/>
                <w:szCs w:val="18"/>
              </w:rPr>
              <w:t xml:space="preserve"> </w:t>
            </w:r>
          </w:p>
          <w:p w14:paraId="55BF7DDA" w14:textId="77777777" w:rsidR="002E4FFF" w:rsidRPr="002B5487" w:rsidRDefault="002E4FFF" w:rsidP="00327B3C">
            <w:pPr>
              <w:spacing w:line="360" w:lineRule="auto"/>
              <w:rPr>
                <w:rFonts w:ascii="Garamond" w:hAnsi="Garamond"/>
                <w:sz w:val="18"/>
                <w:szCs w:val="18"/>
              </w:rPr>
            </w:pPr>
          </w:p>
          <w:p w14:paraId="2E4BF7A0"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367906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08</w:t>
            </w:r>
          </w:p>
        </w:tc>
        <w:tc>
          <w:tcPr>
            <w:tcW w:w="3827" w:type="dxa"/>
            <w:shd w:val="clear" w:color="auto" w:fill="auto"/>
          </w:tcPr>
          <w:p w14:paraId="271B08F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10,11,12,13,14,15,16,17,18,19,20</w:t>
            </w:r>
          </w:p>
        </w:tc>
        <w:tc>
          <w:tcPr>
            <w:tcW w:w="1843" w:type="dxa"/>
            <w:shd w:val="clear" w:color="auto" w:fill="auto"/>
          </w:tcPr>
          <w:p w14:paraId="533303BB"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0E9023ED" w14:textId="77777777" w:rsidTr="002E4FFF">
        <w:tc>
          <w:tcPr>
            <w:tcW w:w="1980" w:type="dxa"/>
            <w:vMerge/>
            <w:shd w:val="clear" w:color="auto" w:fill="auto"/>
          </w:tcPr>
          <w:p w14:paraId="42B5635C"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3B1AAE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12</w:t>
            </w:r>
          </w:p>
        </w:tc>
        <w:tc>
          <w:tcPr>
            <w:tcW w:w="3827" w:type="dxa"/>
            <w:shd w:val="clear" w:color="auto" w:fill="auto"/>
          </w:tcPr>
          <w:p w14:paraId="11F5F14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02-A,02-C</w:t>
            </w:r>
          </w:p>
        </w:tc>
        <w:tc>
          <w:tcPr>
            <w:tcW w:w="1843" w:type="dxa"/>
            <w:shd w:val="clear" w:color="auto" w:fill="auto"/>
          </w:tcPr>
          <w:p w14:paraId="2336F635"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39BF97AE" w14:textId="77777777" w:rsidTr="002E4FFF">
        <w:tc>
          <w:tcPr>
            <w:tcW w:w="1980" w:type="dxa"/>
            <w:vMerge/>
            <w:shd w:val="clear" w:color="auto" w:fill="auto"/>
          </w:tcPr>
          <w:p w14:paraId="4ABEF850"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1B48FE4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20-A</w:t>
            </w:r>
          </w:p>
        </w:tc>
        <w:tc>
          <w:tcPr>
            <w:tcW w:w="3827" w:type="dxa"/>
            <w:shd w:val="clear" w:color="auto" w:fill="auto"/>
          </w:tcPr>
          <w:p w14:paraId="5A4F2B1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03</w:t>
            </w:r>
          </w:p>
        </w:tc>
        <w:tc>
          <w:tcPr>
            <w:tcW w:w="1843" w:type="dxa"/>
            <w:shd w:val="clear" w:color="auto" w:fill="auto"/>
          </w:tcPr>
          <w:p w14:paraId="2A3476D5"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2A2EF042" w14:textId="77777777" w:rsidTr="002E4FFF">
        <w:tc>
          <w:tcPr>
            <w:tcW w:w="1980" w:type="dxa"/>
            <w:vMerge/>
            <w:shd w:val="clear" w:color="auto" w:fill="auto"/>
          </w:tcPr>
          <w:p w14:paraId="062AC0F0"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13858A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20</w:t>
            </w:r>
          </w:p>
        </w:tc>
        <w:tc>
          <w:tcPr>
            <w:tcW w:w="3827" w:type="dxa"/>
            <w:shd w:val="clear" w:color="auto" w:fill="auto"/>
          </w:tcPr>
          <w:p w14:paraId="59AEEC7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03-A,03-B,04</w:t>
            </w:r>
          </w:p>
        </w:tc>
        <w:tc>
          <w:tcPr>
            <w:tcW w:w="1843" w:type="dxa"/>
            <w:shd w:val="clear" w:color="auto" w:fill="auto"/>
          </w:tcPr>
          <w:p w14:paraId="26B28898"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5087D9DC" w14:textId="77777777" w:rsidTr="002E4FFF">
        <w:tc>
          <w:tcPr>
            <w:tcW w:w="1980" w:type="dxa"/>
            <w:vMerge/>
            <w:shd w:val="clear" w:color="auto" w:fill="auto"/>
          </w:tcPr>
          <w:p w14:paraId="65C3E0ED"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698D2D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32</w:t>
            </w:r>
          </w:p>
        </w:tc>
        <w:tc>
          <w:tcPr>
            <w:tcW w:w="3827" w:type="dxa"/>
            <w:shd w:val="clear" w:color="auto" w:fill="auto"/>
          </w:tcPr>
          <w:p w14:paraId="4FDD6DC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w:t>
            </w:r>
          </w:p>
        </w:tc>
        <w:tc>
          <w:tcPr>
            <w:tcW w:w="1843" w:type="dxa"/>
            <w:shd w:val="clear" w:color="auto" w:fill="auto"/>
          </w:tcPr>
          <w:p w14:paraId="7CC945CE"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40AC0153" w14:textId="77777777" w:rsidTr="002E4FFF">
        <w:tc>
          <w:tcPr>
            <w:tcW w:w="1980" w:type="dxa"/>
            <w:vMerge/>
            <w:shd w:val="clear" w:color="auto" w:fill="auto"/>
          </w:tcPr>
          <w:p w14:paraId="06BDA7AA"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4D5D6F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33</w:t>
            </w:r>
          </w:p>
        </w:tc>
        <w:tc>
          <w:tcPr>
            <w:tcW w:w="3827" w:type="dxa"/>
            <w:shd w:val="clear" w:color="auto" w:fill="auto"/>
          </w:tcPr>
          <w:p w14:paraId="0AA469A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08,09,10,11,12,13,14</w:t>
            </w:r>
          </w:p>
        </w:tc>
        <w:tc>
          <w:tcPr>
            <w:tcW w:w="1843" w:type="dxa"/>
            <w:shd w:val="clear" w:color="auto" w:fill="auto"/>
          </w:tcPr>
          <w:p w14:paraId="607697D7"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69AB1F98" w14:textId="77777777" w:rsidTr="002E4FFF">
        <w:tc>
          <w:tcPr>
            <w:tcW w:w="1980" w:type="dxa"/>
            <w:vMerge/>
            <w:shd w:val="clear" w:color="auto" w:fill="auto"/>
          </w:tcPr>
          <w:p w14:paraId="21BBAE69"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81EC32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34</w:t>
            </w:r>
          </w:p>
        </w:tc>
        <w:tc>
          <w:tcPr>
            <w:tcW w:w="3827" w:type="dxa"/>
            <w:shd w:val="clear" w:color="auto" w:fill="auto"/>
          </w:tcPr>
          <w:p w14:paraId="0F31237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03,04,04-A,05,05-A,06,07,08,09</w:t>
            </w:r>
          </w:p>
        </w:tc>
        <w:tc>
          <w:tcPr>
            <w:tcW w:w="1843" w:type="dxa"/>
            <w:shd w:val="clear" w:color="auto" w:fill="auto"/>
          </w:tcPr>
          <w:p w14:paraId="6B2AF2A2"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76917080" w14:textId="77777777" w:rsidTr="002E4FFF">
        <w:tc>
          <w:tcPr>
            <w:tcW w:w="1980" w:type="dxa"/>
            <w:vMerge/>
            <w:shd w:val="clear" w:color="auto" w:fill="auto"/>
          </w:tcPr>
          <w:p w14:paraId="64E7F60A"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1D6C61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35</w:t>
            </w:r>
          </w:p>
        </w:tc>
        <w:tc>
          <w:tcPr>
            <w:tcW w:w="3827" w:type="dxa"/>
            <w:shd w:val="clear" w:color="auto" w:fill="auto"/>
          </w:tcPr>
          <w:p w14:paraId="1779F56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01,02,03,04-A,0407-A,0704-A,06,05</w:t>
            </w:r>
          </w:p>
        </w:tc>
        <w:tc>
          <w:tcPr>
            <w:tcW w:w="1843" w:type="dxa"/>
            <w:shd w:val="clear" w:color="auto" w:fill="auto"/>
          </w:tcPr>
          <w:p w14:paraId="3CC8988F"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764EEA93" w14:textId="77777777" w:rsidTr="002E4FFF">
        <w:tc>
          <w:tcPr>
            <w:tcW w:w="1980" w:type="dxa"/>
            <w:vMerge/>
            <w:shd w:val="clear" w:color="auto" w:fill="auto"/>
          </w:tcPr>
          <w:p w14:paraId="4495D470"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303A2E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36</w:t>
            </w:r>
          </w:p>
        </w:tc>
        <w:tc>
          <w:tcPr>
            <w:tcW w:w="3827" w:type="dxa"/>
            <w:shd w:val="clear" w:color="auto" w:fill="auto"/>
          </w:tcPr>
          <w:p w14:paraId="7D8E60EB"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w:t>
            </w:r>
          </w:p>
        </w:tc>
        <w:tc>
          <w:tcPr>
            <w:tcW w:w="1843" w:type="dxa"/>
            <w:shd w:val="clear" w:color="auto" w:fill="auto"/>
          </w:tcPr>
          <w:p w14:paraId="5A291D1E"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1CC293F1" w14:textId="77777777" w:rsidTr="002E4FFF">
        <w:tc>
          <w:tcPr>
            <w:tcW w:w="1980" w:type="dxa"/>
            <w:vMerge/>
            <w:shd w:val="clear" w:color="auto" w:fill="auto"/>
          </w:tcPr>
          <w:p w14:paraId="4C8A121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7E4225D"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37</w:t>
            </w:r>
          </w:p>
        </w:tc>
        <w:tc>
          <w:tcPr>
            <w:tcW w:w="3827" w:type="dxa"/>
            <w:shd w:val="clear" w:color="auto" w:fill="auto"/>
          </w:tcPr>
          <w:p w14:paraId="3607443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w:t>
            </w:r>
          </w:p>
        </w:tc>
        <w:tc>
          <w:tcPr>
            <w:tcW w:w="1843" w:type="dxa"/>
            <w:shd w:val="clear" w:color="auto" w:fill="auto"/>
          </w:tcPr>
          <w:p w14:paraId="4FD0EA8A"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54B42303" w14:textId="77777777" w:rsidTr="002E4FFF">
        <w:tc>
          <w:tcPr>
            <w:tcW w:w="1980" w:type="dxa"/>
            <w:vMerge/>
            <w:shd w:val="clear" w:color="auto" w:fill="auto"/>
          </w:tcPr>
          <w:p w14:paraId="6FB235ED"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2CBB9D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38</w:t>
            </w:r>
          </w:p>
        </w:tc>
        <w:tc>
          <w:tcPr>
            <w:tcW w:w="3827" w:type="dxa"/>
            <w:shd w:val="clear" w:color="auto" w:fill="auto"/>
          </w:tcPr>
          <w:p w14:paraId="7CA5209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w:t>
            </w:r>
          </w:p>
        </w:tc>
        <w:tc>
          <w:tcPr>
            <w:tcW w:w="1843" w:type="dxa"/>
            <w:shd w:val="clear" w:color="auto" w:fill="auto"/>
          </w:tcPr>
          <w:p w14:paraId="65DFC5CC"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40D65A71" w14:textId="77777777" w:rsidTr="002E4FFF">
        <w:tc>
          <w:tcPr>
            <w:tcW w:w="1980" w:type="dxa"/>
            <w:vMerge/>
            <w:shd w:val="clear" w:color="auto" w:fill="auto"/>
          </w:tcPr>
          <w:p w14:paraId="1DB00641"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04ECAF2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39</w:t>
            </w:r>
          </w:p>
        </w:tc>
        <w:tc>
          <w:tcPr>
            <w:tcW w:w="3827" w:type="dxa"/>
            <w:shd w:val="clear" w:color="auto" w:fill="auto"/>
          </w:tcPr>
          <w:p w14:paraId="07072B5B"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01,01-A,01-B,02</w:t>
            </w:r>
          </w:p>
        </w:tc>
        <w:tc>
          <w:tcPr>
            <w:tcW w:w="1843" w:type="dxa"/>
            <w:shd w:val="clear" w:color="auto" w:fill="auto"/>
          </w:tcPr>
          <w:p w14:paraId="3916F589"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22BD52A0" w14:textId="77777777" w:rsidTr="002E4FFF">
        <w:tc>
          <w:tcPr>
            <w:tcW w:w="1980" w:type="dxa"/>
            <w:vMerge/>
            <w:shd w:val="clear" w:color="auto" w:fill="auto"/>
          </w:tcPr>
          <w:p w14:paraId="7A587A70"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F5E0F4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56</w:t>
            </w:r>
          </w:p>
        </w:tc>
        <w:tc>
          <w:tcPr>
            <w:tcW w:w="3827" w:type="dxa"/>
            <w:shd w:val="clear" w:color="auto" w:fill="auto"/>
          </w:tcPr>
          <w:p w14:paraId="467CE28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w:t>
            </w:r>
          </w:p>
        </w:tc>
        <w:tc>
          <w:tcPr>
            <w:tcW w:w="1843" w:type="dxa"/>
            <w:shd w:val="clear" w:color="auto" w:fill="auto"/>
          </w:tcPr>
          <w:p w14:paraId="400BE0D6"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53EEEB27" w14:textId="77777777" w:rsidTr="002E4FFF">
        <w:tc>
          <w:tcPr>
            <w:tcW w:w="1980" w:type="dxa"/>
            <w:vMerge/>
            <w:shd w:val="clear" w:color="auto" w:fill="auto"/>
          </w:tcPr>
          <w:p w14:paraId="541798A5"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847C79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57</w:t>
            </w:r>
          </w:p>
        </w:tc>
        <w:tc>
          <w:tcPr>
            <w:tcW w:w="3827" w:type="dxa"/>
            <w:shd w:val="clear" w:color="auto" w:fill="auto"/>
          </w:tcPr>
          <w:p w14:paraId="64C0909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w:t>
            </w:r>
          </w:p>
        </w:tc>
        <w:tc>
          <w:tcPr>
            <w:tcW w:w="1843" w:type="dxa"/>
            <w:shd w:val="clear" w:color="auto" w:fill="auto"/>
          </w:tcPr>
          <w:p w14:paraId="4A770B07"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13586888" w14:textId="77777777" w:rsidTr="002E4FFF">
        <w:tc>
          <w:tcPr>
            <w:tcW w:w="1980" w:type="dxa"/>
            <w:vMerge/>
            <w:shd w:val="clear" w:color="auto" w:fill="auto"/>
          </w:tcPr>
          <w:p w14:paraId="0FC0085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550BDA6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41</w:t>
            </w:r>
          </w:p>
        </w:tc>
        <w:tc>
          <w:tcPr>
            <w:tcW w:w="3827" w:type="dxa"/>
            <w:shd w:val="clear" w:color="auto" w:fill="auto"/>
          </w:tcPr>
          <w:p w14:paraId="42C6662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02</w:t>
            </w:r>
          </w:p>
        </w:tc>
        <w:tc>
          <w:tcPr>
            <w:tcW w:w="1843" w:type="dxa"/>
            <w:shd w:val="clear" w:color="auto" w:fill="auto"/>
          </w:tcPr>
          <w:p w14:paraId="5048C91E"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17FD2B82" w14:textId="77777777" w:rsidTr="002E4FFF">
        <w:tc>
          <w:tcPr>
            <w:tcW w:w="1980" w:type="dxa"/>
            <w:vMerge/>
            <w:shd w:val="clear" w:color="auto" w:fill="auto"/>
          </w:tcPr>
          <w:p w14:paraId="41AEDAB6"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C093F8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40</w:t>
            </w:r>
          </w:p>
        </w:tc>
        <w:tc>
          <w:tcPr>
            <w:tcW w:w="3827" w:type="dxa"/>
            <w:shd w:val="clear" w:color="auto" w:fill="auto"/>
          </w:tcPr>
          <w:p w14:paraId="39D6D57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07,08,09,10,11,12</w:t>
            </w:r>
          </w:p>
        </w:tc>
        <w:tc>
          <w:tcPr>
            <w:tcW w:w="1843" w:type="dxa"/>
            <w:shd w:val="clear" w:color="auto" w:fill="auto"/>
          </w:tcPr>
          <w:p w14:paraId="01C90623"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717A637D" w14:textId="77777777" w:rsidTr="002E4FFF">
        <w:tc>
          <w:tcPr>
            <w:tcW w:w="1980" w:type="dxa"/>
            <w:vMerge/>
            <w:shd w:val="clear" w:color="auto" w:fill="auto"/>
          </w:tcPr>
          <w:p w14:paraId="667AD5F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116E8CD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58</w:t>
            </w:r>
          </w:p>
        </w:tc>
        <w:tc>
          <w:tcPr>
            <w:tcW w:w="3827" w:type="dxa"/>
            <w:shd w:val="clear" w:color="auto" w:fill="auto"/>
          </w:tcPr>
          <w:p w14:paraId="591DEB7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w:t>
            </w:r>
          </w:p>
        </w:tc>
        <w:tc>
          <w:tcPr>
            <w:tcW w:w="1843" w:type="dxa"/>
            <w:shd w:val="clear" w:color="auto" w:fill="auto"/>
          </w:tcPr>
          <w:p w14:paraId="6BDF52DA"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r w:rsidR="002E4FFF" w:rsidRPr="002B5487" w14:paraId="6562AFC2" w14:textId="77777777" w:rsidTr="002E4FFF">
        <w:tc>
          <w:tcPr>
            <w:tcW w:w="1980" w:type="dxa"/>
            <w:vMerge/>
            <w:shd w:val="clear" w:color="auto" w:fill="auto"/>
          </w:tcPr>
          <w:p w14:paraId="7F479AA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79042C2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59</w:t>
            </w:r>
          </w:p>
        </w:tc>
        <w:tc>
          <w:tcPr>
            <w:tcW w:w="3827" w:type="dxa"/>
            <w:shd w:val="clear" w:color="auto" w:fill="auto"/>
          </w:tcPr>
          <w:p w14:paraId="301F361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w:t>
            </w:r>
          </w:p>
        </w:tc>
        <w:tc>
          <w:tcPr>
            <w:tcW w:w="1843" w:type="dxa"/>
            <w:shd w:val="clear" w:color="auto" w:fill="auto"/>
          </w:tcPr>
          <w:p w14:paraId="386A699E"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2,448</w:t>
            </w:r>
          </w:p>
        </w:tc>
      </w:tr>
    </w:tbl>
    <w:p w14:paraId="695B8F7E" w14:textId="77777777" w:rsidR="001130AB" w:rsidRPr="002B5487" w:rsidRDefault="001130AB" w:rsidP="00327B3C">
      <w:pPr>
        <w:spacing w:line="360" w:lineRule="auto"/>
        <w:rPr>
          <w:rFonts w:ascii="Garamond" w:hAnsi="Garamond"/>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3827"/>
        <w:gridCol w:w="1843"/>
      </w:tblGrid>
      <w:tr w:rsidR="002E4FFF" w:rsidRPr="002B5487" w14:paraId="6EE7B176" w14:textId="77777777" w:rsidTr="002E4FFF">
        <w:trPr>
          <w:trHeight w:val="363"/>
        </w:trPr>
        <w:tc>
          <w:tcPr>
            <w:tcW w:w="1980" w:type="dxa"/>
            <w:shd w:val="clear" w:color="auto" w:fill="auto"/>
          </w:tcPr>
          <w:p w14:paraId="3AE742A1"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ZONA</w:t>
            </w:r>
            <w:r>
              <w:rPr>
                <w:rFonts w:ascii="Garamond" w:hAnsi="Garamond"/>
                <w:b/>
                <w:sz w:val="18"/>
                <w:szCs w:val="18"/>
              </w:rPr>
              <w:t xml:space="preserve"> 01</w:t>
            </w:r>
          </w:p>
        </w:tc>
        <w:tc>
          <w:tcPr>
            <w:tcW w:w="1276" w:type="dxa"/>
            <w:shd w:val="clear" w:color="auto" w:fill="auto"/>
          </w:tcPr>
          <w:p w14:paraId="54F3FA52"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QUADRA</w:t>
            </w:r>
          </w:p>
        </w:tc>
        <w:tc>
          <w:tcPr>
            <w:tcW w:w="3827" w:type="dxa"/>
            <w:shd w:val="clear" w:color="auto" w:fill="auto"/>
          </w:tcPr>
          <w:p w14:paraId="2ED701D8"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LOTES</w:t>
            </w:r>
          </w:p>
        </w:tc>
        <w:tc>
          <w:tcPr>
            <w:tcW w:w="1843" w:type="dxa"/>
            <w:shd w:val="clear" w:color="auto" w:fill="auto"/>
          </w:tcPr>
          <w:p w14:paraId="096E7E15"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 xml:space="preserve">VALOR M²/UFM </w:t>
            </w:r>
          </w:p>
        </w:tc>
      </w:tr>
      <w:tr w:rsidR="002E4FFF" w:rsidRPr="002B5487" w14:paraId="7848579D" w14:textId="77777777" w:rsidTr="002E4FFF">
        <w:trPr>
          <w:trHeight w:val="603"/>
        </w:trPr>
        <w:tc>
          <w:tcPr>
            <w:tcW w:w="1980" w:type="dxa"/>
            <w:vMerge w:val="restart"/>
            <w:shd w:val="clear" w:color="auto" w:fill="auto"/>
          </w:tcPr>
          <w:p w14:paraId="498FE0CC" w14:textId="77777777" w:rsidR="002E4FFF" w:rsidRPr="002B5487" w:rsidRDefault="002E4FFF" w:rsidP="00327B3C">
            <w:pPr>
              <w:spacing w:line="360" w:lineRule="auto"/>
              <w:rPr>
                <w:rFonts w:ascii="Garamond" w:hAnsi="Garamond"/>
                <w:sz w:val="18"/>
                <w:szCs w:val="18"/>
              </w:rPr>
            </w:pPr>
          </w:p>
          <w:p w14:paraId="2FAFBF5D" w14:textId="77777777" w:rsidR="002E4FFF" w:rsidRPr="002B5487" w:rsidRDefault="002E4FFF" w:rsidP="00327B3C">
            <w:pPr>
              <w:spacing w:line="360" w:lineRule="auto"/>
              <w:rPr>
                <w:rFonts w:ascii="Garamond" w:hAnsi="Garamond"/>
                <w:sz w:val="18"/>
                <w:szCs w:val="18"/>
              </w:rPr>
            </w:pPr>
          </w:p>
          <w:p w14:paraId="044D10AE" w14:textId="77777777" w:rsidR="002E4FFF" w:rsidRPr="002B5487" w:rsidRDefault="002E4FFF" w:rsidP="00327B3C">
            <w:pPr>
              <w:spacing w:line="360" w:lineRule="auto"/>
              <w:rPr>
                <w:rFonts w:ascii="Garamond" w:hAnsi="Garamond"/>
                <w:sz w:val="18"/>
                <w:szCs w:val="18"/>
              </w:rPr>
            </w:pPr>
          </w:p>
          <w:p w14:paraId="1B85980A" w14:textId="77777777" w:rsidR="002E4FFF" w:rsidRPr="002B5487" w:rsidRDefault="002E4FFF" w:rsidP="00327B3C">
            <w:pPr>
              <w:spacing w:line="360" w:lineRule="auto"/>
              <w:rPr>
                <w:rFonts w:ascii="Garamond" w:hAnsi="Garamond"/>
                <w:sz w:val="18"/>
                <w:szCs w:val="18"/>
              </w:rPr>
            </w:pPr>
          </w:p>
          <w:p w14:paraId="6F266D47" w14:textId="77777777" w:rsidR="002E4FFF" w:rsidRPr="002B5487" w:rsidRDefault="002E4FFF" w:rsidP="00327B3C">
            <w:pPr>
              <w:spacing w:line="360" w:lineRule="auto"/>
              <w:rPr>
                <w:rFonts w:ascii="Garamond" w:hAnsi="Garamond"/>
                <w:sz w:val="18"/>
                <w:szCs w:val="18"/>
              </w:rPr>
            </w:pPr>
          </w:p>
          <w:p w14:paraId="303B3F18" w14:textId="77777777" w:rsidR="002E4FFF" w:rsidRPr="002B5487" w:rsidRDefault="002E4FFF" w:rsidP="00327B3C">
            <w:pPr>
              <w:spacing w:line="360" w:lineRule="auto"/>
              <w:rPr>
                <w:rFonts w:ascii="Garamond" w:hAnsi="Garamond"/>
                <w:sz w:val="18"/>
                <w:szCs w:val="18"/>
              </w:rPr>
            </w:pPr>
          </w:p>
          <w:p w14:paraId="6BF050C3" w14:textId="77777777" w:rsidR="002E4FFF" w:rsidRPr="002B5487" w:rsidRDefault="002E4FFF" w:rsidP="00327B3C">
            <w:pPr>
              <w:spacing w:line="360" w:lineRule="auto"/>
              <w:rPr>
                <w:rFonts w:ascii="Garamond" w:hAnsi="Garamond"/>
                <w:sz w:val="18"/>
                <w:szCs w:val="18"/>
              </w:rPr>
            </w:pPr>
          </w:p>
          <w:p w14:paraId="7D5728E5" w14:textId="77777777" w:rsidR="002E4FFF" w:rsidRPr="002B5487" w:rsidRDefault="002E4FFF" w:rsidP="00327B3C">
            <w:pPr>
              <w:spacing w:line="360" w:lineRule="auto"/>
              <w:rPr>
                <w:rFonts w:ascii="Garamond" w:hAnsi="Garamond"/>
                <w:sz w:val="18"/>
                <w:szCs w:val="18"/>
              </w:rPr>
            </w:pPr>
          </w:p>
          <w:p w14:paraId="13C8D44D" w14:textId="77777777" w:rsidR="002E4FFF" w:rsidRPr="002B5487" w:rsidRDefault="002E4FFF" w:rsidP="00327B3C">
            <w:pPr>
              <w:tabs>
                <w:tab w:val="right" w:pos="1764"/>
              </w:tabs>
              <w:spacing w:line="360" w:lineRule="auto"/>
              <w:rPr>
                <w:rFonts w:ascii="Garamond" w:hAnsi="Garamond"/>
                <w:b/>
                <w:sz w:val="18"/>
                <w:szCs w:val="18"/>
              </w:rPr>
            </w:pPr>
            <w:r>
              <w:rPr>
                <w:rFonts w:ascii="Garamond" w:hAnsi="Garamond"/>
                <w:b/>
                <w:sz w:val="18"/>
                <w:szCs w:val="18"/>
              </w:rPr>
              <w:t>SETOR 05</w:t>
            </w:r>
            <w:r>
              <w:rPr>
                <w:rFonts w:ascii="Garamond" w:hAnsi="Garamond"/>
                <w:b/>
                <w:sz w:val="18"/>
                <w:szCs w:val="18"/>
              </w:rPr>
              <w:tab/>
            </w:r>
          </w:p>
          <w:p w14:paraId="1A85523C" w14:textId="77777777" w:rsidR="002E4FFF" w:rsidRPr="002B5487" w:rsidRDefault="002E4FFF" w:rsidP="00327B3C">
            <w:pPr>
              <w:spacing w:line="360" w:lineRule="auto"/>
              <w:rPr>
                <w:rFonts w:ascii="Garamond" w:hAnsi="Garamond"/>
                <w:sz w:val="18"/>
                <w:szCs w:val="18"/>
              </w:rPr>
            </w:pPr>
          </w:p>
          <w:p w14:paraId="07B08D7C"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1B307EA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04</w:t>
            </w:r>
          </w:p>
        </w:tc>
        <w:tc>
          <w:tcPr>
            <w:tcW w:w="3827" w:type="dxa"/>
            <w:shd w:val="clear" w:color="auto" w:fill="auto"/>
          </w:tcPr>
          <w:p w14:paraId="2E788844" w14:textId="77777777" w:rsidR="002E4FFF" w:rsidRDefault="002E4FFF" w:rsidP="00327B3C">
            <w:pPr>
              <w:spacing w:line="360" w:lineRule="auto"/>
              <w:ind w:right="-81"/>
              <w:rPr>
                <w:rFonts w:ascii="Garamond" w:hAnsi="Garamond"/>
                <w:sz w:val="18"/>
                <w:szCs w:val="18"/>
              </w:rPr>
            </w:pPr>
            <w:r w:rsidRPr="002B5487">
              <w:rPr>
                <w:rFonts w:ascii="Garamond" w:hAnsi="Garamond"/>
                <w:sz w:val="18"/>
                <w:szCs w:val="18"/>
              </w:rPr>
              <w:t>01-E,01-F,01-G,01-A,01-B,01-C, 01C01,01C02,</w:t>
            </w:r>
          </w:p>
          <w:p w14:paraId="6110753D" w14:textId="77777777" w:rsidR="002E4FFF" w:rsidRPr="002B5487" w:rsidRDefault="002E4FFF" w:rsidP="00327B3C">
            <w:pPr>
              <w:spacing w:line="360" w:lineRule="auto"/>
              <w:ind w:right="-81"/>
              <w:rPr>
                <w:rFonts w:ascii="Garamond" w:hAnsi="Garamond"/>
                <w:sz w:val="18"/>
                <w:szCs w:val="18"/>
              </w:rPr>
            </w:pPr>
            <w:r w:rsidRPr="002B5487">
              <w:rPr>
                <w:rFonts w:ascii="Garamond" w:hAnsi="Garamond"/>
                <w:sz w:val="18"/>
                <w:szCs w:val="18"/>
              </w:rPr>
              <w:t>01D04,01D05,01D01,01D03,</w:t>
            </w:r>
            <w:r>
              <w:rPr>
                <w:rFonts w:ascii="Garamond" w:hAnsi="Garamond"/>
                <w:sz w:val="18"/>
                <w:szCs w:val="18"/>
              </w:rPr>
              <w:t xml:space="preserve"> </w:t>
            </w:r>
            <w:r w:rsidRPr="002B5487">
              <w:rPr>
                <w:rFonts w:ascii="Garamond" w:hAnsi="Garamond"/>
                <w:sz w:val="18"/>
                <w:szCs w:val="18"/>
              </w:rPr>
              <w:t>01D02</w:t>
            </w:r>
          </w:p>
        </w:tc>
        <w:tc>
          <w:tcPr>
            <w:tcW w:w="1843" w:type="dxa"/>
            <w:shd w:val="clear" w:color="auto" w:fill="auto"/>
          </w:tcPr>
          <w:p w14:paraId="4F6E8B83" w14:textId="77777777" w:rsidR="002E4FFF" w:rsidRPr="002B5487" w:rsidRDefault="002E4FFF" w:rsidP="00327B3C">
            <w:pPr>
              <w:spacing w:line="360" w:lineRule="auto"/>
              <w:jc w:val="center"/>
              <w:rPr>
                <w:rFonts w:ascii="Garamond" w:hAnsi="Garamond"/>
                <w:sz w:val="18"/>
                <w:szCs w:val="18"/>
              </w:rPr>
            </w:pPr>
          </w:p>
          <w:p w14:paraId="5EEAFF13"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71B7B6C4" w14:textId="77777777" w:rsidTr="002E4FFF">
        <w:tc>
          <w:tcPr>
            <w:tcW w:w="1980" w:type="dxa"/>
            <w:vMerge/>
            <w:shd w:val="clear" w:color="auto" w:fill="auto"/>
          </w:tcPr>
          <w:p w14:paraId="0A560877"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18F7C6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44-A</w:t>
            </w:r>
          </w:p>
        </w:tc>
        <w:tc>
          <w:tcPr>
            <w:tcW w:w="3827" w:type="dxa"/>
            <w:shd w:val="clear" w:color="auto" w:fill="auto"/>
          </w:tcPr>
          <w:p w14:paraId="18A40D4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01,02,03,04,05,06,07,08,09,10,11,12,13,14,15,16</w:t>
            </w:r>
          </w:p>
        </w:tc>
        <w:tc>
          <w:tcPr>
            <w:tcW w:w="1843" w:type="dxa"/>
            <w:shd w:val="clear" w:color="auto" w:fill="auto"/>
          </w:tcPr>
          <w:p w14:paraId="689D32EE"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063476AA" w14:textId="77777777" w:rsidTr="002E4FFF">
        <w:tc>
          <w:tcPr>
            <w:tcW w:w="1980" w:type="dxa"/>
            <w:vMerge/>
            <w:shd w:val="clear" w:color="auto" w:fill="auto"/>
          </w:tcPr>
          <w:p w14:paraId="2FEB6308"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7442FE0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45</w:t>
            </w:r>
          </w:p>
        </w:tc>
        <w:tc>
          <w:tcPr>
            <w:tcW w:w="3827" w:type="dxa"/>
            <w:shd w:val="clear" w:color="auto" w:fill="auto"/>
          </w:tcPr>
          <w:p w14:paraId="491911E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01,02,03,04,05,06,07,08,09,10,11,12,13,14,15</w:t>
            </w:r>
          </w:p>
        </w:tc>
        <w:tc>
          <w:tcPr>
            <w:tcW w:w="1843" w:type="dxa"/>
            <w:shd w:val="clear" w:color="auto" w:fill="auto"/>
          </w:tcPr>
          <w:p w14:paraId="61D0114C"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40558F38" w14:textId="77777777" w:rsidTr="002E4FFF">
        <w:tc>
          <w:tcPr>
            <w:tcW w:w="1980" w:type="dxa"/>
            <w:vMerge/>
            <w:shd w:val="clear" w:color="auto" w:fill="auto"/>
          </w:tcPr>
          <w:p w14:paraId="25B91A5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935745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46</w:t>
            </w:r>
          </w:p>
        </w:tc>
        <w:tc>
          <w:tcPr>
            <w:tcW w:w="3827" w:type="dxa"/>
            <w:shd w:val="clear" w:color="auto" w:fill="auto"/>
          </w:tcPr>
          <w:p w14:paraId="22BD38E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01,05,07,09,03,12</w:t>
            </w:r>
          </w:p>
        </w:tc>
        <w:tc>
          <w:tcPr>
            <w:tcW w:w="1843" w:type="dxa"/>
            <w:shd w:val="clear" w:color="auto" w:fill="auto"/>
          </w:tcPr>
          <w:p w14:paraId="503C9CBB"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082D88C0" w14:textId="77777777" w:rsidTr="002E4FFF">
        <w:tc>
          <w:tcPr>
            <w:tcW w:w="1980" w:type="dxa"/>
            <w:vMerge/>
            <w:shd w:val="clear" w:color="auto" w:fill="auto"/>
          </w:tcPr>
          <w:p w14:paraId="2D6436A7"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7891804D"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47</w:t>
            </w:r>
          </w:p>
        </w:tc>
        <w:tc>
          <w:tcPr>
            <w:tcW w:w="3827" w:type="dxa"/>
            <w:shd w:val="clear" w:color="auto" w:fill="auto"/>
          </w:tcPr>
          <w:p w14:paraId="00F40FC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01,02,03,04,05,06,07,08,09,10,11,12,13,14,15,16,17,18,19,20,21,22,23,24,25,26,27,28</w:t>
            </w:r>
          </w:p>
        </w:tc>
        <w:tc>
          <w:tcPr>
            <w:tcW w:w="1843" w:type="dxa"/>
            <w:shd w:val="clear" w:color="auto" w:fill="auto"/>
          </w:tcPr>
          <w:p w14:paraId="2E0EC879"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3EA7FDD6" w14:textId="77777777" w:rsidTr="002E4FFF">
        <w:tc>
          <w:tcPr>
            <w:tcW w:w="1980" w:type="dxa"/>
            <w:vMerge/>
            <w:shd w:val="clear" w:color="auto" w:fill="auto"/>
          </w:tcPr>
          <w:p w14:paraId="55E3F4F8"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539ADAB"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48</w:t>
            </w:r>
          </w:p>
        </w:tc>
        <w:tc>
          <w:tcPr>
            <w:tcW w:w="3827" w:type="dxa"/>
            <w:shd w:val="clear" w:color="auto" w:fill="auto"/>
          </w:tcPr>
          <w:p w14:paraId="30C8339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01,02,05,06,07,08,09</w:t>
            </w:r>
          </w:p>
        </w:tc>
        <w:tc>
          <w:tcPr>
            <w:tcW w:w="1843" w:type="dxa"/>
            <w:shd w:val="clear" w:color="auto" w:fill="auto"/>
          </w:tcPr>
          <w:p w14:paraId="0B6F0F3B"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3250DEF5" w14:textId="77777777" w:rsidTr="002E4FFF">
        <w:tc>
          <w:tcPr>
            <w:tcW w:w="1980" w:type="dxa"/>
            <w:vMerge/>
            <w:shd w:val="clear" w:color="auto" w:fill="auto"/>
          </w:tcPr>
          <w:p w14:paraId="4DC1C57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1DC083ED"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49</w:t>
            </w:r>
          </w:p>
        </w:tc>
        <w:tc>
          <w:tcPr>
            <w:tcW w:w="3827" w:type="dxa"/>
            <w:shd w:val="clear" w:color="auto" w:fill="auto"/>
          </w:tcPr>
          <w:p w14:paraId="7D91E8F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01,02,05,06,07,08,09,10,11</w:t>
            </w:r>
          </w:p>
        </w:tc>
        <w:tc>
          <w:tcPr>
            <w:tcW w:w="1843" w:type="dxa"/>
            <w:shd w:val="clear" w:color="auto" w:fill="auto"/>
          </w:tcPr>
          <w:p w14:paraId="61A2818D"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407FC749" w14:textId="77777777" w:rsidTr="002E4FFF">
        <w:tc>
          <w:tcPr>
            <w:tcW w:w="1980" w:type="dxa"/>
            <w:vMerge/>
            <w:shd w:val="clear" w:color="auto" w:fill="auto"/>
          </w:tcPr>
          <w:p w14:paraId="63862396"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C100F6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53</w:t>
            </w:r>
          </w:p>
        </w:tc>
        <w:tc>
          <w:tcPr>
            <w:tcW w:w="3827" w:type="dxa"/>
            <w:shd w:val="clear" w:color="auto" w:fill="auto"/>
          </w:tcPr>
          <w:p w14:paraId="7F2AC690"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01,02,03,04,05,06,07,08,09,10,11,12,13</w:t>
            </w:r>
          </w:p>
        </w:tc>
        <w:tc>
          <w:tcPr>
            <w:tcW w:w="1843" w:type="dxa"/>
            <w:shd w:val="clear" w:color="auto" w:fill="auto"/>
          </w:tcPr>
          <w:p w14:paraId="271089B6"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56F804F4" w14:textId="77777777" w:rsidTr="002E4FFF">
        <w:trPr>
          <w:trHeight w:val="314"/>
        </w:trPr>
        <w:tc>
          <w:tcPr>
            <w:tcW w:w="1980" w:type="dxa"/>
            <w:vMerge/>
            <w:shd w:val="clear" w:color="auto" w:fill="auto"/>
          </w:tcPr>
          <w:p w14:paraId="010D0FE5"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6D27658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54</w:t>
            </w:r>
          </w:p>
        </w:tc>
        <w:tc>
          <w:tcPr>
            <w:tcW w:w="3827" w:type="dxa"/>
            <w:shd w:val="clear" w:color="auto" w:fill="auto"/>
          </w:tcPr>
          <w:p w14:paraId="1B6F0C18" w14:textId="77777777" w:rsidR="002E4FFF" w:rsidRPr="002B5487" w:rsidRDefault="002E4FFF" w:rsidP="00327B3C">
            <w:pPr>
              <w:spacing w:line="360" w:lineRule="auto"/>
              <w:ind w:right="202"/>
              <w:rPr>
                <w:rFonts w:ascii="Garamond" w:hAnsi="Garamond"/>
                <w:sz w:val="18"/>
                <w:szCs w:val="18"/>
              </w:rPr>
            </w:pPr>
            <w:r w:rsidRPr="002B5487">
              <w:rPr>
                <w:rFonts w:ascii="Garamond" w:hAnsi="Garamond"/>
                <w:sz w:val="18"/>
                <w:szCs w:val="18"/>
              </w:rPr>
              <w:t xml:space="preserve">01,02, </w:t>
            </w:r>
            <w:r>
              <w:rPr>
                <w:rFonts w:ascii="Garamond" w:hAnsi="Garamond"/>
                <w:sz w:val="18"/>
                <w:szCs w:val="18"/>
              </w:rPr>
              <w:t>0</w:t>
            </w:r>
            <w:r w:rsidRPr="002B5487">
              <w:rPr>
                <w:rFonts w:ascii="Garamond" w:hAnsi="Garamond"/>
                <w:sz w:val="18"/>
                <w:szCs w:val="18"/>
              </w:rPr>
              <w:t>3,04,05,06,07,08,09,10,11,12,13,14,15,16</w:t>
            </w:r>
          </w:p>
        </w:tc>
        <w:tc>
          <w:tcPr>
            <w:tcW w:w="1843" w:type="dxa"/>
            <w:shd w:val="clear" w:color="auto" w:fill="auto"/>
          </w:tcPr>
          <w:p w14:paraId="0E2FB323"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32F2ABAE" w14:textId="77777777" w:rsidTr="002E4FFF">
        <w:tc>
          <w:tcPr>
            <w:tcW w:w="1980" w:type="dxa"/>
            <w:vMerge/>
            <w:shd w:val="clear" w:color="auto" w:fill="auto"/>
          </w:tcPr>
          <w:p w14:paraId="03E2EA2C"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33E522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55</w:t>
            </w:r>
          </w:p>
        </w:tc>
        <w:tc>
          <w:tcPr>
            <w:tcW w:w="3827" w:type="dxa"/>
            <w:shd w:val="clear" w:color="auto" w:fill="auto"/>
          </w:tcPr>
          <w:p w14:paraId="78E3916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w:t>
            </w:r>
          </w:p>
        </w:tc>
        <w:tc>
          <w:tcPr>
            <w:tcW w:w="1843" w:type="dxa"/>
            <w:shd w:val="clear" w:color="auto" w:fill="auto"/>
          </w:tcPr>
          <w:p w14:paraId="4D4D8BA2"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707798E5" w14:textId="77777777" w:rsidTr="002E4FFF">
        <w:tc>
          <w:tcPr>
            <w:tcW w:w="1980" w:type="dxa"/>
            <w:vMerge/>
            <w:shd w:val="clear" w:color="auto" w:fill="auto"/>
          </w:tcPr>
          <w:p w14:paraId="22B10648"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7C4ACA5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62</w:t>
            </w:r>
          </w:p>
        </w:tc>
        <w:tc>
          <w:tcPr>
            <w:tcW w:w="3827" w:type="dxa"/>
            <w:shd w:val="clear" w:color="auto" w:fill="auto"/>
          </w:tcPr>
          <w:p w14:paraId="5C41C280"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w:t>
            </w:r>
          </w:p>
        </w:tc>
        <w:tc>
          <w:tcPr>
            <w:tcW w:w="1843" w:type="dxa"/>
            <w:shd w:val="clear" w:color="auto" w:fill="auto"/>
          </w:tcPr>
          <w:p w14:paraId="61CF803D"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6B37D59F" w14:textId="77777777" w:rsidTr="002E4FFF">
        <w:tc>
          <w:tcPr>
            <w:tcW w:w="1980" w:type="dxa"/>
            <w:vMerge/>
            <w:shd w:val="clear" w:color="auto" w:fill="auto"/>
          </w:tcPr>
          <w:p w14:paraId="3731893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026AF9B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63</w:t>
            </w:r>
          </w:p>
        </w:tc>
        <w:tc>
          <w:tcPr>
            <w:tcW w:w="3827" w:type="dxa"/>
            <w:shd w:val="clear" w:color="auto" w:fill="auto"/>
          </w:tcPr>
          <w:p w14:paraId="5CFA0A4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w:t>
            </w:r>
          </w:p>
        </w:tc>
        <w:tc>
          <w:tcPr>
            <w:tcW w:w="1843" w:type="dxa"/>
            <w:shd w:val="clear" w:color="auto" w:fill="auto"/>
          </w:tcPr>
          <w:p w14:paraId="7F689C0F"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282E13B1" w14:textId="77777777" w:rsidTr="002E4FFF">
        <w:tc>
          <w:tcPr>
            <w:tcW w:w="1980" w:type="dxa"/>
            <w:vMerge/>
            <w:shd w:val="clear" w:color="auto" w:fill="auto"/>
          </w:tcPr>
          <w:p w14:paraId="580B1D6F"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D75221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64</w:t>
            </w:r>
          </w:p>
        </w:tc>
        <w:tc>
          <w:tcPr>
            <w:tcW w:w="3827" w:type="dxa"/>
            <w:shd w:val="clear" w:color="auto" w:fill="auto"/>
          </w:tcPr>
          <w:p w14:paraId="51A97C02"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w:t>
            </w:r>
          </w:p>
        </w:tc>
        <w:tc>
          <w:tcPr>
            <w:tcW w:w="1843" w:type="dxa"/>
            <w:shd w:val="clear" w:color="auto" w:fill="auto"/>
          </w:tcPr>
          <w:p w14:paraId="6E0746A5"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7BECA089" w14:textId="77777777" w:rsidTr="002E4FFF">
        <w:tc>
          <w:tcPr>
            <w:tcW w:w="1980" w:type="dxa"/>
            <w:vMerge/>
            <w:shd w:val="clear" w:color="auto" w:fill="auto"/>
          </w:tcPr>
          <w:p w14:paraId="0AB62893"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093F3685"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65</w:t>
            </w:r>
          </w:p>
        </w:tc>
        <w:tc>
          <w:tcPr>
            <w:tcW w:w="3827" w:type="dxa"/>
            <w:shd w:val="clear" w:color="auto" w:fill="auto"/>
          </w:tcPr>
          <w:p w14:paraId="591B38B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w:t>
            </w:r>
          </w:p>
        </w:tc>
        <w:tc>
          <w:tcPr>
            <w:tcW w:w="1843" w:type="dxa"/>
            <w:shd w:val="clear" w:color="auto" w:fill="auto"/>
          </w:tcPr>
          <w:p w14:paraId="045CEC94"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71332FB0" w14:textId="77777777" w:rsidTr="002E4FFF">
        <w:tc>
          <w:tcPr>
            <w:tcW w:w="1980" w:type="dxa"/>
            <w:vMerge/>
            <w:shd w:val="clear" w:color="auto" w:fill="auto"/>
          </w:tcPr>
          <w:p w14:paraId="3FD79F81"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4E0EFBE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66</w:t>
            </w:r>
          </w:p>
        </w:tc>
        <w:tc>
          <w:tcPr>
            <w:tcW w:w="3827" w:type="dxa"/>
            <w:shd w:val="clear" w:color="auto" w:fill="auto"/>
          </w:tcPr>
          <w:p w14:paraId="2FE2467A"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w:t>
            </w:r>
          </w:p>
        </w:tc>
        <w:tc>
          <w:tcPr>
            <w:tcW w:w="1843" w:type="dxa"/>
            <w:shd w:val="clear" w:color="auto" w:fill="auto"/>
          </w:tcPr>
          <w:p w14:paraId="16B67856"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r w:rsidR="002E4FFF" w:rsidRPr="002B5487" w14:paraId="699B0B55" w14:textId="77777777" w:rsidTr="002E4FFF">
        <w:tc>
          <w:tcPr>
            <w:tcW w:w="1980" w:type="dxa"/>
            <w:vMerge/>
            <w:shd w:val="clear" w:color="auto" w:fill="auto"/>
          </w:tcPr>
          <w:p w14:paraId="53B978D5"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0D5D7400"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67</w:t>
            </w:r>
          </w:p>
        </w:tc>
        <w:tc>
          <w:tcPr>
            <w:tcW w:w="3827" w:type="dxa"/>
            <w:shd w:val="clear" w:color="auto" w:fill="auto"/>
          </w:tcPr>
          <w:p w14:paraId="5537D7B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w:t>
            </w:r>
          </w:p>
        </w:tc>
        <w:tc>
          <w:tcPr>
            <w:tcW w:w="1843" w:type="dxa"/>
            <w:shd w:val="clear" w:color="auto" w:fill="auto"/>
          </w:tcPr>
          <w:p w14:paraId="5A5AD49A"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2,121</w:t>
            </w:r>
          </w:p>
        </w:tc>
      </w:tr>
    </w:tbl>
    <w:p w14:paraId="68D27A34" w14:textId="77777777" w:rsidR="001130AB" w:rsidRPr="002B5487" w:rsidRDefault="001130AB" w:rsidP="00327B3C">
      <w:pPr>
        <w:spacing w:line="360" w:lineRule="auto"/>
        <w:rPr>
          <w:rFonts w:ascii="Garamond" w:hAnsi="Garamond"/>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3827"/>
        <w:gridCol w:w="1843"/>
      </w:tblGrid>
      <w:tr w:rsidR="002E4FFF" w:rsidRPr="002B5487" w14:paraId="23118A07" w14:textId="77777777" w:rsidTr="002E4FFF">
        <w:trPr>
          <w:trHeight w:val="414"/>
        </w:trPr>
        <w:tc>
          <w:tcPr>
            <w:tcW w:w="1980" w:type="dxa"/>
            <w:shd w:val="clear" w:color="auto" w:fill="auto"/>
          </w:tcPr>
          <w:p w14:paraId="5ABFD568"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ZONA</w:t>
            </w:r>
            <w:r>
              <w:rPr>
                <w:rFonts w:ascii="Garamond" w:hAnsi="Garamond"/>
                <w:b/>
                <w:sz w:val="18"/>
                <w:szCs w:val="18"/>
              </w:rPr>
              <w:t xml:space="preserve"> 01</w:t>
            </w:r>
          </w:p>
        </w:tc>
        <w:tc>
          <w:tcPr>
            <w:tcW w:w="1276" w:type="dxa"/>
            <w:shd w:val="clear" w:color="auto" w:fill="auto"/>
          </w:tcPr>
          <w:p w14:paraId="0C6AD1D3"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QUADRA</w:t>
            </w:r>
          </w:p>
        </w:tc>
        <w:tc>
          <w:tcPr>
            <w:tcW w:w="3827" w:type="dxa"/>
            <w:shd w:val="clear" w:color="auto" w:fill="auto"/>
          </w:tcPr>
          <w:p w14:paraId="7900335C"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LOTES</w:t>
            </w:r>
          </w:p>
        </w:tc>
        <w:tc>
          <w:tcPr>
            <w:tcW w:w="1843" w:type="dxa"/>
            <w:shd w:val="clear" w:color="auto" w:fill="auto"/>
          </w:tcPr>
          <w:p w14:paraId="17BF5AF8" w14:textId="77777777" w:rsidR="002E4FFF" w:rsidRPr="002B5487" w:rsidRDefault="002E4FFF" w:rsidP="00327B3C">
            <w:pPr>
              <w:spacing w:line="360" w:lineRule="auto"/>
              <w:rPr>
                <w:rFonts w:ascii="Garamond" w:hAnsi="Garamond"/>
                <w:sz w:val="18"/>
                <w:szCs w:val="18"/>
              </w:rPr>
            </w:pPr>
            <w:r w:rsidRPr="002B5487">
              <w:rPr>
                <w:rFonts w:ascii="Garamond" w:hAnsi="Garamond"/>
                <w:b/>
                <w:sz w:val="18"/>
                <w:szCs w:val="18"/>
              </w:rPr>
              <w:t xml:space="preserve">VALOR M²/UFM </w:t>
            </w:r>
          </w:p>
        </w:tc>
      </w:tr>
      <w:tr w:rsidR="002E4FFF" w:rsidRPr="002B5487" w14:paraId="4BAC9ADA" w14:textId="77777777" w:rsidTr="002E4FFF">
        <w:trPr>
          <w:trHeight w:val="318"/>
        </w:trPr>
        <w:tc>
          <w:tcPr>
            <w:tcW w:w="1980" w:type="dxa"/>
            <w:vMerge w:val="restart"/>
            <w:shd w:val="clear" w:color="auto" w:fill="auto"/>
          </w:tcPr>
          <w:p w14:paraId="72E8EF47" w14:textId="77777777" w:rsidR="002E4FFF" w:rsidRPr="002B5487" w:rsidRDefault="002E4FFF" w:rsidP="00327B3C">
            <w:pPr>
              <w:spacing w:line="360" w:lineRule="auto"/>
              <w:rPr>
                <w:rFonts w:ascii="Garamond" w:hAnsi="Garamond"/>
                <w:sz w:val="18"/>
                <w:szCs w:val="18"/>
              </w:rPr>
            </w:pPr>
          </w:p>
          <w:p w14:paraId="6D307498" w14:textId="77777777" w:rsidR="002E4FFF" w:rsidRPr="002B5487" w:rsidRDefault="002E4FFF" w:rsidP="00327B3C">
            <w:pPr>
              <w:spacing w:line="360" w:lineRule="auto"/>
              <w:rPr>
                <w:rFonts w:ascii="Garamond" w:hAnsi="Garamond"/>
                <w:sz w:val="18"/>
                <w:szCs w:val="18"/>
              </w:rPr>
            </w:pPr>
          </w:p>
          <w:p w14:paraId="76F5EA85" w14:textId="77777777" w:rsidR="002E4FFF" w:rsidRPr="002B5487" w:rsidRDefault="002E4FFF" w:rsidP="00327B3C">
            <w:pPr>
              <w:spacing w:line="360" w:lineRule="auto"/>
              <w:rPr>
                <w:rFonts w:ascii="Garamond" w:hAnsi="Garamond"/>
                <w:sz w:val="18"/>
                <w:szCs w:val="18"/>
              </w:rPr>
            </w:pPr>
          </w:p>
          <w:p w14:paraId="5332E188" w14:textId="77777777" w:rsidR="002E4FFF" w:rsidRPr="002B5487" w:rsidRDefault="002E4FFF" w:rsidP="00327B3C">
            <w:pPr>
              <w:spacing w:line="360" w:lineRule="auto"/>
              <w:rPr>
                <w:rFonts w:ascii="Garamond" w:hAnsi="Garamond"/>
                <w:sz w:val="18"/>
                <w:szCs w:val="18"/>
              </w:rPr>
            </w:pPr>
          </w:p>
          <w:p w14:paraId="620309ED" w14:textId="77777777" w:rsidR="002E4FFF" w:rsidRPr="002B5487" w:rsidRDefault="002E4FFF" w:rsidP="00327B3C">
            <w:pPr>
              <w:spacing w:line="360" w:lineRule="auto"/>
              <w:rPr>
                <w:rFonts w:ascii="Garamond" w:hAnsi="Garamond"/>
                <w:b/>
                <w:sz w:val="18"/>
                <w:szCs w:val="18"/>
              </w:rPr>
            </w:pPr>
            <w:r>
              <w:rPr>
                <w:rFonts w:ascii="Garamond" w:hAnsi="Garamond"/>
                <w:b/>
                <w:sz w:val="18"/>
                <w:szCs w:val="18"/>
              </w:rPr>
              <w:t>SETOR 06</w:t>
            </w:r>
            <w:r w:rsidRPr="002B5487">
              <w:rPr>
                <w:rFonts w:ascii="Garamond" w:hAnsi="Garamond"/>
                <w:b/>
                <w:sz w:val="18"/>
                <w:szCs w:val="18"/>
              </w:rPr>
              <w:t xml:space="preserve"> – COHAPAR</w:t>
            </w:r>
          </w:p>
          <w:p w14:paraId="29A0BC0A" w14:textId="77777777" w:rsidR="002E4FFF" w:rsidRPr="002B5487" w:rsidRDefault="002E4FFF" w:rsidP="00327B3C">
            <w:pPr>
              <w:spacing w:line="360" w:lineRule="auto"/>
              <w:rPr>
                <w:rFonts w:ascii="Garamond" w:hAnsi="Garamond"/>
                <w:sz w:val="18"/>
                <w:szCs w:val="18"/>
              </w:rPr>
            </w:pPr>
          </w:p>
          <w:p w14:paraId="165A978A"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C743CA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21</w:t>
            </w:r>
          </w:p>
        </w:tc>
        <w:tc>
          <w:tcPr>
            <w:tcW w:w="3827" w:type="dxa"/>
            <w:shd w:val="clear" w:color="auto" w:fill="auto"/>
          </w:tcPr>
          <w:p w14:paraId="0248DE38"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w:t>
            </w:r>
          </w:p>
        </w:tc>
        <w:tc>
          <w:tcPr>
            <w:tcW w:w="1843" w:type="dxa"/>
            <w:shd w:val="clear" w:color="auto" w:fill="auto"/>
          </w:tcPr>
          <w:p w14:paraId="4081B940" w14:textId="4F1FD256"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1</w:t>
            </w:r>
            <w:r w:rsidR="00047756">
              <w:rPr>
                <w:rFonts w:ascii="Garamond" w:hAnsi="Garamond"/>
                <w:sz w:val="18"/>
                <w:szCs w:val="18"/>
              </w:rPr>
              <w:t>,</w:t>
            </w:r>
            <w:r w:rsidRPr="002B5487">
              <w:rPr>
                <w:rFonts w:ascii="Garamond" w:hAnsi="Garamond"/>
                <w:sz w:val="18"/>
                <w:szCs w:val="18"/>
              </w:rPr>
              <w:t>795</w:t>
            </w:r>
          </w:p>
        </w:tc>
      </w:tr>
      <w:tr w:rsidR="002E4FFF" w:rsidRPr="002B5487" w14:paraId="77C68E8E" w14:textId="77777777" w:rsidTr="002E4FFF">
        <w:tc>
          <w:tcPr>
            <w:tcW w:w="1980" w:type="dxa"/>
            <w:vMerge/>
            <w:shd w:val="clear" w:color="auto" w:fill="auto"/>
          </w:tcPr>
          <w:p w14:paraId="37BD7C6E"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7B5B5CA0"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26</w:t>
            </w:r>
          </w:p>
        </w:tc>
        <w:tc>
          <w:tcPr>
            <w:tcW w:w="3827" w:type="dxa"/>
            <w:shd w:val="clear" w:color="auto" w:fill="auto"/>
          </w:tcPr>
          <w:p w14:paraId="7AFD7011"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01,02,03,04,05,06,07,08,09,10,11,12,13</w:t>
            </w:r>
          </w:p>
        </w:tc>
        <w:tc>
          <w:tcPr>
            <w:tcW w:w="1843" w:type="dxa"/>
            <w:shd w:val="clear" w:color="auto" w:fill="auto"/>
          </w:tcPr>
          <w:p w14:paraId="67C12573" w14:textId="08B9EA80"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1</w:t>
            </w:r>
            <w:r w:rsidR="00047756">
              <w:rPr>
                <w:rFonts w:ascii="Garamond" w:hAnsi="Garamond"/>
                <w:sz w:val="18"/>
                <w:szCs w:val="18"/>
              </w:rPr>
              <w:t>,</w:t>
            </w:r>
            <w:r w:rsidRPr="002B5487">
              <w:rPr>
                <w:rFonts w:ascii="Garamond" w:hAnsi="Garamond"/>
                <w:sz w:val="18"/>
                <w:szCs w:val="18"/>
              </w:rPr>
              <w:t>795</w:t>
            </w:r>
          </w:p>
        </w:tc>
      </w:tr>
      <w:tr w:rsidR="002E4FFF" w:rsidRPr="002B5487" w14:paraId="22BE515D" w14:textId="77777777" w:rsidTr="002E4FFF">
        <w:tc>
          <w:tcPr>
            <w:tcW w:w="1980" w:type="dxa"/>
            <w:vMerge/>
            <w:shd w:val="clear" w:color="auto" w:fill="auto"/>
          </w:tcPr>
          <w:p w14:paraId="1757DF5D"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120BD57"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27</w:t>
            </w:r>
          </w:p>
        </w:tc>
        <w:tc>
          <w:tcPr>
            <w:tcW w:w="3827" w:type="dxa"/>
            <w:shd w:val="clear" w:color="auto" w:fill="auto"/>
          </w:tcPr>
          <w:p w14:paraId="000C822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w:t>
            </w:r>
          </w:p>
        </w:tc>
        <w:tc>
          <w:tcPr>
            <w:tcW w:w="1843" w:type="dxa"/>
            <w:shd w:val="clear" w:color="auto" w:fill="auto"/>
          </w:tcPr>
          <w:p w14:paraId="7AEAF4CD" w14:textId="0551114F"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1</w:t>
            </w:r>
            <w:r w:rsidR="00047756">
              <w:rPr>
                <w:rFonts w:ascii="Garamond" w:hAnsi="Garamond"/>
                <w:sz w:val="18"/>
                <w:szCs w:val="18"/>
              </w:rPr>
              <w:t>,</w:t>
            </w:r>
            <w:r w:rsidRPr="002B5487">
              <w:rPr>
                <w:rFonts w:ascii="Garamond" w:hAnsi="Garamond"/>
                <w:sz w:val="18"/>
                <w:szCs w:val="18"/>
              </w:rPr>
              <w:t>795</w:t>
            </w:r>
          </w:p>
        </w:tc>
      </w:tr>
      <w:tr w:rsidR="002E4FFF" w:rsidRPr="002B5487" w14:paraId="2A12F5F8" w14:textId="77777777" w:rsidTr="002E4FFF">
        <w:tc>
          <w:tcPr>
            <w:tcW w:w="1980" w:type="dxa"/>
            <w:vMerge/>
            <w:shd w:val="clear" w:color="auto" w:fill="auto"/>
          </w:tcPr>
          <w:p w14:paraId="7A442BD5"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24527C6C"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27-A</w:t>
            </w:r>
          </w:p>
        </w:tc>
        <w:tc>
          <w:tcPr>
            <w:tcW w:w="3827" w:type="dxa"/>
            <w:shd w:val="clear" w:color="auto" w:fill="auto"/>
          </w:tcPr>
          <w:p w14:paraId="0B7C006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01,02,03,04,05,06,07,08,09,10,11,12,13</w:t>
            </w:r>
          </w:p>
        </w:tc>
        <w:tc>
          <w:tcPr>
            <w:tcW w:w="1843" w:type="dxa"/>
            <w:shd w:val="clear" w:color="auto" w:fill="auto"/>
          </w:tcPr>
          <w:p w14:paraId="2F27EF45" w14:textId="14A39C44"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1</w:t>
            </w:r>
            <w:r w:rsidR="00047756">
              <w:rPr>
                <w:rFonts w:ascii="Garamond" w:hAnsi="Garamond"/>
                <w:sz w:val="18"/>
                <w:szCs w:val="18"/>
              </w:rPr>
              <w:t>,</w:t>
            </w:r>
            <w:r w:rsidRPr="002B5487">
              <w:rPr>
                <w:rFonts w:ascii="Garamond" w:hAnsi="Garamond"/>
                <w:sz w:val="18"/>
                <w:szCs w:val="18"/>
              </w:rPr>
              <w:t>795</w:t>
            </w:r>
          </w:p>
        </w:tc>
      </w:tr>
      <w:tr w:rsidR="002E4FFF" w:rsidRPr="002B5487" w14:paraId="523260DF" w14:textId="77777777" w:rsidTr="002E4FFF">
        <w:tc>
          <w:tcPr>
            <w:tcW w:w="1980" w:type="dxa"/>
            <w:vMerge/>
            <w:shd w:val="clear" w:color="auto" w:fill="auto"/>
          </w:tcPr>
          <w:p w14:paraId="34730502"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B93F65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28</w:t>
            </w:r>
          </w:p>
        </w:tc>
        <w:tc>
          <w:tcPr>
            <w:tcW w:w="3827" w:type="dxa"/>
            <w:shd w:val="clear" w:color="auto" w:fill="auto"/>
          </w:tcPr>
          <w:p w14:paraId="365F496B" w14:textId="77777777" w:rsidR="002E4FFF" w:rsidRDefault="002E4FFF" w:rsidP="00327B3C">
            <w:pPr>
              <w:spacing w:line="360" w:lineRule="auto"/>
              <w:rPr>
                <w:rFonts w:ascii="Garamond" w:hAnsi="Garamond"/>
                <w:sz w:val="18"/>
                <w:szCs w:val="18"/>
              </w:rPr>
            </w:pPr>
            <w:r w:rsidRPr="002B5487">
              <w:rPr>
                <w:rFonts w:ascii="Garamond" w:hAnsi="Garamond"/>
                <w:sz w:val="18"/>
                <w:szCs w:val="18"/>
              </w:rPr>
              <w:t xml:space="preserve">01,02,03,04,05,06,07,08,09,10,11, 12,13,14, </w:t>
            </w:r>
          </w:p>
          <w:p w14:paraId="00905C7A" w14:textId="77777777" w:rsidR="002E4FFF" w:rsidRDefault="002E4FFF" w:rsidP="00327B3C">
            <w:pPr>
              <w:spacing w:line="360" w:lineRule="auto"/>
              <w:rPr>
                <w:rFonts w:ascii="Garamond" w:hAnsi="Garamond"/>
                <w:sz w:val="18"/>
                <w:szCs w:val="18"/>
              </w:rPr>
            </w:pPr>
            <w:r w:rsidRPr="002B5487">
              <w:rPr>
                <w:rFonts w:ascii="Garamond" w:hAnsi="Garamond"/>
                <w:sz w:val="18"/>
                <w:szCs w:val="18"/>
              </w:rPr>
              <w:t>151617-A,</w:t>
            </w:r>
            <w:r>
              <w:rPr>
                <w:rFonts w:ascii="Garamond" w:hAnsi="Garamond"/>
                <w:sz w:val="18"/>
                <w:szCs w:val="18"/>
              </w:rPr>
              <w:t xml:space="preserve"> </w:t>
            </w:r>
            <w:r w:rsidRPr="002B5487">
              <w:rPr>
                <w:rFonts w:ascii="Garamond" w:hAnsi="Garamond"/>
                <w:sz w:val="18"/>
                <w:szCs w:val="18"/>
              </w:rPr>
              <w:t>151617-B,151617-C,</w:t>
            </w:r>
            <w:r>
              <w:rPr>
                <w:rFonts w:ascii="Garamond" w:hAnsi="Garamond"/>
                <w:sz w:val="18"/>
                <w:szCs w:val="18"/>
              </w:rPr>
              <w:t xml:space="preserve"> </w:t>
            </w:r>
            <w:r w:rsidRPr="002B5487">
              <w:rPr>
                <w:rFonts w:ascii="Garamond" w:hAnsi="Garamond"/>
                <w:sz w:val="18"/>
                <w:szCs w:val="18"/>
              </w:rPr>
              <w:t>151617-D,</w:t>
            </w:r>
          </w:p>
          <w:p w14:paraId="3D385630" w14:textId="77777777" w:rsidR="002E4FFF" w:rsidRDefault="002E4FFF" w:rsidP="00327B3C">
            <w:pPr>
              <w:spacing w:line="360" w:lineRule="auto"/>
              <w:rPr>
                <w:rFonts w:ascii="Garamond" w:hAnsi="Garamond"/>
                <w:sz w:val="18"/>
                <w:szCs w:val="18"/>
              </w:rPr>
            </w:pPr>
            <w:r w:rsidRPr="002B5487">
              <w:rPr>
                <w:rFonts w:ascii="Garamond" w:hAnsi="Garamond"/>
                <w:sz w:val="18"/>
                <w:szCs w:val="18"/>
              </w:rPr>
              <w:t>151617-</w:t>
            </w:r>
            <w:r>
              <w:rPr>
                <w:rFonts w:ascii="Garamond" w:hAnsi="Garamond"/>
                <w:sz w:val="18"/>
                <w:szCs w:val="18"/>
              </w:rPr>
              <w:t>E</w:t>
            </w:r>
            <w:r w:rsidRPr="002B5487">
              <w:rPr>
                <w:rFonts w:ascii="Garamond" w:hAnsi="Garamond"/>
                <w:sz w:val="18"/>
                <w:szCs w:val="18"/>
              </w:rPr>
              <w:t>,151617-F,</w:t>
            </w:r>
            <w:r>
              <w:rPr>
                <w:rFonts w:ascii="Garamond" w:hAnsi="Garamond"/>
                <w:sz w:val="18"/>
                <w:szCs w:val="18"/>
              </w:rPr>
              <w:t xml:space="preserve"> </w:t>
            </w:r>
            <w:r w:rsidRPr="002B5487">
              <w:rPr>
                <w:rFonts w:ascii="Garamond" w:hAnsi="Garamond"/>
                <w:sz w:val="18"/>
                <w:szCs w:val="18"/>
              </w:rPr>
              <w:t>151617-G,151617-H,</w:t>
            </w:r>
          </w:p>
          <w:p w14:paraId="354F4D2D" w14:textId="77777777" w:rsidR="002E4FFF" w:rsidRDefault="002E4FFF" w:rsidP="00327B3C">
            <w:pPr>
              <w:spacing w:line="360" w:lineRule="auto"/>
              <w:rPr>
                <w:rFonts w:ascii="Garamond" w:hAnsi="Garamond"/>
                <w:sz w:val="18"/>
                <w:szCs w:val="18"/>
              </w:rPr>
            </w:pPr>
            <w:r w:rsidRPr="002B5487">
              <w:rPr>
                <w:rFonts w:ascii="Garamond" w:hAnsi="Garamond"/>
                <w:sz w:val="18"/>
                <w:szCs w:val="18"/>
              </w:rPr>
              <w:t>151617-I,151617-J,</w:t>
            </w:r>
            <w:r>
              <w:rPr>
                <w:rFonts w:ascii="Garamond" w:hAnsi="Garamond"/>
                <w:sz w:val="18"/>
                <w:szCs w:val="18"/>
              </w:rPr>
              <w:t xml:space="preserve"> </w:t>
            </w:r>
            <w:r w:rsidRPr="002B5487">
              <w:rPr>
                <w:rFonts w:ascii="Garamond" w:hAnsi="Garamond"/>
                <w:sz w:val="18"/>
                <w:szCs w:val="18"/>
              </w:rPr>
              <w:t>151617-L,</w:t>
            </w:r>
            <w:r>
              <w:rPr>
                <w:rFonts w:ascii="Garamond" w:hAnsi="Garamond"/>
                <w:sz w:val="18"/>
                <w:szCs w:val="18"/>
              </w:rPr>
              <w:t xml:space="preserve"> </w:t>
            </w:r>
            <w:r w:rsidRPr="002B5487">
              <w:rPr>
                <w:rFonts w:ascii="Garamond" w:hAnsi="Garamond"/>
                <w:sz w:val="18"/>
                <w:szCs w:val="18"/>
              </w:rPr>
              <w:t>18,19,20,21,</w:t>
            </w:r>
          </w:p>
          <w:p w14:paraId="3E507F3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22,23,24,25,26</w:t>
            </w:r>
          </w:p>
        </w:tc>
        <w:tc>
          <w:tcPr>
            <w:tcW w:w="1843" w:type="dxa"/>
            <w:shd w:val="clear" w:color="auto" w:fill="auto"/>
          </w:tcPr>
          <w:p w14:paraId="312CCF26" w14:textId="77777777" w:rsidR="002E4FFF" w:rsidRPr="002B5487" w:rsidRDefault="002E4FFF" w:rsidP="00327B3C">
            <w:pPr>
              <w:spacing w:line="360" w:lineRule="auto"/>
              <w:jc w:val="center"/>
              <w:rPr>
                <w:rFonts w:ascii="Garamond" w:hAnsi="Garamond"/>
                <w:sz w:val="18"/>
                <w:szCs w:val="18"/>
              </w:rPr>
            </w:pPr>
          </w:p>
          <w:p w14:paraId="1F13B5CE" w14:textId="2A0367AB"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1</w:t>
            </w:r>
            <w:r w:rsidR="00047756">
              <w:rPr>
                <w:rFonts w:ascii="Garamond" w:hAnsi="Garamond"/>
                <w:sz w:val="18"/>
                <w:szCs w:val="18"/>
              </w:rPr>
              <w:t>,</w:t>
            </w:r>
            <w:r w:rsidRPr="002B5487">
              <w:rPr>
                <w:rFonts w:ascii="Garamond" w:hAnsi="Garamond"/>
                <w:sz w:val="18"/>
                <w:szCs w:val="18"/>
              </w:rPr>
              <w:t>795</w:t>
            </w:r>
          </w:p>
        </w:tc>
      </w:tr>
      <w:tr w:rsidR="002E4FFF" w:rsidRPr="002B5487" w14:paraId="685BF7EA" w14:textId="77777777" w:rsidTr="002E4FFF">
        <w:tc>
          <w:tcPr>
            <w:tcW w:w="1980" w:type="dxa"/>
            <w:vMerge/>
            <w:shd w:val="clear" w:color="auto" w:fill="auto"/>
          </w:tcPr>
          <w:p w14:paraId="71BB3E53"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752E4E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50</w:t>
            </w:r>
          </w:p>
        </w:tc>
        <w:tc>
          <w:tcPr>
            <w:tcW w:w="3827" w:type="dxa"/>
            <w:shd w:val="clear" w:color="auto" w:fill="auto"/>
          </w:tcPr>
          <w:p w14:paraId="0224110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01,02,03,04,05,06,07,07-A,08,09,10,11,12,13,14,15, 16,17,18,19,20,21,22,23,24,25,26,27,28,29,30,31</w:t>
            </w:r>
          </w:p>
        </w:tc>
        <w:tc>
          <w:tcPr>
            <w:tcW w:w="1843" w:type="dxa"/>
            <w:shd w:val="clear" w:color="auto" w:fill="auto"/>
          </w:tcPr>
          <w:p w14:paraId="3CAD888A" w14:textId="216567B1"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1</w:t>
            </w:r>
            <w:r w:rsidR="00047756">
              <w:rPr>
                <w:rFonts w:ascii="Garamond" w:hAnsi="Garamond"/>
                <w:sz w:val="18"/>
                <w:szCs w:val="18"/>
              </w:rPr>
              <w:t>,</w:t>
            </w:r>
            <w:r w:rsidRPr="002B5487">
              <w:rPr>
                <w:rFonts w:ascii="Garamond" w:hAnsi="Garamond"/>
                <w:sz w:val="18"/>
                <w:szCs w:val="18"/>
              </w:rPr>
              <w:t>795</w:t>
            </w:r>
          </w:p>
        </w:tc>
      </w:tr>
      <w:tr w:rsidR="002E4FFF" w:rsidRPr="002B5487" w14:paraId="402BF4E4" w14:textId="77777777" w:rsidTr="002E4FFF">
        <w:tc>
          <w:tcPr>
            <w:tcW w:w="1980" w:type="dxa"/>
            <w:vMerge/>
            <w:shd w:val="clear" w:color="auto" w:fill="auto"/>
          </w:tcPr>
          <w:p w14:paraId="2B42BE6D"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3A901D16"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51</w:t>
            </w:r>
          </w:p>
        </w:tc>
        <w:tc>
          <w:tcPr>
            <w:tcW w:w="3827" w:type="dxa"/>
            <w:shd w:val="clear" w:color="auto" w:fill="auto"/>
          </w:tcPr>
          <w:p w14:paraId="45B8A564"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01,02, 03,04,05,06,07,08,09,10,11</w:t>
            </w:r>
          </w:p>
        </w:tc>
        <w:tc>
          <w:tcPr>
            <w:tcW w:w="1843" w:type="dxa"/>
            <w:shd w:val="clear" w:color="auto" w:fill="auto"/>
          </w:tcPr>
          <w:p w14:paraId="57ADC358" w14:textId="293A39BF"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1</w:t>
            </w:r>
            <w:r w:rsidR="00047756">
              <w:rPr>
                <w:rFonts w:ascii="Garamond" w:hAnsi="Garamond"/>
                <w:sz w:val="18"/>
                <w:szCs w:val="18"/>
              </w:rPr>
              <w:t>,</w:t>
            </w:r>
            <w:r w:rsidRPr="002B5487">
              <w:rPr>
                <w:rFonts w:ascii="Garamond" w:hAnsi="Garamond"/>
                <w:sz w:val="18"/>
                <w:szCs w:val="18"/>
              </w:rPr>
              <w:t>795</w:t>
            </w:r>
          </w:p>
        </w:tc>
      </w:tr>
      <w:tr w:rsidR="002E4FFF" w:rsidRPr="002B5487" w14:paraId="14198D76" w14:textId="77777777" w:rsidTr="002E4FFF">
        <w:tc>
          <w:tcPr>
            <w:tcW w:w="1980" w:type="dxa"/>
            <w:vMerge/>
            <w:shd w:val="clear" w:color="auto" w:fill="auto"/>
          </w:tcPr>
          <w:p w14:paraId="715E9436" w14:textId="77777777" w:rsidR="002E4FFF" w:rsidRPr="002B5487" w:rsidRDefault="002E4FFF" w:rsidP="00327B3C">
            <w:pPr>
              <w:spacing w:line="360" w:lineRule="auto"/>
              <w:rPr>
                <w:rFonts w:ascii="Garamond" w:hAnsi="Garamond"/>
                <w:sz w:val="18"/>
                <w:szCs w:val="18"/>
              </w:rPr>
            </w:pPr>
          </w:p>
        </w:tc>
        <w:tc>
          <w:tcPr>
            <w:tcW w:w="1276" w:type="dxa"/>
            <w:shd w:val="clear" w:color="auto" w:fill="auto"/>
          </w:tcPr>
          <w:p w14:paraId="5468BD1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Quadra 52</w:t>
            </w:r>
          </w:p>
        </w:tc>
        <w:tc>
          <w:tcPr>
            <w:tcW w:w="3827" w:type="dxa"/>
            <w:shd w:val="clear" w:color="auto" w:fill="auto"/>
          </w:tcPr>
          <w:p w14:paraId="512B4E0F"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01,02, 03,04,05,06,07,08,09,10,11,12,13,14,15, 16,17,18,19,20,21,22,23</w:t>
            </w:r>
          </w:p>
        </w:tc>
        <w:tc>
          <w:tcPr>
            <w:tcW w:w="1843" w:type="dxa"/>
            <w:shd w:val="clear" w:color="auto" w:fill="auto"/>
          </w:tcPr>
          <w:p w14:paraId="055E7776" w14:textId="7220742E"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1</w:t>
            </w:r>
            <w:r w:rsidR="00047756">
              <w:rPr>
                <w:rFonts w:ascii="Garamond" w:hAnsi="Garamond"/>
                <w:sz w:val="18"/>
                <w:szCs w:val="18"/>
              </w:rPr>
              <w:t>,</w:t>
            </w:r>
            <w:r w:rsidRPr="002B5487">
              <w:rPr>
                <w:rFonts w:ascii="Garamond" w:hAnsi="Garamond"/>
                <w:sz w:val="18"/>
                <w:szCs w:val="18"/>
              </w:rPr>
              <w:t>795</w:t>
            </w:r>
          </w:p>
        </w:tc>
      </w:tr>
    </w:tbl>
    <w:p w14:paraId="3354A60F" w14:textId="77777777" w:rsidR="002E4FFF" w:rsidRPr="002B5487" w:rsidRDefault="002E4FFF" w:rsidP="00327B3C">
      <w:pPr>
        <w:spacing w:line="360" w:lineRule="auto"/>
        <w:rPr>
          <w:rFonts w:ascii="Garamond" w:hAnsi="Garamond"/>
          <w:sz w:val="18"/>
          <w:szCs w:val="18"/>
        </w:rPr>
      </w:pPr>
    </w:p>
    <w:p w14:paraId="51EFA355" w14:textId="1AA491F8" w:rsidR="002E4FFF" w:rsidRPr="007F3A8C" w:rsidRDefault="007F3A8C" w:rsidP="00327B3C">
      <w:pPr>
        <w:spacing w:line="360" w:lineRule="auto"/>
        <w:rPr>
          <w:rFonts w:ascii="Garamond" w:hAnsi="Garamond"/>
          <w:b/>
          <w:sz w:val="22"/>
          <w:szCs w:val="22"/>
        </w:rPr>
      </w:pPr>
      <w:r w:rsidRPr="007F3A8C">
        <w:rPr>
          <w:rFonts w:ascii="Garamond" w:hAnsi="Garamond"/>
          <w:b/>
          <w:sz w:val="22"/>
          <w:szCs w:val="22"/>
        </w:rPr>
        <w:t xml:space="preserve">05 - </w:t>
      </w:r>
      <w:r w:rsidR="002E4FFF" w:rsidRPr="007F3A8C">
        <w:rPr>
          <w:rFonts w:ascii="Garamond" w:hAnsi="Garamond"/>
          <w:b/>
          <w:sz w:val="22"/>
          <w:szCs w:val="22"/>
        </w:rPr>
        <w:t>CHÁCARAS URBANAS</w:t>
      </w:r>
    </w:p>
    <w:p w14:paraId="7159D150" w14:textId="77777777" w:rsidR="002E4FFF" w:rsidRPr="007F3A8C" w:rsidRDefault="002E4FFF" w:rsidP="00327B3C">
      <w:pPr>
        <w:spacing w:line="360" w:lineRule="auto"/>
        <w:rPr>
          <w:rFonts w:ascii="Garamond" w:hAnsi="Garamond"/>
          <w:b/>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3264"/>
      </w:tblGrid>
      <w:tr w:rsidR="002E4FFF" w:rsidRPr="002B5487" w14:paraId="3A1F7F69" w14:textId="77777777" w:rsidTr="00266D62">
        <w:tc>
          <w:tcPr>
            <w:tcW w:w="2831" w:type="dxa"/>
            <w:shd w:val="clear" w:color="auto" w:fill="auto"/>
          </w:tcPr>
          <w:p w14:paraId="1DBFD74F"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LOCALIZAÇÃO</w:t>
            </w:r>
          </w:p>
        </w:tc>
        <w:tc>
          <w:tcPr>
            <w:tcW w:w="2831" w:type="dxa"/>
            <w:shd w:val="clear" w:color="auto" w:fill="auto"/>
          </w:tcPr>
          <w:p w14:paraId="63B3C53E"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CHÁCARA Nº.</w:t>
            </w:r>
          </w:p>
        </w:tc>
        <w:tc>
          <w:tcPr>
            <w:tcW w:w="3264" w:type="dxa"/>
            <w:shd w:val="clear" w:color="auto" w:fill="auto"/>
          </w:tcPr>
          <w:p w14:paraId="02A2C9AC"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VALOR M²/UFM</w:t>
            </w:r>
          </w:p>
        </w:tc>
      </w:tr>
      <w:tr w:rsidR="002E4FFF" w:rsidRPr="002B5487" w14:paraId="1015F82F" w14:textId="77777777" w:rsidTr="00266D62">
        <w:tc>
          <w:tcPr>
            <w:tcW w:w="2831" w:type="dxa"/>
            <w:shd w:val="clear" w:color="auto" w:fill="auto"/>
          </w:tcPr>
          <w:p w14:paraId="6567B443" w14:textId="77777777" w:rsidR="002E4FFF" w:rsidRPr="002B5487" w:rsidRDefault="002E4FFF" w:rsidP="00327B3C">
            <w:pPr>
              <w:spacing w:line="360" w:lineRule="auto"/>
              <w:rPr>
                <w:rFonts w:ascii="Garamond" w:hAnsi="Garamond"/>
                <w:sz w:val="18"/>
                <w:szCs w:val="18"/>
              </w:rPr>
            </w:pPr>
            <w:r>
              <w:rPr>
                <w:rFonts w:ascii="Garamond" w:hAnsi="Garamond"/>
                <w:sz w:val="18"/>
                <w:szCs w:val="18"/>
              </w:rPr>
              <w:t>SETOR 30</w:t>
            </w:r>
          </w:p>
        </w:tc>
        <w:tc>
          <w:tcPr>
            <w:tcW w:w="2831" w:type="dxa"/>
            <w:shd w:val="clear" w:color="auto" w:fill="auto"/>
          </w:tcPr>
          <w:p w14:paraId="567B6C5E"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03,04,05,06,07</w:t>
            </w:r>
          </w:p>
        </w:tc>
        <w:tc>
          <w:tcPr>
            <w:tcW w:w="3264" w:type="dxa"/>
            <w:shd w:val="clear" w:color="auto" w:fill="auto"/>
          </w:tcPr>
          <w:p w14:paraId="57F93FEB"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0,979</w:t>
            </w:r>
          </w:p>
        </w:tc>
      </w:tr>
    </w:tbl>
    <w:p w14:paraId="35DEE670" w14:textId="77777777" w:rsidR="002E4FFF" w:rsidRPr="002B5487" w:rsidRDefault="002E4FFF" w:rsidP="00327B3C">
      <w:pPr>
        <w:spacing w:line="360" w:lineRule="auto"/>
        <w:rPr>
          <w:rFonts w:ascii="Garamond" w:hAnsi="Garamond"/>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3264"/>
      </w:tblGrid>
      <w:tr w:rsidR="002E4FFF" w:rsidRPr="002B5487" w14:paraId="10E68D0B" w14:textId="77777777" w:rsidTr="00266D62">
        <w:tc>
          <w:tcPr>
            <w:tcW w:w="2831" w:type="dxa"/>
            <w:shd w:val="clear" w:color="auto" w:fill="auto"/>
          </w:tcPr>
          <w:p w14:paraId="433B157A"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LOCALIZAÇÃO</w:t>
            </w:r>
          </w:p>
        </w:tc>
        <w:tc>
          <w:tcPr>
            <w:tcW w:w="2831" w:type="dxa"/>
            <w:shd w:val="clear" w:color="auto" w:fill="auto"/>
          </w:tcPr>
          <w:p w14:paraId="4CB3CB67"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 xml:space="preserve">CHÁCARA Nº. </w:t>
            </w:r>
          </w:p>
        </w:tc>
        <w:tc>
          <w:tcPr>
            <w:tcW w:w="3264" w:type="dxa"/>
            <w:shd w:val="clear" w:color="auto" w:fill="auto"/>
          </w:tcPr>
          <w:p w14:paraId="288EFF58"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VALOR M²/UFM</w:t>
            </w:r>
          </w:p>
        </w:tc>
      </w:tr>
      <w:tr w:rsidR="002E4FFF" w:rsidRPr="002B5487" w14:paraId="2B2CD81D" w14:textId="77777777" w:rsidTr="00266D62">
        <w:tc>
          <w:tcPr>
            <w:tcW w:w="2831" w:type="dxa"/>
            <w:shd w:val="clear" w:color="auto" w:fill="auto"/>
          </w:tcPr>
          <w:p w14:paraId="77BD89B4" w14:textId="77777777" w:rsidR="002E4FFF" w:rsidRPr="002B5487" w:rsidRDefault="002E4FFF" w:rsidP="00327B3C">
            <w:pPr>
              <w:spacing w:line="360" w:lineRule="auto"/>
              <w:rPr>
                <w:rFonts w:ascii="Garamond" w:hAnsi="Garamond"/>
                <w:sz w:val="18"/>
                <w:szCs w:val="18"/>
              </w:rPr>
            </w:pPr>
            <w:r>
              <w:rPr>
                <w:rFonts w:ascii="Garamond" w:hAnsi="Garamond"/>
                <w:sz w:val="18"/>
                <w:szCs w:val="18"/>
              </w:rPr>
              <w:t>SETOR 31</w:t>
            </w:r>
          </w:p>
        </w:tc>
        <w:tc>
          <w:tcPr>
            <w:tcW w:w="2831" w:type="dxa"/>
            <w:shd w:val="clear" w:color="auto" w:fill="auto"/>
          </w:tcPr>
          <w:p w14:paraId="3D58ACC3"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08,09,10</w:t>
            </w:r>
          </w:p>
        </w:tc>
        <w:tc>
          <w:tcPr>
            <w:tcW w:w="3264" w:type="dxa"/>
            <w:shd w:val="clear" w:color="auto" w:fill="auto"/>
          </w:tcPr>
          <w:p w14:paraId="0DE87DC0"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0,816</w:t>
            </w:r>
          </w:p>
        </w:tc>
      </w:tr>
    </w:tbl>
    <w:p w14:paraId="726B8E33" w14:textId="77777777" w:rsidR="002E4FFF" w:rsidRPr="002B5487" w:rsidRDefault="002E4FFF" w:rsidP="00327B3C">
      <w:pPr>
        <w:spacing w:line="360" w:lineRule="auto"/>
        <w:rPr>
          <w:rFonts w:ascii="Garamond" w:hAnsi="Garamond"/>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3264"/>
      </w:tblGrid>
      <w:tr w:rsidR="002E4FFF" w:rsidRPr="002B5487" w14:paraId="7817881C" w14:textId="77777777" w:rsidTr="00266D62">
        <w:tc>
          <w:tcPr>
            <w:tcW w:w="2831" w:type="dxa"/>
            <w:shd w:val="clear" w:color="auto" w:fill="auto"/>
          </w:tcPr>
          <w:p w14:paraId="233B272D"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LOCALIZAÇÃO</w:t>
            </w:r>
          </w:p>
        </w:tc>
        <w:tc>
          <w:tcPr>
            <w:tcW w:w="2831" w:type="dxa"/>
            <w:shd w:val="clear" w:color="auto" w:fill="auto"/>
          </w:tcPr>
          <w:p w14:paraId="2F5AAB83"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 xml:space="preserve">CHÁCARA Nº. </w:t>
            </w:r>
          </w:p>
        </w:tc>
        <w:tc>
          <w:tcPr>
            <w:tcW w:w="3264" w:type="dxa"/>
            <w:shd w:val="clear" w:color="auto" w:fill="auto"/>
          </w:tcPr>
          <w:p w14:paraId="447282FA" w14:textId="77777777" w:rsidR="002E4FFF" w:rsidRPr="002B5487" w:rsidRDefault="002E4FFF" w:rsidP="00327B3C">
            <w:pPr>
              <w:spacing w:line="360" w:lineRule="auto"/>
              <w:rPr>
                <w:rFonts w:ascii="Garamond" w:hAnsi="Garamond"/>
                <w:b/>
                <w:sz w:val="18"/>
                <w:szCs w:val="18"/>
              </w:rPr>
            </w:pPr>
            <w:r w:rsidRPr="002B5487">
              <w:rPr>
                <w:rFonts w:ascii="Garamond" w:hAnsi="Garamond"/>
                <w:b/>
                <w:sz w:val="18"/>
                <w:szCs w:val="18"/>
              </w:rPr>
              <w:t>VALOR M²/UFM</w:t>
            </w:r>
          </w:p>
        </w:tc>
      </w:tr>
      <w:tr w:rsidR="002E4FFF" w:rsidRPr="002B5487" w14:paraId="4499E720" w14:textId="77777777" w:rsidTr="00266D62">
        <w:tc>
          <w:tcPr>
            <w:tcW w:w="2831" w:type="dxa"/>
            <w:shd w:val="clear" w:color="auto" w:fill="auto"/>
          </w:tcPr>
          <w:p w14:paraId="39CD8B77" w14:textId="77777777" w:rsidR="002E4FFF" w:rsidRPr="002B5487" w:rsidRDefault="002E4FFF" w:rsidP="00327B3C">
            <w:pPr>
              <w:spacing w:line="360" w:lineRule="auto"/>
              <w:rPr>
                <w:rFonts w:ascii="Garamond" w:hAnsi="Garamond"/>
                <w:sz w:val="18"/>
                <w:szCs w:val="18"/>
              </w:rPr>
            </w:pPr>
            <w:r>
              <w:rPr>
                <w:rFonts w:ascii="Garamond" w:hAnsi="Garamond"/>
                <w:sz w:val="18"/>
                <w:szCs w:val="18"/>
              </w:rPr>
              <w:t>SETOR 32</w:t>
            </w:r>
          </w:p>
        </w:tc>
        <w:tc>
          <w:tcPr>
            <w:tcW w:w="2831" w:type="dxa"/>
            <w:shd w:val="clear" w:color="auto" w:fill="auto"/>
          </w:tcPr>
          <w:p w14:paraId="1D6C2049" w14:textId="77777777" w:rsidR="002E4FFF" w:rsidRPr="002B5487" w:rsidRDefault="002E4FFF" w:rsidP="00327B3C">
            <w:pPr>
              <w:spacing w:line="360" w:lineRule="auto"/>
              <w:rPr>
                <w:rFonts w:ascii="Garamond" w:hAnsi="Garamond"/>
                <w:sz w:val="18"/>
                <w:szCs w:val="18"/>
              </w:rPr>
            </w:pPr>
            <w:r w:rsidRPr="002B5487">
              <w:rPr>
                <w:rFonts w:ascii="Garamond" w:hAnsi="Garamond"/>
                <w:sz w:val="18"/>
                <w:szCs w:val="18"/>
              </w:rPr>
              <w:t>206, 206-A</w:t>
            </w:r>
          </w:p>
        </w:tc>
        <w:tc>
          <w:tcPr>
            <w:tcW w:w="3264" w:type="dxa"/>
            <w:shd w:val="clear" w:color="auto" w:fill="auto"/>
          </w:tcPr>
          <w:p w14:paraId="581F5201" w14:textId="77777777" w:rsidR="002E4FFF" w:rsidRPr="002B5487" w:rsidRDefault="002E4FFF" w:rsidP="00327B3C">
            <w:pPr>
              <w:spacing w:line="360" w:lineRule="auto"/>
              <w:jc w:val="center"/>
              <w:rPr>
                <w:rFonts w:ascii="Garamond" w:hAnsi="Garamond"/>
                <w:sz w:val="18"/>
                <w:szCs w:val="18"/>
              </w:rPr>
            </w:pPr>
            <w:r w:rsidRPr="002B5487">
              <w:rPr>
                <w:rFonts w:ascii="Garamond" w:hAnsi="Garamond"/>
                <w:sz w:val="18"/>
                <w:szCs w:val="18"/>
              </w:rPr>
              <w:t>0,897</w:t>
            </w:r>
          </w:p>
        </w:tc>
      </w:tr>
    </w:tbl>
    <w:p w14:paraId="5F448CA4" w14:textId="77777777" w:rsidR="002E4FFF" w:rsidRPr="002B5487" w:rsidRDefault="002E4FFF" w:rsidP="00327B3C">
      <w:pPr>
        <w:spacing w:line="360" w:lineRule="auto"/>
        <w:ind w:right="57"/>
        <w:jc w:val="center"/>
        <w:rPr>
          <w:rFonts w:ascii="Garamond" w:hAnsi="Garamond" w:cs="Calibri"/>
          <w:sz w:val="18"/>
          <w:szCs w:val="18"/>
        </w:rPr>
      </w:pPr>
    </w:p>
    <w:p w14:paraId="63D45D7F" w14:textId="77777777" w:rsidR="002E4FFF" w:rsidRDefault="002E4FFF" w:rsidP="00327B3C">
      <w:pPr>
        <w:spacing w:line="360" w:lineRule="auto"/>
      </w:pPr>
    </w:p>
    <w:p w14:paraId="6513BCE2" w14:textId="77777777" w:rsidR="002E4FFF" w:rsidRPr="005D7CC6" w:rsidRDefault="002E4FFF" w:rsidP="00327B3C">
      <w:pPr>
        <w:tabs>
          <w:tab w:val="left" w:pos="3293"/>
        </w:tabs>
        <w:spacing w:line="360" w:lineRule="auto"/>
      </w:pPr>
      <w:r>
        <w:tab/>
      </w:r>
    </w:p>
    <w:p w14:paraId="41420B95" w14:textId="77777777" w:rsidR="002E4FFF" w:rsidRPr="002B5487" w:rsidRDefault="002E4FFF" w:rsidP="00327B3C">
      <w:pPr>
        <w:spacing w:line="360" w:lineRule="auto"/>
        <w:ind w:right="57"/>
        <w:jc w:val="center"/>
        <w:rPr>
          <w:rFonts w:ascii="Garamond" w:hAnsi="Garamond" w:cs="Calibri"/>
          <w:sz w:val="18"/>
          <w:szCs w:val="18"/>
        </w:rPr>
      </w:pPr>
    </w:p>
    <w:p w14:paraId="1DC33909" w14:textId="77777777" w:rsidR="002E4FFF" w:rsidRDefault="002E4FFF" w:rsidP="00327B3C">
      <w:pPr>
        <w:spacing w:line="360" w:lineRule="auto"/>
        <w:ind w:right="1"/>
        <w:jc w:val="center"/>
        <w:rPr>
          <w:rFonts w:ascii="Garamond" w:hAnsi="Garamond"/>
          <w:b/>
          <w:bCs/>
        </w:rPr>
      </w:pPr>
    </w:p>
    <w:p w14:paraId="656FC2F1" w14:textId="40AFB326" w:rsidR="002E4FFF" w:rsidRDefault="002E4FFF" w:rsidP="00327B3C">
      <w:pPr>
        <w:spacing w:line="360" w:lineRule="auto"/>
        <w:ind w:right="1"/>
        <w:jc w:val="center"/>
        <w:rPr>
          <w:rFonts w:ascii="Garamond" w:hAnsi="Garamond"/>
          <w:b/>
          <w:bCs/>
        </w:rPr>
      </w:pPr>
    </w:p>
    <w:p w14:paraId="2F788562" w14:textId="77777777" w:rsidR="005A1B42" w:rsidRDefault="005A1B42" w:rsidP="00327B3C">
      <w:pPr>
        <w:spacing w:line="360" w:lineRule="auto"/>
        <w:ind w:right="1"/>
        <w:jc w:val="center"/>
        <w:rPr>
          <w:rFonts w:ascii="Garamond" w:hAnsi="Garamond"/>
          <w:b/>
          <w:bCs/>
        </w:rPr>
      </w:pPr>
    </w:p>
    <w:p w14:paraId="0B968BFE" w14:textId="77777777" w:rsidR="002E4FFF" w:rsidRDefault="002E4FFF" w:rsidP="00327B3C">
      <w:pPr>
        <w:spacing w:line="360" w:lineRule="auto"/>
        <w:ind w:right="1"/>
        <w:jc w:val="center"/>
        <w:rPr>
          <w:rFonts w:ascii="Garamond" w:hAnsi="Garamond"/>
          <w:b/>
          <w:bCs/>
        </w:rPr>
      </w:pPr>
    </w:p>
    <w:p w14:paraId="29854D17" w14:textId="77777777" w:rsidR="002E4FFF" w:rsidRDefault="002E4FFF" w:rsidP="00327B3C">
      <w:pPr>
        <w:spacing w:line="360" w:lineRule="auto"/>
        <w:ind w:right="1"/>
        <w:jc w:val="center"/>
        <w:rPr>
          <w:rFonts w:ascii="Garamond" w:hAnsi="Garamond"/>
          <w:b/>
          <w:bCs/>
        </w:rPr>
      </w:pPr>
    </w:p>
    <w:p w14:paraId="79EB3F92" w14:textId="77777777" w:rsidR="002E4FFF" w:rsidRDefault="002E4FFF" w:rsidP="00327B3C">
      <w:pPr>
        <w:spacing w:line="360" w:lineRule="auto"/>
        <w:ind w:right="1"/>
        <w:jc w:val="center"/>
        <w:rPr>
          <w:rFonts w:ascii="Garamond" w:hAnsi="Garamond"/>
          <w:b/>
          <w:bCs/>
        </w:rPr>
      </w:pPr>
    </w:p>
    <w:p w14:paraId="50F2CA89" w14:textId="77777777" w:rsidR="002E4FFF" w:rsidRDefault="002E4FFF" w:rsidP="00327B3C">
      <w:pPr>
        <w:spacing w:line="360" w:lineRule="auto"/>
        <w:ind w:right="1"/>
        <w:jc w:val="center"/>
        <w:rPr>
          <w:rFonts w:ascii="Garamond" w:hAnsi="Garamond"/>
          <w:b/>
          <w:bCs/>
        </w:rPr>
      </w:pPr>
    </w:p>
    <w:p w14:paraId="577FA17A" w14:textId="77777777" w:rsidR="002E4FFF" w:rsidRPr="00896313" w:rsidRDefault="002E4FFF" w:rsidP="00327B3C">
      <w:pPr>
        <w:pStyle w:val="Ttulo"/>
        <w:spacing w:line="360" w:lineRule="auto"/>
      </w:pPr>
      <w:bookmarkStart w:id="737" w:name="_Toc132394325"/>
      <w:r w:rsidRPr="00896313">
        <w:t>ANEXO II</w:t>
      </w:r>
      <w:bookmarkEnd w:id="737"/>
    </w:p>
    <w:p w14:paraId="5662B39D" w14:textId="77777777" w:rsidR="002E4FFF" w:rsidRPr="00896313" w:rsidRDefault="002E4FFF" w:rsidP="00327B3C">
      <w:pPr>
        <w:pStyle w:val="Ttulo"/>
        <w:spacing w:line="360" w:lineRule="auto"/>
      </w:pPr>
      <w:bookmarkStart w:id="738" w:name="_Toc132394326"/>
      <w:r w:rsidRPr="00896313">
        <w:t>TABELA 1</w:t>
      </w:r>
      <w:bookmarkEnd w:id="738"/>
    </w:p>
    <w:p w14:paraId="23917643" w14:textId="77777777" w:rsidR="002E4FFF" w:rsidRDefault="002E4FFF" w:rsidP="00327B3C">
      <w:pPr>
        <w:pStyle w:val="Ttulo"/>
        <w:spacing w:line="360" w:lineRule="auto"/>
      </w:pPr>
      <w:bookmarkStart w:id="739" w:name="_Toc132394327"/>
      <w:r w:rsidRPr="00896313">
        <w:rPr>
          <w:rFonts w:eastAsia="MS Mincho"/>
        </w:rPr>
        <w:t xml:space="preserve">TABELA DOS SERVIÇOS TRIBUTÁVEIS PELO IMPOSTO SOBRE SERVIÇOS DE QUALQUER NATUREZA – ISSQN </w:t>
      </w:r>
      <w:r w:rsidRPr="00896313">
        <w:rPr>
          <w:rFonts w:eastAsia="MS Mincho"/>
        </w:rPr>
        <w:br/>
      </w:r>
      <w:r w:rsidRPr="00896313">
        <w:t>E ALÍQUOTAS CORRESPONDENTES</w:t>
      </w:r>
      <w:bookmarkEnd w:id="739"/>
    </w:p>
    <w:p w14:paraId="1E72B538" w14:textId="77777777" w:rsidR="002E4FFF" w:rsidRPr="00A472C9" w:rsidRDefault="002E4FFF" w:rsidP="00327B3C">
      <w:pPr>
        <w:spacing w:line="360" w:lineRule="auto"/>
        <w:rPr>
          <w:lang w:val="x-none" w:eastAsia="x-none"/>
        </w:rPr>
      </w:pPr>
    </w:p>
    <w:tbl>
      <w:tblPr>
        <w:tblW w:w="4921" w:type="pct"/>
        <w:jc w:val="center"/>
        <w:tblCellMar>
          <w:left w:w="10" w:type="dxa"/>
          <w:right w:w="10" w:type="dxa"/>
        </w:tblCellMar>
        <w:tblLook w:val="0000" w:firstRow="0" w:lastRow="0" w:firstColumn="0" w:lastColumn="0" w:noHBand="0" w:noVBand="0"/>
      </w:tblPr>
      <w:tblGrid>
        <w:gridCol w:w="945"/>
        <w:gridCol w:w="6280"/>
        <w:gridCol w:w="1454"/>
      </w:tblGrid>
      <w:tr w:rsidR="002E4FFF" w:rsidRPr="00896313" w14:paraId="5A33CD6A" w14:textId="77777777" w:rsidTr="00885247">
        <w:trPr>
          <w:trHeight w:val="9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9EE6C2" w14:textId="77777777" w:rsidR="002E4FFF" w:rsidRPr="00896313" w:rsidRDefault="002E4FFF" w:rsidP="00327B3C">
            <w:pPr>
              <w:spacing w:line="360" w:lineRule="auto"/>
              <w:ind w:right="1"/>
              <w:rPr>
                <w:rFonts w:ascii="Garamond" w:eastAsia="MS Mincho" w:hAnsi="Garamond" w:cs="Arial"/>
                <w:bCs/>
                <w:lang w:val="pt-PT"/>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0769E8" w14:textId="77777777" w:rsidR="002E4FFF" w:rsidRPr="00896313" w:rsidRDefault="002E4FFF" w:rsidP="00327B3C">
            <w:pPr>
              <w:spacing w:line="360" w:lineRule="auto"/>
              <w:ind w:right="1"/>
              <w:jc w:val="center"/>
              <w:rPr>
                <w:rFonts w:ascii="Garamond" w:hAnsi="Garamond" w:cs="Arial"/>
                <w:b/>
                <w:bCs/>
              </w:rPr>
            </w:pPr>
            <w:r w:rsidRPr="00896313">
              <w:rPr>
                <w:rFonts w:ascii="Garamond" w:hAnsi="Garamond" w:cs="Arial"/>
                <w:b/>
                <w:bCs/>
              </w:rPr>
              <w:t>Serviços Tributários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76C36C" w14:textId="77777777" w:rsidR="002E4FFF" w:rsidRPr="00896313" w:rsidRDefault="002E4FFF" w:rsidP="00327B3C">
            <w:pPr>
              <w:spacing w:line="360" w:lineRule="auto"/>
              <w:ind w:right="1"/>
              <w:jc w:val="center"/>
              <w:rPr>
                <w:rFonts w:ascii="Garamond" w:eastAsia="MS Mincho" w:hAnsi="Garamond" w:cs="Arial"/>
                <w:b/>
              </w:rPr>
            </w:pPr>
            <w:r w:rsidRPr="00896313">
              <w:rPr>
                <w:rFonts w:ascii="Garamond" w:eastAsia="MS Mincho" w:hAnsi="Garamond" w:cs="Arial"/>
                <w:b/>
              </w:rPr>
              <w:t xml:space="preserve">Alíquota sobre o preço dos serviços </w:t>
            </w:r>
          </w:p>
        </w:tc>
      </w:tr>
      <w:tr w:rsidR="002E4FFF" w:rsidRPr="00896313" w14:paraId="0544685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5C4AC8" w14:textId="77777777" w:rsidR="002E4FFF" w:rsidRPr="00896313" w:rsidRDefault="002E4FFF" w:rsidP="00732082">
            <w:pPr>
              <w:spacing w:line="276" w:lineRule="auto"/>
              <w:ind w:right="1"/>
              <w:rPr>
                <w:rFonts w:ascii="Garamond" w:hAnsi="Garamond" w:cs="Arial"/>
                <w:b/>
                <w:bCs/>
                <w:lang w:val="pt-PT"/>
              </w:rPr>
            </w:pPr>
            <w:r w:rsidRPr="00896313">
              <w:rPr>
                <w:rFonts w:ascii="Garamond" w:hAnsi="Garamond" w:cs="Arial"/>
                <w:b/>
                <w:bCs/>
                <w:lang w:val="pt-PT"/>
              </w:rPr>
              <w:t>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AD8404" w14:textId="77777777" w:rsidR="002E4FFF" w:rsidRPr="00896313" w:rsidRDefault="002E4FFF" w:rsidP="00732082">
            <w:pPr>
              <w:spacing w:line="276" w:lineRule="auto"/>
              <w:ind w:right="1"/>
              <w:rPr>
                <w:rFonts w:ascii="Garamond" w:hAnsi="Garamond"/>
              </w:rPr>
            </w:pPr>
            <w:r w:rsidRPr="00896313">
              <w:rPr>
                <w:rFonts w:ascii="Garamond" w:hAnsi="Garamond" w:cs="Arial"/>
                <w:b/>
                <w:bCs/>
              </w:rPr>
              <w:t>Serviços de informática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AE717B" w14:textId="77777777" w:rsidR="002E4FFF" w:rsidRPr="00896313" w:rsidRDefault="002E4FFF" w:rsidP="00732082">
            <w:pPr>
              <w:spacing w:line="276" w:lineRule="auto"/>
              <w:ind w:right="1"/>
              <w:jc w:val="center"/>
              <w:rPr>
                <w:rFonts w:ascii="Garamond" w:eastAsia="MS Mincho" w:hAnsi="Garamond" w:cs="Arial"/>
                <w:color w:val="000000"/>
              </w:rPr>
            </w:pPr>
          </w:p>
        </w:tc>
      </w:tr>
      <w:tr w:rsidR="002E4FFF" w:rsidRPr="00896313" w14:paraId="7592D53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63470B" w14:textId="77777777" w:rsidR="002E4FFF" w:rsidRPr="00896313" w:rsidRDefault="002E4FFF" w:rsidP="00732082">
            <w:pPr>
              <w:spacing w:line="276" w:lineRule="auto"/>
              <w:ind w:right="1"/>
              <w:rPr>
                <w:rFonts w:ascii="Garamond" w:hAnsi="Garamond"/>
              </w:rPr>
            </w:pPr>
            <w:r w:rsidRPr="00896313">
              <w:rPr>
                <w:rFonts w:ascii="Garamond" w:hAnsi="Garamond" w:cs="Arial"/>
              </w:rPr>
              <w:t>1.01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A93361" w14:textId="77777777" w:rsidR="002E4FFF" w:rsidRPr="00896313" w:rsidRDefault="002E4FFF" w:rsidP="00732082">
            <w:pPr>
              <w:spacing w:line="276" w:lineRule="auto"/>
              <w:ind w:right="1"/>
              <w:rPr>
                <w:rFonts w:ascii="Garamond" w:hAnsi="Garamond"/>
              </w:rPr>
            </w:pPr>
            <w:r w:rsidRPr="00896313">
              <w:rPr>
                <w:rFonts w:ascii="Garamond" w:hAnsi="Garamond" w:cs="Arial"/>
              </w:rPr>
              <w:t>Análise e desenvolvimento de sistemas.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250DE5" w14:textId="77777777" w:rsidR="002E4FFF" w:rsidRPr="00896313" w:rsidRDefault="002E4FFF" w:rsidP="00732082">
            <w:pPr>
              <w:spacing w:line="276" w:lineRule="auto"/>
              <w:ind w:right="1"/>
              <w:jc w:val="center"/>
              <w:rPr>
                <w:rFonts w:ascii="Garamond" w:hAnsi="Garamond"/>
              </w:rPr>
            </w:pPr>
            <w:r w:rsidRPr="00896313">
              <w:rPr>
                <w:rFonts w:ascii="Garamond" w:hAnsi="Garamond" w:cs="Arial"/>
                <w:color w:val="000000"/>
              </w:rPr>
              <w:t>3%</w:t>
            </w:r>
          </w:p>
        </w:tc>
      </w:tr>
      <w:tr w:rsidR="002E4FFF" w:rsidRPr="00896313" w14:paraId="5B991E2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09B230" w14:textId="77777777" w:rsidR="002E4FFF" w:rsidRPr="00896313" w:rsidRDefault="002E4FFF" w:rsidP="00732082">
            <w:pPr>
              <w:spacing w:line="276" w:lineRule="auto"/>
              <w:ind w:right="1"/>
              <w:rPr>
                <w:rFonts w:ascii="Garamond" w:hAnsi="Garamond"/>
              </w:rPr>
            </w:pPr>
            <w:r w:rsidRPr="00896313">
              <w:rPr>
                <w:rFonts w:ascii="Garamond" w:hAnsi="Garamond" w:cs="Arial"/>
              </w:rPr>
              <w:t>1.02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0598CE" w14:textId="77777777" w:rsidR="002E4FFF" w:rsidRPr="00896313" w:rsidRDefault="002E4FFF" w:rsidP="00732082">
            <w:pPr>
              <w:tabs>
                <w:tab w:val="left" w:pos="1798"/>
              </w:tabs>
              <w:spacing w:line="276" w:lineRule="auto"/>
              <w:ind w:right="1"/>
              <w:rPr>
                <w:rFonts w:ascii="Garamond" w:hAnsi="Garamond" w:cs="Arial"/>
              </w:rPr>
            </w:pPr>
            <w:r w:rsidRPr="00896313">
              <w:rPr>
                <w:rFonts w:ascii="Garamond" w:hAnsi="Garamond" w:cs="Arial"/>
              </w:rPr>
              <w:t>Programação.</w:t>
            </w:r>
            <w:r w:rsidRPr="00896313">
              <w:rPr>
                <w:rFonts w:ascii="Garamond" w:hAnsi="Garamond" w:cs="Arial"/>
              </w:rPr>
              <w:tab/>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C3E79C" w14:textId="77777777" w:rsidR="002E4FFF" w:rsidRPr="00896313" w:rsidRDefault="002E4FFF" w:rsidP="00732082">
            <w:pPr>
              <w:spacing w:line="276" w:lineRule="auto"/>
              <w:ind w:right="1"/>
              <w:jc w:val="center"/>
              <w:rPr>
                <w:rFonts w:ascii="Garamond" w:hAnsi="Garamond"/>
              </w:rPr>
            </w:pPr>
            <w:r w:rsidRPr="00896313">
              <w:rPr>
                <w:rFonts w:ascii="Garamond" w:hAnsi="Garamond" w:cs="Arial"/>
                <w:color w:val="000000"/>
              </w:rPr>
              <w:t>3%</w:t>
            </w:r>
          </w:p>
        </w:tc>
      </w:tr>
      <w:tr w:rsidR="002E4FFF" w:rsidRPr="00896313" w14:paraId="36C1317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2730F0" w14:textId="77777777" w:rsidR="002E4FFF" w:rsidRPr="00896313" w:rsidRDefault="002E4FFF" w:rsidP="00732082">
            <w:pPr>
              <w:spacing w:line="276" w:lineRule="auto"/>
              <w:ind w:right="1"/>
              <w:rPr>
                <w:rFonts w:ascii="Garamond" w:hAnsi="Garamond"/>
              </w:rPr>
            </w:pPr>
            <w:r w:rsidRPr="00896313">
              <w:rPr>
                <w:rFonts w:ascii="Garamond" w:hAnsi="Garamond" w:cs="Arial"/>
              </w:rPr>
              <w:t>1.03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8D2E72" w14:textId="77777777" w:rsidR="002E4FFF" w:rsidRPr="00896313" w:rsidRDefault="002E4FFF" w:rsidP="00732082">
            <w:pPr>
              <w:spacing w:line="276" w:lineRule="auto"/>
              <w:ind w:right="1"/>
              <w:rPr>
                <w:rFonts w:ascii="Garamond" w:hAnsi="Garamond"/>
              </w:rPr>
            </w:pPr>
            <w:r w:rsidRPr="00896313">
              <w:rPr>
                <w:rFonts w:ascii="Garamond" w:hAnsi="Garamond" w:cs="Arial"/>
                <w:color w:val="000000"/>
              </w:rPr>
              <w:t>Processamento, armazenamento ou hospedagem de dados, textos, imagens, vídeos, páginas eletrônicas, aplicativos e sistemas de informação, entre outros formatos,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3B9B4A" w14:textId="77777777" w:rsidR="002E4FFF" w:rsidRPr="00896313" w:rsidRDefault="002E4FFF" w:rsidP="00732082">
            <w:pPr>
              <w:spacing w:line="276" w:lineRule="auto"/>
              <w:ind w:right="1"/>
              <w:jc w:val="center"/>
              <w:rPr>
                <w:rFonts w:ascii="Garamond" w:hAnsi="Garamond"/>
              </w:rPr>
            </w:pPr>
            <w:r w:rsidRPr="00896313">
              <w:rPr>
                <w:rFonts w:ascii="Garamond" w:hAnsi="Garamond" w:cs="Arial"/>
                <w:color w:val="000000"/>
              </w:rPr>
              <w:t>3%</w:t>
            </w:r>
          </w:p>
        </w:tc>
      </w:tr>
      <w:tr w:rsidR="002E4FFF" w:rsidRPr="00896313" w14:paraId="54FCEB9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944674" w14:textId="77777777" w:rsidR="002E4FFF" w:rsidRPr="00896313" w:rsidRDefault="002E4FFF" w:rsidP="00732082">
            <w:pPr>
              <w:spacing w:line="276" w:lineRule="auto"/>
              <w:ind w:right="1"/>
              <w:rPr>
                <w:rFonts w:ascii="Garamond" w:hAnsi="Garamond"/>
              </w:rPr>
            </w:pPr>
            <w:r w:rsidRPr="00896313">
              <w:rPr>
                <w:rFonts w:ascii="Garamond" w:hAnsi="Garamond" w:cs="Arial"/>
              </w:rPr>
              <w:t>1.04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5F92E7" w14:textId="77777777" w:rsidR="002E4FFF" w:rsidRPr="00896313" w:rsidRDefault="002E4FFF" w:rsidP="00732082">
            <w:pPr>
              <w:spacing w:line="276" w:lineRule="auto"/>
              <w:ind w:right="1"/>
              <w:rPr>
                <w:rFonts w:ascii="Garamond" w:hAnsi="Garamond"/>
              </w:rPr>
            </w:pPr>
            <w:r w:rsidRPr="00896313">
              <w:rPr>
                <w:rFonts w:ascii="Garamond" w:hAnsi="Garamond" w:cs="Arial"/>
                <w:color w:val="000000"/>
              </w:rPr>
              <w:t>Elaboração de programas de computadores, inclusive de jogos eletrônicos, independentemente da arquitetura construtiva da máquina em que o programa será executado, incluindo </w:t>
            </w:r>
            <w:r w:rsidRPr="00896313">
              <w:rPr>
                <w:rFonts w:ascii="Garamond" w:hAnsi="Garamond" w:cs="Arial"/>
                <w:bCs/>
                <w:color w:val="000000"/>
              </w:rPr>
              <w:t>tablets</w:t>
            </w:r>
            <w:r w:rsidRPr="00896313">
              <w:rPr>
                <w:rFonts w:ascii="Garamond" w:hAnsi="Garamond" w:cs="Arial"/>
                <w:color w:val="000000"/>
              </w:rPr>
              <w:t>, </w:t>
            </w:r>
            <w:r w:rsidRPr="00896313">
              <w:rPr>
                <w:rFonts w:ascii="Garamond" w:hAnsi="Garamond" w:cs="Arial"/>
                <w:bCs/>
                <w:color w:val="000000"/>
              </w:rPr>
              <w:t>smartphones</w:t>
            </w:r>
            <w:r w:rsidRPr="00896313">
              <w:rPr>
                <w:rFonts w:ascii="Garamond" w:hAnsi="Garamond" w:cs="Arial"/>
                <w:color w:val="000000"/>
              </w:rPr>
              <w:t>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937BB1" w14:textId="77777777" w:rsidR="002E4FFF" w:rsidRPr="00896313" w:rsidRDefault="002E4FFF" w:rsidP="00732082">
            <w:pPr>
              <w:spacing w:line="276" w:lineRule="auto"/>
              <w:ind w:right="1"/>
              <w:jc w:val="center"/>
              <w:rPr>
                <w:rFonts w:ascii="Garamond" w:hAnsi="Garamond"/>
              </w:rPr>
            </w:pPr>
            <w:r w:rsidRPr="00896313">
              <w:rPr>
                <w:rFonts w:ascii="Garamond" w:hAnsi="Garamond" w:cs="Arial"/>
                <w:color w:val="000000"/>
              </w:rPr>
              <w:t>3%</w:t>
            </w:r>
          </w:p>
        </w:tc>
      </w:tr>
      <w:tr w:rsidR="002E4FFF" w:rsidRPr="00896313" w14:paraId="64B6622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E8270E" w14:textId="77777777" w:rsidR="002E4FFF" w:rsidRPr="00896313" w:rsidRDefault="002E4FFF" w:rsidP="00732082">
            <w:pPr>
              <w:spacing w:line="276" w:lineRule="auto"/>
              <w:ind w:right="1"/>
              <w:rPr>
                <w:rFonts w:ascii="Garamond" w:hAnsi="Garamond"/>
              </w:rPr>
            </w:pPr>
            <w:r w:rsidRPr="00896313">
              <w:rPr>
                <w:rFonts w:ascii="Garamond" w:hAnsi="Garamond" w:cs="Arial"/>
              </w:rPr>
              <w:t>1.05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2EF3F7" w14:textId="77777777" w:rsidR="002E4FFF" w:rsidRPr="00896313" w:rsidRDefault="002E4FFF" w:rsidP="00732082">
            <w:pPr>
              <w:spacing w:line="276" w:lineRule="auto"/>
              <w:ind w:right="1"/>
              <w:rPr>
                <w:rFonts w:ascii="Garamond" w:hAnsi="Garamond"/>
              </w:rPr>
            </w:pPr>
            <w:r w:rsidRPr="00896313">
              <w:rPr>
                <w:rFonts w:ascii="Garamond" w:hAnsi="Garamond" w:cs="Arial"/>
              </w:rPr>
              <w:t>Licenciamento ou cessão de direito de uso de programas de computação.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522731" w14:textId="77777777" w:rsidR="002E4FFF" w:rsidRPr="00896313" w:rsidRDefault="002E4FFF" w:rsidP="00732082">
            <w:pPr>
              <w:spacing w:line="276" w:lineRule="auto"/>
              <w:ind w:right="1"/>
              <w:jc w:val="center"/>
              <w:rPr>
                <w:rFonts w:ascii="Garamond" w:hAnsi="Garamond"/>
              </w:rPr>
            </w:pPr>
            <w:r w:rsidRPr="00896313">
              <w:rPr>
                <w:rFonts w:ascii="Garamond" w:hAnsi="Garamond" w:cs="Arial"/>
                <w:color w:val="000000"/>
              </w:rPr>
              <w:t>3%</w:t>
            </w:r>
          </w:p>
        </w:tc>
      </w:tr>
      <w:tr w:rsidR="002E4FFF" w:rsidRPr="00A94CCD" w14:paraId="697A2DE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E187AE" w14:textId="77777777" w:rsidR="002E4FFF" w:rsidRPr="00896313" w:rsidRDefault="002E4FFF" w:rsidP="00732082">
            <w:pPr>
              <w:spacing w:line="276" w:lineRule="auto"/>
              <w:ind w:right="1"/>
              <w:rPr>
                <w:rFonts w:ascii="Garamond" w:hAnsi="Garamond"/>
              </w:rPr>
            </w:pPr>
            <w:r w:rsidRPr="00896313">
              <w:rPr>
                <w:rFonts w:ascii="Garamond" w:hAnsi="Garamond" w:cs="Arial"/>
              </w:rPr>
              <w:t>1.06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1EF98D" w14:textId="77777777" w:rsidR="002E4FFF" w:rsidRPr="00896313" w:rsidRDefault="002E4FFF" w:rsidP="00732082">
            <w:pPr>
              <w:spacing w:line="276" w:lineRule="auto"/>
              <w:ind w:right="1"/>
              <w:rPr>
                <w:rFonts w:ascii="Garamond" w:hAnsi="Garamond"/>
              </w:rPr>
            </w:pPr>
            <w:r w:rsidRPr="00896313">
              <w:rPr>
                <w:rFonts w:ascii="Garamond" w:hAnsi="Garamond" w:cs="Arial"/>
              </w:rPr>
              <w:t>Assessoria e consultoria em informática.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5859CF" w14:textId="77777777" w:rsidR="002E4FFF" w:rsidRPr="00896313" w:rsidRDefault="002E4FFF" w:rsidP="00732082">
            <w:pPr>
              <w:spacing w:line="276" w:lineRule="auto"/>
              <w:ind w:right="1"/>
              <w:jc w:val="center"/>
              <w:rPr>
                <w:rFonts w:ascii="Garamond" w:hAnsi="Garamond"/>
              </w:rPr>
            </w:pPr>
            <w:r w:rsidRPr="00896313">
              <w:rPr>
                <w:rFonts w:ascii="Garamond" w:hAnsi="Garamond" w:cs="Arial"/>
                <w:color w:val="000000"/>
              </w:rPr>
              <w:t>3%</w:t>
            </w:r>
          </w:p>
        </w:tc>
      </w:tr>
      <w:tr w:rsidR="002E4FFF" w:rsidRPr="00A94CCD" w14:paraId="3EC3D49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3F7FEA" w14:textId="77777777" w:rsidR="002E4FFF" w:rsidRPr="00A94CCD" w:rsidRDefault="002E4FFF" w:rsidP="00732082">
            <w:pPr>
              <w:spacing w:line="276" w:lineRule="auto"/>
              <w:ind w:right="1"/>
              <w:rPr>
                <w:rFonts w:ascii="Garamond" w:hAnsi="Garamond"/>
              </w:rPr>
            </w:pPr>
            <w:r w:rsidRPr="00A94CCD">
              <w:rPr>
                <w:rFonts w:ascii="Garamond" w:hAnsi="Garamond" w:cs="Arial"/>
              </w:rPr>
              <w:t>1.07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1ADFB2" w14:textId="77777777" w:rsidR="002E4FFF" w:rsidRPr="00A94CCD" w:rsidRDefault="002E4FFF" w:rsidP="00732082">
            <w:pPr>
              <w:spacing w:line="276" w:lineRule="auto"/>
              <w:ind w:right="1"/>
              <w:rPr>
                <w:rFonts w:ascii="Garamond" w:hAnsi="Garamond"/>
              </w:rPr>
            </w:pPr>
            <w:r w:rsidRPr="00A94CCD">
              <w:rPr>
                <w:rFonts w:ascii="Garamond" w:hAnsi="Garamond" w:cs="Arial"/>
              </w:rPr>
              <w:t>Suporte técnico em informática, inclusive instalação, configuração e manutenção de programas de computação e bancos de dados.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045F2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F89332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C00BEE" w14:textId="77777777" w:rsidR="002E4FFF" w:rsidRPr="00A94CCD" w:rsidRDefault="002E4FFF" w:rsidP="00732082">
            <w:pPr>
              <w:spacing w:line="276" w:lineRule="auto"/>
              <w:ind w:right="1"/>
              <w:rPr>
                <w:rFonts w:ascii="Garamond" w:hAnsi="Garamond"/>
              </w:rPr>
            </w:pPr>
            <w:r w:rsidRPr="00A94CCD">
              <w:rPr>
                <w:rFonts w:ascii="Garamond" w:hAnsi="Garamond" w:cs="Arial"/>
              </w:rPr>
              <w:t>1.08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96B08E" w14:textId="77777777" w:rsidR="002E4FFF" w:rsidRPr="00A94CCD" w:rsidRDefault="002E4FFF" w:rsidP="00732082">
            <w:pPr>
              <w:spacing w:line="276" w:lineRule="auto"/>
              <w:ind w:right="1"/>
              <w:rPr>
                <w:rFonts w:ascii="Garamond" w:hAnsi="Garamond"/>
              </w:rPr>
            </w:pPr>
            <w:r w:rsidRPr="00A94CCD">
              <w:rPr>
                <w:rFonts w:ascii="Garamond" w:hAnsi="Garamond" w:cs="Arial"/>
              </w:rPr>
              <w:t>Planejamento, confecção, manutenção e atualização de páginas eletrônicas.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00249B"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4910AF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7C9878" w14:textId="77777777" w:rsidR="002E4FFF" w:rsidRPr="00A94CCD" w:rsidRDefault="002E4FFF" w:rsidP="00732082">
            <w:pPr>
              <w:spacing w:line="276" w:lineRule="auto"/>
              <w:ind w:right="1"/>
              <w:rPr>
                <w:rFonts w:ascii="Garamond" w:hAnsi="Garamond" w:cs="Arial"/>
              </w:rPr>
            </w:pPr>
            <w:r w:rsidRPr="00A94CCD">
              <w:rPr>
                <w:rFonts w:ascii="Garamond" w:hAnsi="Garamond" w:cs="Arial"/>
              </w:rPr>
              <w:t>1.09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F1EEA4"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Disponibilização, sem cessão definitiva, de conteúdos de áudio, vídeo, imagem e texto por meio da internet, respeitada a imunidade de livros, jornais e periódicos (exceto a distribuição de conteúdos pelas prestadoras de Serviço de Acesso Condicionado, de que trata a </w:t>
            </w:r>
            <w:r w:rsidRPr="00203FAB">
              <w:rPr>
                <w:rFonts w:ascii="Garamond" w:hAnsi="Garamond" w:cs="Arial"/>
                <w:color w:val="000000"/>
              </w:rPr>
              <w:t>Lei n</w:t>
            </w:r>
            <w:r w:rsidRPr="00203FAB">
              <w:rPr>
                <w:rFonts w:ascii="Garamond" w:hAnsi="Garamond" w:cs="Arial"/>
                <w:color w:val="000000"/>
                <w:vertAlign w:val="superscript"/>
              </w:rPr>
              <w:t>o</w:t>
            </w:r>
            <w:r w:rsidRPr="00203FAB">
              <w:rPr>
                <w:rFonts w:ascii="Garamond" w:hAnsi="Garamond" w:cs="Arial"/>
                <w:color w:val="000000"/>
              </w:rPr>
              <w:t> 12.485, de 12 de setembro de 2011,</w:t>
            </w:r>
            <w:r w:rsidRPr="00A94CCD">
              <w:rPr>
                <w:rFonts w:ascii="Garamond" w:hAnsi="Garamond" w:cs="Arial"/>
                <w:color w:val="000000"/>
              </w:rPr>
              <w:t xml:space="preserve"> sujeita ao ICMS).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5CC227" w14:textId="77777777" w:rsidR="002E4FFF" w:rsidRPr="00A94CCD" w:rsidRDefault="002E4FFF" w:rsidP="00732082">
            <w:pPr>
              <w:spacing w:line="276" w:lineRule="auto"/>
              <w:ind w:right="1"/>
              <w:jc w:val="center"/>
              <w:rPr>
                <w:rFonts w:ascii="Garamond" w:hAnsi="Garamond" w:cs="Arial"/>
                <w:color w:val="000000"/>
              </w:rPr>
            </w:pPr>
            <w:r w:rsidRPr="00A94CCD">
              <w:rPr>
                <w:rFonts w:ascii="Garamond" w:hAnsi="Garamond" w:cs="Arial"/>
                <w:color w:val="000000"/>
              </w:rPr>
              <w:t>3%</w:t>
            </w:r>
          </w:p>
        </w:tc>
      </w:tr>
      <w:tr w:rsidR="002E4FFF" w:rsidRPr="00A94CCD" w14:paraId="49BB089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5E736F" w14:textId="77777777" w:rsidR="002E4FFF" w:rsidRPr="00A94CCD" w:rsidRDefault="002E4FFF" w:rsidP="00732082">
            <w:pPr>
              <w:spacing w:line="276" w:lineRule="auto"/>
              <w:ind w:right="1"/>
              <w:rPr>
                <w:rFonts w:ascii="Garamond" w:hAnsi="Garamond"/>
              </w:rPr>
            </w:pPr>
            <w:r w:rsidRPr="00A94CCD">
              <w:rPr>
                <w:rFonts w:ascii="Garamond" w:hAnsi="Garamond" w:cs="Arial"/>
                <w:b/>
                <w:bCs/>
              </w:rPr>
              <w:t>2.0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7F2AA9"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pesquisas e desenvolvimento de qualquer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947E38"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1D2344D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45E91E" w14:textId="77777777" w:rsidR="002E4FFF" w:rsidRPr="00A94CCD" w:rsidRDefault="002E4FFF" w:rsidP="00732082">
            <w:pPr>
              <w:spacing w:line="276" w:lineRule="auto"/>
              <w:ind w:right="1"/>
              <w:rPr>
                <w:rFonts w:ascii="Garamond" w:hAnsi="Garamond"/>
              </w:rPr>
            </w:pPr>
            <w:r w:rsidRPr="00A94CCD">
              <w:rPr>
                <w:rFonts w:ascii="Garamond" w:hAnsi="Garamond" w:cs="Arial"/>
              </w:rPr>
              <w:t>2.01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0CF053"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pesquisas e desenvolvimento de qualquer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6C847B"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AF0040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14C3FE" w14:textId="77777777" w:rsidR="002E4FFF" w:rsidRPr="00A94CCD" w:rsidRDefault="002E4FFF" w:rsidP="00732082">
            <w:pPr>
              <w:spacing w:line="276" w:lineRule="auto"/>
              <w:ind w:right="1"/>
              <w:rPr>
                <w:rFonts w:ascii="Garamond" w:hAnsi="Garamond"/>
              </w:rPr>
            </w:pPr>
            <w:r w:rsidRPr="00A94CCD">
              <w:rPr>
                <w:rFonts w:ascii="Garamond" w:hAnsi="Garamond" w:cs="Arial"/>
                <w:b/>
                <w:bCs/>
              </w:rPr>
              <w:t>3.0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AFE9F3"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prestados mediante locação, cessão de direito de uso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AEE0BA"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5122884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D867AD" w14:textId="77777777" w:rsidR="002E4FFF" w:rsidRPr="00A94CCD" w:rsidRDefault="002E4FFF" w:rsidP="00732082">
            <w:pPr>
              <w:spacing w:line="276" w:lineRule="auto"/>
              <w:ind w:right="1"/>
              <w:rPr>
                <w:rFonts w:ascii="Garamond" w:hAnsi="Garamond" w:cs="Arial"/>
                <w:bCs/>
              </w:rPr>
            </w:pPr>
            <w:r w:rsidRPr="00A94CCD">
              <w:rPr>
                <w:rFonts w:ascii="Garamond" w:hAnsi="Garamond" w:cs="Arial"/>
                <w:bCs/>
              </w:rPr>
              <w:t>3.01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0E227A" w14:textId="77777777" w:rsidR="002E4FFF" w:rsidRPr="00A94CCD" w:rsidRDefault="002E4FFF" w:rsidP="00732082">
            <w:pPr>
              <w:spacing w:line="276" w:lineRule="auto"/>
              <w:ind w:right="1"/>
              <w:rPr>
                <w:rFonts w:ascii="Garamond" w:hAnsi="Garamond" w:cs="Arial"/>
                <w:bCs/>
              </w:rPr>
            </w:pPr>
            <w:r w:rsidRPr="00A94CCD">
              <w:rPr>
                <w:rFonts w:ascii="Garamond" w:hAnsi="Garamond" w:cs="Arial"/>
                <w:bCs/>
              </w:rPr>
              <w:t>(VETADO)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4D78DC" w14:textId="77777777" w:rsidR="002E4FFF" w:rsidRPr="00A94CCD" w:rsidRDefault="002E4FFF" w:rsidP="00732082">
            <w:pPr>
              <w:spacing w:line="276" w:lineRule="auto"/>
              <w:ind w:right="1"/>
              <w:jc w:val="center"/>
              <w:rPr>
                <w:rFonts w:ascii="Garamond" w:eastAsia="MS Mincho" w:hAnsi="Garamond" w:cs="Arial"/>
                <w:color w:val="000000"/>
                <w:shd w:val="clear" w:color="auto" w:fill="FFFF00"/>
              </w:rPr>
            </w:pPr>
          </w:p>
        </w:tc>
      </w:tr>
      <w:tr w:rsidR="002E4FFF" w:rsidRPr="00A94CCD" w14:paraId="2190832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D21AE1" w14:textId="77777777" w:rsidR="002E4FFF" w:rsidRPr="00A94CCD" w:rsidRDefault="002E4FFF" w:rsidP="00732082">
            <w:pPr>
              <w:spacing w:line="276" w:lineRule="auto"/>
              <w:ind w:right="1"/>
              <w:rPr>
                <w:rFonts w:ascii="Garamond" w:hAnsi="Garamond"/>
              </w:rPr>
            </w:pPr>
            <w:r w:rsidRPr="00A94CCD">
              <w:rPr>
                <w:rFonts w:ascii="Garamond" w:hAnsi="Garamond" w:cs="Arial"/>
              </w:rPr>
              <w:t>3.02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5DE77A" w14:textId="77777777" w:rsidR="002E4FFF" w:rsidRPr="00A94CCD" w:rsidRDefault="002E4FFF" w:rsidP="00732082">
            <w:pPr>
              <w:spacing w:line="276" w:lineRule="auto"/>
              <w:ind w:right="1"/>
              <w:rPr>
                <w:rFonts w:ascii="Garamond" w:hAnsi="Garamond"/>
              </w:rPr>
            </w:pPr>
            <w:r w:rsidRPr="00A94CCD">
              <w:rPr>
                <w:rFonts w:ascii="Garamond" w:hAnsi="Garamond" w:cs="Arial"/>
              </w:rPr>
              <w:t>Cessão de direito de uso de marcas e de sinais de propaganda.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8626EF"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2208FF2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045153" w14:textId="77777777" w:rsidR="002E4FFF" w:rsidRPr="00A94CCD" w:rsidRDefault="002E4FFF" w:rsidP="00732082">
            <w:pPr>
              <w:spacing w:line="276" w:lineRule="auto"/>
              <w:ind w:right="1"/>
              <w:rPr>
                <w:rFonts w:ascii="Garamond" w:hAnsi="Garamond"/>
              </w:rPr>
            </w:pPr>
            <w:r w:rsidRPr="00A94CCD">
              <w:rPr>
                <w:rFonts w:ascii="Garamond" w:hAnsi="Garamond" w:cs="Arial"/>
              </w:rPr>
              <w:t>3.03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B0B50C" w14:textId="77777777" w:rsidR="002E4FFF" w:rsidRPr="00A94CCD" w:rsidRDefault="002E4FFF" w:rsidP="00732082">
            <w:pPr>
              <w:spacing w:line="276" w:lineRule="auto"/>
              <w:ind w:right="1"/>
              <w:rPr>
                <w:rFonts w:ascii="Garamond" w:hAnsi="Garamond"/>
              </w:rPr>
            </w:pPr>
            <w:r w:rsidRPr="00A94CCD">
              <w:rPr>
                <w:rFonts w:ascii="Garamond" w:hAnsi="Garamond" w:cs="Arial"/>
              </w:rPr>
              <w:t>Exploração de salões de festas, centro de convenções, escritórios virtuais, stands</w:t>
            </w:r>
            <w:r w:rsidRPr="00A94CCD">
              <w:rPr>
                <w:rFonts w:ascii="Garamond" w:hAnsi="Garamond" w:cs="Arial"/>
                <w:i/>
              </w:rPr>
              <w:t xml:space="preserve">, </w:t>
            </w:r>
            <w:r w:rsidRPr="00A94CCD">
              <w:rPr>
                <w:rFonts w:ascii="Garamond" w:hAnsi="Garamond" w:cs="Arial"/>
              </w:rPr>
              <w:t>quadras esportivas, estádios, ginásios, auditórios, casas de espetáculos, parques de diversões, canchas e congêneres, para realização de eventos ou negócios de qualquer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1E4350" w14:textId="77777777" w:rsidR="002E4FFF" w:rsidRPr="00A94CCD" w:rsidRDefault="002E4FFF" w:rsidP="00732082">
            <w:pPr>
              <w:keepNext/>
              <w:spacing w:line="276" w:lineRule="auto"/>
              <w:ind w:right="1"/>
              <w:jc w:val="center"/>
              <w:rPr>
                <w:rFonts w:ascii="Garamond" w:hAnsi="Garamond" w:cs="Arial"/>
                <w:color w:val="000000"/>
              </w:rPr>
            </w:pPr>
            <w:r>
              <w:rPr>
                <w:rFonts w:ascii="Garamond" w:hAnsi="Garamond" w:cs="Arial"/>
                <w:color w:val="000000"/>
              </w:rPr>
              <w:t>5</w:t>
            </w:r>
            <w:r w:rsidRPr="00A94CCD">
              <w:rPr>
                <w:rFonts w:ascii="Garamond" w:hAnsi="Garamond" w:cs="Arial"/>
                <w:color w:val="000000"/>
              </w:rPr>
              <w:t>%</w:t>
            </w:r>
          </w:p>
        </w:tc>
      </w:tr>
      <w:tr w:rsidR="002E4FFF" w:rsidRPr="00A94CCD" w14:paraId="05E14A1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3124CA" w14:textId="77777777" w:rsidR="002E4FFF" w:rsidRPr="00A94CCD" w:rsidRDefault="002E4FFF" w:rsidP="00732082">
            <w:pPr>
              <w:spacing w:line="276" w:lineRule="auto"/>
              <w:ind w:right="1"/>
              <w:rPr>
                <w:rFonts w:ascii="Garamond" w:hAnsi="Garamond"/>
              </w:rPr>
            </w:pPr>
            <w:r w:rsidRPr="00A94CCD">
              <w:rPr>
                <w:rFonts w:ascii="Garamond" w:hAnsi="Garamond" w:cs="Arial"/>
              </w:rPr>
              <w:t>3.04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5D429E" w14:textId="77777777" w:rsidR="002E4FFF" w:rsidRPr="00A94CCD" w:rsidRDefault="002E4FFF" w:rsidP="00732082">
            <w:pPr>
              <w:spacing w:line="276" w:lineRule="auto"/>
              <w:ind w:right="1"/>
              <w:rPr>
                <w:rFonts w:ascii="Garamond" w:hAnsi="Garamond"/>
              </w:rPr>
            </w:pPr>
            <w:r w:rsidRPr="00A94CCD">
              <w:rPr>
                <w:rFonts w:ascii="Garamond" w:hAnsi="Garamond" w:cs="Arial"/>
              </w:rPr>
              <w:t>Locação, sublocação, arrendamento, direito de passagem ou permissão de uso, compartilhado ou não, de ferrovia, rodovia, postes, cabos, dutos e condutos de qualquer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D198D6"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09D00A3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E45A67" w14:textId="77777777" w:rsidR="002E4FFF" w:rsidRPr="00A94CCD" w:rsidRDefault="002E4FFF" w:rsidP="00732082">
            <w:pPr>
              <w:spacing w:line="276" w:lineRule="auto"/>
              <w:ind w:right="1"/>
              <w:rPr>
                <w:rFonts w:ascii="Garamond" w:hAnsi="Garamond"/>
              </w:rPr>
            </w:pPr>
            <w:r w:rsidRPr="00A94CCD">
              <w:rPr>
                <w:rFonts w:ascii="Garamond" w:hAnsi="Garamond" w:cs="Arial"/>
              </w:rPr>
              <w:t>3.05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6CF98A" w14:textId="77777777" w:rsidR="002E4FFF" w:rsidRPr="00A94CCD" w:rsidRDefault="002E4FFF" w:rsidP="00732082">
            <w:pPr>
              <w:spacing w:line="276" w:lineRule="auto"/>
              <w:ind w:right="1"/>
              <w:rPr>
                <w:rFonts w:ascii="Garamond" w:hAnsi="Garamond"/>
              </w:rPr>
            </w:pPr>
            <w:r w:rsidRPr="00A94CCD">
              <w:rPr>
                <w:rFonts w:ascii="Garamond" w:hAnsi="Garamond" w:cs="Arial"/>
              </w:rPr>
              <w:t>Cessão de andaimes, palcos, coberturas e outras estruturas de uso temporário.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ADC7A0"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609EE2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247F3B" w14:textId="77777777" w:rsidR="002E4FFF" w:rsidRPr="00A94CCD" w:rsidRDefault="002E4FFF" w:rsidP="00732082">
            <w:pPr>
              <w:spacing w:line="276" w:lineRule="auto"/>
              <w:ind w:right="1"/>
              <w:rPr>
                <w:rFonts w:ascii="Garamond" w:hAnsi="Garamond"/>
              </w:rPr>
            </w:pPr>
            <w:r w:rsidRPr="00A94CCD">
              <w:rPr>
                <w:rFonts w:ascii="Garamond" w:hAnsi="Garamond" w:cs="Arial"/>
                <w:b/>
                <w:bCs/>
              </w:rPr>
              <w:t>4.0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31A418" w14:textId="77777777" w:rsidR="002E4FFF" w:rsidRPr="00A94CCD" w:rsidRDefault="002E4FFF" w:rsidP="00732082">
            <w:pPr>
              <w:spacing w:line="276" w:lineRule="auto"/>
              <w:ind w:right="1"/>
              <w:rPr>
                <w:rFonts w:ascii="Garamond" w:hAnsi="Garamond" w:cs="Arial"/>
                <w:b/>
                <w:bCs/>
              </w:rPr>
            </w:pPr>
            <w:r w:rsidRPr="00A94CCD">
              <w:rPr>
                <w:rFonts w:ascii="Garamond" w:hAnsi="Garamond" w:cs="Arial"/>
                <w:b/>
                <w:bCs/>
              </w:rPr>
              <w:t>Serviços de saúde, assistência médica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710643"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0468FFD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019E97" w14:textId="77777777" w:rsidR="002E4FFF" w:rsidRPr="00A94CCD" w:rsidRDefault="002E4FFF" w:rsidP="00732082">
            <w:pPr>
              <w:spacing w:line="276" w:lineRule="auto"/>
              <w:ind w:right="1"/>
              <w:rPr>
                <w:rFonts w:ascii="Garamond" w:hAnsi="Garamond"/>
              </w:rPr>
            </w:pPr>
            <w:r w:rsidRPr="00A94CCD">
              <w:rPr>
                <w:rFonts w:ascii="Garamond" w:hAnsi="Garamond" w:cs="Arial"/>
              </w:rPr>
              <w:t>4.01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2DD394" w14:textId="77777777" w:rsidR="002E4FFF" w:rsidRPr="00A94CCD" w:rsidRDefault="002E4FFF" w:rsidP="00732082">
            <w:pPr>
              <w:spacing w:line="276" w:lineRule="auto"/>
              <w:ind w:right="1"/>
              <w:rPr>
                <w:rFonts w:ascii="Garamond" w:hAnsi="Garamond" w:cs="Arial"/>
              </w:rPr>
            </w:pPr>
            <w:r w:rsidRPr="00A94CCD">
              <w:rPr>
                <w:rFonts w:ascii="Garamond" w:hAnsi="Garamond" w:cs="Arial"/>
              </w:rPr>
              <w:t>Medicina e biomedicina.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1AD4F8"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0DCA15F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2BBB77" w14:textId="77777777" w:rsidR="002E4FFF" w:rsidRPr="00A94CCD" w:rsidRDefault="002E4FFF" w:rsidP="00732082">
            <w:pPr>
              <w:spacing w:line="276" w:lineRule="auto"/>
              <w:ind w:right="1"/>
              <w:rPr>
                <w:rFonts w:ascii="Garamond" w:hAnsi="Garamond"/>
              </w:rPr>
            </w:pPr>
            <w:r w:rsidRPr="00A94CCD">
              <w:rPr>
                <w:rFonts w:ascii="Garamond" w:hAnsi="Garamond" w:cs="Arial"/>
              </w:rPr>
              <w:t>4.02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C38E55" w14:textId="77777777" w:rsidR="002E4FFF" w:rsidRPr="00A94CCD" w:rsidRDefault="002E4FFF" w:rsidP="00732082">
            <w:pPr>
              <w:spacing w:line="276" w:lineRule="auto"/>
              <w:ind w:right="1"/>
              <w:rPr>
                <w:rFonts w:ascii="Garamond" w:hAnsi="Garamond"/>
              </w:rPr>
            </w:pPr>
            <w:r w:rsidRPr="00A94CCD">
              <w:rPr>
                <w:rFonts w:ascii="Garamond" w:hAnsi="Garamond" w:cs="Arial"/>
              </w:rPr>
              <w:t>Análises clínicas, patologia, eletricidade médica, radioterapia, quimioterapia, ultra</w:t>
            </w:r>
            <w:r>
              <w:rPr>
                <w:rFonts w:ascii="Garamond" w:hAnsi="Garamond" w:cs="Arial"/>
              </w:rPr>
              <w:t>s</w:t>
            </w:r>
            <w:r w:rsidRPr="00A94CCD">
              <w:rPr>
                <w:rFonts w:ascii="Garamond" w:hAnsi="Garamond" w:cs="Arial"/>
              </w:rPr>
              <w:t>sonografia, ressonância magnética, radiologia, tomografia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38455E"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3EB0779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B99760" w14:textId="77777777" w:rsidR="002E4FFF" w:rsidRPr="00A94CCD" w:rsidRDefault="002E4FFF" w:rsidP="00732082">
            <w:pPr>
              <w:spacing w:line="276" w:lineRule="auto"/>
              <w:ind w:right="1"/>
              <w:rPr>
                <w:rFonts w:ascii="Garamond" w:hAnsi="Garamond"/>
              </w:rPr>
            </w:pPr>
            <w:r w:rsidRPr="00A94CCD">
              <w:rPr>
                <w:rFonts w:ascii="Garamond" w:hAnsi="Garamond" w:cs="Arial"/>
              </w:rPr>
              <w:t>4.03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F0EDE8" w14:textId="77777777" w:rsidR="002E4FFF" w:rsidRPr="00A94CCD" w:rsidRDefault="002E4FFF" w:rsidP="00732082">
            <w:pPr>
              <w:spacing w:line="276" w:lineRule="auto"/>
              <w:ind w:right="1"/>
              <w:rPr>
                <w:rFonts w:ascii="Garamond" w:hAnsi="Garamond"/>
              </w:rPr>
            </w:pPr>
            <w:r w:rsidRPr="00A94CCD">
              <w:rPr>
                <w:rFonts w:ascii="Garamond" w:hAnsi="Garamond" w:cs="Arial"/>
              </w:rPr>
              <w:t xml:space="preserve">Hospitais, clínicas, laboratórios, sanatórios, manicômios, casas de saúde, prontos-socorros, ambulatórios </w:t>
            </w:r>
            <w:r>
              <w:rPr>
                <w:rFonts w:ascii="Garamond" w:hAnsi="Garamond" w:cs="Arial"/>
              </w:rPr>
              <w:t xml:space="preserve">e </w:t>
            </w:r>
            <w:r w:rsidRPr="00A94CCD">
              <w:rPr>
                <w:rFonts w:ascii="Garamond" w:hAnsi="Garamond" w:cs="Arial"/>
              </w:rPr>
              <w:t>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E3A151"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B7B32E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E7D909" w14:textId="77777777" w:rsidR="002E4FFF" w:rsidRPr="00A94CCD" w:rsidRDefault="002E4FFF" w:rsidP="00732082">
            <w:pPr>
              <w:spacing w:line="276" w:lineRule="auto"/>
              <w:ind w:right="1"/>
              <w:rPr>
                <w:rFonts w:ascii="Garamond" w:hAnsi="Garamond"/>
              </w:rPr>
            </w:pPr>
            <w:r w:rsidRPr="00A94CCD">
              <w:rPr>
                <w:rFonts w:ascii="Garamond" w:hAnsi="Garamond" w:cs="Arial"/>
              </w:rPr>
              <w:t>4.04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7DDC33" w14:textId="77777777" w:rsidR="002E4FFF" w:rsidRPr="00A94CCD" w:rsidRDefault="002E4FFF" w:rsidP="00732082">
            <w:pPr>
              <w:spacing w:line="276" w:lineRule="auto"/>
              <w:ind w:right="1"/>
              <w:rPr>
                <w:rFonts w:ascii="Garamond" w:hAnsi="Garamond" w:cs="Arial"/>
              </w:rPr>
            </w:pPr>
            <w:r w:rsidRPr="00A94CCD">
              <w:rPr>
                <w:rFonts w:ascii="Garamond" w:hAnsi="Garamond" w:cs="Arial"/>
              </w:rPr>
              <w:t>Instrumentação cirúrgica.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7577A0"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161108A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5DAD67" w14:textId="77777777" w:rsidR="002E4FFF" w:rsidRPr="00A94CCD" w:rsidRDefault="002E4FFF" w:rsidP="00732082">
            <w:pPr>
              <w:spacing w:line="276" w:lineRule="auto"/>
              <w:ind w:right="1"/>
              <w:rPr>
                <w:rFonts w:ascii="Garamond" w:hAnsi="Garamond"/>
              </w:rPr>
            </w:pPr>
            <w:r w:rsidRPr="00A94CCD">
              <w:rPr>
                <w:rFonts w:ascii="Garamond" w:hAnsi="Garamond" w:cs="Arial"/>
              </w:rPr>
              <w:t>4.05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D21333" w14:textId="77777777" w:rsidR="002E4FFF" w:rsidRPr="00A94CCD" w:rsidRDefault="002E4FFF" w:rsidP="00732082">
            <w:pPr>
              <w:spacing w:line="276" w:lineRule="auto"/>
              <w:ind w:right="1"/>
              <w:rPr>
                <w:rFonts w:ascii="Garamond" w:hAnsi="Garamond" w:cs="Arial"/>
              </w:rPr>
            </w:pPr>
            <w:r w:rsidRPr="00A94CCD">
              <w:rPr>
                <w:rFonts w:ascii="Garamond" w:hAnsi="Garamond" w:cs="Arial"/>
              </w:rPr>
              <w:t>Acupuntura.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3749A4"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312D21A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867E23" w14:textId="77777777" w:rsidR="002E4FFF" w:rsidRPr="00A94CCD" w:rsidRDefault="002E4FFF" w:rsidP="00732082">
            <w:pPr>
              <w:spacing w:line="276" w:lineRule="auto"/>
              <w:ind w:right="1"/>
              <w:rPr>
                <w:rFonts w:ascii="Garamond" w:hAnsi="Garamond"/>
              </w:rPr>
            </w:pPr>
            <w:r w:rsidRPr="00A94CCD">
              <w:rPr>
                <w:rFonts w:ascii="Garamond" w:hAnsi="Garamond" w:cs="Arial"/>
              </w:rPr>
              <w:t>4.06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A1BB6A" w14:textId="77777777" w:rsidR="002E4FFF" w:rsidRPr="00A94CCD" w:rsidRDefault="002E4FFF" w:rsidP="00732082">
            <w:pPr>
              <w:spacing w:line="276" w:lineRule="auto"/>
              <w:ind w:right="1"/>
              <w:rPr>
                <w:rFonts w:ascii="Garamond" w:hAnsi="Garamond"/>
              </w:rPr>
            </w:pPr>
            <w:r w:rsidRPr="00A94CCD">
              <w:rPr>
                <w:rFonts w:ascii="Garamond" w:hAnsi="Garamond" w:cs="Arial"/>
              </w:rPr>
              <w:t>Enfermagem, inclusive serviços auxiliares.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9F9BEA"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1B371BA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709547" w14:textId="77777777" w:rsidR="002E4FFF" w:rsidRPr="00A94CCD" w:rsidRDefault="002E4FFF" w:rsidP="00732082">
            <w:pPr>
              <w:spacing w:line="276" w:lineRule="auto"/>
              <w:ind w:right="1"/>
              <w:rPr>
                <w:rFonts w:ascii="Garamond" w:hAnsi="Garamond"/>
              </w:rPr>
            </w:pPr>
            <w:r w:rsidRPr="00A94CCD">
              <w:rPr>
                <w:rFonts w:ascii="Garamond" w:hAnsi="Garamond" w:cs="Arial"/>
              </w:rPr>
              <w:t>4.07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1B9292" w14:textId="77777777" w:rsidR="002E4FFF" w:rsidRPr="00A94CCD" w:rsidRDefault="002E4FFF" w:rsidP="00732082">
            <w:pPr>
              <w:spacing w:line="276" w:lineRule="auto"/>
              <w:ind w:right="1"/>
              <w:rPr>
                <w:rFonts w:ascii="Garamond" w:hAnsi="Garamond" w:cs="Arial"/>
              </w:rPr>
            </w:pPr>
            <w:r w:rsidRPr="00A94CCD">
              <w:rPr>
                <w:rFonts w:ascii="Garamond" w:hAnsi="Garamond" w:cs="Arial"/>
              </w:rPr>
              <w:t>Serviços farmacêuticos.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D2B358"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A864D3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2D741F" w14:textId="77777777" w:rsidR="002E4FFF" w:rsidRPr="00A94CCD" w:rsidRDefault="002E4FFF" w:rsidP="00732082">
            <w:pPr>
              <w:spacing w:line="276" w:lineRule="auto"/>
              <w:ind w:right="1"/>
              <w:rPr>
                <w:rFonts w:ascii="Garamond" w:hAnsi="Garamond"/>
              </w:rPr>
            </w:pPr>
            <w:r w:rsidRPr="00A94CCD">
              <w:rPr>
                <w:rFonts w:ascii="Garamond" w:hAnsi="Garamond" w:cs="Arial"/>
              </w:rPr>
              <w:t>4.08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CC8C8C" w14:textId="77777777" w:rsidR="002E4FFF" w:rsidRPr="00A94CCD" w:rsidRDefault="002E4FFF" w:rsidP="00732082">
            <w:pPr>
              <w:spacing w:line="276" w:lineRule="auto"/>
              <w:ind w:right="1"/>
              <w:rPr>
                <w:rFonts w:ascii="Garamond" w:hAnsi="Garamond" w:cs="Arial"/>
              </w:rPr>
            </w:pPr>
            <w:r w:rsidRPr="00A94CCD">
              <w:rPr>
                <w:rFonts w:ascii="Garamond" w:hAnsi="Garamond" w:cs="Arial"/>
              </w:rPr>
              <w:t>Terapia ocupacional, fisioterapia e fonoaudiologia.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38B50B"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3775E71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4C6E12" w14:textId="77777777" w:rsidR="002E4FFF" w:rsidRPr="00A94CCD" w:rsidRDefault="002E4FFF" w:rsidP="00732082">
            <w:pPr>
              <w:spacing w:line="276" w:lineRule="auto"/>
              <w:ind w:right="1"/>
              <w:rPr>
                <w:rFonts w:ascii="Garamond" w:hAnsi="Garamond"/>
              </w:rPr>
            </w:pPr>
            <w:r w:rsidRPr="00A94CCD">
              <w:rPr>
                <w:rFonts w:ascii="Garamond" w:hAnsi="Garamond" w:cs="Arial"/>
              </w:rPr>
              <w:t>4.09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27B2DB" w14:textId="77777777" w:rsidR="002E4FFF" w:rsidRPr="00A94CCD" w:rsidRDefault="002E4FFF" w:rsidP="00732082">
            <w:pPr>
              <w:spacing w:line="276" w:lineRule="auto"/>
              <w:ind w:right="1"/>
              <w:rPr>
                <w:rFonts w:ascii="Garamond" w:hAnsi="Garamond"/>
              </w:rPr>
            </w:pPr>
            <w:r w:rsidRPr="00A94CCD">
              <w:rPr>
                <w:rFonts w:ascii="Garamond" w:hAnsi="Garamond" w:cs="Arial"/>
              </w:rPr>
              <w:t>Terapias de qualquer espécie destinadas ao tratamento físico, orgânico e mental.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056163"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32E194D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2FF656" w14:textId="77777777" w:rsidR="002E4FFF" w:rsidRPr="00A94CCD" w:rsidRDefault="002E4FFF" w:rsidP="00732082">
            <w:pPr>
              <w:spacing w:line="276" w:lineRule="auto"/>
              <w:ind w:right="1"/>
              <w:rPr>
                <w:rFonts w:ascii="Garamond" w:hAnsi="Garamond"/>
              </w:rPr>
            </w:pPr>
            <w:r w:rsidRPr="00A94CCD">
              <w:rPr>
                <w:rFonts w:ascii="Garamond" w:hAnsi="Garamond" w:cs="Arial"/>
              </w:rPr>
              <w:t>4.10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0A20EC" w14:textId="77777777" w:rsidR="002E4FFF" w:rsidRPr="00A94CCD" w:rsidRDefault="002E4FFF" w:rsidP="00732082">
            <w:pPr>
              <w:spacing w:line="276" w:lineRule="auto"/>
              <w:ind w:right="1"/>
              <w:rPr>
                <w:rFonts w:ascii="Garamond" w:hAnsi="Garamond" w:cs="Arial"/>
              </w:rPr>
            </w:pPr>
            <w:r w:rsidRPr="00A94CCD">
              <w:rPr>
                <w:rFonts w:ascii="Garamond" w:hAnsi="Garamond" w:cs="Arial"/>
              </w:rPr>
              <w:t>Nutrição.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9DFC36"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590C495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179AD4" w14:textId="77777777" w:rsidR="002E4FFF" w:rsidRPr="00A94CCD" w:rsidRDefault="002E4FFF" w:rsidP="00732082">
            <w:pPr>
              <w:spacing w:line="276" w:lineRule="auto"/>
              <w:ind w:right="1"/>
              <w:rPr>
                <w:rFonts w:ascii="Garamond" w:hAnsi="Garamond"/>
              </w:rPr>
            </w:pPr>
            <w:r w:rsidRPr="00A94CCD">
              <w:rPr>
                <w:rFonts w:ascii="Garamond" w:hAnsi="Garamond" w:cs="Arial"/>
              </w:rPr>
              <w:t>4.11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9B7CA1" w14:textId="77777777" w:rsidR="002E4FFF" w:rsidRPr="00A94CCD" w:rsidRDefault="002E4FFF" w:rsidP="00732082">
            <w:pPr>
              <w:spacing w:line="276" w:lineRule="auto"/>
              <w:ind w:right="1"/>
              <w:rPr>
                <w:rFonts w:ascii="Garamond" w:hAnsi="Garamond" w:cs="Arial"/>
              </w:rPr>
            </w:pPr>
            <w:r w:rsidRPr="00A94CCD">
              <w:rPr>
                <w:rFonts w:ascii="Garamond" w:hAnsi="Garamond" w:cs="Arial"/>
              </w:rPr>
              <w:t>Obstetrícia.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08D625"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99A73E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669121" w14:textId="77777777" w:rsidR="002E4FFF" w:rsidRPr="00A94CCD" w:rsidRDefault="002E4FFF" w:rsidP="00732082">
            <w:pPr>
              <w:spacing w:line="276" w:lineRule="auto"/>
              <w:ind w:right="1"/>
              <w:rPr>
                <w:rFonts w:ascii="Garamond" w:hAnsi="Garamond"/>
              </w:rPr>
            </w:pPr>
            <w:r w:rsidRPr="00A94CCD">
              <w:rPr>
                <w:rFonts w:ascii="Garamond" w:hAnsi="Garamond" w:cs="Arial"/>
              </w:rPr>
              <w:t>4.12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DA88DD" w14:textId="77777777" w:rsidR="002E4FFF" w:rsidRPr="00A94CCD" w:rsidRDefault="002E4FFF" w:rsidP="00732082">
            <w:pPr>
              <w:spacing w:line="276" w:lineRule="auto"/>
              <w:ind w:right="1"/>
              <w:rPr>
                <w:rFonts w:ascii="Garamond" w:hAnsi="Garamond" w:cs="Arial"/>
              </w:rPr>
            </w:pPr>
            <w:r w:rsidRPr="00A94CCD">
              <w:rPr>
                <w:rFonts w:ascii="Garamond" w:hAnsi="Garamond" w:cs="Arial"/>
              </w:rPr>
              <w:t>Odontologia.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C15304"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00D1B60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5E4322" w14:textId="77777777" w:rsidR="002E4FFF" w:rsidRPr="00A94CCD" w:rsidRDefault="002E4FFF" w:rsidP="00732082">
            <w:pPr>
              <w:spacing w:line="276" w:lineRule="auto"/>
              <w:ind w:right="1"/>
              <w:rPr>
                <w:rFonts w:ascii="Garamond" w:hAnsi="Garamond"/>
              </w:rPr>
            </w:pPr>
            <w:r w:rsidRPr="00A94CCD">
              <w:rPr>
                <w:rFonts w:ascii="Garamond" w:hAnsi="Garamond" w:cs="Arial"/>
              </w:rPr>
              <w:t>4.13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4248BE" w14:textId="77777777" w:rsidR="002E4FFF" w:rsidRPr="00A94CCD" w:rsidRDefault="002E4FFF" w:rsidP="00732082">
            <w:pPr>
              <w:spacing w:line="276" w:lineRule="auto"/>
              <w:ind w:right="1"/>
              <w:rPr>
                <w:rFonts w:ascii="Garamond" w:hAnsi="Garamond" w:cs="Arial"/>
              </w:rPr>
            </w:pPr>
            <w:r w:rsidRPr="00A94CCD">
              <w:rPr>
                <w:rFonts w:ascii="Garamond" w:hAnsi="Garamond" w:cs="Arial"/>
              </w:rPr>
              <w:t>Ortóptica.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ED6F41"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0B75B94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401058" w14:textId="77777777" w:rsidR="002E4FFF" w:rsidRPr="00A94CCD" w:rsidRDefault="002E4FFF" w:rsidP="00732082">
            <w:pPr>
              <w:spacing w:line="276" w:lineRule="auto"/>
              <w:ind w:right="1"/>
              <w:rPr>
                <w:rFonts w:ascii="Garamond" w:hAnsi="Garamond"/>
              </w:rPr>
            </w:pPr>
            <w:r w:rsidRPr="00A94CCD">
              <w:rPr>
                <w:rFonts w:ascii="Garamond" w:hAnsi="Garamond" w:cs="Arial"/>
              </w:rPr>
              <w:t>4.14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BFBA7E" w14:textId="77777777" w:rsidR="002E4FFF" w:rsidRPr="00A94CCD" w:rsidRDefault="002E4FFF" w:rsidP="00732082">
            <w:pPr>
              <w:spacing w:line="276" w:lineRule="auto"/>
              <w:ind w:right="1"/>
              <w:rPr>
                <w:rFonts w:ascii="Garamond" w:hAnsi="Garamond" w:cs="Arial"/>
              </w:rPr>
            </w:pPr>
            <w:r w:rsidRPr="00A94CCD">
              <w:rPr>
                <w:rFonts w:ascii="Garamond" w:hAnsi="Garamond" w:cs="Arial"/>
              </w:rPr>
              <w:t>Próteses sob encomenda.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622D6F"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1A2A663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50BE1B" w14:textId="77777777" w:rsidR="002E4FFF" w:rsidRPr="00A94CCD" w:rsidRDefault="002E4FFF" w:rsidP="00732082">
            <w:pPr>
              <w:spacing w:line="276" w:lineRule="auto"/>
              <w:ind w:right="1"/>
              <w:rPr>
                <w:rFonts w:ascii="Garamond" w:hAnsi="Garamond"/>
              </w:rPr>
            </w:pPr>
            <w:r w:rsidRPr="00A94CCD">
              <w:rPr>
                <w:rFonts w:ascii="Garamond" w:hAnsi="Garamond" w:cs="Arial"/>
              </w:rPr>
              <w:t>4.15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99EF93" w14:textId="77777777" w:rsidR="002E4FFF" w:rsidRPr="00A94CCD" w:rsidRDefault="002E4FFF" w:rsidP="00732082">
            <w:pPr>
              <w:spacing w:line="276" w:lineRule="auto"/>
              <w:ind w:right="1"/>
              <w:rPr>
                <w:rFonts w:ascii="Garamond" w:hAnsi="Garamond" w:cs="Arial"/>
              </w:rPr>
            </w:pPr>
            <w:r w:rsidRPr="00A94CCD">
              <w:rPr>
                <w:rFonts w:ascii="Garamond" w:hAnsi="Garamond" w:cs="Arial"/>
              </w:rPr>
              <w:t>Psicanálise.</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889E36"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40FB83E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A03BB2" w14:textId="77777777" w:rsidR="002E4FFF" w:rsidRPr="00A94CCD" w:rsidRDefault="002E4FFF" w:rsidP="00732082">
            <w:pPr>
              <w:spacing w:line="276" w:lineRule="auto"/>
              <w:ind w:right="1"/>
              <w:rPr>
                <w:rFonts w:ascii="Garamond" w:hAnsi="Garamond"/>
              </w:rPr>
            </w:pPr>
            <w:r w:rsidRPr="00A94CCD">
              <w:rPr>
                <w:rFonts w:ascii="Garamond" w:hAnsi="Garamond" w:cs="Arial"/>
              </w:rPr>
              <w:t>4.16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1F1534" w14:textId="77777777" w:rsidR="002E4FFF" w:rsidRPr="00A94CCD" w:rsidRDefault="002E4FFF" w:rsidP="00732082">
            <w:pPr>
              <w:spacing w:line="276" w:lineRule="auto"/>
              <w:ind w:right="1"/>
              <w:rPr>
                <w:rFonts w:ascii="Garamond" w:hAnsi="Garamond" w:cs="Arial"/>
              </w:rPr>
            </w:pPr>
            <w:r w:rsidRPr="00A94CCD">
              <w:rPr>
                <w:rFonts w:ascii="Garamond" w:hAnsi="Garamond" w:cs="Arial"/>
              </w:rPr>
              <w:t>Psicologia.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7D10D6"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6EA0532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0054E5" w14:textId="77777777" w:rsidR="002E4FFF" w:rsidRPr="00A94CCD" w:rsidRDefault="002E4FFF" w:rsidP="00732082">
            <w:pPr>
              <w:spacing w:line="276" w:lineRule="auto"/>
              <w:ind w:right="1"/>
              <w:rPr>
                <w:rFonts w:ascii="Garamond" w:hAnsi="Garamond"/>
              </w:rPr>
            </w:pPr>
            <w:r w:rsidRPr="00A94CCD">
              <w:rPr>
                <w:rFonts w:ascii="Garamond" w:hAnsi="Garamond" w:cs="Arial"/>
              </w:rPr>
              <w:t>4.17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C5811A" w14:textId="77777777" w:rsidR="002E4FFF" w:rsidRPr="00A94CCD" w:rsidRDefault="002E4FFF" w:rsidP="00732082">
            <w:pPr>
              <w:spacing w:line="276" w:lineRule="auto"/>
              <w:ind w:right="1"/>
              <w:rPr>
                <w:rFonts w:ascii="Garamond" w:hAnsi="Garamond"/>
              </w:rPr>
            </w:pPr>
            <w:r w:rsidRPr="00A94CCD">
              <w:rPr>
                <w:rFonts w:ascii="Garamond" w:hAnsi="Garamond" w:cs="Arial"/>
              </w:rPr>
              <w:t>Casas de repouso e de recuperação, creches, asilos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F686DB"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D15EB3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A3DA77" w14:textId="77777777" w:rsidR="002E4FFF" w:rsidRPr="00A94CCD" w:rsidRDefault="002E4FFF" w:rsidP="00732082">
            <w:pPr>
              <w:spacing w:line="276" w:lineRule="auto"/>
              <w:ind w:right="1"/>
              <w:rPr>
                <w:rFonts w:ascii="Garamond" w:hAnsi="Garamond"/>
              </w:rPr>
            </w:pPr>
            <w:r w:rsidRPr="00A94CCD">
              <w:rPr>
                <w:rFonts w:ascii="Garamond" w:hAnsi="Garamond" w:cs="Arial"/>
              </w:rPr>
              <w:t>4.18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00B71D" w14:textId="77777777" w:rsidR="002E4FFF" w:rsidRPr="00A94CCD" w:rsidRDefault="002E4FFF" w:rsidP="00732082">
            <w:pPr>
              <w:spacing w:line="276" w:lineRule="auto"/>
              <w:ind w:right="1"/>
              <w:rPr>
                <w:rFonts w:ascii="Garamond" w:hAnsi="Garamond"/>
              </w:rPr>
            </w:pPr>
            <w:r w:rsidRPr="00A94CCD">
              <w:rPr>
                <w:rFonts w:ascii="Garamond" w:hAnsi="Garamond" w:cs="Arial"/>
              </w:rPr>
              <w:t>Inseminação artificial, fertilização in vitro</w:t>
            </w:r>
            <w:r w:rsidRPr="00A94CCD">
              <w:rPr>
                <w:rFonts w:ascii="Garamond" w:hAnsi="Garamond" w:cs="Arial"/>
                <w:i/>
              </w:rPr>
              <w:t xml:space="preserve"> </w:t>
            </w:r>
            <w:r w:rsidRPr="00A94CCD">
              <w:rPr>
                <w:rFonts w:ascii="Garamond" w:hAnsi="Garamond" w:cs="Arial"/>
              </w:rPr>
              <w:t>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7D89A3"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4FBD4C8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EE3F67" w14:textId="77777777" w:rsidR="002E4FFF" w:rsidRPr="00A94CCD" w:rsidRDefault="002E4FFF" w:rsidP="00732082">
            <w:pPr>
              <w:spacing w:line="276" w:lineRule="auto"/>
              <w:ind w:right="1"/>
              <w:rPr>
                <w:rFonts w:ascii="Garamond" w:hAnsi="Garamond"/>
              </w:rPr>
            </w:pPr>
            <w:r w:rsidRPr="00A94CCD">
              <w:rPr>
                <w:rFonts w:ascii="Garamond" w:hAnsi="Garamond" w:cs="Arial"/>
              </w:rPr>
              <w:t>4.19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032DC2" w14:textId="77777777" w:rsidR="002E4FFF" w:rsidRPr="00A94CCD" w:rsidRDefault="002E4FFF" w:rsidP="00732082">
            <w:pPr>
              <w:spacing w:line="276" w:lineRule="auto"/>
              <w:ind w:right="1"/>
              <w:rPr>
                <w:rFonts w:ascii="Garamond" w:hAnsi="Garamond"/>
              </w:rPr>
            </w:pPr>
            <w:r w:rsidRPr="00A94CCD">
              <w:rPr>
                <w:rFonts w:ascii="Garamond" w:hAnsi="Garamond" w:cs="Arial"/>
              </w:rPr>
              <w:t>Bancos de sangue, leite, pele, olhos, óvulos, sêmen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FF2F0F"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1700FDC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2CECF2" w14:textId="77777777" w:rsidR="002E4FFF" w:rsidRPr="00A94CCD" w:rsidRDefault="002E4FFF" w:rsidP="00732082">
            <w:pPr>
              <w:spacing w:line="276" w:lineRule="auto"/>
              <w:ind w:right="1"/>
              <w:rPr>
                <w:rFonts w:ascii="Garamond" w:hAnsi="Garamond"/>
              </w:rPr>
            </w:pPr>
            <w:r w:rsidRPr="00A94CCD">
              <w:rPr>
                <w:rFonts w:ascii="Garamond" w:hAnsi="Garamond" w:cs="Arial"/>
              </w:rPr>
              <w:t>4.20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8AD1F6" w14:textId="77777777" w:rsidR="002E4FFF" w:rsidRPr="00A94CCD" w:rsidRDefault="002E4FFF" w:rsidP="00732082">
            <w:pPr>
              <w:spacing w:line="276" w:lineRule="auto"/>
              <w:ind w:right="1"/>
              <w:rPr>
                <w:rFonts w:ascii="Garamond" w:hAnsi="Garamond"/>
              </w:rPr>
            </w:pPr>
            <w:r w:rsidRPr="00A94CCD">
              <w:rPr>
                <w:rFonts w:ascii="Garamond" w:hAnsi="Garamond" w:cs="Arial"/>
              </w:rPr>
              <w:t>Coleta de sangue, leite, tecidos, sêmen, órgãos e materiais biológicos de qualquer espécie.</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A5A03C"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79260C0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14AF49" w14:textId="77777777" w:rsidR="002E4FFF" w:rsidRPr="00A94CCD" w:rsidRDefault="002E4FFF" w:rsidP="00732082">
            <w:pPr>
              <w:spacing w:line="276" w:lineRule="auto"/>
              <w:ind w:right="1"/>
              <w:rPr>
                <w:rFonts w:ascii="Garamond" w:hAnsi="Garamond"/>
              </w:rPr>
            </w:pPr>
            <w:r w:rsidRPr="00A94CCD">
              <w:rPr>
                <w:rFonts w:ascii="Garamond" w:hAnsi="Garamond" w:cs="Arial"/>
              </w:rPr>
              <w:t>4.21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953DE3" w14:textId="77777777" w:rsidR="002E4FFF" w:rsidRPr="00A94CCD" w:rsidRDefault="002E4FFF" w:rsidP="00732082">
            <w:pPr>
              <w:spacing w:line="276" w:lineRule="auto"/>
              <w:ind w:right="1"/>
              <w:rPr>
                <w:rFonts w:ascii="Garamond" w:hAnsi="Garamond"/>
              </w:rPr>
            </w:pPr>
            <w:r w:rsidRPr="00A94CCD">
              <w:rPr>
                <w:rFonts w:ascii="Garamond" w:hAnsi="Garamond" w:cs="Arial"/>
              </w:rPr>
              <w:t>Unidade de atendimento, assistência ou tratamento móvel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741A69"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5904A55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A8593C" w14:textId="77777777" w:rsidR="002E4FFF" w:rsidRPr="00A94CCD" w:rsidRDefault="002E4FFF" w:rsidP="00732082">
            <w:pPr>
              <w:spacing w:line="276" w:lineRule="auto"/>
              <w:ind w:right="1"/>
              <w:rPr>
                <w:rFonts w:ascii="Garamond" w:hAnsi="Garamond"/>
              </w:rPr>
            </w:pPr>
            <w:r w:rsidRPr="00A94CCD">
              <w:rPr>
                <w:rFonts w:ascii="Garamond" w:hAnsi="Garamond" w:cs="Arial"/>
              </w:rPr>
              <w:t>4.22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7433D5" w14:textId="77777777" w:rsidR="002E4FFF" w:rsidRPr="00A94CCD" w:rsidRDefault="002E4FFF" w:rsidP="00732082">
            <w:pPr>
              <w:spacing w:line="276" w:lineRule="auto"/>
              <w:ind w:right="1"/>
              <w:rPr>
                <w:rFonts w:ascii="Garamond" w:hAnsi="Garamond"/>
              </w:rPr>
            </w:pPr>
            <w:r w:rsidRPr="00A94CCD">
              <w:rPr>
                <w:rFonts w:ascii="Garamond" w:hAnsi="Garamond" w:cs="Arial"/>
              </w:rPr>
              <w:t>Planos de medicina de grupo ou individual e convênios para prestação de assistência médica, hospitalar, odontológica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F52E7A" w14:textId="77777777" w:rsidR="002E4FFF" w:rsidRPr="00A64123" w:rsidRDefault="002E4FFF" w:rsidP="00732082">
            <w:pPr>
              <w:spacing w:line="276" w:lineRule="auto"/>
              <w:ind w:right="1"/>
              <w:jc w:val="center"/>
              <w:rPr>
                <w:rFonts w:ascii="Garamond" w:hAnsi="Garamond"/>
              </w:rPr>
            </w:pPr>
            <w:r>
              <w:rPr>
                <w:rFonts w:ascii="Garamond" w:hAnsi="Garamond" w:cs="Arial"/>
              </w:rPr>
              <w:t>5</w:t>
            </w:r>
            <w:r w:rsidRPr="00A64123">
              <w:rPr>
                <w:rFonts w:ascii="Garamond" w:hAnsi="Garamond" w:cs="Arial"/>
              </w:rPr>
              <w:t>%</w:t>
            </w:r>
          </w:p>
        </w:tc>
      </w:tr>
      <w:tr w:rsidR="002E4FFF" w:rsidRPr="00A94CCD" w14:paraId="0BFC2C4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488641" w14:textId="77777777" w:rsidR="002E4FFF" w:rsidRPr="00A94CCD" w:rsidRDefault="002E4FFF" w:rsidP="00732082">
            <w:pPr>
              <w:spacing w:line="276" w:lineRule="auto"/>
              <w:ind w:right="1"/>
              <w:rPr>
                <w:rFonts w:ascii="Garamond" w:hAnsi="Garamond"/>
              </w:rPr>
            </w:pPr>
            <w:r w:rsidRPr="00A94CCD">
              <w:rPr>
                <w:rFonts w:ascii="Garamond" w:hAnsi="Garamond" w:cs="Arial"/>
              </w:rPr>
              <w:t>4.23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5323A9" w14:textId="77777777" w:rsidR="002E4FFF" w:rsidRPr="00A94CCD" w:rsidRDefault="002E4FFF" w:rsidP="00732082">
            <w:pPr>
              <w:spacing w:line="276" w:lineRule="auto"/>
              <w:ind w:right="1"/>
              <w:rPr>
                <w:rFonts w:ascii="Garamond" w:hAnsi="Garamond"/>
              </w:rPr>
            </w:pPr>
            <w:r w:rsidRPr="00A94CCD">
              <w:rPr>
                <w:rFonts w:ascii="Garamond" w:hAnsi="Garamond" w:cs="Arial"/>
              </w:rPr>
              <w:t>Outros planos de saúde que se cumpram através de serviços de terceiros contratados, credenciados, cooperados ou apenas pagos pelo operador do plano mediante indicação do beneficiário.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8BDF24" w14:textId="77777777" w:rsidR="002E4FFF" w:rsidRPr="00A64123" w:rsidRDefault="002E4FFF" w:rsidP="00732082">
            <w:pPr>
              <w:spacing w:line="276" w:lineRule="auto"/>
              <w:ind w:right="1"/>
              <w:jc w:val="center"/>
              <w:rPr>
                <w:rFonts w:ascii="Garamond" w:hAnsi="Garamond"/>
              </w:rPr>
            </w:pPr>
            <w:r>
              <w:rPr>
                <w:rFonts w:ascii="Garamond" w:hAnsi="Garamond" w:cs="Arial"/>
              </w:rPr>
              <w:t>5</w:t>
            </w:r>
            <w:r w:rsidRPr="00A64123">
              <w:rPr>
                <w:rFonts w:ascii="Garamond" w:hAnsi="Garamond" w:cs="Arial"/>
              </w:rPr>
              <w:t>%</w:t>
            </w:r>
          </w:p>
        </w:tc>
      </w:tr>
      <w:tr w:rsidR="002E4FFF" w:rsidRPr="00A94CCD" w14:paraId="27188AE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3AEB6B" w14:textId="77777777" w:rsidR="002E4FFF" w:rsidRPr="00A94CCD" w:rsidRDefault="002E4FFF" w:rsidP="00732082">
            <w:pPr>
              <w:spacing w:line="276" w:lineRule="auto"/>
              <w:ind w:right="1"/>
              <w:rPr>
                <w:rFonts w:ascii="Garamond" w:hAnsi="Garamond"/>
              </w:rPr>
            </w:pPr>
            <w:r w:rsidRPr="00A94CCD">
              <w:rPr>
                <w:rFonts w:ascii="Garamond" w:hAnsi="Garamond" w:cs="Arial"/>
                <w:b/>
                <w:bCs/>
              </w:rPr>
              <w:t>5.0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6642FC"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medicina e assistência veterinária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249297"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2E2215A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960799" w14:textId="77777777" w:rsidR="002E4FFF" w:rsidRPr="00A94CCD" w:rsidRDefault="002E4FFF" w:rsidP="00732082">
            <w:pPr>
              <w:spacing w:line="276" w:lineRule="auto"/>
              <w:ind w:right="1"/>
              <w:rPr>
                <w:rFonts w:ascii="Garamond" w:hAnsi="Garamond"/>
              </w:rPr>
            </w:pPr>
            <w:r w:rsidRPr="00A94CCD">
              <w:rPr>
                <w:rFonts w:ascii="Garamond" w:hAnsi="Garamond" w:cs="Arial"/>
              </w:rPr>
              <w:t>5.01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AE7B8E" w14:textId="77777777" w:rsidR="002E4FFF" w:rsidRPr="00A94CCD" w:rsidRDefault="002E4FFF" w:rsidP="00732082">
            <w:pPr>
              <w:spacing w:line="276" w:lineRule="auto"/>
              <w:ind w:right="1"/>
              <w:rPr>
                <w:rFonts w:ascii="Garamond" w:hAnsi="Garamond" w:cs="Arial"/>
              </w:rPr>
            </w:pPr>
            <w:r w:rsidRPr="00A94CCD">
              <w:rPr>
                <w:rFonts w:ascii="Garamond" w:hAnsi="Garamond" w:cs="Arial"/>
              </w:rPr>
              <w:t>Medicina veterinária e zootecnia.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C6E3E9"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4A6CE99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A53707" w14:textId="77777777" w:rsidR="002E4FFF" w:rsidRPr="00A94CCD" w:rsidRDefault="002E4FFF" w:rsidP="00732082">
            <w:pPr>
              <w:spacing w:line="276" w:lineRule="auto"/>
              <w:ind w:right="1"/>
              <w:rPr>
                <w:rFonts w:ascii="Garamond" w:hAnsi="Garamond"/>
              </w:rPr>
            </w:pPr>
            <w:r w:rsidRPr="00A94CCD">
              <w:rPr>
                <w:rFonts w:ascii="Garamond" w:hAnsi="Garamond" w:cs="Arial"/>
              </w:rPr>
              <w:t>5.02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3CEA73" w14:textId="77777777" w:rsidR="002E4FFF" w:rsidRPr="00A94CCD" w:rsidRDefault="002E4FFF" w:rsidP="00732082">
            <w:pPr>
              <w:spacing w:line="276" w:lineRule="auto"/>
              <w:ind w:right="1"/>
              <w:rPr>
                <w:rFonts w:ascii="Garamond" w:hAnsi="Garamond" w:cs="Arial"/>
              </w:rPr>
            </w:pPr>
            <w:r w:rsidRPr="00A94CCD">
              <w:rPr>
                <w:rFonts w:ascii="Garamond" w:hAnsi="Garamond" w:cs="Arial"/>
              </w:rPr>
              <w:t>Hospitais, clínicas, ambulatórios, prontos-socorros e congêneres, na área veterinária.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FB0EA0"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769D7D8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4A1B0C" w14:textId="77777777" w:rsidR="002E4FFF" w:rsidRPr="00A94CCD" w:rsidRDefault="002E4FFF" w:rsidP="00732082">
            <w:pPr>
              <w:spacing w:line="276" w:lineRule="auto"/>
              <w:ind w:right="1"/>
              <w:rPr>
                <w:rFonts w:ascii="Garamond" w:hAnsi="Garamond"/>
              </w:rPr>
            </w:pPr>
            <w:r w:rsidRPr="00A94CCD">
              <w:rPr>
                <w:rFonts w:ascii="Garamond" w:hAnsi="Garamond" w:cs="Arial"/>
              </w:rPr>
              <w:t>5.03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FC895A" w14:textId="77777777" w:rsidR="002E4FFF" w:rsidRPr="00A94CCD" w:rsidRDefault="002E4FFF" w:rsidP="00732082">
            <w:pPr>
              <w:spacing w:line="276" w:lineRule="auto"/>
              <w:ind w:right="1"/>
              <w:rPr>
                <w:rFonts w:ascii="Garamond" w:hAnsi="Garamond"/>
              </w:rPr>
            </w:pPr>
            <w:r w:rsidRPr="00A94CCD">
              <w:rPr>
                <w:rFonts w:ascii="Garamond" w:hAnsi="Garamond" w:cs="Arial"/>
              </w:rPr>
              <w:t>Laboratórios de análise na área veterinária.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2E3469"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56473DA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E4A425" w14:textId="77777777" w:rsidR="002E4FFF" w:rsidRPr="00A94CCD" w:rsidRDefault="002E4FFF" w:rsidP="00732082">
            <w:pPr>
              <w:spacing w:line="276" w:lineRule="auto"/>
              <w:ind w:right="1"/>
              <w:rPr>
                <w:rFonts w:ascii="Garamond" w:hAnsi="Garamond"/>
              </w:rPr>
            </w:pPr>
            <w:r w:rsidRPr="00A94CCD">
              <w:rPr>
                <w:rFonts w:ascii="Garamond" w:hAnsi="Garamond" w:cs="Arial"/>
              </w:rPr>
              <w:t>5.04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79D0AB" w14:textId="77777777" w:rsidR="002E4FFF" w:rsidRPr="00A94CCD" w:rsidRDefault="002E4FFF" w:rsidP="00732082">
            <w:pPr>
              <w:spacing w:line="276" w:lineRule="auto"/>
              <w:ind w:right="1"/>
              <w:rPr>
                <w:rFonts w:ascii="Garamond" w:hAnsi="Garamond" w:cs="Arial"/>
              </w:rPr>
            </w:pPr>
            <w:r w:rsidRPr="00A94CCD">
              <w:rPr>
                <w:rFonts w:ascii="Garamond" w:hAnsi="Garamond" w:cs="Arial"/>
              </w:rPr>
              <w:t>Inseminação artificial, fertilização in vitro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4716ED"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46C00C9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158C1C" w14:textId="77777777" w:rsidR="002E4FFF" w:rsidRPr="00A94CCD" w:rsidRDefault="002E4FFF" w:rsidP="00732082">
            <w:pPr>
              <w:spacing w:line="276" w:lineRule="auto"/>
              <w:ind w:right="1"/>
              <w:rPr>
                <w:rFonts w:ascii="Garamond" w:hAnsi="Garamond"/>
              </w:rPr>
            </w:pPr>
            <w:r w:rsidRPr="00A94CCD">
              <w:rPr>
                <w:rFonts w:ascii="Garamond" w:hAnsi="Garamond" w:cs="Arial"/>
              </w:rPr>
              <w:t>5.05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ACD07D" w14:textId="77777777" w:rsidR="002E4FFF" w:rsidRPr="00A94CCD" w:rsidRDefault="002E4FFF" w:rsidP="00732082">
            <w:pPr>
              <w:spacing w:line="276" w:lineRule="auto"/>
              <w:ind w:right="1"/>
              <w:rPr>
                <w:rFonts w:ascii="Garamond" w:hAnsi="Garamond" w:cs="Arial"/>
              </w:rPr>
            </w:pPr>
            <w:r w:rsidRPr="00A94CCD">
              <w:rPr>
                <w:rFonts w:ascii="Garamond" w:hAnsi="Garamond" w:cs="Arial"/>
              </w:rPr>
              <w:t>Bancos de sangue e de órgãos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C6F55F"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7A53700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AEBBFD" w14:textId="77777777" w:rsidR="002E4FFF" w:rsidRPr="00A94CCD" w:rsidRDefault="002E4FFF" w:rsidP="00732082">
            <w:pPr>
              <w:spacing w:line="276" w:lineRule="auto"/>
              <w:ind w:right="1"/>
              <w:rPr>
                <w:rFonts w:ascii="Garamond" w:hAnsi="Garamond"/>
              </w:rPr>
            </w:pPr>
            <w:r w:rsidRPr="00A94CCD">
              <w:rPr>
                <w:rFonts w:ascii="Garamond" w:hAnsi="Garamond" w:cs="Arial"/>
              </w:rPr>
              <w:t>5.06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6EC448" w14:textId="77777777" w:rsidR="002E4FFF" w:rsidRPr="00A94CCD" w:rsidRDefault="002E4FFF" w:rsidP="00732082">
            <w:pPr>
              <w:spacing w:line="276" w:lineRule="auto"/>
              <w:ind w:right="1"/>
              <w:rPr>
                <w:rFonts w:ascii="Garamond" w:hAnsi="Garamond"/>
              </w:rPr>
            </w:pPr>
            <w:r w:rsidRPr="00A94CCD">
              <w:rPr>
                <w:rFonts w:ascii="Garamond" w:hAnsi="Garamond" w:cs="Arial"/>
              </w:rPr>
              <w:t>Coleta de sangue, leite, tecidos, sêmen, órgãos e materiais biológicos de qualquer espécie.</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6CE328"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D25D4C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FE08CC" w14:textId="77777777" w:rsidR="002E4FFF" w:rsidRPr="00A94CCD" w:rsidRDefault="002E4FFF" w:rsidP="00732082">
            <w:pPr>
              <w:spacing w:line="276" w:lineRule="auto"/>
              <w:ind w:right="1"/>
              <w:rPr>
                <w:rFonts w:ascii="Garamond" w:hAnsi="Garamond"/>
              </w:rPr>
            </w:pPr>
            <w:r w:rsidRPr="00A94CCD">
              <w:rPr>
                <w:rFonts w:ascii="Garamond" w:hAnsi="Garamond" w:cs="Arial"/>
              </w:rPr>
              <w:t>5.07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A459F1" w14:textId="77777777" w:rsidR="002E4FFF" w:rsidRPr="00A94CCD" w:rsidRDefault="002E4FFF" w:rsidP="00732082">
            <w:pPr>
              <w:spacing w:line="276" w:lineRule="auto"/>
              <w:ind w:right="1"/>
              <w:rPr>
                <w:rFonts w:ascii="Garamond" w:hAnsi="Garamond"/>
              </w:rPr>
            </w:pPr>
            <w:r w:rsidRPr="00A94CCD">
              <w:rPr>
                <w:rFonts w:ascii="Garamond" w:hAnsi="Garamond" w:cs="Arial"/>
              </w:rPr>
              <w:t>Unidade de atendimento, assistência ou tratamento móvel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1B58AD"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7D35FA5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613176" w14:textId="77777777" w:rsidR="002E4FFF" w:rsidRPr="00A94CCD" w:rsidRDefault="002E4FFF" w:rsidP="00732082">
            <w:pPr>
              <w:spacing w:line="276" w:lineRule="auto"/>
              <w:ind w:right="1"/>
              <w:rPr>
                <w:rFonts w:ascii="Garamond" w:hAnsi="Garamond"/>
              </w:rPr>
            </w:pPr>
            <w:r w:rsidRPr="00A94CCD">
              <w:rPr>
                <w:rFonts w:ascii="Garamond" w:hAnsi="Garamond" w:cs="Arial"/>
              </w:rPr>
              <w:t>5.08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B33ACE" w14:textId="77777777" w:rsidR="002E4FFF" w:rsidRPr="00A94CCD" w:rsidRDefault="002E4FFF" w:rsidP="00732082">
            <w:pPr>
              <w:spacing w:line="276" w:lineRule="auto"/>
              <w:ind w:right="1"/>
              <w:rPr>
                <w:rFonts w:ascii="Garamond" w:hAnsi="Garamond"/>
              </w:rPr>
            </w:pPr>
            <w:r w:rsidRPr="00A94CCD">
              <w:rPr>
                <w:rFonts w:ascii="Garamond" w:hAnsi="Garamond" w:cs="Arial"/>
              </w:rPr>
              <w:t>Guarda, tratamento, amestramento, embelezamento, alojamento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E3E0DA"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521C90E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D0B74A" w14:textId="77777777" w:rsidR="002E4FFF" w:rsidRPr="00A94CCD" w:rsidRDefault="002E4FFF" w:rsidP="00732082">
            <w:pPr>
              <w:spacing w:line="276" w:lineRule="auto"/>
              <w:ind w:right="1"/>
              <w:rPr>
                <w:rFonts w:ascii="Garamond" w:hAnsi="Garamond"/>
              </w:rPr>
            </w:pPr>
            <w:r w:rsidRPr="00A94CCD">
              <w:rPr>
                <w:rFonts w:ascii="Garamond" w:hAnsi="Garamond" w:cs="Arial"/>
              </w:rPr>
              <w:t>5.09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145ED5" w14:textId="77777777" w:rsidR="002E4FFF" w:rsidRPr="00A94CCD" w:rsidRDefault="002E4FFF" w:rsidP="00732082">
            <w:pPr>
              <w:spacing w:line="276" w:lineRule="auto"/>
              <w:ind w:right="1"/>
              <w:rPr>
                <w:rFonts w:ascii="Garamond" w:hAnsi="Garamond"/>
              </w:rPr>
            </w:pPr>
            <w:r w:rsidRPr="00A94CCD">
              <w:rPr>
                <w:rFonts w:ascii="Garamond" w:hAnsi="Garamond" w:cs="Arial"/>
              </w:rPr>
              <w:t>Planos de atendimento e assistência médico-veterinária.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870020"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A83C2B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F0FB57" w14:textId="77777777" w:rsidR="002E4FFF" w:rsidRPr="00A94CCD" w:rsidRDefault="002E4FFF" w:rsidP="00732082">
            <w:pPr>
              <w:spacing w:line="276" w:lineRule="auto"/>
              <w:ind w:right="1"/>
              <w:rPr>
                <w:rFonts w:ascii="Garamond" w:hAnsi="Garamond"/>
              </w:rPr>
            </w:pPr>
            <w:r w:rsidRPr="00A94CCD">
              <w:rPr>
                <w:rFonts w:ascii="Garamond" w:hAnsi="Garamond" w:cs="Arial"/>
                <w:b/>
                <w:bCs/>
              </w:rPr>
              <w:t>6.0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E6FC44"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cuidados pessoais, estética, atividades físicas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68975E"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199C47A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D2EBCF" w14:textId="77777777" w:rsidR="002E4FFF" w:rsidRPr="00A94CCD" w:rsidRDefault="002E4FFF" w:rsidP="00732082">
            <w:pPr>
              <w:spacing w:line="276" w:lineRule="auto"/>
              <w:ind w:right="1"/>
              <w:rPr>
                <w:rFonts w:ascii="Garamond" w:hAnsi="Garamond"/>
              </w:rPr>
            </w:pPr>
            <w:r w:rsidRPr="00A94CCD">
              <w:rPr>
                <w:rFonts w:ascii="Garamond" w:hAnsi="Garamond" w:cs="Arial"/>
              </w:rPr>
              <w:t>6.01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AD368D" w14:textId="77777777" w:rsidR="002E4FFF" w:rsidRPr="00A94CCD" w:rsidRDefault="002E4FFF" w:rsidP="00732082">
            <w:pPr>
              <w:spacing w:line="276" w:lineRule="auto"/>
              <w:ind w:right="1"/>
              <w:rPr>
                <w:rFonts w:ascii="Garamond" w:hAnsi="Garamond"/>
              </w:rPr>
            </w:pPr>
            <w:r w:rsidRPr="00A94CCD">
              <w:rPr>
                <w:rFonts w:ascii="Garamond" w:hAnsi="Garamond" w:cs="Arial"/>
              </w:rPr>
              <w:t>Barbearia, cabeleireiros, manicuros, pedicuros e congêneres (por profissional).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12643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1B3D27C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75ED85" w14:textId="77777777" w:rsidR="002E4FFF" w:rsidRPr="00A94CCD" w:rsidRDefault="002E4FFF" w:rsidP="00732082">
            <w:pPr>
              <w:spacing w:line="276" w:lineRule="auto"/>
              <w:ind w:right="1"/>
              <w:rPr>
                <w:rFonts w:ascii="Garamond" w:hAnsi="Garamond"/>
              </w:rPr>
            </w:pPr>
            <w:r w:rsidRPr="00A94CCD">
              <w:rPr>
                <w:rFonts w:ascii="Garamond" w:hAnsi="Garamond" w:cs="Arial"/>
              </w:rPr>
              <w:t>6.02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25D9F7" w14:textId="77777777" w:rsidR="002E4FFF" w:rsidRPr="00A94CCD" w:rsidRDefault="002E4FFF" w:rsidP="00732082">
            <w:pPr>
              <w:spacing w:line="276" w:lineRule="auto"/>
              <w:ind w:right="1"/>
              <w:rPr>
                <w:rFonts w:ascii="Garamond" w:hAnsi="Garamond"/>
              </w:rPr>
            </w:pPr>
            <w:r w:rsidRPr="00A94CCD">
              <w:rPr>
                <w:rFonts w:ascii="Garamond" w:hAnsi="Garamond" w:cs="Arial"/>
              </w:rPr>
              <w:t>Esteticistas, tratamento de pele, depilação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27999E"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E76767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2BCDEB" w14:textId="77777777" w:rsidR="002E4FFF" w:rsidRPr="00A94CCD" w:rsidRDefault="002E4FFF" w:rsidP="00732082">
            <w:pPr>
              <w:spacing w:line="276" w:lineRule="auto"/>
              <w:ind w:right="1"/>
              <w:rPr>
                <w:rFonts w:ascii="Garamond" w:hAnsi="Garamond"/>
              </w:rPr>
            </w:pPr>
            <w:r w:rsidRPr="00A94CCD">
              <w:rPr>
                <w:rFonts w:ascii="Garamond" w:hAnsi="Garamond" w:cs="Arial"/>
              </w:rPr>
              <w:t>6.03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8774EE" w14:textId="77777777" w:rsidR="002E4FFF" w:rsidRPr="00A94CCD" w:rsidRDefault="002E4FFF" w:rsidP="00732082">
            <w:pPr>
              <w:spacing w:line="276" w:lineRule="auto"/>
              <w:ind w:right="1"/>
              <w:rPr>
                <w:rFonts w:ascii="Garamond" w:hAnsi="Garamond"/>
              </w:rPr>
            </w:pPr>
            <w:r w:rsidRPr="00A94CCD">
              <w:rPr>
                <w:rFonts w:ascii="Garamond" w:hAnsi="Garamond" w:cs="Arial"/>
              </w:rPr>
              <w:t>Banhos, duchas, sauna, massagens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9DB005"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8A5EA6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ABE4D0" w14:textId="77777777" w:rsidR="002E4FFF" w:rsidRPr="00A94CCD" w:rsidRDefault="002E4FFF" w:rsidP="00732082">
            <w:pPr>
              <w:spacing w:line="276" w:lineRule="auto"/>
              <w:ind w:right="1"/>
              <w:rPr>
                <w:rFonts w:ascii="Garamond" w:hAnsi="Garamond"/>
              </w:rPr>
            </w:pPr>
            <w:r w:rsidRPr="00A94CCD">
              <w:rPr>
                <w:rFonts w:ascii="Garamond" w:hAnsi="Garamond" w:cs="Arial"/>
              </w:rPr>
              <w:t>6.04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75C5C6" w14:textId="77777777" w:rsidR="002E4FFF" w:rsidRPr="00A94CCD" w:rsidRDefault="002E4FFF" w:rsidP="00732082">
            <w:pPr>
              <w:spacing w:line="276" w:lineRule="auto"/>
              <w:ind w:right="1"/>
              <w:rPr>
                <w:rFonts w:ascii="Garamond" w:hAnsi="Garamond"/>
              </w:rPr>
            </w:pPr>
            <w:r w:rsidRPr="00A94CCD">
              <w:rPr>
                <w:rFonts w:ascii="Garamond" w:hAnsi="Garamond" w:cs="Arial"/>
              </w:rPr>
              <w:t>Ginástica, dança, esportes, natação, artes marciais e demais atividades físicas.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30F7FA"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1E6662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1DDD7D" w14:textId="77777777" w:rsidR="002E4FFF" w:rsidRPr="00A94CCD" w:rsidRDefault="002E4FFF" w:rsidP="00732082">
            <w:pPr>
              <w:spacing w:line="276" w:lineRule="auto"/>
              <w:ind w:right="1"/>
              <w:rPr>
                <w:rFonts w:ascii="Garamond" w:hAnsi="Garamond"/>
              </w:rPr>
            </w:pPr>
            <w:r w:rsidRPr="00A94CCD">
              <w:rPr>
                <w:rFonts w:ascii="Garamond" w:hAnsi="Garamond" w:cs="Arial"/>
              </w:rPr>
              <w:t>6.05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C6E91A" w14:textId="77777777" w:rsidR="002E4FFF" w:rsidRPr="00A94CCD" w:rsidRDefault="002E4FFF" w:rsidP="00732082">
            <w:pPr>
              <w:spacing w:line="276" w:lineRule="auto"/>
              <w:ind w:right="1"/>
              <w:rPr>
                <w:rFonts w:ascii="Garamond" w:hAnsi="Garamond" w:cs="Arial"/>
              </w:rPr>
            </w:pPr>
            <w:r w:rsidRPr="00A94CCD">
              <w:rPr>
                <w:rFonts w:ascii="Garamond" w:hAnsi="Garamond" w:cs="Arial"/>
              </w:rPr>
              <w:t>Centros de emagrecimento, SPA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E98029"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11EB792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E9EE64" w14:textId="77777777" w:rsidR="002E4FFF" w:rsidRPr="00A94CCD" w:rsidRDefault="002E4FFF" w:rsidP="00732082">
            <w:pPr>
              <w:spacing w:line="276" w:lineRule="auto"/>
              <w:ind w:right="1"/>
              <w:rPr>
                <w:rFonts w:ascii="Garamond" w:hAnsi="Garamond" w:cs="Arial"/>
              </w:rPr>
            </w:pPr>
            <w:r w:rsidRPr="00A94CCD">
              <w:rPr>
                <w:rFonts w:ascii="Garamond" w:hAnsi="Garamond" w:cs="Arial"/>
              </w:rPr>
              <w:t>6.06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6B2E59"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Aplicação de tatuagens, </w:t>
            </w:r>
            <w:r w:rsidRPr="00A94CCD">
              <w:rPr>
                <w:rFonts w:ascii="Garamond" w:hAnsi="Garamond" w:cs="Arial"/>
                <w:bCs/>
                <w:color w:val="000000"/>
              </w:rPr>
              <w:t>piercings</w:t>
            </w:r>
            <w:r w:rsidRPr="00A94CCD">
              <w:rPr>
                <w:rFonts w:ascii="Garamond" w:hAnsi="Garamond" w:cs="Arial"/>
                <w:i/>
                <w:iCs/>
                <w:color w:val="000000"/>
              </w:rPr>
              <w:t> </w:t>
            </w:r>
            <w:r w:rsidRPr="00A94CCD">
              <w:rPr>
                <w:rFonts w:ascii="Garamond" w:hAnsi="Garamond" w:cs="Arial"/>
                <w:color w:val="000000"/>
              </w:rPr>
              <w:t>e congêneres.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DDD2C5"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744AAF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939FBE" w14:textId="77777777" w:rsidR="002E4FFF" w:rsidRPr="00A94CCD" w:rsidRDefault="002E4FFF" w:rsidP="00732082">
            <w:pPr>
              <w:spacing w:line="276" w:lineRule="auto"/>
              <w:ind w:right="1"/>
              <w:rPr>
                <w:rFonts w:ascii="Garamond" w:hAnsi="Garamond"/>
              </w:rPr>
            </w:pPr>
            <w:r w:rsidRPr="00A94CCD">
              <w:rPr>
                <w:rFonts w:ascii="Garamond" w:hAnsi="Garamond" w:cs="Arial"/>
                <w:b/>
                <w:bCs/>
              </w:rPr>
              <w:t>7.0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63F5F1"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relativos a engenharia, arquitetura, geologia, urbanismo, construção civil, manutenção, limpeza, meio ambiente, saneamento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DF080E"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5CE2C70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5FDA89" w14:textId="77777777" w:rsidR="002E4FFF" w:rsidRPr="00A94CCD" w:rsidRDefault="002E4FFF" w:rsidP="00732082">
            <w:pPr>
              <w:spacing w:line="276" w:lineRule="auto"/>
              <w:ind w:right="1"/>
              <w:rPr>
                <w:rFonts w:ascii="Garamond" w:hAnsi="Garamond"/>
              </w:rPr>
            </w:pPr>
            <w:r w:rsidRPr="00A94CCD">
              <w:rPr>
                <w:rFonts w:ascii="Garamond" w:hAnsi="Garamond" w:cs="Arial"/>
              </w:rPr>
              <w:t>7.01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4FBB6F" w14:textId="77777777" w:rsidR="002E4FFF" w:rsidRPr="00A94CCD" w:rsidRDefault="002E4FFF" w:rsidP="00732082">
            <w:pPr>
              <w:spacing w:line="276" w:lineRule="auto"/>
              <w:ind w:right="1"/>
              <w:rPr>
                <w:rFonts w:ascii="Garamond" w:hAnsi="Garamond"/>
              </w:rPr>
            </w:pPr>
            <w:r w:rsidRPr="00A94CCD">
              <w:rPr>
                <w:rFonts w:ascii="Garamond" w:hAnsi="Garamond" w:cs="Arial"/>
              </w:rPr>
              <w:t>Engenharia, agronomia, agrimensura, arquitetura, geologia, urbanismo, paisagismo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D664B9"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39C19FF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FB2042" w14:textId="77777777" w:rsidR="002E4FFF" w:rsidRPr="00A94CCD" w:rsidRDefault="002E4FFF" w:rsidP="00732082">
            <w:pPr>
              <w:spacing w:line="276" w:lineRule="auto"/>
              <w:ind w:right="1"/>
              <w:rPr>
                <w:rFonts w:ascii="Garamond" w:hAnsi="Garamond"/>
              </w:rPr>
            </w:pPr>
            <w:r w:rsidRPr="00A94CCD">
              <w:rPr>
                <w:rFonts w:ascii="Garamond" w:hAnsi="Garamond" w:cs="Arial"/>
              </w:rPr>
              <w:t>7.02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1131FB" w14:textId="77777777" w:rsidR="002E4FFF" w:rsidRPr="00A94CCD" w:rsidRDefault="002E4FFF" w:rsidP="00732082">
            <w:pPr>
              <w:spacing w:line="276" w:lineRule="auto"/>
              <w:ind w:right="1"/>
              <w:rPr>
                <w:rFonts w:ascii="Garamond" w:hAnsi="Garamond"/>
              </w:rPr>
            </w:pPr>
            <w:r w:rsidRPr="00A94CCD">
              <w:rPr>
                <w:rFonts w:ascii="Garamond" w:hAnsi="Garamond" w:cs="Arial"/>
              </w:rPr>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B75841"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62CB2D9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218A5C" w14:textId="77777777" w:rsidR="002E4FFF" w:rsidRPr="00A94CCD" w:rsidRDefault="002E4FFF" w:rsidP="00732082">
            <w:pPr>
              <w:spacing w:line="276" w:lineRule="auto"/>
              <w:ind w:right="1"/>
              <w:rPr>
                <w:rFonts w:ascii="Garamond" w:hAnsi="Garamond"/>
              </w:rPr>
            </w:pPr>
            <w:r w:rsidRPr="00A94CCD">
              <w:rPr>
                <w:rFonts w:ascii="Garamond" w:hAnsi="Garamond" w:cs="Arial"/>
              </w:rPr>
              <w:t>7.03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C5D2E6" w14:textId="77777777" w:rsidR="002E4FFF" w:rsidRPr="00A94CCD" w:rsidRDefault="002E4FFF" w:rsidP="00732082">
            <w:pPr>
              <w:spacing w:line="276" w:lineRule="auto"/>
              <w:ind w:right="1"/>
              <w:rPr>
                <w:rFonts w:ascii="Garamond" w:hAnsi="Garamond"/>
              </w:rPr>
            </w:pPr>
            <w:r w:rsidRPr="00A94CCD">
              <w:rPr>
                <w:rFonts w:ascii="Garamond" w:hAnsi="Garamond" w:cs="Arial"/>
              </w:rPr>
              <w:t>Elaboração de planos diretores, estudos de viabilidade, estudos organizacionais e outros, relacionados com obras e serviços de engenharia; elaboração de anteprojetos, projetos básicos e projetos executivos para trabalhos de engenharia.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38957A"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p>
        </w:tc>
      </w:tr>
      <w:tr w:rsidR="002E4FFF" w:rsidRPr="00A94CCD" w14:paraId="6CF957E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A072D0" w14:textId="77777777" w:rsidR="002E4FFF" w:rsidRPr="00A94CCD" w:rsidRDefault="002E4FFF" w:rsidP="00732082">
            <w:pPr>
              <w:spacing w:line="276" w:lineRule="auto"/>
              <w:ind w:right="1"/>
              <w:rPr>
                <w:rFonts w:ascii="Garamond" w:hAnsi="Garamond"/>
              </w:rPr>
            </w:pPr>
            <w:r w:rsidRPr="00A94CCD">
              <w:rPr>
                <w:rFonts w:ascii="Garamond" w:hAnsi="Garamond" w:cs="Arial"/>
              </w:rPr>
              <w:t>7.04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616C8E" w14:textId="77777777" w:rsidR="002E4FFF" w:rsidRPr="00A94CCD" w:rsidRDefault="002E4FFF" w:rsidP="00732082">
            <w:pPr>
              <w:spacing w:line="276" w:lineRule="auto"/>
              <w:ind w:right="1"/>
              <w:rPr>
                <w:rFonts w:ascii="Garamond" w:hAnsi="Garamond" w:cs="Arial"/>
              </w:rPr>
            </w:pPr>
            <w:r w:rsidRPr="00A94CCD">
              <w:rPr>
                <w:rFonts w:ascii="Garamond" w:hAnsi="Garamond" w:cs="Arial"/>
              </w:rPr>
              <w:t>Demolição.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8E5902"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54D5E73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ADF8E8" w14:textId="77777777" w:rsidR="002E4FFF" w:rsidRPr="00A94CCD" w:rsidRDefault="002E4FFF" w:rsidP="00732082">
            <w:pPr>
              <w:spacing w:line="276" w:lineRule="auto"/>
              <w:ind w:right="1"/>
              <w:rPr>
                <w:rFonts w:ascii="Garamond" w:hAnsi="Garamond"/>
              </w:rPr>
            </w:pPr>
            <w:r w:rsidRPr="00A94CCD">
              <w:rPr>
                <w:rFonts w:ascii="Garamond" w:hAnsi="Garamond" w:cs="Arial"/>
              </w:rPr>
              <w:t>7.05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32BAEB" w14:textId="77777777" w:rsidR="002E4FFF" w:rsidRPr="00A94CCD" w:rsidRDefault="002E4FFF" w:rsidP="00732082">
            <w:pPr>
              <w:spacing w:line="276" w:lineRule="auto"/>
              <w:ind w:right="1"/>
              <w:rPr>
                <w:rFonts w:ascii="Garamond" w:hAnsi="Garamond"/>
              </w:rPr>
            </w:pPr>
            <w:r w:rsidRPr="00A94CCD">
              <w:rPr>
                <w:rFonts w:ascii="Garamond" w:hAnsi="Garamond" w:cs="Arial"/>
              </w:rPr>
              <w:t>Reparação, conservação e reforma de edifícios, estradas, pontes, portos e congêneres (exceto o fornecimento de mercadorias produzidas pelo prestador dos serviços, fora do local da prestação dos serviços, que fica sujeito ao ICMS).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398CA8"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50B0B4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140F2F" w14:textId="77777777" w:rsidR="002E4FFF" w:rsidRPr="00A94CCD" w:rsidRDefault="002E4FFF" w:rsidP="00732082">
            <w:pPr>
              <w:spacing w:line="276" w:lineRule="auto"/>
              <w:ind w:right="1"/>
              <w:rPr>
                <w:rFonts w:ascii="Garamond" w:hAnsi="Garamond"/>
              </w:rPr>
            </w:pPr>
            <w:r w:rsidRPr="00A94CCD">
              <w:rPr>
                <w:rFonts w:ascii="Garamond" w:hAnsi="Garamond" w:cs="Arial"/>
              </w:rPr>
              <w:t>7.06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974E9F" w14:textId="77777777" w:rsidR="002E4FFF" w:rsidRPr="00A94CCD" w:rsidRDefault="002E4FFF" w:rsidP="00732082">
            <w:pPr>
              <w:spacing w:line="276" w:lineRule="auto"/>
              <w:ind w:right="1"/>
              <w:rPr>
                <w:rFonts w:ascii="Garamond" w:hAnsi="Garamond"/>
              </w:rPr>
            </w:pPr>
            <w:r w:rsidRPr="00A94CCD">
              <w:rPr>
                <w:rFonts w:ascii="Garamond" w:hAnsi="Garamond" w:cs="Arial"/>
              </w:rPr>
              <w:t>Colocação e instalação de tapetes, carpetes, assoalhos, cortinas, revestimentos de parede, vidros, divisórias, placas de gesso e congêneres, com material fornecido pelo tomador do serviço.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B00DB7"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2CF59A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BDA9C5" w14:textId="77777777" w:rsidR="002E4FFF" w:rsidRPr="00A94CCD" w:rsidRDefault="002E4FFF" w:rsidP="00732082">
            <w:pPr>
              <w:spacing w:line="276" w:lineRule="auto"/>
              <w:ind w:right="1"/>
              <w:rPr>
                <w:rFonts w:ascii="Garamond" w:hAnsi="Garamond"/>
              </w:rPr>
            </w:pPr>
            <w:r w:rsidRPr="00A94CCD">
              <w:rPr>
                <w:rFonts w:ascii="Garamond" w:hAnsi="Garamond" w:cs="Arial"/>
              </w:rPr>
              <w:t>7.07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26BCC4" w14:textId="77777777" w:rsidR="002E4FFF" w:rsidRPr="00A94CCD" w:rsidRDefault="002E4FFF" w:rsidP="00732082">
            <w:pPr>
              <w:spacing w:line="276" w:lineRule="auto"/>
              <w:ind w:right="1"/>
              <w:rPr>
                <w:rFonts w:ascii="Garamond" w:hAnsi="Garamond"/>
              </w:rPr>
            </w:pPr>
            <w:r w:rsidRPr="00A94CCD">
              <w:rPr>
                <w:rFonts w:ascii="Garamond" w:hAnsi="Garamond" w:cs="Arial"/>
              </w:rPr>
              <w:t>Recuperação, raspagem, polimento e lustração de pisos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2468A4"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704076D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B05D06" w14:textId="77777777" w:rsidR="002E4FFF" w:rsidRPr="00A94CCD" w:rsidRDefault="002E4FFF" w:rsidP="00732082">
            <w:pPr>
              <w:spacing w:line="276" w:lineRule="auto"/>
              <w:ind w:right="1"/>
              <w:rPr>
                <w:rFonts w:ascii="Garamond" w:hAnsi="Garamond"/>
              </w:rPr>
            </w:pPr>
            <w:r w:rsidRPr="00A94CCD">
              <w:rPr>
                <w:rFonts w:ascii="Garamond" w:hAnsi="Garamond" w:cs="Arial"/>
              </w:rPr>
              <w:t>7.08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ED8FD7" w14:textId="77777777" w:rsidR="002E4FFF" w:rsidRPr="00A94CCD" w:rsidRDefault="002E4FFF" w:rsidP="00732082">
            <w:pPr>
              <w:spacing w:line="276" w:lineRule="auto"/>
              <w:ind w:right="1"/>
              <w:rPr>
                <w:rFonts w:ascii="Garamond" w:hAnsi="Garamond" w:cs="Arial"/>
              </w:rPr>
            </w:pPr>
            <w:r w:rsidRPr="00A94CCD">
              <w:rPr>
                <w:rFonts w:ascii="Garamond" w:hAnsi="Garamond" w:cs="Arial"/>
              </w:rPr>
              <w:t>Calafetação.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B3EAB8"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079C11A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1C5326" w14:textId="77777777" w:rsidR="002E4FFF" w:rsidRPr="00A94CCD" w:rsidRDefault="002E4FFF" w:rsidP="00732082">
            <w:pPr>
              <w:spacing w:line="276" w:lineRule="auto"/>
              <w:ind w:right="1"/>
              <w:rPr>
                <w:rFonts w:ascii="Garamond" w:hAnsi="Garamond"/>
              </w:rPr>
            </w:pPr>
            <w:r w:rsidRPr="00A94CCD">
              <w:rPr>
                <w:rFonts w:ascii="Garamond" w:hAnsi="Garamond" w:cs="Arial"/>
              </w:rPr>
              <w:t>7.09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AEBD6E" w14:textId="77777777" w:rsidR="002E4FFF" w:rsidRPr="00A94CCD" w:rsidRDefault="002E4FFF" w:rsidP="00732082">
            <w:pPr>
              <w:spacing w:line="276" w:lineRule="auto"/>
              <w:ind w:right="1"/>
              <w:rPr>
                <w:rFonts w:ascii="Garamond" w:hAnsi="Garamond"/>
              </w:rPr>
            </w:pPr>
            <w:r w:rsidRPr="00A94CCD">
              <w:rPr>
                <w:rFonts w:ascii="Garamond" w:hAnsi="Garamond" w:cs="Arial"/>
              </w:rPr>
              <w:t>Varrição, coleta, remoção, incineração, tratamento, reciclagem, separação e destinação final de lixo, rejeitos e outros resíduos quaisquer.</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A62311"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3974BAE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5D07C9" w14:textId="77777777" w:rsidR="002E4FFF" w:rsidRPr="00A94CCD" w:rsidRDefault="002E4FFF" w:rsidP="00732082">
            <w:pPr>
              <w:spacing w:line="276" w:lineRule="auto"/>
              <w:ind w:right="1"/>
              <w:rPr>
                <w:rFonts w:ascii="Garamond" w:hAnsi="Garamond"/>
              </w:rPr>
            </w:pPr>
            <w:r w:rsidRPr="00A94CCD">
              <w:rPr>
                <w:rFonts w:ascii="Garamond" w:hAnsi="Garamond" w:cs="Arial"/>
              </w:rPr>
              <w:t>7.10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0069A2" w14:textId="77777777" w:rsidR="002E4FFF" w:rsidRPr="00A94CCD" w:rsidRDefault="002E4FFF" w:rsidP="00732082">
            <w:pPr>
              <w:spacing w:line="276" w:lineRule="auto"/>
              <w:ind w:right="1"/>
              <w:rPr>
                <w:rFonts w:ascii="Garamond" w:hAnsi="Garamond"/>
              </w:rPr>
            </w:pPr>
            <w:r w:rsidRPr="00A94CCD">
              <w:rPr>
                <w:rFonts w:ascii="Garamond" w:hAnsi="Garamond" w:cs="Arial"/>
              </w:rPr>
              <w:t>Limpeza, manutenção e conservação de vias e logradouros públicos, imóveis, chaminés, piscinas, parques, jardins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E14DDC"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0AEFF2A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3207EE" w14:textId="77777777" w:rsidR="002E4FFF" w:rsidRPr="00A94CCD" w:rsidRDefault="002E4FFF" w:rsidP="00732082">
            <w:pPr>
              <w:spacing w:line="276" w:lineRule="auto"/>
              <w:ind w:right="1"/>
              <w:rPr>
                <w:rFonts w:ascii="Garamond" w:hAnsi="Garamond"/>
              </w:rPr>
            </w:pPr>
            <w:r w:rsidRPr="00A94CCD">
              <w:rPr>
                <w:rFonts w:ascii="Garamond" w:hAnsi="Garamond" w:cs="Arial"/>
              </w:rPr>
              <w:t>7.11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670628" w14:textId="77777777" w:rsidR="002E4FFF" w:rsidRPr="00A94CCD" w:rsidRDefault="002E4FFF" w:rsidP="00732082">
            <w:pPr>
              <w:spacing w:line="276" w:lineRule="auto"/>
              <w:ind w:right="1"/>
              <w:rPr>
                <w:rFonts w:ascii="Garamond" w:hAnsi="Garamond" w:cs="Arial"/>
              </w:rPr>
            </w:pPr>
            <w:r w:rsidRPr="00A94CCD">
              <w:rPr>
                <w:rFonts w:ascii="Garamond" w:hAnsi="Garamond" w:cs="Arial"/>
              </w:rPr>
              <w:t>Decoração e jardinagem, inclusive corte e poda de árvores.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641E6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96F83E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3D775E" w14:textId="77777777" w:rsidR="002E4FFF" w:rsidRPr="00A94CCD" w:rsidRDefault="002E4FFF" w:rsidP="00732082">
            <w:pPr>
              <w:spacing w:line="276" w:lineRule="auto"/>
              <w:ind w:right="1"/>
              <w:rPr>
                <w:rFonts w:ascii="Garamond" w:hAnsi="Garamond"/>
              </w:rPr>
            </w:pPr>
            <w:r w:rsidRPr="00A94CCD">
              <w:rPr>
                <w:rFonts w:ascii="Garamond" w:hAnsi="Garamond" w:cs="Arial"/>
              </w:rPr>
              <w:t>7.12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19248A" w14:textId="77777777" w:rsidR="002E4FFF" w:rsidRPr="00A94CCD" w:rsidRDefault="002E4FFF" w:rsidP="00732082">
            <w:pPr>
              <w:spacing w:line="276" w:lineRule="auto"/>
              <w:ind w:right="1"/>
              <w:rPr>
                <w:rFonts w:ascii="Garamond" w:hAnsi="Garamond"/>
              </w:rPr>
            </w:pPr>
            <w:r w:rsidRPr="00A94CCD">
              <w:rPr>
                <w:rFonts w:ascii="Garamond" w:hAnsi="Garamond" w:cs="Arial"/>
              </w:rPr>
              <w:t>Controle e tratamento de efluentes de qualquer natureza e de agentes físicos, químicos e biológicos.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9BC8B5"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CAE3DA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24C91B" w14:textId="77777777" w:rsidR="002E4FFF" w:rsidRPr="00A94CCD" w:rsidRDefault="002E4FFF" w:rsidP="00732082">
            <w:pPr>
              <w:spacing w:line="276" w:lineRule="auto"/>
              <w:ind w:right="1"/>
              <w:rPr>
                <w:rFonts w:ascii="Garamond" w:hAnsi="Garamond"/>
              </w:rPr>
            </w:pPr>
            <w:r w:rsidRPr="00A94CCD">
              <w:rPr>
                <w:rFonts w:ascii="Garamond" w:hAnsi="Garamond" w:cs="Arial"/>
              </w:rPr>
              <w:t>7.13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43D884" w14:textId="77777777" w:rsidR="002E4FFF" w:rsidRPr="00A94CCD" w:rsidRDefault="002E4FFF" w:rsidP="00732082">
            <w:pPr>
              <w:spacing w:line="276" w:lineRule="auto"/>
              <w:ind w:right="1"/>
              <w:rPr>
                <w:rFonts w:ascii="Garamond" w:hAnsi="Garamond"/>
              </w:rPr>
            </w:pPr>
            <w:r w:rsidRPr="00A94CCD">
              <w:rPr>
                <w:rFonts w:ascii="Garamond" w:hAnsi="Garamond" w:cs="Arial"/>
              </w:rPr>
              <w:t>Dedetização, desinfecção, desinsetização, imunização, higienização, desratização, pulverização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D61345"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77087D5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80AFDA" w14:textId="77777777" w:rsidR="002E4FFF" w:rsidRPr="00A94CCD" w:rsidRDefault="002E4FFF" w:rsidP="00732082">
            <w:pPr>
              <w:spacing w:line="276" w:lineRule="auto"/>
              <w:ind w:right="1"/>
              <w:rPr>
                <w:rFonts w:ascii="Garamond" w:hAnsi="Garamond" w:cs="Arial"/>
              </w:rPr>
            </w:pPr>
            <w:r w:rsidRPr="00A94CCD">
              <w:rPr>
                <w:rFonts w:ascii="Garamond" w:hAnsi="Garamond" w:cs="Arial"/>
              </w:rPr>
              <w:t>7.14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E6F2CB" w14:textId="77777777" w:rsidR="002E4FFF" w:rsidRPr="00A94CCD" w:rsidRDefault="002E4FFF" w:rsidP="00732082">
            <w:pPr>
              <w:spacing w:line="276" w:lineRule="auto"/>
              <w:ind w:right="1"/>
              <w:rPr>
                <w:rFonts w:ascii="Garamond" w:hAnsi="Garamond" w:cs="Arial"/>
              </w:rPr>
            </w:pPr>
            <w:r w:rsidRPr="00A94CCD">
              <w:rPr>
                <w:rFonts w:ascii="Garamond" w:hAnsi="Garamond" w:cs="Arial"/>
              </w:rPr>
              <w:t>(VETADO)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FD4338" w14:textId="77777777" w:rsidR="002E4FFF" w:rsidRPr="00A94CCD" w:rsidRDefault="002E4FFF" w:rsidP="00732082">
            <w:pPr>
              <w:spacing w:line="276" w:lineRule="auto"/>
              <w:ind w:right="1"/>
              <w:jc w:val="center"/>
              <w:rPr>
                <w:rFonts w:ascii="Garamond" w:hAnsi="Garamond" w:cs="Arial"/>
                <w:color w:val="000000"/>
              </w:rPr>
            </w:pPr>
          </w:p>
        </w:tc>
      </w:tr>
      <w:tr w:rsidR="002E4FFF" w:rsidRPr="00A94CCD" w14:paraId="2BF07BB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BDE6E0" w14:textId="77777777" w:rsidR="002E4FFF" w:rsidRPr="00A94CCD" w:rsidRDefault="002E4FFF" w:rsidP="00732082">
            <w:pPr>
              <w:spacing w:line="276" w:lineRule="auto"/>
              <w:ind w:right="1"/>
              <w:rPr>
                <w:rFonts w:ascii="Garamond" w:hAnsi="Garamond" w:cs="Arial"/>
              </w:rPr>
            </w:pPr>
            <w:r w:rsidRPr="00A94CCD">
              <w:rPr>
                <w:rFonts w:ascii="Garamond" w:hAnsi="Garamond" w:cs="Arial"/>
              </w:rPr>
              <w:t>7.15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4ED88B" w14:textId="77777777" w:rsidR="002E4FFF" w:rsidRPr="00A94CCD" w:rsidRDefault="002E4FFF" w:rsidP="00732082">
            <w:pPr>
              <w:spacing w:line="276" w:lineRule="auto"/>
              <w:ind w:right="1"/>
              <w:rPr>
                <w:rFonts w:ascii="Garamond" w:hAnsi="Garamond" w:cs="Arial"/>
              </w:rPr>
            </w:pPr>
            <w:r w:rsidRPr="00A94CCD">
              <w:rPr>
                <w:rFonts w:ascii="Garamond" w:hAnsi="Garamond" w:cs="Arial"/>
              </w:rPr>
              <w:t>(VETADO)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D63D09" w14:textId="77777777" w:rsidR="002E4FFF" w:rsidRPr="00A94CCD" w:rsidRDefault="002E4FFF" w:rsidP="00732082">
            <w:pPr>
              <w:spacing w:line="276" w:lineRule="auto"/>
              <w:ind w:right="1"/>
              <w:jc w:val="center"/>
              <w:rPr>
                <w:rFonts w:ascii="Garamond" w:hAnsi="Garamond" w:cs="Arial"/>
                <w:color w:val="000000"/>
              </w:rPr>
            </w:pPr>
          </w:p>
        </w:tc>
      </w:tr>
      <w:tr w:rsidR="002E4FFF" w:rsidRPr="00A94CCD" w14:paraId="568E1B7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C77958" w14:textId="77777777" w:rsidR="002E4FFF" w:rsidRPr="00A94CCD" w:rsidRDefault="002E4FFF" w:rsidP="00732082">
            <w:pPr>
              <w:spacing w:line="276" w:lineRule="auto"/>
              <w:ind w:right="1"/>
              <w:rPr>
                <w:rFonts w:ascii="Garamond" w:hAnsi="Garamond"/>
              </w:rPr>
            </w:pPr>
            <w:r w:rsidRPr="00A94CCD">
              <w:rPr>
                <w:rFonts w:ascii="Garamond" w:hAnsi="Garamond" w:cs="Arial"/>
              </w:rPr>
              <w:t>7.16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86F896" w14:textId="77777777" w:rsidR="002E4FFF" w:rsidRPr="00A94CCD" w:rsidRDefault="002E4FFF" w:rsidP="00732082">
            <w:pPr>
              <w:spacing w:line="276" w:lineRule="auto"/>
              <w:ind w:right="1"/>
              <w:rPr>
                <w:rFonts w:ascii="Garamond" w:hAnsi="Garamond"/>
              </w:rPr>
            </w:pPr>
            <w:r w:rsidRPr="00D85675">
              <w:rPr>
                <w:rFonts w:ascii="Garamond" w:hAnsi="Garamond" w:cs="Arial"/>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FB879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BDACDA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C0ECD1" w14:textId="77777777" w:rsidR="002E4FFF" w:rsidRPr="00A94CCD" w:rsidRDefault="002E4FFF" w:rsidP="00732082">
            <w:pPr>
              <w:spacing w:line="276" w:lineRule="auto"/>
              <w:ind w:right="1"/>
              <w:rPr>
                <w:rFonts w:ascii="Garamond" w:hAnsi="Garamond"/>
              </w:rPr>
            </w:pPr>
            <w:r w:rsidRPr="00A94CCD">
              <w:rPr>
                <w:rFonts w:ascii="Garamond" w:hAnsi="Garamond" w:cs="Arial"/>
              </w:rPr>
              <w:t>7.17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49CB12" w14:textId="77777777" w:rsidR="002E4FFF" w:rsidRPr="00A94CCD" w:rsidRDefault="002E4FFF" w:rsidP="00732082">
            <w:pPr>
              <w:spacing w:line="276" w:lineRule="auto"/>
              <w:ind w:right="1"/>
              <w:rPr>
                <w:rFonts w:ascii="Garamond" w:hAnsi="Garamond"/>
              </w:rPr>
            </w:pPr>
            <w:r w:rsidRPr="00A94CCD">
              <w:rPr>
                <w:rFonts w:ascii="Garamond" w:hAnsi="Garamond" w:cs="Arial"/>
              </w:rPr>
              <w:t>Escoramento, contenção de encostas e serviços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002D68"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C226F3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0FE4C5" w14:textId="77777777" w:rsidR="002E4FFF" w:rsidRPr="00A94CCD" w:rsidRDefault="002E4FFF" w:rsidP="00732082">
            <w:pPr>
              <w:spacing w:line="276" w:lineRule="auto"/>
              <w:ind w:right="1"/>
              <w:rPr>
                <w:rFonts w:ascii="Garamond" w:hAnsi="Garamond"/>
              </w:rPr>
            </w:pPr>
            <w:r w:rsidRPr="00A94CCD">
              <w:rPr>
                <w:rFonts w:ascii="Garamond" w:hAnsi="Garamond" w:cs="Arial"/>
              </w:rPr>
              <w:t>7.18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C82B64" w14:textId="77777777" w:rsidR="002E4FFF" w:rsidRPr="00A94CCD" w:rsidRDefault="002E4FFF" w:rsidP="00732082">
            <w:pPr>
              <w:spacing w:line="276" w:lineRule="auto"/>
              <w:ind w:right="1"/>
              <w:rPr>
                <w:rFonts w:ascii="Garamond" w:hAnsi="Garamond"/>
              </w:rPr>
            </w:pPr>
            <w:r w:rsidRPr="00D85675">
              <w:rPr>
                <w:rFonts w:ascii="Garamond" w:hAnsi="Garamond" w:cs="Arial"/>
                <w:color w:val="000000"/>
              </w:rPr>
              <w:t>Limpeza e dragagem de rios, portos, canais, baías, lagos, lagoas, represas, açudes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355C4B"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46C2541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120270" w14:textId="77777777" w:rsidR="002E4FFF" w:rsidRPr="00A94CCD" w:rsidRDefault="002E4FFF" w:rsidP="00732082">
            <w:pPr>
              <w:spacing w:line="276" w:lineRule="auto"/>
              <w:ind w:right="1"/>
              <w:rPr>
                <w:rFonts w:ascii="Garamond" w:hAnsi="Garamond"/>
              </w:rPr>
            </w:pPr>
            <w:r w:rsidRPr="00A94CCD">
              <w:rPr>
                <w:rFonts w:ascii="Garamond" w:hAnsi="Garamond" w:cs="Arial"/>
              </w:rPr>
              <w:t>7.19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F45644" w14:textId="77777777" w:rsidR="002E4FFF" w:rsidRPr="00A94CCD" w:rsidRDefault="002E4FFF" w:rsidP="00732082">
            <w:pPr>
              <w:spacing w:line="276" w:lineRule="auto"/>
              <w:ind w:right="1"/>
              <w:rPr>
                <w:rFonts w:ascii="Garamond" w:hAnsi="Garamond"/>
              </w:rPr>
            </w:pPr>
            <w:r w:rsidRPr="00A94CCD">
              <w:rPr>
                <w:rFonts w:ascii="Garamond" w:hAnsi="Garamond" w:cs="Arial"/>
              </w:rPr>
              <w:t>Acompanhamento e fiscalização da execução de obras de engenharia, arquitetura e urbanismo.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9E7383"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EAD579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21A91D" w14:textId="77777777" w:rsidR="002E4FFF" w:rsidRPr="00A94CCD" w:rsidRDefault="002E4FFF" w:rsidP="00732082">
            <w:pPr>
              <w:spacing w:line="276" w:lineRule="auto"/>
              <w:ind w:right="1"/>
              <w:rPr>
                <w:rFonts w:ascii="Garamond" w:hAnsi="Garamond"/>
              </w:rPr>
            </w:pPr>
            <w:r w:rsidRPr="00A94CCD">
              <w:rPr>
                <w:rFonts w:ascii="Garamond" w:hAnsi="Garamond" w:cs="Arial"/>
              </w:rPr>
              <w:t>7.20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618970" w14:textId="77777777" w:rsidR="002E4FFF" w:rsidRPr="00A94CCD" w:rsidRDefault="002E4FFF" w:rsidP="00732082">
            <w:pPr>
              <w:spacing w:line="276" w:lineRule="auto"/>
              <w:ind w:right="1"/>
              <w:rPr>
                <w:rFonts w:ascii="Garamond" w:hAnsi="Garamond"/>
              </w:rPr>
            </w:pPr>
            <w:r w:rsidRPr="00A94CCD">
              <w:rPr>
                <w:rFonts w:ascii="Garamond" w:hAnsi="Garamond" w:cs="Arial"/>
              </w:rPr>
              <w:t>Aerofotogrametria (inclusive interpretação), cartografia, mapeamento, levantamentos topográficos, batimétricos, geográficos, geodésicos, geológicos, geofísicos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E26799"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7B7EDF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05EAD6" w14:textId="77777777" w:rsidR="002E4FFF" w:rsidRPr="00A94CCD" w:rsidRDefault="002E4FFF" w:rsidP="00732082">
            <w:pPr>
              <w:spacing w:line="276" w:lineRule="auto"/>
              <w:ind w:right="1"/>
              <w:rPr>
                <w:rFonts w:ascii="Garamond" w:hAnsi="Garamond"/>
              </w:rPr>
            </w:pPr>
            <w:r w:rsidRPr="00A94CCD">
              <w:rPr>
                <w:rFonts w:ascii="Garamond" w:hAnsi="Garamond" w:cs="Arial"/>
              </w:rPr>
              <w:t>7.21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0EE963" w14:textId="77777777" w:rsidR="002E4FFF" w:rsidRPr="00A94CCD" w:rsidRDefault="002E4FFF" w:rsidP="00732082">
            <w:pPr>
              <w:spacing w:line="276" w:lineRule="auto"/>
              <w:ind w:right="1"/>
              <w:rPr>
                <w:rFonts w:ascii="Garamond" w:hAnsi="Garamond"/>
              </w:rPr>
            </w:pPr>
            <w:r w:rsidRPr="00A94CCD">
              <w:rPr>
                <w:rFonts w:ascii="Garamond" w:hAnsi="Garamond" w:cs="Arial"/>
              </w:rPr>
              <w:t>Pesquisa, perfuração, cimentação, mergulho, perfilagem, concretação, testemunhagem, pescaria, estimulação e outros serviços relacionados com a exploração e exploração de petróleo, gás natural e de outros recursos minerais.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1C460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130432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31BC28" w14:textId="77777777" w:rsidR="002E4FFF" w:rsidRPr="00A94CCD" w:rsidRDefault="002E4FFF" w:rsidP="00732082">
            <w:pPr>
              <w:spacing w:line="276" w:lineRule="auto"/>
              <w:ind w:right="1"/>
              <w:rPr>
                <w:rFonts w:ascii="Garamond" w:hAnsi="Garamond"/>
              </w:rPr>
            </w:pPr>
            <w:r w:rsidRPr="00A94CCD">
              <w:rPr>
                <w:rFonts w:ascii="Garamond" w:hAnsi="Garamond" w:cs="Arial"/>
              </w:rPr>
              <w:t>7.22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0C1BAE" w14:textId="77777777" w:rsidR="002E4FFF" w:rsidRPr="00A94CCD" w:rsidRDefault="002E4FFF" w:rsidP="00732082">
            <w:pPr>
              <w:spacing w:line="276" w:lineRule="auto"/>
              <w:ind w:right="1"/>
              <w:rPr>
                <w:rFonts w:ascii="Garamond" w:hAnsi="Garamond" w:cs="Arial"/>
              </w:rPr>
            </w:pPr>
            <w:r w:rsidRPr="00A94CCD">
              <w:rPr>
                <w:rFonts w:ascii="Garamond" w:hAnsi="Garamond" w:cs="Arial"/>
              </w:rPr>
              <w:t>Nucleação e bombardeamento de nuvens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8EB12F"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6383B39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8CD1EF" w14:textId="77777777" w:rsidR="002E4FFF" w:rsidRPr="00A94CCD" w:rsidRDefault="002E4FFF" w:rsidP="00732082">
            <w:pPr>
              <w:spacing w:line="276" w:lineRule="auto"/>
              <w:ind w:right="1"/>
              <w:rPr>
                <w:rFonts w:ascii="Garamond" w:hAnsi="Garamond"/>
              </w:rPr>
            </w:pPr>
            <w:r w:rsidRPr="00A94CCD">
              <w:rPr>
                <w:rFonts w:ascii="Garamond" w:hAnsi="Garamond" w:cs="Arial"/>
                <w:b/>
                <w:bCs/>
              </w:rPr>
              <w:t>8.0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5EA275"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educação, ensino, orientação pedagógica e educacional, instrução, treinamento e avaliação pessoal de qualquer grau ou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8B13CF"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3B480E1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8E1F1E" w14:textId="77777777" w:rsidR="002E4FFF" w:rsidRPr="00A94CCD" w:rsidRDefault="002E4FFF" w:rsidP="00732082">
            <w:pPr>
              <w:spacing w:line="276" w:lineRule="auto"/>
              <w:ind w:right="1"/>
              <w:rPr>
                <w:rFonts w:ascii="Garamond" w:hAnsi="Garamond"/>
              </w:rPr>
            </w:pPr>
            <w:r w:rsidRPr="00A94CCD">
              <w:rPr>
                <w:rFonts w:ascii="Garamond" w:hAnsi="Garamond" w:cs="Arial"/>
              </w:rPr>
              <w:t>8.01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4CAB9F" w14:textId="77777777" w:rsidR="002E4FFF" w:rsidRPr="00A94CCD" w:rsidRDefault="002E4FFF" w:rsidP="00732082">
            <w:pPr>
              <w:spacing w:line="276" w:lineRule="auto"/>
              <w:ind w:right="1"/>
              <w:rPr>
                <w:rFonts w:ascii="Garamond" w:hAnsi="Garamond"/>
              </w:rPr>
            </w:pPr>
            <w:r w:rsidRPr="00A94CCD">
              <w:rPr>
                <w:rFonts w:ascii="Garamond" w:hAnsi="Garamond" w:cs="Arial"/>
              </w:rPr>
              <w:t>Ensino regular pré-escolar, fundamental, médio e superior.</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60D7EA"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937EE7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515947" w14:textId="77777777" w:rsidR="002E4FFF" w:rsidRPr="00A94CCD" w:rsidRDefault="002E4FFF" w:rsidP="00732082">
            <w:pPr>
              <w:spacing w:line="276" w:lineRule="auto"/>
              <w:ind w:right="1"/>
              <w:rPr>
                <w:rFonts w:ascii="Garamond" w:hAnsi="Garamond"/>
              </w:rPr>
            </w:pPr>
            <w:r w:rsidRPr="00A94CCD">
              <w:rPr>
                <w:rFonts w:ascii="Garamond" w:hAnsi="Garamond" w:cs="Arial"/>
              </w:rPr>
              <w:t>8.02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DAD93B" w14:textId="77777777" w:rsidR="002E4FFF" w:rsidRPr="00A94CCD" w:rsidRDefault="002E4FFF" w:rsidP="00732082">
            <w:pPr>
              <w:spacing w:line="276" w:lineRule="auto"/>
              <w:ind w:right="1"/>
              <w:rPr>
                <w:rFonts w:ascii="Garamond" w:hAnsi="Garamond"/>
              </w:rPr>
            </w:pPr>
            <w:r w:rsidRPr="00A94CCD">
              <w:rPr>
                <w:rFonts w:ascii="Garamond" w:hAnsi="Garamond" w:cs="Arial"/>
              </w:rPr>
              <w:t>Instrução, treinamento, orientação pedagógica e educacional, avaliação de conhecimentos de qualquer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CC5725"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2A147A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C37A9B" w14:textId="77777777" w:rsidR="002E4FFF" w:rsidRPr="00A94CCD" w:rsidRDefault="002E4FFF" w:rsidP="00732082">
            <w:pPr>
              <w:spacing w:line="276" w:lineRule="auto"/>
              <w:ind w:right="1"/>
              <w:rPr>
                <w:rFonts w:ascii="Garamond" w:hAnsi="Garamond"/>
              </w:rPr>
            </w:pPr>
            <w:r w:rsidRPr="00A94CCD">
              <w:rPr>
                <w:rFonts w:ascii="Garamond" w:hAnsi="Garamond" w:cs="Arial"/>
                <w:b/>
                <w:bCs/>
              </w:rPr>
              <w:t>9.0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437B6D"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relativos a hospedagem, turismo, viagens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E2ECBF"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752A0DF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46E3EE" w14:textId="77777777" w:rsidR="002E4FFF" w:rsidRPr="00A94CCD" w:rsidRDefault="002E4FFF" w:rsidP="00732082">
            <w:pPr>
              <w:spacing w:line="276" w:lineRule="auto"/>
              <w:ind w:right="1"/>
              <w:rPr>
                <w:rFonts w:ascii="Garamond" w:hAnsi="Garamond"/>
              </w:rPr>
            </w:pPr>
            <w:r w:rsidRPr="00A94CCD">
              <w:rPr>
                <w:rFonts w:ascii="Garamond" w:hAnsi="Garamond" w:cs="Arial"/>
              </w:rPr>
              <w:t>9.01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A2EA83" w14:textId="77777777" w:rsidR="002E4FFF" w:rsidRPr="00A94CCD" w:rsidRDefault="002E4FFF" w:rsidP="00732082">
            <w:pPr>
              <w:spacing w:line="276" w:lineRule="auto"/>
              <w:ind w:right="1"/>
              <w:rPr>
                <w:rFonts w:ascii="Garamond" w:hAnsi="Garamond"/>
              </w:rPr>
            </w:pPr>
            <w:r w:rsidRPr="00A94CCD">
              <w:rPr>
                <w:rFonts w:ascii="Garamond" w:hAnsi="Garamond" w:cs="Arial"/>
              </w:rPr>
              <w:t>Hospedagem de qualquer natureza em hotéis, apart-service condominiais, flat, apart-hotéis, hotéis residência, residence-service, suite service, hotelaria marítima, motéis, pensões e congêneres; ocupação por temporada com fornecimento de serviço (o valor da alimentação e gorjeta, quando incluído no preço da diária, fica sujeito ao Imposto Sobre Serviços).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0BA79D"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349382B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66DE6C" w14:textId="77777777" w:rsidR="002E4FFF" w:rsidRPr="00A94CCD" w:rsidRDefault="002E4FFF" w:rsidP="00732082">
            <w:pPr>
              <w:spacing w:line="276" w:lineRule="auto"/>
              <w:ind w:right="1"/>
              <w:rPr>
                <w:rFonts w:ascii="Garamond" w:hAnsi="Garamond"/>
              </w:rPr>
            </w:pPr>
            <w:r w:rsidRPr="00A94CCD">
              <w:rPr>
                <w:rFonts w:ascii="Garamond" w:hAnsi="Garamond" w:cs="Arial"/>
              </w:rPr>
              <w:t>9.02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6FD4D7" w14:textId="77777777" w:rsidR="002E4FFF" w:rsidRPr="00A94CCD" w:rsidRDefault="002E4FFF" w:rsidP="00732082">
            <w:pPr>
              <w:spacing w:line="276" w:lineRule="auto"/>
              <w:ind w:right="1"/>
              <w:rPr>
                <w:rFonts w:ascii="Garamond" w:hAnsi="Garamond"/>
              </w:rPr>
            </w:pPr>
            <w:r w:rsidRPr="00A94CCD">
              <w:rPr>
                <w:rFonts w:ascii="Garamond" w:hAnsi="Garamond" w:cs="Arial"/>
              </w:rPr>
              <w:t>Agenciamento, organização, promoção, intermediação e execução de programas de turismo, passeios, viagens, excursões, hospedagens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44FC65"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8B3DF1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09652B" w14:textId="77777777" w:rsidR="002E4FFF" w:rsidRPr="00A94CCD" w:rsidRDefault="002E4FFF" w:rsidP="00732082">
            <w:pPr>
              <w:spacing w:line="276" w:lineRule="auto"/>
              <w:ind w:right="1"/>
              <w:rPr>
                <w:rFonts w:ascii="Garamond" w:hAnsi="Garamond"/>
              </w:rPr>
            </w:pPr>
            <w:r w:rsidRPr="00A94CCD">
              <w:rPr>
                <w:rFonts w:ascii="Garamond" w:hAnsi="Garamond" w:cs="Arial"/>
              </w:rPr>
              <w:t>9.03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7AE42E" w14:textId="77777777" w:rsidR="002E4FFF" w:rsidRPr="00A94CCD" w:rsidRDefault="002E4FFF" w:rsidP="00732082">
            <w:pPr>
              <w:spacing w:line="276" w:lineRule="auto"/>
              <w:ind w:right="1"/>
              <w:rPr>
                <w:rFonts w:ascii="Garamond" w:hAnsi="Garamond" w:cs="Arial"/>
              </w:rPr>
            </w:pPr>
            <w:r w:rsidRPr="00A94CCD">
              <w:rPr>
                <w:rFonts w:ascii="Garamond" w:hAnsi="Garamond" w:cs="Arial"/>
              </w:rPr>
              <w:t>Guias de turismo.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90B67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66CEE03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8297F4" w14:textId="77777777" w:rsidR="002E4FFF" w:rsidRPr="00A94CCD" w:rsidRDefault="002E4FFF" w:rsidP="00732082">
            <w:pPr>
              <w:spacing w:line="276" w:lineRule="auto"/>
              <w:ind w:right="1"/>
              <w:rPr>
                <w:rFonts w:ascii="Garamond" w:hAnsi="Garamond"/>
              </w:rPr>
            </w:pPr>
            <w:r w:rsidRPr="00A94CCD">
              <w:rPr>
                <w:rFonts w:ascii="Garamond" w:hAnsi="Garamond" w:cs="Arial"/>
                <w:b/>
                <w:bCs/>
              </w:rPr>
              <w:t>10.0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0C2569"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intermediação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0408B4"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13AF7F2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7D9838" w14:textId="77777777" w:rsidR="002E4FFF" w:rsidRPr="00A94CCD" w:rsidRDefault="002E4FFF" w:rsidP="00732082">
            <w:pPr>
              <w:spacing w:line="276" w:lineRule="auto"/>
              <w:ind w:right="1"/>
              <w:rPr>
                <w:rFonts w:ascii="Garamond" w:hAnsi="Garamond"/>
              </w:rPr>
            </w:pPr>
            <w:r w:rsidRPr="00A94CCD">
              <w:rPr>
                <w:rFonts w:ascii="Garamond" w:hAnsi="Garamond" w:cs="Arial"/>
              </w:rPr>
              <w:t>10.01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45732F" w14:textId="77777777" w:rsidR="002E4FFF" w:rsidRPr="00A94CCD" w:rsidRDefault="002E4FFF" w:rsidP="00732082">
            <w:pPr>
              <w:spacing w:line="276" w:lineRule="auto"/>
              <w:ind w:right="1"/>
              <w:rPr>
                <w:rFonts w:ascii="Garamond" w:hAnsi="Garamond"/>
              </w:rPr>
            </w:pPr>
            <w:r w:rsidRPr="00A94CCD">
              <w:rPr>
                <w:rFonts w:ascii="Garamond" w:hAnsi="Garamond" w:cs="Arial"/>
              </w:rPr>
              <w:t>Agenciamento, corretagem ou intermediação de câmbio, de seguros, de cartões de crédito, de planos de saúde e de planos de previdência privada.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60BFEB"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43CEBCC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ADBA68" w14:textId="77777777" w:rsidR="002E4FFF" w:rsidRPr="00A94CCD" w:rsidRDefault="002E4FFF" w:rsidP="00732082">
            <w:pPr>
              <w:spacing w:line="276" w:lineRule="auto"/>
              <w:ind w:right="1"/>
              <w:rPr>
                <w:rFonts w:ascii="Garamond" w:hAnsi="Garamond"/>
              </w:rPr>
            </w:pPr>
            <w:r w:rsidRPr="00A94CCD">
              <w:rPr>
                <w:rFonts w:ascii="Garamond" w:hAnsi="Garamond" w:cs="Arial"/>
              </w:rPr>
              <w:t>10.02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D50D4E" w14:textId="77777777" w:rsidR="002E4FFF" w:rsidRPr="00A94CCD" w:rsidRDefault="002E4FFF" w:rsidP="00732082">
            <w:pPr>
              <w:spacing w:line="276" w:lineRule="auto"/>
              <w:ind w:right="1"/>
              <w:rPr>
                <w:rFonts w:ascii="Garamond" w:hAnsi="Garamond"/>
              </w:rPr>
            </w:pPr>
            <w:r w:rsidRPr="00A94CCD">
              <w:rPr>
                <w:rFonts w:ascii="Garamond" w:hAnsi="Garamond" w:cs="Arial"/>
              </w:rPr>
              <w:t>Agenciamento, corretagem ou intermediação de títulos em geral, valores mobiliários e contratos quaisquer.</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6C6E41"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3FC5378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2E1B27" w14:textId="77777777" w:rsidR="002E4FFF" w:rsidRPr="00A94CCD" w:rsidRDefault="002E4FFF" w:rsidP="00732082">
            <w:pPr>
              <w:spacing w:line="276" w:lineRule="auto"/>
              <w:ind w:right="1"/>
              <w:rPr>
                <w:rFonts w:ascii="Garamond" w:hAnsi="Garamond"/>
              </w:rPr>
            </w:pPr>
            <w:r w:rsidRPr="00A94CCD">
              <w:rPr>
                <w:rFonts w:ascii="Garamond" w:hAnsi="Garamond" w:cs="Arial"/>
              </w:rPr>
              <w:t>10.03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D48BB9" w14:textId="77777777" w:rsidR="002E4FFF" w:rsidRPr="00A94CCD" w:rsidRDefault="002E4FFF" w:rsidP="00732082">
            <w:pPr>
              <w:spacing w:line="276" w:lineRule="auto"/>
              <w:ind w:right="1"/>
              <w:rPr>
                <w:rFonts w:ascii="Garamond" w:hAnsi="Garamond"/>
              </w:rPr>
            </w:pPr>
            <w:r w:rsidRPr="00A94CCD">
              <w:rPr>
                <w:rFonts w:ascii="Garamond" w:hAnsi="Garamond" w:cs="Arial"/>
              </w:rPr>
              <w:t>Agenciamento, corretagem ou intermediação de direitos de propriedade industrial, artística ou literária.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01090F"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14D31D5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F0F16B" w14:textId="77777777" w:rsidR="002E4FFF" w:rsidRPr="00A94CCD" w:rsidRDefault="002E4FFF" w:rsidP="00732082">
            <w:pPr>
              <w:spacing w:line="276" w:lineRule="auto"/>
              <w:ind w:right="1"/>
              <w:rPr>
                <w:rFonts w:ascii="Garamond" w:hAnsi="Garamond"/>
              </w:rPr>
            </w:pPr>
            <w:r w:rsidRPr="00A94CCD">
              <w:rPr>
                <w:rFonts w:ascii="Garamond" w:hAnsi="Garamond" w:cs="Arial"/>
              </w:rPr>
              <w:t>10.04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6A5D81" w14:textId="77777777" w:rsidR="002E4FFF" w:rsidRPr="00A94CCD" w:rsidRDefault="002E4FFF" w:rsidP="00732082">
            <w:pPr>
              <w:spacing w:line="276" w:lineRule="auto"/>
              <w:ind w:right="1"/>
              <w:rPr>
                <w:rFonts w:ascii="Garamond" w:hAnsi="Garamond"/>
              </w:rPr>
            </w:pPr>
            <w:r w:rsidRPr="00A94CCD">
              <w:rPr>
                <w:rFonts w:ascii="Garamond" w:hAnsi="Garamond" w:cs="Arial"/>
              </w:rPr>
              <w:t>Agenciamento, corretagem ou intermediação de contratos de arrendamento mercantil (leasing), de franquia (franchising) e de faturização (factoring).</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91EA37" w14:textId="77777777" w:rsidR="002E4FFF" w:rsidRPr="00A94CCD" w:rsidRDefault="002E4FFF" w:rsidP="00732082">
            <w:pPr>
              <w:spacing w:line="276" w:lineRule="auto"/>
              <w:ind w:right="1"/>
              <w:jc w:val="center"/>
              <w:rPr>
                <w:rFonts w:ascii="Garamond" w:hAnsi="Garamond"/>
              </w:rPr>
            </w:pPr>
            <w:r>
              <w:rPr>
                <w:rFonts w:ascii="Garamond" w:hAnsi="Garamond" w:cs="Arial"/>
                <w:bCs/>
                <w:color w:val="000000"/>
              </w:rPr>
              <w:t>5</w:t>
            </w:r>
            <w:r w:rsidRPr="00A94CCD">
              <w:rPr>
                <w:rFonts w:ascii="Garamond" w:hAnsi="Garamond" w:cs="Arial"/>
                <w:bCs/>
                <w:color w:val="000000"/>
              </w:rPr>
              <w:t>%</w:t>
            </w:r>
          </w:p>
        </w:tc>
      </w:tr>
      <w:tr w:rsidR="002E4FFF" w:rsidRPr="00A94CCD" w14:paraId="1AD7827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1978E3" w14:textId="77777777" w:rsidR="002E4FFF" w:rsidRPr="00A94CCD" w:rsidRDefault="002E4FFF" w:rsidP="00732082">
            <w:pPr>
              <w:spacing w:line="276" w:lineRule="auto"/>
              <w:ind w:right="1"/>
              <w:rPr>
                <w:rFonts w:ascii="Garamond" w:hAnsi="Garamond"/>
              </w:rPr>
            </w:pPr>
            <w:r w:rsidRPr="00A94CCD">
              <w:rPr>
                <w:rFonts w:ascii="Garamond" w:hAnsi="Garamond" w:cs="Arial"/>
              </w:rPr>
              <w:t>10.05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3F4D9F" w14:textId="77777777" w:rsidR="002E4FFF" w:rsidRPr="00A94CCD" w:rsidRDefault="002E4FFF" w:rsidP="00732082">
            <w:pPr>
              <w:spacing w:line="276" w:lineRule="auto"/>
              <w:ind w:right="1"/>
              <w:rPr>
                <w:rFonts w:ascii="Garamond" w:hAnsi="Garamond"/>
              </w:rPr>
            </w:pPr>
            <w:r w:rsidRPr="00A94CCD">
              <w:rPr>
                <w:rFonts w:ascii="Garamond" w:hAnsi="Garamond" w:cs="Arial"/>
              </w:rPr>
              <w:t>Agenciamento, corretagem ou intermediação de bens móveis ou imóveis, não abrangidos em outros itens ou subitens, inclusive aqueles realizados no âmbito de Bolsas de Mercadorias e Futuros, por quaisquer meios.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91863B"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7889A84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B5D551" w14:textId="77777777" w:rsidR="002E4FFF" w:rsidRPr="00A94CCD" w:rsidRDefault="002E4FFF" w:rsidP="00732082">
            <w:pPr>
              <w:spacing w:line="276" w:lineRule="auto"/>
              <w:ind w:right="1"/>
              <w:rPr>
                <w:rFonts w:ascii="Garamond" w:hAnsi="Garamond"/>
              </w:rPr>
            </w:pPr>
            <w:r w:rsidRPr="00A94CCD">
              <w:rPr>
                <w:rFonts w:ascii="Garamond" w:hAnsi="Garamond" w:cs="Arial"/>
              </w:rPr>
              <w:t>10.06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C57172" w14:textId="77777777" w:rsidR="002E4FFF" w:rsidRPr="00A94CCD" w:rsidRDefault="002E4FFF" w:rsidP="00732082">
            <w:pPr>
              <w:spacing w:line="276" w:lineRule="auto"/>
              <w:ind w:right="1"/>
              <w:rPr>
                <w:rFonts w:ascii="Garamond" w:hAnsi="Garamond" w:cs="Arial"/>
              </w:rPr>
            </w:pPr>
            <w:r w:rsidRPr="00A94CCD">
              <w:rPr>
                <w:rFonts w:ascii="Garamond" w:hAnsi="Garamond" w:cs="Arial"/>
              </w:rPr>
              <w:t>Agenciamento marítimo.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9E0744"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4D575E8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0966E9" w14:textId="77777777" w:rsidR="002E4FFF" w:rsidRPr="00A94CCD" w:rsidRDefault="002E4FFF" w:rsidP="00732082">
            <w:pPr>
              <w:spacing w:line="276" w:lineRule="auto"/>
              <w:ind w:right="1"/>
              <w:rPr>
                <w:rFonts w:ascii="Garamond" w:hAnsi="Garamond"/>
              </w:rPr>
            </w:pPr>
            <w:r w:rsidRPr="00A94CCD">
              <w:rPr>
                <w:rFonts w:ascii="Garamond" w:hAnsi="Garamond" w:cs="Arial"/>
              </w:rPr>
              <w:t>10.07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BDDEA0" w14:textId="77777777" w:rsidR="002E4FFF" w:rsidRPr="00A94CCD" w:rsidRDefault="002E4FFF" w:rsidP="00732082">
            <w:pPr>
              <w:spacing w:line="276" w:lineRule="auto"/>
              <w:ind w:right="1"/>
              <w:rPr>
                <w:rFonts w:ascii="Garamond" w:hAnsi="Garamond" w:cs="Arial"/>
              </w:rPr>
            </w:pPr>
            <w:r w:rsidRPr="00A94CCD">
              <w:rPr>
                <w:rFonts w:ascii="Garamond" w:hAnsi="Garamond" w:cs="Arial"/>
              </w:rPr>
              <w:t>Agenciamento de notícias.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125BC5"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35EEEF6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D1F8DF" w14:textId="77777777" w:rsidR="002E4FFF" w:rsidRPr="00A94CCD" w:rsidRDefault="002E4FFF" w:rsidP="00732082">
            <w:pPr>
              <w:spacing w:line="276" w:lineRule="auto"/>
              <w:ind w:right="1"/>
              <w:rPr>
                <w:rFonts w:ascii="Garamond" w:hAnsi="Garamond"/>
              </w:rPr>
            </w:pPr>
            <w:r w:rsidRPr="00A94CCD">
              <w:rPr>
                <w:rFonts w:ascii="Garamond" w:hAnsi="Garamond" w:cs="Arial"/>
              </w:rPr>
              <w:t>10.08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4553B6" w14:textId="77777777" w:rsidR="002E4FFF" w:rsidRPr="00A94CCD" w:rsidRDefault="002E4FFF" w:rsidP="00732082">
            <w:pPr>
              <w:spacing w:line="276" w:lineRule="auto"/>
              <w:ind w:right="1"/>
              <w:rPr>
                <w:rFonts w:ascii="Garamond" w:hAnsi="Garamond"/>
              </w:rPr>
            </w:pPr>
            <w:r w:rsidRPr="00A94CCD">
              <w:rPr>
                <w:rFonts w:ascii="Garamond" w:hAnsi="Garamond" w:cs="Arial"/>
              </w:rPr>
              <w:t>Agenciamento de publicidade e propaganda, inclusive o agenciamento de veiculação por quaisquer meios.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A938A5"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468A6B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62231F" w14:textId="77777777" w:rsidR="002E4FFF" w:rsidRPr="00A94CCD" w:rsidRDefault="002E4FFF" w:rsidP="00732082">
            <w:pPr>
              <w:spacing w:line="276" w:lineRule="auto"/>
              <w:ind w:right="1"/>
              <w:rPr>
                <w:rFonts w:ascii="Garamond" w:hAnsi="Garamond"/>
              </w:rPr>
            </w:pPr>
            <w:r w:rsidRPr="00A94CCD">
              <w:rPr>
                <w:rFonts w:ascii="Garamond" w:hAnsi="Garamond" w:cs="Arial"/>
              </w:rPr>
              <w:t>10.09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EA2FA9" w14:textId="77777777" w:rsidR="002E4FFF" w:rsidRPr="00A94CCD" w:rsidRDefault="002E4FFF" w:rsidP="00732082">
            <w:pPr>
              <w:spacing w:line="276" w:lineRule="auto"/>
              <w:ind w:right="1"/>
              <w:rPr>
                <w:rFonts w:ascii="Garamond" w:hAnsi="Garamond"/>
              </w:rPr>
            </w:pPr>
            <w:r w:rsidRPr="00A94CCD">
              <w:rPr>
                <w:rFonts w:ascii="Garamond" w:hAnsi="Garamond" w:cs="Arial"/>
              </w:rPr>
              <w:t>Representação de qualquer natureza, inclusive comercial.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33203D"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230E38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CFA8AB" w14:textId="77777777" w:rsidR="002E4FFF" w:rsidRPr="00A94CCD" w:rsidRDefault="002E4FFF" w:rsidP="00732082">
            <w:pPr>
              <w:spacing w:line="276" w:lineRule="auto"/>
              <w:ind w:right="1"/>
              <w:rPr>
                <w:rFonts w:ascii="Garamond" w:hAnsi="Garamond"/>
              </w:rPr>
            </w:pPr>
            <w:r w:rsidRPr="00A94CCD">
              <w:rPr>
                <w:rFonts w:ascii="Garamond" w:hAnsi="Garamond" w:cs="Arial"/>
              </w:rPr>
              <w:t>10.10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869632" w14:textId="77777777" w:rsidR="002E4FFF" w:rsidRPr="00A94CCD" w:rsidRDefault="002E4FFF" w:rsidP="00732082">
            <w:pPr>
              <w:spacing w:line="276" w:lineRule="auto"/>
              <w:ind w:right="1"/>
              <w:rPr>
                <w:rFonts w:ascii="Garamond" w:hAnsi="Garamond" w:cs="Arial"/>
              </w:rPr>
            </w:pPr>
            <w:r w:rsidRPr="00A94CCD">
              <w:rPr>
                <w:rFonts w:ascii="Garamond" w:hAnsi="Garamond" w:cs="Arial"/>
              </w:rPr>
              <w:t>Distribuição de bens de terceiros.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3CA920"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F3EE6E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94A327" w14:textId="77777777" w:rsidR="002E4FFF" w:rsidRPr="00A94CCD" w:rsidRDefault="002E4FFF" w:rsidP="00732082">
            <w:pPr>
              <w:spacing w:line="276" w:lineRule="auto"/>
              <w:ind w:right="1"/>
              <w:rPr>
                <w:rFonts w:ascii="Garamond" w:hAnsi="Garamond"/>
              </w:rPr>
            </w:pPr>
            <w:r w:rsidRPr="00A94CCD">
              <w:rPr>
                <w:rFonts w:ascii="Garamond" w:hAnsi="Garamond" w:cs="Arial"/>
                <w:b/>
                <w:bCs/>
              </w:rPr>
              <w:t>11.0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43C9D7"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guarda, estacionamento, armazenamento, vigilância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A2F932"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7518292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2E044A" w14:textId="77777777" w:rsidR="002E4FFF" w:rsidRPr="00A94CCD" w:rsidRDefault="002E4FFF" w:rsidP="00732082">
            <w:pPr>
              <w:spacing w:line="276" w:lineRule="auto"/>
              <w:ind w:right="1"/>
              <w:rPr>
                <w:rFonts w:ascii="Garamond" w:hAnsi="Garamond"/>
              </w:rPr>
            </w:pPr>
            <w:r w:rsidRPr="00A94CCD">
              <w:rPr>
                <w:rFonts w:ascii="Garamond" w:hAnsi="Garamond" w:cs="Arial"/>
              </w:rPr>
              <w:t>11.01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675DD5" w14:textId="77777777" w:rsidR="002E4FFF" w:rsidRPr="00A94CCD" w:rsidRDefault="002E4FFF" w:rsidP="00732082">
            <w:pPr>
              <w:spacing w:line="276" w:lineRule="auto"/>
              <w:ind w:right="1"/>
              <w:rPr>
                <w:rFonts w:ascii="Garamond" w:hAnsi="Garamond" w:cs="Arial"/>
              </w:rPr>
            </w:pPr>
            <w:r w:rsidRPr="00A94CCD">
              <w:rPr>
                <w:rFonts w:ascii="Garamond" w:hAnsi="Garamond" w:cs="Arial"/>
              </w:rPr>
              <w:t>Guarda e estacionamento de veículos terrestres automotores, de aeronaves e de embarcações.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876AC7"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36A201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F0E88F" w14:textId="77777777" w:rsidR="002E4FFF" w:rsidRPr="00A94CCD" w:rsidRDefault="002E4FFF" w:rsidP="00732082">
            <w:pPr>
              <w:spacing w:line="276" w:lineRule="auto"/>
              <w:ind w:right="1"/>
              <w:rPr>
                <w:rFonts w:ascii="Garamond" w:hAnsi="Garamond"/>
              </w:rPr>
            </w:pPr>
            <w:r w:rsidRPr="00A94CCD">
              <w:rPr>
                <w:rFonts w:ascii="Garamond" w:hAnsi="Garamond" w:cs="Arial"/>
              </w:rPr>
              <w:t>11.02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1692C9"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Vigilância, segurança ou monitoramento de bens, pessoas e semoventes.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0A04E2"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590B392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5E62A8" w14:textId="77777777" w:rsidR="002E4FFF" w:rsidRPr="00A94CCD" w:rsidRDefault="002E4FFF" w:rsidP="00732082">
            <w:pPr>
              <w:spacing w:line="276" w:lineRule="auto"/>
              <w:ind w:right="1"/>
              <w:rPr>
                <w:rFonts w:ascii="Garamond" w:hAnsi="Garamond"/>
              </w:rPr>
            </w:pPr>
            <w:r w:rsidRPr="00A94CCD">
              <w:rPr>
                <w:rFonts w:ascii="Garamond" w:hAnsi="Garamond" w:cs="Arial"/>
              </w:rPr>
              <w:t>11.03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FB9F60" w14:textId="77777777" w:rsidR="002E4FFF" w:rsidRPr="00A94CCD" w:rsidRDefault="002E4FFF" w:rsidP="00732082">
            <w:pPr>
              <w:spacing w:line="276" w:lineRule="auto"/>
              <w:ind w:right="1"/>
              <w:rPr>
                <w:rFonts w:ascii="Garamond" w:hAnsi="Garamond"/>
              </w:rPr>
            </w:pPr>
            <w:r w:rsidRPr="00A94CCD">
              <w:rPr>
                <w:rFonts w:ascii="Garamond" w:hAnsi="Garamond" w:cs="Arial"/>
              </w:rPr>
              <w:t>Escolta, inclusive de veículos e cargas.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1DDF46"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556EB1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9C53E7" w14:textId="77777777" w:rsidR="002E4FFF" w:rsidRPr="00A94CCD" w:rsidRDefault="002E4FFF" w:rsidP="00732082">
            <w:pPr>
              <w:spacing w:line="276" w:lineRule="auto"/>
              <w:ind w:right="1"/>
              <w:rPr>
                <w:rFonts w:ascii="Garamond" w:hAnsi="Garamond"/>
              </w:rPr>
            </w:pPr>
            <w:r w:rsidRPr="00A94CCD">
              <w:rPr>
                <w:rFonts w:ascii="Garamond" w:hAnsi="Garamond" w:cs="Arial"/>
              </w:rPr>
              <w:t>11.04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4B8A60" w14:textId="77777777" w:rsidR="002E4FFF" w:rsidRPr="00A94CCD" w:rsidRDefault="002E4FFF" w:rsidP="00732082">
            <w:pPr>
              <w:spacing w:line="276" w:lineRule="auto"/>
              <w:ind w:right="1"/>
              <w:rPr>
                <w:rFonts w:ascii="Garamond" w:hAnsi="Garamond" w:cs="Arial"/>
              </w:rPr>
            </w:pPr>
            <w:r w:rsidRPr="00A94CCD">
              <w:rPr>
                <w:rFonts w:ascii="Garamond" w:hAnsi="Garamond" w:cs="Arial"/>
              </w:rPr>
              <w:t>Armazenamento, depósito, carga, descarga, arrumação e guarda de bens de qualquer espécie.</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086D53"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C32C4E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856DFB" w14:textId="77777777" w:rsidR="002E4FFF" w:rsidRPr="00A94CCD" w:rsidRDefault="002E4FFF" w:rsidP="00732082">
            <w:pPr>
              <w:spacing w:line="276" w:lineRule="auto"/>
              <w:ind w:right="1"/>
              <w:rPr>
                <w:rFonts w:ascii="Garamond" w:hAnsi="Garamond" w:cs="Arial"/>
              </w:rPr>
            </w:pPr>
            <w:r>
              <w:rPr>
                <w:rFonts w:ascii="Garamond" w:hAnsi="Garamond" w:cs="Arial"/>
              </w:rPr>
              <w:t>11.05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D8F87F" w14:textId="77777777" w:rsidR="002E4FFF" w:rsidRPr="00503B75" w:rsidRDefault="002E4FFF" w:rsidP="00732082">
            <w:pPr>
              <w:spacing w:line="276" w:lineRule="auto"/>
              <w:ind w:right="1"/>
              <w:rPr>
                <w:rFonts w:ascii="Garamond" w:hAnsi="Garamond" w:cs="Arial"/>
              </w:rPr>
            </w:pPr>
            <w:r w:rsidRPr="00503B75">
              <w:rPr>
                <w:rFonts w:ascii="Garamond" w:hAnsi="Garamond" w:cs="Arial"/>
                <w:color w:val="000000"/>
              </w:rPr>
              <w:t>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C1F076" w14:textId="77777777" w:rsidR="002E4FFF" w:rsidRPr="00A94CCD" w:rsidRDefault="002E4FFF" w:rsidP="00732082">
            <w:pPr>
              <w:spacing w:line="276" w:lineRule="auto"/>
              <w:ind w:right="1"/>
              <w:jc w:val="center"/>
              <w:rPr>
                <w:rFonts w:ascii="Garamond" w:hAnsi="Garamond" w:cs="Arial"/>
                <w:color w:val="000000"/>
              </w:rPr>
            </w:pPr>
            <w:r>
              <w:rPr>
                <w:rFonts w:ascii="Garamond" w:hAnsi="Garamond" w:cs="Arial"/>
                <w:color w:val="000000"/>
              </w:rPr>
              <w:t>3%</w:t>
            </w:r>
          </w:p>
        </w:tc>
      </w:tr>
      <w:tr w:rsidR="002E4FFF" w:rsidRPr="00A94CCD" w14:paraId="4F97259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B9545A" w14:textId="77777777" w:rsidR="002E4FFF" w:rsidRPr="00A94CCD" w:rsidRDefault="002E4FFF" w:rsidP="00732082">
            <w:pPr>
              <w:spacing w:line="276" w:lineRule="auto"/>
              <w:ind w:right="1"/>
              <w:rPr>
                <w:rFonts w:ascii="Garamond" w:hAnsi="Garamond"/>
              </w:rPr>
            </w:pPr>
            <w:r w:rsidRPr="00A94CCD">
              <w:rPr>
                <w:rFonts w:ascii="Garamond" w:hAnsi="Garamond" w:cs="Arial"/>
                <w:b/>
                <w:bCs/>
              </w:rPr>
              <w:t>12.0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E5A02B"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diversões, lazer, entretenimento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3E5030"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310B8DC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8AF2B1" w14:textId="77777777" w:rsidR="002E4FFF" w:rsidRPr="00A94CCD" w:rsidRDefault="002E4FFF" w:rsidP="00732082">
            <w:pPr>
              <w:spacing w:line="276" w:lineRule="auto"/>
              <w:ind w:right="1"/>
              <w:rPr>
                <w:rFonts w:ascii="Garamond" w:hAnsi="Garamond"/>
              </w:rPr>
            </w:pPr>
            <w:r w:rsidRPr="00A94CCD">
              <w:rPr>
                <w:rFonts w:ascii="Garamond" w:hAnsi="Garamond" w:cs="Arial"/>
              </w:rPr>
              <w:t>12.01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8D5768" w14:textId="77777777" w:rsidR="002E4FFF" w:rsidRPr="00A94CCD" w:rsidRDefault="002E4FFF" w:rsidP="00732082">
            <w:pPr>
              <w:spacing w:line="276" w:lineRule="auto"/>
              <w:ind w:right="1"/>
              <w:rPr>
                <w:rFonts w:ascii="Garamond" w:hAnsi="Garamond" w:cs="Arial"/>
              </w:rPr>
            </w:pPr>
            <w:r w:rsidRPr="00A94CCD">
              <w:rPr>
                <w:rFonts w:ascii="Garamond" w:hAnsi="Garamond" w:cs="Arial"/>
              </w:rPr>
              <w:t>Espetáculos teatrais.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5EE1DB"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0382018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4B4258" w14:textId="77777777" w:rsidR="002E4FFF" w:rsidRPr="00A94CCD" w:rsidRDefault="002E4FFF" w:rsidP="00732082">
            <w:pPr>
              <w:spacing w:line="276" w:lineRule="auto"/>
              <w:ind w:right="1"/>
              <w:rPr>
                <w:rFonts w:ascii="Garamond" w:hAnsi="Garamond"/>
              </w:rPr>
            </w:pPr>
            <w:r w:rsidRPr="00A94CCD">
              <w:rPr>
                <w:rFonts w:ascii="Garamond" w:hAnsi="Garamond" w:cs="Arial"/>
              </w:rPr>
              <w:t>12.02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3CFA25" w14:textId="77777777" w:rsidR="002E4FFF" w:rsidRPr="00A94CCD" w:rsidRDefault="002E4FFF" w:rsidP="00732082">
            <w:pPr>
              <w:spacing w:line="276" w:lineRule="auto"/>
              <w:ind w:right="1"/>
              <w:rPr>
                <w:rFonts w:ascii="Garamond" w:hAnsi="Garamond" w:cs="Arial"/>
              </w:rPr>
            </w:pPr>
            <w:r w:rsidRPr="00A94CCD">
              <w:rPr>
                <w:rFonts w:ascii="Garamond" w:hAnsi="Garamond" w:cs="Arial"/>
              </w:rPr>
              <w:t>Exibições cinematográficas.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551E8E"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1EF6C38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809C7D" w14:textId="77777777" w:rsidR="002E4FFF" w:rsidRPr="00A94CCD" w:rsidRDefault="002E4FFF" w:rsidP="00732082">
            <w:pPr>
              <w:spacing w:line="276" w:lineRule="auto"/>
              <w:ind w:right="1"/>
              <w:rPr>
                <w:rFonts w:ascii="Garamond" w:hAnsi="Garamond"/>
              </w:rPr>
            </w:pPr>
            <w:r w:rsidRPr="00A94CCD">
              <w:rPr>
                <w:rFonts w:ascii="Garamond" w:hAnsi="Garamond" w:cs="Arial"/>
              </w:rPr>
              <w:t>12.03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002D18" w14:textId="77777777" w:rsidR="002E4FFF" w:rsidRPr="00A94CCD" w:rsidRDefault="002E4FFF" w:rsidP="00732082">
            <w:pPr>
              <w:spacing w:line="276" w:lineRule="auto"/>
              <w:ind w:right="1"/>
              <w:rPr>
                <w:rFonts w:ascii="Garamond" w:hAnsi="Garamond" w:cs="Arial"/>
              </w:rPr>
            </w:pPr>
            <w:r w:rsidRPr="00A94CCD">
              <w:rPr>
                <w:rFonts w:ascii="Garamond" w:hAnsi="Garamond" w:cs="Arial"/>
              </w:rPr>
              <w:t>Espetáculos circenses, por até quinze dias.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CEC8B6"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1C553DB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B83B4D" w14:textId="77777777" w:rsidR="002E4FFF" w:rsidRPr="00A94CCD" w:rsidRDefault="002E4FFF" w:rsidP="00732082">
            <w:pPr>
              <w:spacing w:line="276" w:lineRule="auto"/>
              <w:ind w:right="1"/>
              <w:rPr>
                <w:rFonts w:ascii="Garamond" w:hAnsi="Garamond"/>
              </w:rPr>
            </w:pPr>
            <w:r w:rsidRPr="00A94CCD">
              <w:rPr>
                <w:rFonts w:ascii="Garamond" w:hAnsi="Garamond" w:cs="Arial"/>
              </w:rPr>
              <w:t>12.04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C805B0" w14:textId="77777777" w:rsidR="002E4FFF" w:rsidRPr="00A94CCD" w:rsidRDefault="002E4FFF" w:rsidP="00732082">
            <w:pPr>
              <w:spacing w:line="276" w:lineRule="auto"/>
              <w:ind w:right="1"/>
              <w:rPr>
                <w:rFonts w:ascii="Garamond" w:hAnsi="Garamond" w:cs="Arial"/>
              </w:rPr>
            </w:pPr>
            <w:r w:rsidRPr="00A94CCD">
              <w:rPr>
                <w:rFonts w:ascii="Garamond" w:hAnsi="Garamond" w:cs="Arial"/>
              </w:rPr>
              <w:t>Programas de auditório.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8F0F92"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4285CD5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2C6720" w14:textId="77777777" w:rsidR="002E4FFF" w:rsidRPr="00A94CCD" w:rsidRDefault="002E4FFF" w:rsidP="00732082">
            <w:pPr>
              <w:spacing w:line="276" w:lineRule="auto"/>
              <w:ind w:right="1"/>
              <w:rPr>
                <w:rFonts w:ascii="Garamond" w:hAnsi="Garamond"/>
              </w:rPr>
            </w:pPr>
            <w:r w:rsidRPr="00A94CCD">
              <w:rPr>
                <w:rFonts w:ascii="Garamond" w:hAnsi="Garamond" w:cs="Arial"/>
              </w:rPr>
              <w:t>12.05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7CF676" w14:textId="77777777" w:rsidR="002E4FFF" w:rsidRPr="00A94CCD" w:rsidRDefault="002E4FFF" w:rsidP="00732082">
            <w:pPr>
              <w:spacing w:line="276" w:lineRule="auto"/>
              <w:ind w:right="1"/>
              <w:rPr>
                <w:rFonts w:ascii="Garamond" w:hAnsi="Garamond"/>
              </w:rPr>
            </w:pPr>
            <w:r w:rsidRPr="00A94CCD">
              <w:rPr>
                <w:rFonts w:ascii="Garamond" w:hAnsi="Garamond" w:cs="Arial"/>
              </w:rPr>
              <w:t>Parques de diversões, centros de lazer e congêneres, por até quinze dias.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0803C8"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6BBDB5A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22AF70" w14:textId="77777777" w:rsidR="002E4FFF" w:rsidRPr="00A94CCD" w:rsidRDefault="002E4FFF" w:rsidP="00732082">
            <w:pPr>
              <w:spacing w:line="276" w:lineRule="auto"/>
              <w:ind w:right="1"/>
              <w:rPr>
                <w:rFonts w:ascii="Garamond" w:hAnsi="Garamond"/>
              </w:rPr>
            </w:pPr>
            <w:r w:rsidRPr="00A94CCD">
              <w:rPr>
                <w:rFonts w:ascii="Garamond" w:hAnsi="Garamond" w:cs="Arial"/>
              </w:rPr>
              <w:t>12.06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B11DB3" w14:textId="77777777" w:rsidR="002E4FFF" w:rsidRPr="00A94CCD" w:rsidRDefault="002E4FFF" w:rsidP="00732082">
            <w:pPr>
              <w:spacing w:line="276" w:lineRule="auto"/>
              <w:ind w:right="1"/>
              <w:rPr>
                <w:rFonts w:ascii="Garamond" w:hAnsi="Garamond"/>
              </w:rPr>
            </w:pPr>
            <w:r w:rsidRPr="00A94CCD">
              <w:rPr>
                <w:rFonts w:ascii="Garamond" w:hAnsi="Garamond" w:cs="Arial"/>
              </w:rPr>
              <w:t>Boates, taxi-dancing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CD36D7"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6388151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EE1EC1" w14:textId="77777777" w:rsidR="002E4FFF" w:rsidRPr="00A94CCD" w:rsidRDefault="002E4FFF" w:rsidP="00732082">
            <w:pPr>
              <w:spacing w:line="276" w:lineRule="auto"/>
              <w:ind w:right="1"/>
              <w:rPr>
                <w:rFonts w:ascii="Garamond" w:hAnsi="Garamond"/>
              </w:rPr>
            </w:pPr>
            <w:r w:rsidRPr="00A94CCD">
              <w:rPr>
                <w:rFonts w:ascii="Garamond" w:hAnsi="Garamond" w:cs="Arial"/>
              </w:rPr>
              <w:t>12.07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1ECBB9" w14:textId="77777777" w:rsidR="002E4FFF" w:rsidRPr="00A94CCD" w:rsidRDefault="002E4FFF" w:rsidP="00732082">
            <w:pPr>
              <w:spacing w:line="276" w:lineRule="auto"/>
              <w:ind w:right="1"/>
              <w:rPr>
                <w:rFonts w:ascii="Garamond" w:hAnsi="Garamond"/>
              </w:rPr>
            </w:pPr>
            <w:r w:rsidRPr="00A94CCD">
              <w:rPr>
                <w:rFonts w:ascii="Garamond" w:hAnsi="Garamond" w:cs="Arial"/>
              </w:rPr>
              <w:t>Shows</w:t>
            </w:r>
            <w:r w:rsidRPr="00A94CCD">
              <w:rPr>
                <w:rFonts w:ascii="Garamond" w:hAnsi="Garamond" w:cs="Arial"/>
                <w:i/>
              </w:rPr>
              <w:t xml:space="preserve">, </w:t>
            </w:r>
            <w:r w:rsidRPr="00A94CCD">
              <w:rPr>
                <w:rFonts w:ascii="Garamond" w:hAnsi="Garamond" w:cs="Arial"/>
              </w:rPr>
              <w:t>ballet, danças, desfiles, bailes, óperas, concertos, recitais, festivais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7A4A7A"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6AF6A4C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9E0D69" w14:textId="77777777" w:rsidR="002E4FFF" w:rsidRPr="00A94CCD" w:rsidRDefault="002E4FFF" w:rsidP="00732082">
            <w:pPr>
              <w:spacing w:line="276" w:lineRule="auto"/>
              <w:ind w:right="1"/>
              <w:rPr>
                <w:rFonts w:ascii="Garamond" w:hAnsi="Garamond"/>
              </w:rPr>
            </w:pPr>
            <w:r w:rsidRPr="00A94CCD">
              <w:rPr>
                <w:rFonts w:ascii="Garamond" w:hAnsi="Garamond" w:cs="Arial"/>
                <w:lang w:val="pt-PT"/>
              </w:rPr>
              <w:t>12.08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75713A" w14:textId="77777777" w:rsidR="002E4FFF" w:rsidRPr="00A94CCD" w:rsidRDefault="002E4FFF" w:rsidP="00732082">
            <w:pPr>
              <w:spacing w:line="276" w:lineRule="auto"/>
              <w:ind w:right="1"/>
              <w:rPr>
                <w:rFonts w:ascii="Garamond" w:hAnsi="Garamond" w:cs="Arial"/>
              </w:rPr>
            </w:pPr>
            <w:r w:rsidRPr="00A94CCD">
              <w:rPr>
                <w:rFonts w:ascii="Garamond" w:hAnsi="Garamond" w:cs="Arial"/>
              </w:rPr>
              <w:t>Feiras, exposições, congressos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85901E"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6EB1EF5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1BD330" w14:textId="77777777" w:rsidR="002E4FFF" w:rsidRPr="00A94CCD" w:rsidRDefault="002E4FFF" w:rsidP="00732082">
            <w:pPr>
              <w:spacing w:line="276" w:lineRule="auto"/>
              <w:ind w:right="1"/>
              <w:rPr>
                <w:rFonts w:ascii="Garamond" w:hAnsi="Garamond"/>
              </w:rPr>
            </w:pPr>
            <w:r w:rsidRPr="00A94CCD">
              <w:rPr>
                <w:rFonts w:ascii="Garamond" w:hAnsi="Garamond" w:cs="Arial"/>
              </w:rPr>
              <w:t>12.09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81A624" w14:textId="77777777" w:rsidR="002E4FFF" w:rsidRPr="00A94CCD" w:rsidRDefault="002E4FFF" w:rsidP="00732082">
            <w:pPr>
              <w:spacing w:line="276" w:lineRule="auto"/>
              <w:ind w:right="1"/>
              <w:rPr>
                <w:rFonts w:ascii="Garamond" w:hAnsi="Garamond"/>
              </w:rPr>
            </w:pPr>
            <w:r w:rsidRPr="00A94CCD">
              <w:rPr>
                <w:rFonts w:ascii="Garamond" w:hAnsi="Garamond" w:cs="Arial"/>
              </w:rPr>
              <w:t>Bilhares, boliches e diversões eletrônicas ou não.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CF746A"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2AA55BF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376E24" w14:textId="77777777" w:rsidR="002E4FFF" w:rsidRPr="00A94CCD" w:rsidRDefault="002E4FFF" w:rsidP="00732082">
            <w:pPr>
              <w:spacing w:line="276" w:lineRule="auto"/>
              <w:ind w:right="1"/>
              <w:rPr>
                <w:rFonts w:ascii="Garamond" w:hAnsi="Garamond"/>
              </w:rPr>
            </w:pPr>
            <w:r w:rsidRPr="00A94CCD">
              <w:rPr>
                <w:rFonts w:ascii="Garamond" w:hAnsi="Garamond" w:cs="Arial"/>
              </w:rPr>
              <w:t>12.10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892209" w14:textId="77777777" w:rsidR="002E4FFF" w:rsidRPr="00A94CCD" w:rsidRDefault="002E4FFF" w:rsidP="00732082">
            <w:pPr>
              <w:spacing w:line="276" w:lineRule="auto"/>
              <w:ind w:right="1"/>
              <w:rPr>
                <w:rFonts w:ascii="Garamond" w:hAnsi="Garamond"/>
              </w:rPr>
            </w:pPr>
            <w:r w:rsidRPr="00A94CCD">
              <w:rPr>
                <w:rFonts w:ascii="Garamond" w:hAnsi="Garamond" w:cs="Arial"/>
              </w:rPr>
              <w:t>Corridas e competições de animais.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EB8DA3"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65E1FC4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C4E918" w14:textId="77777777" w:rsidR="002E4FFF" w:rsidRPr="00A94CCD" w:rsidRDefault="002E4FFF" w:rsidP="00732082">
            <w:pPr>
              <w:spacing w:line="276" w:lineRule="auto"/>
              <w:ind w:right="1"/>
              <w:rPr>
                <w:rFonts w:ascii="Garamond" w:hAnsi="Garamond"/>
              </w:rPr>
            </w:pPr>
            <w:r w:rsidRPr="00A94CCD">
              <w:rPr>
                <w:rFonts w:ascii="Garamond" w:hAnsi="Garamond" w:cs="Arial"/>
              </w:rPr>
              <w:t>12.11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2F0E91" w14:textId="77777777" w:rsidR="002E4FFF" w:rsidRPr="00A94CCD" w:rsidRDefault="002E4FFF" w:rsidP="00732082">
            <w:pPr>
              <w:spacing w:line="276" w:lineRule="auto"/>
              <w:ind w:right="1"/>
              <w:rPr>
                <w:rFonts w:ascii="Garamond" w:hAnsi="Garamond"/>
              </w:rPr>
            </w:pPr>
            <w:r w:rsidRPr="00A94CCD">
              <w:rPr>
                <w:rFonts w:ascii="Garamond" w:hAnsi="Garamond" w:cs="Arial"/>
              </w:rPr>
              <w:t>Competições esportivas ou de destreza física ou intelectual, com ou sem a participação do espectador.</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4EAA23"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3F6DC2E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97D123" w14:textId="77777777" w:rsidR="002E4FFF" w:rsidRPr="00A94CCD" w:rsidRDefault="002E4FFF" w:rsidP="00732082">
            <w:pPr>
              <w:spacing w:line="276" w:lineRule="auto"/>
              <w:ind w:right="1"/>
              <w:rPr>
                <w:rFonts w:ascii="Garamond" w:hAnsi="Garamond"/>
              </w:rPr>
            </w:pPr>
            <w:r w:rsidRPr="00A94CCD">
              <w:rPr>
                <w:rFonts w:ascii="Garamond" w:hAnsi="Garamond" w:cs="Arial"/>
              </w:rPr>
              <w:t>12.12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3EFF09" w14:textId="77777777" w:rsidR="002E4FFF" w:rsidRPr="00A94CCD" w:rsidRDefault="002E4FFF" w:rsidP="00732082">
            <w:pPr>
              <w:spacing w:line="276" w:lineRule="auto"/>
              <w:ind w:right="1"/>
              <w:rPr>
                <w:rFonts w:ascii="Garamond" w:hAnsi="Garamond" w:cs="Arial"/>
              </w:rPr>
            </w:pPr>
            <w:r w:rsidRPr="00A94CCD">
              <w:rPr>
                <w:rFonts w:ascii="Garamond" w:hAnsi="Garamond" w:cs="Arial"/>
              </w:rPr>
              <w:t>Execução de música.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CAD582"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5D36A5C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DA05BB" w14:textId="77777777" w:rsidR="002E4FFF" w:rsidRPr="00A94CCD" w:rsidRDefault="002E4FFF" w:rsidP="00732082">
            <w:pPr>
              <w:spacing w:line="276" w:lineRule="auto"/>
              <w:ind w:right="1"/>
              <w:rPr>
                <w:rFonts w:ascii="Garamond" w:hAnsi="Garamond"/>
              </w:rPr>
            </w:pPr>
            <w:r w:rsidRPr="00A94CCD">
              <w:rPr>
                <w:rFonts w:ascii="Garamond" w:hAnsi="Garamond" w:cs="Arial"/>
              </w:rPr>
              <w:t>12.13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1AC886" w14:textId="77777777" w:rsidR="002E4FFF" w:rsidRPr="00A94CCD" w:rsidRDefault="002E4FFF" w:rsidP="00732082">
            <w:pPr>
              <w:spacing w:line="276" w:lineRule="auto"/>
              <w:ind w:right="1"/>
              <w:rPr>
                <w:rFonts w:ascii="Garamond" w:hAnsi="Garamond"/>
              </w:rPr>
            </w:pPr>
            <w:r w:rsidRPr="00A94CCD">
              <w:rPr>
                <w:rFonts w:ascii="Garamond" w:hAnsi="Garamond" w:cs="Arial"/>
              </w:rPr>
              <w:t>Produção, mediante ou sem encomenda prévia, de eventos, espetáculos, entrevistas, shows</w:t>
            </w:r>
            <w:r w:rsidRPr="00A94CCD">
              <w:rPr>
                <w:rFonts w:ascii="Garamond" w:hAnsi="Garamond" w:cs="Arial"/>
                <w:i/>
              </w:rPr>
              <w:t xml:space="preserve">, </w:t>
            </w:r>
            <w:r w:rsidRPr="00A94CCD">
              <w:rPr>
                <w:rFonts w:ascii="Garamond" w:hAnsi="Garamond" w:cs="Arial"/>
              </w:rPr>
              <w:t>ballet, danças, desfiles, bailes, teatros, óperas, concertos, recitais, festivais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8BA49B"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0B3FF3E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818F9E" w14:textId="77777777" w:rsidR="002E4FFF" w:rsidRPr="00A94CCD" w:rsidRDefault="002E4FFF" w:rsidP="00732082">
            <w:pPr>
              <w:spacing w:line="276" w:lineRule="auto"/>
              <w:ind w:right="1"/>
              <w:rPr>
                <w:rFonts w:ascii="Garamond" w:hAnsi="Garamond"/>
              </w:rPr>
            </w:pPr>
            <w:r w:rsidRPr="00A94CCD">
              <w:rPr>
                <w:rFonts w:ascii="Garamond" w:hAnsi="Garamond" w:cs="Arial"/>
              </w:rPr>
              <w:t>12.14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6F6435" w14:textId="77777777" w:rsidR="002E4FFF" w:rsidRPr="00A94CCD" w:rsidRDefault="002E4FFF" w:rsidP="00732082">
            <w:pPr>
              <w:spacing w:line="276" w:lineRule="auto"/>
              <w:ind w:right="1"/>
              <w:rPr>
                <w:rFonts w:ascii="Garamond" w:hAnsi="Garamond"/>
              </w:rPr>
            </w:pPr>
            <w:r w:rsidRPr="00A94CCD">
              <w:rPr>
                <w:rFonts w:ascii="Garamond" w:hAnsi="Garamond" w:cs="Arial"/>
              </w:rPr>
              <w:t>Fornecimento de música para ambientes fechados ou não, mediante transmissão por qualquer processo.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642DDA"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2EE3DAC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7D2B2E" w14:textId="77777777" w:rsidR="002E4FFF" w:rsidRPr="00A94CCD" w:rsidRDefault="002E4FFF" w:rsidP="00732082">
            <w:pPr>
              <w:spacing w:line="276" w:lineRule="auto"/>
              <w:ind w:right="1"/>
              <w:rPr>
                <w:rFonts w:ascii="Garamond" w:hAnsi="Garamond"/>
              </w:rPr>
            </w:pPr>
            <w:r w:rsidRPr="00A94CCD">
              <w:rPr>
                <w:rFonts w:ascii="Garamond" w:hAnsi="Garamond" w:cs="Arial"/>
              </w:rPr>
              <w:t>12.15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EE4F03" w14:textId="77777777" w:rsidR="002E4FFF" w:rsidRPr="00A94CCD" w:rsidRDefault="002E4FFF" w:rsidP="00732082">
            <w:pPr>
              <w:spacing w:line="276" w:lineRule="auto"/>
              <w:ind w:right="1"/>
              <w:rPr>
                <w:rFonts w:ascii="Garamond" w:hAnsi="Garamond"/>
              </w:rPr>
            </w:pPr>
            <w:r w:rsidRPr="00A94CCD">
              <w:rPr>
                <w:rFonts w:ascii="Garamond" w:hAnsi="Garamond" w:cs="Arial"/>
              </w:rPr>
              <w:t>Desfiles de blocos carnavalescos ou folclóricos, trios elétricos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5A14FC"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76A6FCE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4D7004" w14:textId="77777777" w:rsidR="002E4FFF" w:rsidRPr="00A94CCD" w:rsidRDefault="002E4FFF" w:rsidP="00732082">
            <w:pPr>
              <w:spacing w:line="276" w:lineRule="auto"/>
              <w:ind w:right="1"/>
              <w:rPr>
                <w:rFonts w:ascii="Garamond" w:hAnsi="Garamond"/>
              </w:rPr>
            </w:pPr>
            <w:r w:rsidRPr="00A94CCD">
              <w:rPr>
                <w:rFonts w:ascii="Garamond" w:hAnsi="Garamond" w:cs="Arial"/>
              </w:rPr>
              <w:t>12.16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CF343B" w14:textId="77777777" w:rsidR="002E4FFF" w:rsidRPr="00A94CCD" w:rsidRDefault="002E4FFF" w:rsidP="00732082">
            <w:pPr>
              <w:spacing w:line="276" w:lineRule="auto"/>
              <w:ind w:right="1"/>
              <w:rPr>
                <w:rFonts w:ascii="Garamond" w:hAnsi="Garamond"/>
              </w:rPr>
            </w:pPr>
            <w:r w:rsidRPr="00A94CCD">
              <w:rPr>
                <w:rFonts w:ascii="Garamond" w:hAnsi="Garamond" w:cs="Arial"/>
              </w:rPr>
              <w:t>Exibição de filmes, entrevistas, musicais, espetáculos, shows, concertos, desfiles, óperas, competições esportivas, de destreza intelectual ou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1368C5"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60B29A2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41BBC7" w14:textId="77777777" w:rsidR="002E4FFF" w:rsidRPr="00A94CCD" w:rsidRDefault="002E4FFF" w:rsidP="00732082">
            <w:pPr>
              <w:spacing w:line="276" w:lineRule="auto"/>
              <w:ind w:right="1"/>
              <w:rPr>
                <w:rFonts w:ascii="Garamond" w:hAnsi="Garamond"/>
              </w:rPr>
            </w:pPr>
            <w:r w:rsidRPr="00A94CCD">
              <w:rPr>
                <w:rFonts w:ascii="Garamond" w:hAnsi="Garamond" w:cs="Arial"/>
              </w:rPr>
              <w:t>12.17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CDBD9A" w14:textId="77777777" w:rsidR="002E4FFF" w:rsidRPr="00A94CCD" w:rsidRDefault="002E4FFF" w:rsidP="00732082">
            <w:pPr>
              <w:spacing w:line="276" w:lineRule="auto"/>
              <w:ind w:right="1"/>
              <w:rPr>
                <w:rFonts w:ascii="Garamond" w:hAnsi="Garamond"/>
              </w:rPr>
            </w:pPr>
            <w:r w:rsidRPr="00A94CCD">
              <w:rPr>
                <w:rFonts w:ascii="Garamond" w:hAnsi="Garamond" w:cs="Arial"/>
              </w:rPr>
              <w:t>Recreação e animação, inclusive em festas e eventos de qualquer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EF7D9C"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2F4C588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D05A6E" w14:textId="77777777" w:rsidR="002E4FFF" w:rsidRPr="00A94CCD" w:rsidRDefault="002E4FFF" w:rsidP="00732082">
            <w:pPr>
              <w:spacing w:line="276" w:lineRule="auto"/>
              <w:ind w:right="1"/>
              <w:rPr>
                <w:rFonts w:ascii="Garamond" w:hAnsi="Garamond"/>
              </w:rPr>
            </w:pPr>
            <w:r w:rsidRPr="00A94CCD">
              <w:rPr>
                <w:rFonts w:ascii="Garamond" w:hAnsi="Garamond" w:cs="Arial"/>
                <w:b/>
                <w:bCs/>
              </w:rPr>
              <w:t>13.0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29F165"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relativos à fonografia, fotografia, cinematografia e reprografia.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1E9BD1"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888ED1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ECDDFB" w14:textId="77777777" w:rsidR="002E4FFF" w:rsidRPr="00A94CCD" w:rsidRDefault="002E4FFF" w:rsidP="00732082">
            <w:pPr>
              <w:spacing w:line="276" w:lineRule="auto"/>
              <w:ind w:right="1"/>
              <w:rPr>
                <w:rFonts w:ascii="Garamond" w:hAnsi="Garamond" w:cs="Arial"/>
                <w:bCs/>
              </w:rPr>
            </w:pPr>
            <w:r w:rsidRPr="00A94CCD">
              <w:rPr>
                <w:rFonts w:ascii="Garamond" w:hAnsi="Garamond" w:cs="Arial"/>
                <w:bCs/>
              </w:rPr>
              <w:t>13.01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0C9CBC" w14:textId="77777777" w:rsidR="002E4FFF" w:rsidRPr="00A94CCD" w:rsidRDefault="002E4FFF" w:rsidP="00732082">
            <w:pPr>
              <w:spacing w:line="276" w:lineRule="auto"/>
              <w:ind w:right="1"/>
              <w:rPr>
                <w:rFonts w:ascii="Garamond" w:hAnsi="Garamond" w:cs="Arial"/>
                <w:bCs/>
              </w:rPr>
            </w:pPr>
            <w:r w:rsidRPr="00A94CCD">
              <w:rPr>
                <w:rFonts w:ascii="Garamond" w:hAnsi="Garamond" w:cs="Arial"/>
                <w:bCs/>
              </w:rPr>
              <w:t>(VETADO)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E594C3"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FE0C56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FC2A00" w14:textId="77777777" w:rsidR="002E4FFF" w:rsidRPr="00A94CCD" w:rsidRDefault="002E4FFF" w:rsidP="00732082">
            <w:pPr>
              <w:spacing w:line="276" w:lineRule="auto"/>
              <w:ind w:right="1"/>
              <w:rPr>
                <w:rFonts w:ascii="Garamond" w:hAnsi="Garamond"/>
              </w:rPr>
            </w:pPr>
            <w:r w:rsidRPr="00A94CCD">
              <w:rPr>
                <w:rFonts w:ascii="Garamond" w:hAnsi="Garamond" w:cs="Arial"/>
              </w:rPr>
              <w:t>13.02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E42701" w14:textId="77777777" w:rsidR="002E4FFF" w:rsidRPr="00A94CCD" w:rsidRDefault="002E4FFF" w:rsidP="00732082">
            <w:pPr>
              <w:spacing w:line="276" w:lineRule="auto"/>
              <w:ind w:right="1"/>
              <w:rPr>
                <w:rFonts w:ascii="Garamond" w:hAnsi="Garamond"/>
              </w:rPr>
            </w:pPr>
            <w:r w:rsidRPr="00A94CCD">
              <w:rPr>
                <w:rFonts w:ascii="Garamond" w:hAnsi="Garamond" w:cs="Arial"/>
              </w:rPr>
              <w:t>Fonografia ou gravação de sons, inclusive trucagem, dublagem, mixagem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B9258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BC8910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016D02" w14:textId="77777777" w:rsidR="002E4FFF" w:rsidRPr="00A94CCD" w:rsidRDefault="002E4FFF" w:rsidP="00732082">
            <w:pPr>
              <w:spacing w:line="276" w:lineRule="auto"/>
              <w:ind w:right="1"/>
              <w:rPr>
                <w:rFonts w:ascii="Garamond" w:hAnsi="Garamond"/>
              </w:rPr>
            </w:pPr>
            <w:r w:rsidRPr="00A94CCD">
              <w:rPr>
                <w:rFonts w:ascii="Garamond" w:hAnsi="Garamond" w:cs="Arial"/>
              </w:rPr>
              <w:t>13.03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BFE447" w14:textId="77777777" w:rsidR="002E4FFF" w:rsidRPr="00A94CCD" w:rsidRDefault="002E4FFF" w:rsidP="00732082">
            <w:pPr>
              <w:spacing w:line="276" w:lineRule="auto"/>
              <w:ind w:right="1"/>
              <w:rPr>
                <w:rFonts w:ascii="Garamond" w:hAnsi="Garamond"/>
              </w:rPr>
            </w:pPr>
            <w:r w:rsidRPr="00A94CCD">
              <w:rPr>
                <w:rFonts w:ascii="Garamond" w:hAnsi="Garamond" w:cs="Arial"/>
              </w:rPr>
              <w:t>Fotografia e cinematografia, inclusive revelação, ampliação, cópia, reprodução, trucagem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A5700D"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4A59C1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702EAE" w14:textId="77777777" w:rsidR="002E4FFF" w:rsidRPr="00A94CCD" w:rsidRDefault="002E4FFF" w:rsidP="00732082">
            <w:pPr>
              <w:spacing w:line="276" w:lineRule="auto"/>
              <w:ind w:right="1"/>
              <w:rPr>
                <w:rFonts w:ascii="Garamond" w:hAnsi="Garamond"/>
              </w:rPr>
            </w:pPr>
            <w:r w:rsidRPr="00A94CCD">
              <w:rPr>
                <w:rFonts w:ascii="Garamond" w:hAnsi="Garamond" w:cs="Arial"/>
              </w:rPr>
              <w:t>13.04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BB9616" w14:textId="77777777" w:rsidR="002E4FFF" w:rsidRPr="00A94CCD" w:rsidRDefault="002E4FFF" w:rsidP="00732082">
            <w:pPr>
              <w:spacing w:line="276" w:lineRule="auto"/>
              <w:ind w:right="1"/>
              <w:rPr>
                <w:rFonts w:ascii="Garamond" w:hAnsi="Garamond"/>
              </w:rPr>
            </w:pPr>
            <w:r w:rsidRPr="00A94CCD">
              <w:rPr>
                <w:rFonts w:ascii="Garamond" w:hAnsi="Garamond" w:cs="Arial"/>
              </w:rPr>
              <w:t>Reprografia, microfilmagem e digitalização.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79B1C5"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FFF610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613FA5" w14:textId="77777777" w:rsidR="002E4FFF" w:rsidRPr="00A94CCD" w:rsidRDefault="002E4FFF" w:rsidP="00732082">
            <w:pPr>
              <w:spacing w:line="276" w:lineRule="auto"/>
              <w:ind w:right="1"/>
              <w:rPr>
                <w:rFonts w:ascii="Garamond" w:eastAsia="MS Mincho" w:hAnsi="Garamond" w:cs="Arial"/>
                <w:bCs/>
              </w:rPr>
            </w:pPr>
            <w:r w:rsidRPr="00A94CCD">
              <w:rPr>
                <w:rFonts w:ascii="Garamond" w:eastAsia="MS Mincho" w:hAnsi="Garamond" w:cs="Arial"/>
                <w:bCs/>
              </w:rPr>
              <w:t>13.05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D3865D"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D68D8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52684D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3A6193" w14:textId="77777777" w:rsidR="002E4FFF" w:rsidRPr="00A94CCD" w:rsidRDefault="002E4FFF" w:rsidP="00732082">
            <w:pPr>
              <w:spacing w:line="276" w:lineRule="auto"/>
              <w:ind w:right="1"/>
              <w:rPr>
                <w:rFonts w:ascii="Garamond" w:hAnsi="Garamond"/>
              </w:rPr>
            </w:pPr>
            <w:r w:rsidRPr="00A94CCD">
              <w:rPr>
                <w:rFonts w:ascii="Garamond" w:hAnsi="Garamond" w:cs="Arial"/>
                <w:b/>
                <w:bCs/>
              </w:rPr>
              <w:t>14.0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BE0CEF"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relativos a bens de terceiros.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030011"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E72F8B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C1E3F9" w14:textId="77777777" w:rsidR="002E4FFF" w:rsidRPr="00A94CCD" w:rsidRDefault="002E4FFF" w:rsidP="00732082">
            <w:pPr>
              <w:spacing w:line="276" w:lineRule="auto"/>
              <w:ind w:right="1"/>
              <w:rPr>
                <w:rFonts w:ascii="Garamond" w:hAnsi="Garamond"/>
              </w:rPr>
            </w:pPr>
            <w:r w:rsidRPr="00A94CCD">
              <w:rPr>
                <w:rFonts w:ascii="Garamond" w:hAnsi="Garamond" w:cs="Arial"/>
              </w:rPr>
              <w:t>14.01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539B13" w14:textId="77777777" w:rsidR="002E4FFF" w:rsidRPr="00A94CCD" w:rsidRDefault="002E4FFF" w:rsidP="00732082">
            <w:pPr>
              <w:spacing w:line="276" w:lineRule="auto"/>
              <w:ind w:right="1"/>
              <w:rPr>
                <w:rFonts w:ascii="Garamond" w:hAnsi="Garamond"/>
              </w:rPr>
            </w:pPr>
            <w:r w:rsidRPr="00A94CCD">
              <w:rPr>
                <w:rFonts w:ascii="Garamond" w:hAnsi="Garamond" w:cs="Arial"/>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711D05"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7AAE13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BBA120" w14:textId="77777777" w:rsidR="002E4FFF" w:rsidRPr="00A94CCD" w:rsidRDefault="002E4FFF" w:rsidP="00732082">
            <w:pPr>
              <w:spacing w:line="276" w:lineRule="auto"/>
              <w:ind w:right="1"/>
              <w:rPr>
                <w:rFonts w:ascii="Garamond" w:hAnsi="Garamond"/>
              </w:rPr>
            </w:pPr>
            <w:r w:rsidRPr="00A94CCD">
              <w:rPr>
                <w:rFonts w:ascii="Garamond" w:hAnsi="Garamond" w:cs="Arial"/>
              </w:rPr>
              <w:t>14.02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213383" w14:textId="77777777" w:rsidR="002E4FFF" w:rsidRPr="00A94CCD" w:rsidRDefault="002E4FFF" w:rsidP="00732082">
            <w:pPr>
              <w:spacing w:line="276" w:lineRule="auto"/>
              <w:ind w:right="1"/>
              <w:rPr>
                <w:rFonts w:ascii="Garamond" w:hAnsi="Garamond" w:cs="Arial"/>
              </w:rPr>
            </w:pPr>
            <w:r w:rsidRPr="00A94CCD">
              <w:rPr>
                <w:rFonts w:ascii="Garamond" w:hAnsi="Garamond" w:cs="Arial"/>
              </w:rPr>
              <w:t>Assistência técnica.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C1F398"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C6D48D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8FC4E5" w14:textId="77777777" w:rsidR="002E4FFF" w:rsidRPr="00A94CCD" w:rsidRDefault="002E4FFF" w:rsidP="00732082">
            <w:pPr>
              <w:spacing w:line="276" w:lineRule="auto"/>
              <w:ind w:right="1"/>
              <w:rPr>
                <w:rFonts w:ascii="Garamond" w:hAnsi="Garamond"/>
              </w:rPr>
            </w:pPr>
            <w:r w:rsidRPr="00A94CCD">
              <w:rPr>
                <w:rFonts w:ascii="Garamond" w:hAnsi="Garamond" w:cs="Arial"/>
              </w:rPr>
              <w:t>14.03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812F9B" w14:textId="77777777" w:rsidR="002E4FFF" w:rsidRPr="00A94CCD" w:rsidRDefault="002E4FFF" w:rsidP="00732082">
            <w:pPr>
              <w:spacing w:line="276" w:lineRule="auto"/>
              <w:ind w:right="1"/>
              <w:rPr>
                <w:rFonts w:ascii="Garamond" w:hAnsi="Garamond"/>
              </w:rPr>
            </w:pPr>
            <w:r w:rsidRPr="00A94CCD">
              <w:rPr>
                <w:rFonts w:ascii="Garamond" w:hAnsi="Garamond" w:cs="Arial"/>
              </w:rPr>
              <w:t>Recondicionamento de motores (exceto peças e partes empregadas, que ficam sujeitas ao ICMS).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0BF97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652236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911492" w14:textId="77777777" w:rsidR="002E4FFF" w:rsidRPr="00A94CCD" w:rsidRDefault="002E4FFF" w:rsidP="00732082">
            <w:pPr>
              <w:spacing w:line="276" w:lineRule="auto"/>
              <w:ind w:right="1"/>
              <w:rPr>
                <w:rFonts w:ascii="Garamond" w:hAnsi="Garamond"/>
              </w:rPr>
            </w:pPr>
            <w:r w:rsidRPr="00A94CCD">
              <w:rPr>
                <w:rFonts w:ascii="Garamond" w:hAnsi="Garamond" w:cs="Arial"/>
              </w:rPr>
              <w:t>14.04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CED943" w14:textId="77777777" w:rsidR="002E4FFF" w:rsidRPr="00A94CCD" w:rsidRDefault="002E4FFF" w:rsidP="00732082">
            <w:pPr>
              <w:spacing w:line="276" w:lineRule="auto"/>
              <w:ind w:right="1"/>
              <w:rPr>
                <w:rFonts w:ascii="Garamond" w:hAnsi="Garamond" w:cs="Arial"/>
              </w:rPr>
            </w:pPr>
            <w:r w:rsidRPr="00A94CCD">
              <w:rPr>
                <w:rFonts w:ascii="Garamond" w:hAnsi="Garamond" w:cs="Arial"/>
              </w:rPr>
              <w:t>Recauchutagem ou regeneração de pneus.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71D056"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654EEA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25B835" w14:textId="77777777" w:rsidR="002E4FFF" w:rsidRPr="00A94CCD" w:rsidRDefault="002E4FFF" w:rsidP="00732082">
            <w:pPr>
              <w:spacing w:line="276" w:lineRule="auto"/>
              <w:ind w:right="1"/>
              <w:rPr>
                <w:rFonts w:ascii="Garamond" w:hAnsi="Garamond"/>
              </w:rPr>
            </w:pPr>
            <w:r w:rsidRPr="00A94CCD">
              <w:rPr>
                <w:rFonts w:ascii="Garamond" w:hAnsi="Garamond" w:cs="Arial"/>
              </w:rPr>
              <w:t>14.05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189827"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Restauração, recondicionamento, acondicionamento, pintura, beneficiamento, lavagem, secagem, tingimento, galvanoplastia, anodização, corte, recorte, plastificação, costura, acabamento, polimento e congêneres de objetos quaisquer.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91F446"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2EDB2F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556D77" w14:textId="77777777" w:rsidR="002E4FFF" w:rsidRPr="00A94CCD" w:rsidRDefault="002E4FFF" w:rsidP="00732082">
            <w:pPr>
              <w:spacing w:line="276" w:lineRule="auto"/>
              <w:ind w:right="1"/>
              <w:rPr>
                <w:rFonts w:ascii="Garamond" w:hAnsi="Garamond"/>
              </w:rPr>
            </w:pPr>
            <w:r w:rsidRPr="00A94CCD">
              <w:rPr>
                <w:rFonts w:ascii="Garamond" w:hAnsi="Garamond" w:cs="Arial"/>
              </w:rPr>
              <w:t>14.06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554991" w14:textId="77777777" w:rsidR="002E4FFF" w:rsidRPr="00A94CCD" w:rsidRDefault="002E4FFF" w:rsidP="00732082">
            <w:pPr>
              <w:spacing w:line="276" w:lineRule="auto"/>
              <w:ind w:right="1"/>
              <w:rPr>
                <w:rFonts w:ascii="Garamond" w:hAnsi="Garamond"/>
              </w:rPr>
            </w:pPr>
            <w:r w:rsidRPr="00A94CCD">
              <w:rPr>
                <w:rFonts w:ascii="Garamond" w:hAnsi="Garamond" w:cs="Arial"/>
              </w:rPr>
              <w:t>Instalação e montagem de aparelhos, máquinas e equipamentos, inclusive montagem industrial, prestados ao usuário final, exclusivamente com material por ele fornecido.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F429A0"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267D37C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F7B7C0" w14:textId="77777777" w:rsidR="002E4FFF" w:rsidRPr="00A94CCD" w:rsidRDefault="002E4FFF" w:rsidP="00732082">
            <w:pPr>
              <w:spacing w:line="276" w:lineRule="auto"/>
              <w:ind w:right="1"/>
              <w:rPr>
                <w:rFonts w:ascii="Garamond" w:hAnsi="Garamond"/>
              </w:rPr>
            </w:pPr>
            <w:r w:rsidRPr="00A94CCD">
              <w:rPr>
                <w:rFonts w:ascii="Garamond" w:hAnsi="Garamond" w:cs="Arial"/>
              </w:rPr>
              <w:t>14.07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510AB4" w14:textId="77777777" w:rsidR="002E4FFF" w:rsidRPr="00A94CCD" w:rsidRDefault="002E4FFF" w:rsidP="00732082">
            <w:pPr>
              <w:spacing w:line="276" w:lineRule="auto"/>
              <w:ind w:right="1"/>
              <w:rPr>
                <w:rFonts w:ascii="Garamond" w:hAnsi="Garamond"/>
              </w:rPr>
            </w:pPr>
            <w:r w:rsidRPr="00A94CCD">
              <w:rPr>
                <w:rFonts w:ascii="Garamond" w:hAnsi="Garamond" w:cs="Arial"/>
              </w:rPr>
              <w:t>Colocação de molduras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147FF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66DEDEF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D10D4E" w14:textId="77777777" w:rsidR="002E4FFF" w:rsidRPr="00A94CCD" w:rsidRDefault="002E4FFF" w:rsidP="00732082">
            <w:pPr>
              <w:spacing w:line="276" w:lineRule="auto"/>
              <w:ind w:right="1"/>
              <w:rPr>
                <w:rFonts w:ascii="Garamond" w:hAnsi="Garamond"/>
              </w:rPr>
            </w:pPr>
            <w:r w:rsidRPr="00A94CCD">
              <w:rPr>
                <w:rFonts w:ascii="Garamond" w:hAnsi="Garamond" w:cs="Arial"/>
              </w:rPr>
              <w:t>14.08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F83E87" w14:textId="77777777" w:rsidR="002E4FFF" w:rsidRPr="00A94CCD" w:rsidRDefault="002E4FFF" w:rsidP="00732082">
            <w:pPr>
              <w:spacing w:line="276" w:lineRule="auto"/>
              <w:ind w:right="1"/>
              <w:rPr>
                <w:rFonts w:ascii="Garamond" w:hAnsi="Garamond"/>
              </w:rPr>
            </w:pPr>
            <w:r w:rsidRPr="00A94CCD">
              <w:rPr>
                <w:rFonts w:ascii="Garamond" w:hAnsi="Garamond" w:cs="Arial"/>
              </w:rPr>
              <w:t>Encadernação, gravação e douração de livros, revistas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83AF09"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8009E1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1D46E9" w14:textId="77777777" w:rsidR="002E4FFF" w:rsidRPr="00A94CCD" w:rsidRDefault="002E4FFF" w:rsidP="00732082">
            <w:pPr>
              <w:spacing w:line="276" w:lineRule="auto"/>
              <w:ind w:right="1"/>
              <w:rPr>
                <w:rFonts w:ascii="Garamond" w:hAnsi="Garamond"/>
              </w:rPr>
            </w:pPr>
            <w:r w:rsidRPr="00A94CCD">
              <w:rPr>
                <w:rFonts w:ascii="Garamond" w:hAnsi="Garamond" w:cs="Arial"/>
              </w:rPr>
              <w:t>14.09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36188E" w14:textId="77777777" w:rsidR="002E4FFF" w:rsidRPr="00A94CCD" w:rsidRDefault="002E4FFF" w:rsidP="00732082">
            <w:pPr>
              <w:spacing w:line="276" w:lineRule="auto"/>
              <w:ind w:right="1"/>
              <w:rPr>
                <w:rFonts w:ascii="Garamond" w:hAnsi="Garamond"/>
              </w:rPr>
            </w:pPr>
            <w:r w:rsidRPr="00A94CCD">
              <w:rPr>
                <w:rFonts w:ascii="Garamond" w:hAnsi="Garamond" w:cs="Arial"/>
              </w:rPr>
              <w:t>Alfaiataria e costura, quando o material for fornecido pelo usuário final, exceto aviamento.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58FD77"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38300E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BCB1DD" w14:textId="77777777" w:rsidR="002E4FFF" w:rsidRPr="00A94CCD" w:rsidRDefault="002E4FFF" w:rsidP="00732082">
            <w:pPr>
              <w:spacing w:line="276" w:lineRule="auto"/>
              <w:ind w:right="1"/>
              <w:rPr>
                <w:rFonts w:ascii="Garamond" w:hAnsi="Garamond"/>
              </w:rPr>
            </w:pPr>
            <w:r w:rsidRPr="00A94CCD">
              <w:rPr>
                <w:rFonts w:ascii="Garamond" w:hAnsi="Garamond" w:cs="Arial"/>
              </w:rPr>
              <w:t>14.10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005443" w14:textId="77777777" w:rsidR="002E4FFF" w:rsidRPr="00A94CCD" w:rsidRDefault="002E4FFF" w:rsidP="00732082">
            <w:pPr>
              <w:spacing w:line="276" w:lineRule="auto"/>
              <w:ind w:right="1"/>
              <w:rPr>
                <w:rFonts w:ascii="Garamond" w:hAnsi="Garamond" w:cs="Arial"/>
              </w:rPr>
            </w:pPr>
            <w:r w:rsidRPr="00A94CCD">
              <w:rPr>
                <w:rFonts w:ascii="Garamond" w:hAnsi="Garamond" w:cs="Arial"/>
              </w:rPr>
              <w:t>Tinturaria e lavanderia.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AD542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19621D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C6DE43" w14:textId="77777777" w:rsidR="002E4FFF" w:rsidRPr="00A94CCD" w:rsidRDefault="002E4FFF" w:rsidP="00732082">
            <w:pPr>
              <w:spacing w:line="276" w:lineRule="auto"/>
              <w:ind w:right="1"/>
              <w:rPr>
                <w:rFonts w:ascii="Garamond" w:hAnsi="Garamond"/>
              </w:rPr>
            </w:pPr>
            <w:r w:rsidRPr="00A94CCD">
              <w:rPr>
                <w:rFonts w:ascii="Garamond" w:hAnsi="Garamond" w:cs="Arial"/>
              </w:rPr>
              <w:t>14.11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496E4D" w14:textId="77777777" w:rsidR="002E4FFF" w:rsidRPr="00A94CCD" w:rsidRDefault="002E4FFF" w:rsidP="00732082">
            <w:pPr>
              <w:spacing w:line="276" w:lineRule="auto"/>
              <w:ind w:right="1"/>
              <w:rPr>
                <w:rFonts w:ascii="Garamond" w:hAnsi="Garamond"/>
              </w:rPr>
            </w:pPr>
            <w:r w:rsidRPr="00A94CCD">
              <w:rPr>
                <w:rFonts w:ascii="Garamond" w:hAnsi="Garamond" w:cs="Arial"/>
              </w:rPr>
              <w:t>Tapeçaria e reforma de estofamentos em geral.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19887E"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F475C0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9C12D1" w14:textId="77777777" w:rsidR="002E4FFF" w:rsidRPr="00A94CCD" w:rsidRDefault="002E4FFF" w:rsidP="00732082">
            <w:pPr>
              <w:spacing w:line="276" w:lineRule="auto"/>
              <w:ind w:right="1"/>
              <w:rPr>
                <w:rFonts w:ascii="Garamond" w:hAnsi="Garamond"/>
              </w:rPr>
            </w:pPr>
            <w:r w:rsidRPr="00A94CCD">
              <w:rPr>
                <w:rFonts w:ascii="Garamond" w:hAnsi="Garamond" w:cs="Arial"/>
              </w:rPr>
              <w:t>14.12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8A7EC5" w14:textId="77777777" w:rsidR="002E4FFF" w:rsidRPr="00A94CCD" w:rsidRDefault="002E4FFF" w:rsidP="00732082">
            <w:pPr>
              <w:spacing w:line="276" w:lineRule="auto"/>
              <w:ind w:right="1"/>
              <w:rPr>
                <w:rFonts w:ascii="Garamond" w:hAnsi="Garamond" w:cs="Arial"/>
              </w:rPr>
            </w:pPr>
            <w:r w:rsidRPr="00A94CCD">
              <w:rPr>
                <w:rFonts w:ascii="Garamond" w:hAnsi="Garamond" w:cs="Arial"/>
              </w:rPr>
              <w:t>Funilaria e lanternagem.</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2E10CD"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63F2CAA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A1F398" w14:textId="77777777" w:rsidR="002E4FFF" w:rsidRPr="00A94CCD" w:rsidRDefault="002E4FFF" w:rsidP="00732082">
            <w:pPr>
              <w:spacing w:line="276" w:lineRule="auto"/>
              <w:ind w:right="1"/>
              <w:rPr>
                <w:rFonts w:ascii="Garamond" w:hAnsi="Garamond"/>
              </w:rPr>
            </w:pPr>
            <w:r w:rsidRPr="00A94CCD">
              <w:rPr>
                <w:rFonts w:ascii="Garamond" w:hAnsi="Garamond" w:cs="Arial"/>
              </w:rPr>
              <w:t>14.13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0B0F06" w14:textId="77777777" w:rsidR="002E4FFF" w:rsidRPr="00A94CCD" w:rsidRDefault="002E4FFF" w:rsidP="00732082">
            <w:pPr>
              <w:spacing w:line="276" w:lineRule="auto"/>
              <w:ind w:right="1"/>
              <w:rPr>
                <w:rFonts w:ascii="Garamond" w:hAnsi="Garamond" w:cs="Arial"/>
              </w:rPr>
            </w:pPr>
            <w:r w:rsidRPr="00A94CCD">
              <w:rPr>
                <w:rFonts w:ascii="Garamond" w:hAnsi="Garamond" w:cs="Arial"/>
              </w:rPr>
              <w:t>Carpintaria e serralheria.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4C15F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2C774E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55CF38" w14:textId="77777777" w:rsidR="002E4FFF" w:rsidRPr="00A94CCD" w:rsidRDefault="002E4FFF" w:rsidP="00732082">
            <w:pPr>
              <w:spacing w:line="276" w:lineRule="auto"/>
              <w:ind w:right="1"/>
              <w:rPr>
                <w:rFonts w:ascii="Garamond" w:eastAsia="MS Mincho" w:hAnsi="Garamond" w:cs="Arial"/>
              </w:rPr>
            </w:pPr>
            <w:r w:rsidRPr="00A94CCD">
              <w:rPr>
                <w:rFonts w:ascii="Garamond" w:eastAsia="MS Mincho" w:hAnsi="Garamond" w:cs="Arial"/>
              </w:rPr>
              <w:t>14.14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FB9407"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Guincho intramunicipal, guindaste e içamento.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6A8D9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6C734DA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DDD7CE" w14:textId="77777777" w:rsidR="002E4FFF" w:rsidRPr="00A94CCD" w:rsidRDefault="002E4FFF" w:rsidP="00732082">
            <w:pPr>
              <w:spacing w:line="276" w:lineRule="auto"/>
              <w:ind w:right="1"/>
              <w:rPr>
                <w:rFonts w:ascii="Garamond" w:hAnsi="Garamond"/>
              </w:rPr>
            </w:pPr>
            <w:r w:rsidRPr="00A94CCD">
              <w:rPr>
                <w:rFonts w:ascii="Garamond" w:hAnsi="Garamond" w:cs="Arial"/>
                <w:b/>
                <w:bCs/>
              </w:rPr>
              <w:t>15.0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ACD1A8"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relacionados ao setor bancário ou financeiro, inclusive aqueles prestados por instituições financeiras autorizadas a funcionar pela União ou por quem de direito.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F3C903"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0FE52E3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772782" w14:textId="77777777" w:rsidR="002E4FFF" w:rsidRPr="00A94CCD" w:rsidRDefault="002E4FFF" w:rsidP="00732082">
            <w:pPr>
              <w:spacing w:line="276" w:lineRule="auto"/>
              <w:ind w:right="1"/>
              <w:rPr>
                <w:rFonts w:ascii="Garamond" w:hAnsi="Garamond"/>
              </w:rPr>
            </w:pPr>
            <w:r w:rsidRPr="00A94CCD">
              <w:rPr>
                <w:rFonts w:ascii="Garamond" w:hAnsi="Garamond" w:cs="Arial"/>
              </w:rPr>
              <w:t>15.01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337B45" w14:textId="77777777" w:rsidR="002E4FFF" w:rsidRPr="00A94CCD" w:rsidRDefault="002E4FFF" w:rsidP="00732082">
            <w:pPr>
              <w:spacing w:line="276" w:lineRule="auto"/>
              <w:ind w:right="1"/>
              <w:rPr>
                <w:rFonts w:ascii="Garamond" w:hAnsi="Garamond"/>
              </w:rPr>
            </w:pPr>
            <w:r w:rsidRPr="00A94CCD">
              <w:rPr>
                <w:rFonts w:ascii="Garamond" w:hAnsi="Garamond" w:cs="Arial"/>
              </w:rPr>
              <w:t>Administração de fundos quaisquer, de consórcio, de cartão de crédito ou débito e congêneres, de carteira de clientes, de cheques pré-datados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0CE620"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548D500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2AF6F4" w14:textId="77777777" w:rsidR="002E4FFF" w:rsidRPr="00A94CCD" w:rsidRDefault="002E4FFF" w:rsidP="00732082">
            <w:pPr>
              <w:spacing w:line="276" w:lineRule="auto"/>
              <w:ind w:right="1"/>
              <w:rPr>
                <w:rFonts w:ascii="Garamond" w:hAnsi="Garamond"/>
              </w:rPr>
            </w:pPr>
            <w:r w:rsidRPr="00A94CCD">
              <w:rPr>
                <w:rFonts w:ascii="Garamond" w:hAnsi="Garamond" w:cs="Arial"/>
              </w:rPr>
              <w:t>15.02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50DBF7" w14:textId="77777777" w:rsidR="002E4FFF" w:rsidRPr="00A94CCD" w:rsidRDefault="002E4FFF" w:rsidP="00732082">
            <w:pPr>
              <w:spacing w:line="276" w:lineRule="auto"/>
              <w:ind w:right="1"/>
              <w:rPr>
                <w:rFonts w:ascii="Garamond" w:hAnsi="Garamond"/>
              </w:rPr>
            </w:pPr>
            <w:r w:rsidRPr="00A94CCD">
              <w:rPr>
                <w:rFonts w:ascii="Garamond" w:hAnsi="Garamond" w:cs="Arial"/>
              </w:rPr>
              <w:t>Abertura de contas em geral, inclusive conta-corrente, conta de investimentos e aplicação e caderneta de poupança, no País e no exterior, bem como a manutenção das referidas contas ativas e inativas.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1346BB"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7494B46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43B2B9" w14:textId="77777777" w:rsidR="002E4FFF" w:rsidRPr="00A94CCD" w:rsidRDefault="002E4FFF" w:rsidP="00732082">
            <w:pPr>
              <w:spacing w:line="276" w:lineRule="auto"/>
              <w:ind w:right="1"/>
              <w:rPr>
                <w:rFonts w:ascii="Garamond" w:hAnsi="Garamond"/>
              </w:rPr>
            </w:pPr>
            <w:r w:rsidRPr="00A94CCD">
              <w:rPr>
                <w:rFonts w:ascii="Garamond" w:hAnsi="Garamond" w:cs="Arial"/>
              </w:rPr>
              <w:t>15.03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2C340E" w14:textId="77777777" w:rsidR="002E4FFF" w:rsidRPr="00A94CCD" w:rsidRDefault="002E4FFF" w:rsidP="00732082">
            <w:pPr>
              <w:spacing w:line="276" w:lineRule="auto"/>
              <w:ind w:right="1"/>
              <w:rPr>
                <w:rFonts w:ascii="Garamond" w:hAnsi="Garamond"/>
              </w:rPr>
            </w:pPr>
            <w:r w:rsidRPr="00A94CCD">
              <w:rPr>
                <w:rFonts w:ascii="Garamond" w:hAnsi="Garamond" w:cs="Arial"/>
              </w:rPr>
              <w:t>Locação e manutenção de cofres particulares, de terminais eletrônicos, de terminais de atendimento e de bens e equipamentos em geral.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D5D68D"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3340ABE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DA3482" w14:textId="77777777" w:rsidR="002E4FFF" w:rsidRPr="00A94CCD" w:rsidRDefault="002E4FFF" w:rsidP="00732082">
            <w:pPr>
              <w:spacing w:line="276" w:lineRule="auto"/>
              <w:ind w:right="1"/>
              <w:rPr>
                <w:rFonts w:ascii="Garamond" w:hAnsi="Garamond"/>
              </w:rPr>
            </w:pPr>
            <w:r w:rsidRPr="00A94CCD">
              <w:rPr>
                <w:rFonts w:ascii="Garamond" w:hAnsi="Garamond" w:cs="Arial"/>
              </w:rPr>
              <w:t>15.04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1D0537" w14:textId="77777777" w:rsidR="002E4FFF" w:rsidRPr="00A94CCD" w:rsidRDefault="002E4FFF" w:rsidP="00732082">
            <w:pPr>
              <w:spacing w:line="276" w:lineRule="auto"/>
              <w:ind w:right="1"/>
              <w:rPr>
                <w:rFonts w:ascii="Garamond" w:hAnsi="Garamond"/>
              </w:rPr>
            </w:pPr>
            <w:r w:rsidRPr="00A94CCD">
              <w:rPr>
                <w:rFonts w:ascii="Garamond" w:hAnsi="Garamond" w:cs="Arial"/>
              </w:rPr>
              <w:t>Fornecimento ou emissão de atestados em geral, inclusive atestado de idoneidade, atestado de capacidade financeira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5DEC57"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1BC9002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0ED49E" w14:textId="77777777" w:rsidR="002E4FFF" w:rsidRPr="00A94CCD" w:rsidRDefault="002E4FFF" w:rsidP="00732082">
            <w:pPr>
              <w:spacing w:line="276" w:lineRule="auto"/>
              <w:ind w:right="1"/>
              <w:rPr>
                <w:rFonts w:ascii="Garamond" w:hAnsi="Garamond"/>
              </w:rPr>
            </w:pPr>
            <w:r w:rsidRPr="00A94CCD">
              <w:rPr>
                <w:rFonts w:ascii="Garamond" w:hAnsi="Garamond" w:cs="Arial"/>
              </w:rPr>
              <w:t>15.05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FF913A" w14:textId="77777777" w:rsidR="002E4FFF" w:rsidRPr="00A94CCD" w:rsidRDefault="002E4FFF" w:rsidP="00732082">
            <w:pPr>
              <w:spacing w:line="276" w:lineRule="auto"/>
              <w:ind w:right="1"/>
              <w:rPr>
                <w:rFonts w:ascii="Garamond" w:hAnsi="Garamond"/>
              </w:rPr>
            </w:pPr>
            <w:r w:rsidRPr="00A94CCD">
              <w:rPr>
                <w:rFonts w:ascii="Garamond" w:hAnsi="Garamond" w:cs="Arial"/>
              </w:rPr>
              <w:t>Cadastro, elaboração de ficha cadastral, renovação cadastral e congêneres, inclusão ou exclusão no Cadastro de Emitentes de Cheques sem Fundos – CCF ou em quaisquer outros bancos cadastrais.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736A7D"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4657EC4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186BC2" w14:textId="77777777" w:rsidR="002E4FFF" w:rsidRPr="00A94CCD" w:rsidRDefault="002E4FFF" w:rsidP="00732082">
            <w:pPr>
              <w:spacing w:line="276" w:lineRule="auto"/>
              <w:ind w:right="1"/>
              <w:rPr>
                <w:rFonts w:ascii="Garamond" w:hAnsi="Garamond"/>
              </w:rPr>
            </w:pPr>
            <w:r w:rsidRPr="00A94CCD">
              <w:rPr>
                <w:rFonts w:ascii="Garamond" w:hAnsi="Garamond" w:cs="Arial"/>
              </w:rPr>
              <w:t>15.06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EAA7CE" w14:textId="77777777" w:rsidR="002E4FFF" w:rsidRPr="00A94CCD" w:rsidRDefault="002E4FFF" w:rsidP="00732082">
            <w:pPr>
              <w:spacing w:line="276" w:lineRule="auto"/>
              <w:ind w:right="1"/>
              <w:rPr>
                <w:rFonts w:ascii="Garamond" w:hAnsi="Garamond"/>
              </w:rPr>
            </w:pPr>
            <w:r w:rsidRPr="00A94CCD">
              <w:rPr>
                <w:rFonts w:ascii="Garamond" w:hAnsi="Garamond" w:cs="Arial"/>
              </w:rPr>
              <w:t>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343166"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189BE9F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10FC12" w14:textId="77777777" w:rsidR="002E4FFF" w:rsidRPr="00A94CCD" w:rsidRDefault="002E4FFF" w:rsidP="00732082">
            <w:pPr>
              <w:spacing w:line="276" w:lineRule="auto"/>
              <w:ind w:right="1"/>
              <w:rPr>
                <w:rFonts w:ascii="Garamond" w:hAnsi="Garamond"/>
              </w:rPr>
            </w:pPr>
            <w:r w:rsidRPr="00A94CCD">
              <w:rPr>
                <w:rFonts w:ascii="Garamond" w:hAnsi="Garamond" w:cs="Arial"/>
              </w:rPr>
              <w:t>15.07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A31DEC" w14:textId="77777777" w:rsidR="002E4FFF" w:rsidRPr="00A94CCD" w:rsidRDefault="002E4FFF" w:rsidP="00732082">
            <w:pPr>
              <w:spacing w:line="276" w:lineRule="auto"/>
              <w:ind w:right="1"/>
              <w:rPr>
                <w:rFonts w:ascii="Garamond" w:hAnsi="Garamond"/>
              </w:rPr>
            </w:pPr>
            <w:r w:rsidRPr="00A94CCD">
              <w:rPr>
                <w:rFonts w:ascii="Garamond" w:hAnsi="Garamond" w:cs="Arial"/>
              </w:rPr>
              <w:t>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BFC957"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6DF3C52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6AAC80" w14:textId="77777777" w:rsidR="002E4FFF" w:rsidRPr="00A94CCD" w:rsidRDefault="002E4FFF" w:rsidP="00732082">
            <w:pPr>
              <w:spacing w:line="276" w:lineRule="auto"/>
              <w:ind w:right="1"/>
              <w:rPr>
                <w:rFonts w:ascii="Garamond" w:hAnsi="Garamond"/>
              </w:rPr>
            </w:pPr>
            <w:r w:rsidRPr="00A94CCD">
              <w:rPr>
                <w:rFonts w:ascii="Garamond" w:hAnsi="Garamond" w:cs="Arial"/>
              </w:rPr>
              <w:t>15.08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687E33" w14:textId="77777777" w:rsidR="002E4FFF" w:rsidRPr="00A94CCD" w:rsidRDefault="002E4FFF" w:rsidP="00732082">
            <w:pPr>
              <w:spacing w:line="276" w:lineRule="auto"/>
              <w:ind w:right="1"/>
              <w:rPr>
                <w:rFonts w:ascii="Garamond" w:hAnsi="Garamond"/>
              </w:rPr>
            </w:pPr>
            <w:r w:rsidRPr="00A94CCD">
              <w:rPr>
                <w:rFonts w:ascii="Garamond" w:hAnsi="Garamond" w:cs="Arial"/>
              </w:rPr>
              <w:t>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BE19E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55A8EC0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DF18AC" w14:textId="77777777" w:rsidR="002E4FFF" w:rsidRPr="00A94CCD" w:rsidRDefault="002E4FFF" w:rsidP="00732082">
            <w:pPr>
              <w:spacing w:line="276" w:lineRule="auto"/>
              <w:ind w:right="1"/>
              <w:rPr>
                <w:rFonts w:ascii="Garamond" w:hAnsi="Garamond"/>
              </w:rPr>
            </w:pPr>
            <w:r w:rsidRPr="00A94CCD">
              <w:rPr>
                <w:rFonts w:ascii="Garamond" w:hAnsi="Garamond" w:cs="Arial"/>
              </w:rPr>
              <w:t>15.09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C25E9D" w14:textId="77777777" w:rsidR="002E4FFF" w:rsidRPr="00A94CCD" w:rsidRDefault="002E4FFF" w:rsidP="00732082">
            <w:pPr>
              <w:spacing w:line="276" w:lineRule="auto"/>
              <w:ind w:right="1"/>
              <w:rPr>
                <w:rFonts w:ascii="Garamond" w:hAnsi="Garamond"/>
              </w:rPr>
            </w:pPr>
            <w:r w:rsidRPr="00A94CCD">
              <w:rPr>
                <w:rFonts w:ascii="Garamond" w:hAnsi="Garamond" w:cs="Arial"/>
              </w:rPr>
              <w:t>Arrendamento mercantil (leasing) de quaisquer bens, inclusive cessão de direitos e obrigações, substituição de garantia, alteração, cancelamento e registro de contrato, e demais serviços relacionados ao arrendamento mercantil (leasing).</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B4AEF6"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55C0D41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72DDFF" w14:textId="77777777" w:rsidR="002E4FFF" w:rsidRPr="00A94CCD" w:rsidRDefault="002E4FFF" w:rsidP="00732082">
            <w:pPr>
              <w:spacing w:line="276" w:lineRule="auto"/>
              <w:ind w:right="1"/>
              <w:rPr>
                <w:rFonts w:ascii="Garamond" w:hAnsi="Garamond"/>
              </w:rPr>
            </w:pPr>
            <w:r w:rsidRPr="00A94CCD">
              <w:rPr>
                <w:rFonts w:ascii="Garamond" w:hAnsi="Garamond" w:cs="Arial"/>
              </w:rPr>
              <w:t>15.10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BB4E3C"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B54264"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320B4DF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944C91" w14:textId="77777777" w:rsidR="002E4FFF" w:rsidRPr="00A94CCD" w:rsidRDefault="002E4FFF" w:rsidP="00732082">
            <w:pPr>
              <w:spacing w:line="276" w:lineRule="auto"/>
              <w:ind w:right="1"/>
              <w:rPr>
                <w:rFonts w:ascii="Garamond" w:hAnsi="Garamond"/>
              </w:rPr>
            </w:pPr>
            <w:r w:rsidRPr="00A94CCD">
              <w:rPr>
                <w:rFonts w:ascii="Garamond" w:hAnsi="Garamond" w:cs="Arial"/>
              </w:rPr>
              <w:t>15.11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4A3FF4" w14:textId="77777777" w:rsidR="002E4FFF" w:rsidRPr="00A94CCD" w:rsidRDefault="002E4FFF" w:rsidP="00732082">
            <w:pPr>
              <w:spacing w:line="276" w:lineRule="auto"/>
              <w:ind w:right="1"/>
              <w:rPr>
                <w:rFonts w:ascii="Garamond" w:hAnsi="Garamond"/>
              </w:rPr>
            </w:pPr>
            <w:r w:rsidRPr="00A94CCD">
              <w:rPr>
                <w:rFonts w:ascii="Garamond" w:hAnsi="Garamond" w:cs="Arial"/>
              </w:rPr>
              <w:t>Devolução de títulos, protesto de títulos, sustação de protesto, manutenção de títulos, reapresentação de títulos, e demais serviços a eles relacionados.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842EFB"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12C684D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BBD7F2" w14:textId="77777777" w:rsidR="002E4FFF" w:rsidRPr="00A94CCD" w:rsidRDefault="002E4FFF" w:rsidP="00732082">
            <w:pPr>
              <w:spacing w:line="276" w:lineRule="auto"/>
              <w:ind w:right="1"/>
              <w:rPr>
                <w:rFonts w:ascii="Garamond" w:hAnsi="Garamond"/>
              </w:rPr>
            </w:pPr>
            <w:r w:rsidRPr="00A94CCD">
              <w:rPr>
                <w:rFonts w:ascii="Garamond" w:hAnsi="Garamond" w:cs="Arial"/>
              </w:rPr>
              <w:t>15.12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58547B" w14:textId="77777777" w:rsidR="002E4FFF" w:rsidRPr="00A94CCD" w:rsidRDefault="002E4FFF" w:rsidP="00732082">
            <w:pPr>
              <w:spacing w:line="276" w:lineRule="auto"/>
              <w:ind w:right="1"/>
              <w:rPr>
                <w:rFonts w:ascii="Garamond" w:hAnsi="Garamond"/>
              </w:rPr>
            </w:pPr>
            <w:r w:rsidRPr="00A94CCD">
              <w:rPr>
                <w:rFonts w:ascii="Garamond" w:hAnsi="Garamond" w:cs="Arial"/>
              </w:rPr>
              <w:t>Custódia em geral, inclusive de títulos e valores mobiliários.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ADA603"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5E365F2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E27448" w14:textId="77777777" w:rsidR="002E4FFF" w:rsidRPr="00A94CCD" w:rsidRDefault="002E4FFF" w:rsidP="00732082">
            <w:pPr>
              <w:spacing w:line="276" w:lineRule="auto"/>
              <w:ind w:right="1"/>
              <w:rPr>
                <w:rFonts w:ascii="Garamond" w:hAnsi="Garamond"/>
              </w:rPr>
            </w:pPr>
            <w:r w:rsidRPr="00A94CCD">
              <w:rPr>
                <w:rFonts w:ascii="Garamond" w:hAnsi="Garamond" w:cs="Arial"/>
              </w:rPr>
              <w:t>15.13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93E1FE"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51C66E"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6B5C35B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ED11F0" w14:textId="77777777" w:rsidR="002E4FFF" w:rsidRPr="00A94CCD" w:rsidRDefault="002E4FFF" w:rsidP="00732082">
            <w:pPr>
              <w:spacing w:line="276" w:lineRule="auto"/>
              <w:ind w:right="1"/>
              <w:rPr>
                <w:rFonts w:ascii="Garamond" w:hAnsi="Garamond"/>
              </w:rPr>
            </w:pPr>
            <w:r w:rsidRPr="00A94CCD">
              <w:rPr>
                <w:rFonts w:ascii="Garamond" w:hAnsi="Garamond" w:cs="Arial"/>
              </w:rPr>
              <w:t>15.14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D61BED" w14:textId="77777777" w:rsidR="002E4FFF" w:rsidRPr="00A94CCD" w:rsidRDefault="002E4FFF" w:rsidP="00732082">
            <w:pPr>
              <w:spacing w:line="276" w:lineRule="auto"/>
              <w:ind w:right="1"/>
              <w:rPr>
                <w:rFonts w:ascii="Garamond" w:hAnsi="Garamond" w:cs="Arial"/>
              </w:rPr>
            </w:pPr>
            <w:r w:rsidRPr="00A94CCD">
              <w:rPr>
                <w:rFonts w:ascii="Garamond" w:hAnsi="Garamond" w:cs="Arial"/>
              </w:rPr>
              <w:t>Fornecimento, emissão, reemissão, renovação e manutenção de cartão magnético, cartão de crédito, cartão de débito, cartão salário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FA109D"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075F6E7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86AAA4" w14:textId="77777777" w:rsidR="002E4FFF" w:rsidRPr="00A94CCD" w:rsidRDefault="002E4FFF" w:rsidP="00732082">
            <w:pPr>
              <w:spacing w:line="276" w:lineRule="auto"/>
              <w:ind w:right="1"/>
              <w:rPr>
                <w:rFonts w:ascii="Garamond" w:hAnsi="Garamond"/>
              </w:rPr>
            </w:pPr>
            <w:r w:rsidRPr="00A94CCD">
              <w:rPr>
                <w:rFonts w:ascii="Garamond" w:hAnsi="Garamond" w:cs="Arial"/>
              </w:rPr>
              <w:t>15.15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4D2FB8" w14:textId="77777777" w:rsidR="002E4FFF" w:rsidRPr="00A94CCD" w:rsidRDefault="002E4FFF" w:rsidP="00732082">
            <w:pPr>
              <w:spacing w:line="276" w:lineRule="auto"/>
              <w:ind w:right="1"/>
              <w:rPr>
                <w:rFonts w:ascii="Garamond" w:hAnsi="Garamond"/>
              </w:rPr>
            </w:pPr>
            <w:r w:rsidRPr="00A94CCD">
              <w:rPr>
                <w:rFonts w:ascii="Garamond" w:hAnsi="Garamond" w:cs="Arial"/>
              </w:rPr>
              <w:t>Compensação de cheques e títulos quaisquer; serviços relacionados a depósito, inclusive depósito identificado, a saque de contas quaisquer, por qualquer meio ou processo, inclusive em terminais eletrônicos e de atendimento.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2C6D07"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04D07A3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1D0180" w14:textId="77777777" w:rsidR="002E4FFF" w:rsidRPr="00A94CCD" w:rsidRDefault="002E4FFF" w:rsidP="00732082">
            <w:pPr>
              <w:spacing w:line="276" w:lineRule="auto"/>
              <w:ind w:right="1"/>
              <w:rPr>
                <w:rFonts w:ascii="Garamond" w:hAnsi="Garamond"/>
              </w:rPr>
            </w:pPr>
            <w:r w:rsidRPr="00A94CCD">
              <w:rPr>
                <w:rFonts w:ascii="Garamond" w:hAnsi="Garamond" w:cs="Arial"/>
              </w:rPr>
              <w:t>15.16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CF6F88" w14:textId="77777777" w:rsidR="002E4FFF" w:rsidRPr="00A94CCD" w:rsidRDefault="002E4FFF" w:rsidP="00732082">
            <w:pPr>
              <w:spacing w:line="276" w:lineRule="auto"/>
              <w:ind w:right="1"/>
              <w:rPr>
                <w:rFonts w:ascii="Garamond" w:hAnsi="Garamond"/>
              </w:rPr>
            </w:pPr>
            <w:r w:rsidRPr="00A94CCD">
              <w:rPr>
                <w:rFonts w:ascii="Garamond" w:hAnsi="Garamond" w:cs="Arial"/>
              </w:rPr>
              <w:t>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F67AC4"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1209F5A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EC33C4" w14:textId="77777777" w:rsidR="002E4FFF" w:rsidRPr="00A94CCD" w:rsidRDefault="002E4FFF" w:rsidP="00732082">
            <w:pPr>
              <w:spacing w:line="276" w:lineRule="auto"/>
              <w:ind w:right="1"/>
              <w:rPr>
                <w:rFonts w:ascii="Garamond" w:hAnsi="Garamond"/>
              </w:rPr>
            </w:pPr>
            <w:r w:rsidRPr="00A94CCD">
              <w:rPr>
                <w:rFonts w:ascii="Garamond" w:hAnsi="Garamond" w:cs="Arial"/>
              </w:rPr>
              <w:t>15.17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8AC61D" w14:textId="77777777" w:rsidR="002E4FFF" w:rsidRPr="00A94CCD" w:rsidRDefault="002E4FFF" w:rsidP="00732082">
            <w:pPr>
              <w:spacing w:line="276" w:lineRule="auto"/>
              <w:ind w:right="1"/>
              <w:rPr>
                <w:rFonts w:ascii="Garamond" w:hAnsi="Garamond" w:cs="Arial"/>
              </w:rPr>
            </w:pPr>
            <w:r w:rsidRPr="00A94CCD">
              <w:rPr>
                <w:rFonts w:ascii="Garamond" w:hAnsi="Garamond" w:cs="Arial"/>
              </w:rPr>
              <w:t>Emissão, fornecimento, devolução, sustação, cancelamento e oposição de cheques quaisquer, avulso ou por talão.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DF0D3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2CB085D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21F43E" w14:textId="77777777" w:rsidR="002E4FFF" w:rsidRPr="00A94CCD" w:rsidRDefault="002E4FFF" w:rsidP="00732082">
            <w:pPr>
              <w:spacing w:line="276" w:lineRule="auto"/>
              <w:ind w:right="1"/>
              <w:rPr>
                <w:rFonts w:ascii="Garamond" w:hAnsi="Garamond"/>
              </w:rPr>
            </w:pPr>
            <w:r w:rsidRPr="00A94CCD">
              <w:rPr>
                <w:rFonts w:ascii="Garamond" w:hAnsi="Garamond" w:cs="Arial"/>
              </w:rPr>
              <w:t>15.18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A3A991"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ACFE9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5%</w:t>
            </w:r>
          </w:p>
        </w:tc>
      </w:tr>
      <w:tr w:rsidR="002E4FFF" w:rsidRPr="00A94CCD" w14:paraId="109DA9D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0B0A15" w14:textId="77777777" w:rsidR="002E4FFF" w:rsidRPr="00A94CCD" w:rsidRDefault="002E4FFF" w:rsidP="00732082">
            <w:pPr>
              <w:spacing w:line="276" w:lineRule="auto"/>
              <w:ind w:right="1"/>
              <w:rPr>
                <w:rFonts w:ascii="Garamond" w:hAnsi="Garamond"/>
              </w:rPr>
            </w:pPr>
            <w:r w:rsidRPr="00A94CCD">
              <w:rPr>
                <w:rFonts w:ascii="Garamond" w:hAnsi="Garamond" w:cs="Arial"/>
                <w:b/>
                <w:bCs/>
              </w:rPr>
              <w:t>16.0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8E88F7"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transporte de natureza municipal.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29548F"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41C8DA7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89B0A5" w14:textId="77777777" w:rsidR="002E4FFF" w:rsidRPr="00A94CCD" w:rsidRDefault="002E4FFF" w:rsidP="00732082">
            <w:pPr>
              <w:spacing w:line="276" w:lineRule="auto"/>
              <w:ind w:right="1"/>
              <w:rPr>
                <w:rFonts w:ascii="Garamond" w:hAnsi="Garamond"/>
              </w:rPr>
            </w:pPr>
            <w:r w:rsidRPr="00A94CCD">
              <w:rPr>
                <w:rFonts w:ascii="Garamond" w:hAnsi="Garamond" w:cs="Arial"/>
              </w:rPr>
              <w:t>16.01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4A5001"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Serviços de transporte coletivo municipal rodoviário, metroviário, ferroviário e aquaviário de passageiros.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EC1AB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811BC0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719265" w14:textId="77777777" w:rsidR="002E4FFF" w:rsidRPr="00A94CCD" w:rsidRDefault="002E4FFF" w:rsidP="00732082">
            <w:pPr>
              <w:spacing w:line="276" w:lineRule="auto"/>
              <w:ind w:right="1"/>
              <w:rPr>
                <w:rFonts w:ascii="Garamond" w:hAnsi="Garamond" w:cs="Arial"/>
              </w:rPr>
            </w:pPr>
            <w:r w:rsidRPr="00A94CCD">
              <w:rPr>
                <w:rFonts w:ascii="Garamond" w:hAnsi="Garamond" w:cs="Arial"/>
              </w:rPr>
              <w:t>16.02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0A0902"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Outros serviços de transporte de natureza municipal. </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083CCF"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970F0B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67F2F3" w14:textId="77777777" w:rsidR="002E4FFF" w:rsidRPr="00A94CCD" w:rsidRDefault="002E4FFF" w:rsidP="00732082">
            <w:pPr>
              <w:spacing w:line="276" w:lineRule="auto"/>
              <w:ind w:right="1"/>
              <w:rPr>
                <w:rFonts w:ascii="Garamond" w:eastAsia="MS Mincho" w:hAnsi="Garamond" w:cs="Arial"/>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E01EE7" w14:textId="77777777" w:rsidR="002E4FFF" w:rsidRPr="00A94CCD" w:rsidRDefault="002E4FFF" w:rsidP="00732082">
            <w:pPr>
              <w:spacing w:line="276" w:lineRule="auto"/>
              <w:ind w:right="1"/>
              <w:rPr>
                <w:rFonts w:ascii="Garamond" w:hAnsi="Garamond" w:cs="Arial"/>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0E80D3"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66F2613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CED8E5" w14:textId="77777777" w:rsidR="002E4FFF" w:rsidRPr="00A94CCD" w:rsidRDefault="002E4FFF" w:rsidP="00732082">
            <w:pPr>
              <w:spacing w:line="276" w:lineRule="auto"/>
              <w:ind w:right="1"/>
              <w:rPr>
                <w:rFonts w:ascii="Garamond" w:hAnsi="Garamond"/>
              </w:rPr>
            </w:pPr>
            <w:r w:rsidRPr="00A94CCD">
              <w:rPr>
                <w:rFonts w:ascii="Garamond" w:hAnsi="Garamond" w:cs="Arial"/>
                <w:b/>
                <w:bCs/>
              </w:rPr>
              <w:t>17.0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63A92C"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apoio técnico, administrativo, jurídico, contábil, comercial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5DF0FA" w14:textId="77777777" w:rsidR="002E4FFF" w:rsidRPr="00A94CCD" w:rsidRDefault="002E4FFF" w:rsidP="00732082">
            <w:pPr>
              <w:spacing w:line="276" w:lineRule="auto"/>
              <w:ind w:right="1"/>
              <w:rPr>
                <w:rFonts w:ascii="Garamond" w:eastAsia="MS Mincho" w:hAnsi="Garamond" w:cs="Arial"/>
                <w:color w:val="000000"/>
              </w:rPr>
            </w:pPr>
          </w:p>
        </w:tc>
      </w:tr>
      <w:tr w:rsidR="002E4FFF" w:rsidRPr="00A94CCD" w14:paraId="1FD4E09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875B61" w14:textId="77777777" w:rsidR="002E4FFF" w:rsidRPr="00A94CCD" w:rsidRDefault="002E4FFF" w:rsidP="00732082">
            <w:pPr>
              <w:spacing w:line="276" w:lineRule="auto"/>
              <w:ind w:right="1"/>
              <w:rPr>
                <w:rFonts w:ascii="Garamond" w:hAnsi="Garamond"/>
              </w:rPr>
            </w:pPr>
            <w:r w:rsidRPr="00A94CCD">
              <w:rPr>
                <w:rFonts w:ascii="Garamond" w:hAnsi="Garamond" w:cs="Arial"/>
              </w:rPr>
              <w:t>17.01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C99C7D" w14:textId="77777777" w:rsidR="002E4FFF" w:rsidRPr="00A94CCD" w:rsidRDefault="002E4FFF" w:rsidP="00732082">
            <w:pPr>
              <w:spacing w:line="276" w:lineRule="auto"/>
              <w:ind w:right="1"/>
              <w:rPr>
                <w:rFonts w:ascii="Garamond" w:hAnsi="Garamond"/>
              </w:rPr>
            </w:pPr>
            <w:r w:rsidRPr="00A94CCD">
              <w:rPr>
                <w:rFonts w:ascii="Garamond" w:hAnsi="Garamond" w:cs="Arial"/>
              </w:rPr>
              <w:t>Assessoria ou consultoria de qualquer natureza, não contida em outros itens desta lista; análise, exame, pesquisa, coleta, compilação e fornecimento de dados e informações de qualquer natureza, inclusive cadastro e similares.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8531D0"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ADA868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B7D2A6" w14:textId="77777777" w:rsidR="002E4FFF" w:rsidRPr="00A94CCD" w:rsidRDefault="002E4FFF" w:rsidP="00732082">
            <w:pPr>
              <w:spacing w:line="276" w:lineRule="auto"/>
              <w:ind w:right="1"/>
              <w:rPr>
                <w:rFonts w:ascii="Garamond" w:hAnsi="Garamond"/>
              </w:rPr>
            </w:pPr>
            <w:r w:rsidRPr="00A94CCD">
              <w:rPr>
                <w:rFonts w:ascii="Garamond" w:hAnsi="Garamond" w:cs="Arial"/>
              </w:rPr>
              <w:t>17.02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18F814" w14:textId="77777777" w:rsidR="002E4FFF" w:rsidRPr="00A94CCD" w:rsidRDefault="002E4FFF" w:rsidP="00732082">
            <w:pPr>
              <w:spacing w:line="276" w:lineRule="auto"/>
              <w:ind w:right="1"/>
              <w:rPr>
                <w:rFonts w:ascii="Garamond" w:hAnsi="Garamond"/>
              </w:rPr>
            </w:pPr>
            <w:r w:rsidRPr="00A94CCD">
              <w:rPr>
                <w:rFonts w:ascii="Garamond" w:hAnsi="Garamond" w:cs="Arial"/>
              </w:rPr>
              <w:t>Datilografia, digitação, estenografia, expediente, secretaria em geral, resposta audível, redação, edição, interpretação, revisão, tradução, apoio e infra-estrutura administrativa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F205EF" w14:textId="77777777" w:rsidR="002E4FFF" w:rsidRPr="00A94CCD" w:rsidRDefault="002E4FFF" w:rsidP="00732082">
            <w:pPr>
              <w:keepNext/>
              <w:spacing w:line="276" w:lineRule="auto"/>
              <w:ind w:right="1"/>
              <w:jc w:val="center"/>
              <w:rPr>
                <w:rFonts w:ascii="Garamond" w:hAnsi="Garamond" w:cs="Arial"/>
                <w:bCs/>
                <w:color w:val="000000"/>
              </w:rPr>
            </w:pPr>
            <w:r w:rsidRPr="00A94CCD">
              <w:rPr>
                <w:rFonts w:ascii="Garamond" w:hAnsi="Garamond" w:cs="Arial"/>
                <w:bCs/>
                <w:color w:val="000000"/>
              </w:rPr>
              <w:t>3%</w:t>
            </w:r>
          </w:p>
        </w:tc>
      </w:tr>
      <w:tr w:rsidR="002E4FFF" w:rsidRPr="00A94CCD" w14:paraId="1FCEA71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67C7AE" w14:textId="77777777" w:rsidR="002E4FFF" w:rsidRPr="00A94CCD" w:rsidRDefault="002E4FFF" w:rsidP="00732082">
            <w:pPr>
              <w:spacing w:line="276" w:lineRule="auto"/>
              <w:ind w:right="1"/>
              <w:rPr>
                <w:rFonts w:ascii="Garamond" w:hAnsi="Garamond"/>
              </w:rPr>
            </w:pPr>
            <w:r w:rsidRPr="00A94CCD">
              <w:rPr>
                <w:rFonts w:ascii="Garamond" w:hAnsi="Garamond" w:cs="Arial"/>
              </w:rPr>
              <w:t>17.03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64217E" w14:textId="77777777" w:rsidR="002E4FFF" w:rsidRPr="00A94CCD" w:rsidRDefault="002E4FFF" w:rsidP="00732082">
            <w:pPr>
              <w:spacing w:line="276" w:lineRule="auto"/>
              <w:ind w:right="1"/>
              <w:rPr>
                <w:rFonts w:ascii="Garamond" w:hAnsi="Garamond"/>
              </w:rPr>
            </w:pPr>
            <w:r w:rsidRPr="00A94CCD">
              <w:rPr>
                <w:rFonts w:ascii="Garamond" w:hAnsi="Garamond" w:cs="Arial"/>
              </w:rPr>
              <w:t>Planejamento, coordenação, programação ou organização técnica, financeira ou administrativa.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65E35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122FA6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EC0EB1" w14:textId="77777777" w:rsidR="002E4FFF" w:rsidRPr="00A94CCD" w:rsidRDefault="002E4FFF" w:rsidP="00732082">
            <w:pPr>
              <w:spacing w:line="276" w:lineRule="auto"/>
              <w:ind w:right="1"/>
              <w:rPr>
                <w:rFonts w:ascii="Garamond" w:hAnsi="Garamond"/>
              </w:rPr>
            </w:pPr>
            <w:r w:rsidRPr="00A94CCD">
              <w:rPr>
                <w:rFonts w:ascii="Garamond" w:hAnsi="Garamond" w:cs="Arial"/>
              </w:rPr>
              <w:t>17.04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FC7C22" w14:textId="77777777" w:rsidR="002E4FFF" w:rsidRPr="00A94CCD" w:rsidRDefault="002E4FFF" w:rsidP="00732082">
            <w:pPr>
              <w:spacing w:line="276" w:lineRule="auto"/>
              <w:ind w:right="1"/>
              <w:rPr>
                <w:rFonts w:ascii="Garamond" w:hAnsi="Garamond"/>
              </w:rPr>
            </w:pPr>
            <w:r w:rsidRPr="00A94CCD">
              <w:rPr>
                <w:rFonts w:ascii="Garamond" w:hAnsi="Garamond" w:cs="Arial"/>
              </w:rPr>
              <w:t>Recrutamento, agenciamento, seleção e colocação de mão-de-obra.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330A68"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37A290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ECBA86" w14:textId="77777777" w:rsidR="002E4FFF" w:rsidRPr="00A94CCD" w:rsidRDefault="002E4FFF" w:rsidP="00732082">
            <w:pPr>
              <w:spacing w:line="276" w:lineRule="auto"/>
              <w:ind w:right="1"/>
              <w:rPr>
                <w:rFonts w:ascii="Garamond" w:hAnsi="Garamond"/>
              </w:rPr>
            </w:pPr>
            <w:r w:rsidRPr="00A94CCD">
              <w:rPr>
                <w:rFonts w:ascii="Garamond" w:hAnsi="Garamond" w:cs="Arial"/>
              </w:rPr>
              <w:t>17.05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BC99FF" w14:textId="77777777" w:rsidR="002E4FFF" w:rsidRPr="00A94CCD" w:rsidRDefault="002E4FFF" w:rsidP="00732082">
            <w:pPr>
              <w:spacing w:line="276" w:lineRule="auto"/>
              <w:ind w:right="1"/>
              <w:rPr>
                <w:rFonts w:ascii="Garamond" w:hAnsi="Garamond"/>
              </w:rPr>
            </w:pPr>
            <w:r w:rsidRPr="00A94CCD">
              <w:rPr>
                <w:rFonts w:ascii="Garamond" w:hAnsi="Garamond" w:cs="Arial"/>
              </w:rPr>
              <w:t>Fornecimento de mão-de-obra, mesmo em caráter temporário, inclusive de empregados ou trabalhadores, avulsos ou temporários, contratados pelo prestador de serviço.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6C9417"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B4EC88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83952F" w14:textId="77777777" w:rsidR="002E4FFF" w:rsidRPr="00A94CCD" w:rsidRDefault="002E4FFF" w:rsidP="00732082">
            <w:pPr>
              <w:spacing w:line="276" w:lineRule="auto"/>
              <w:ind w:right="1"/>
              <w:rPr>
                <w:rFonts w:ascii="Garamond" w:hAnsi="Garamond"/>
              </w:rPr>
            </w:pPr>
            <w:r w:rsidRPr="00A94CCD">
              <w:rPr>
                <w:rFonts w:ascii="Garamond" w:hAnsi="Garamond" w:cs="Arial"/>
              </w:rPr>
              <w:t>17.06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FED7AF" w14:textId="77777777" w:rsidR="002E4FFF" w:rsidRPr="00A94CCD" w:rsidRDefault="002E4FFF" w:rsidP="00732082">
            <w:pPr>
              <w:spacing w:line="276" w:lineRule="auto"/>
              <w:ind w:right="1"/>
              <w:rPr>
                <w:rFonts w:ascii="Garamond" w:hAnsi="Garamond"/>
              </w:rPr>
            </w:pPr>
            <w:r w:rsidRPr="00A94CCD">
              <w:rPr>
                <w:rFonts w:ascii="Garamond" w:hAnsi="Garamond" w:cs="Arial"/>
              </w:rPr>
              <w:t>Propaganda e publicidade, inclusive promoção de vendas, planejamento de campanhas ou sistemas de publicidade, elaboração de desenhos, textos e demais materiais publicitários.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A5237A"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738544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6FA848" w14:textId="77777777" w:rsidR="002E4FFF" w:rsidRPr="00A94CCD" w:rsidRDefault="002E4FFF" w:rsidP="00732082">
            <w:pPr>
              <w:spacing w:line="276" w:lineRule="auto"/>
              <w:ind w:right="1"/>
              <w:rPr>
                <w:rFonts w:ascii="Garamond" w:hAnsi="Garamond" w:cs="Arial"/>
              </w:rPr>
            </w:pPr>
            <w:r w:rsidRPr="00A94CCD">
              <w:rPr>
                <w:rFonts w:ascii="Garamond" w:hAnsi="Garamond" w:cs="Arial"/>
              </w:rPr>
              <w:t>17.07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977F57" w14:textId="77777777" w:rsidR="002E4FFF" w:rsidRPr="00A94CCD" w:rsidRDefault="002E4FFF" w:rsidP="00732082">
            <w:pPr>
              <w:spacing w:line="276" w:lineRule="auto"/>
              <w:ind w:right="1"/>
              <w:rPr>
                <w:rFonts w:ascii="Garamond" w:hAnsi="Garamond" w:cs="Arial"/>
              </w:rPr>
            </w:pPr>
            <w:r w:rsidRPr="00A94CCD">
              <w:rPr>
                <w:rFonts w:ascii="Garamond" w:hAnsi="Garamond" w:cs="Arial"/>
              </w:rPr>
              <w:t>(VETADO)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FCF463" w14:textId="77777777" w:rsidR="002E4FFF" w:rsidRPr="00A94CCD" w:rsidRDefault="002E4FFF" w:rsidP="00732082">
            <w:pPr>
              <w:spacing w:line="276" w:lineRule="auto"/>
              <w:ind w:right="1"/>
              <w:jc w:val="center"/>
              <w:rPr>
                <w:rFonts w:ascii="Garamond" w:hAnsi="Garamond" w:cs="Arial"/>
                <w:color w:val="000000"/>
              </w:rPr>
            </w:pPr>
          </w:p>
        </w:tc>
      </w:tr>
      <w:tr w:rsidR="002E4FFF" w:rsidRPr="00A94CCD" w14:paraId="578DA81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0516BC" w14:textId="77777777" w:rsidR="002E4FFF" w:rsidRPr="00A94CCD" w:rsidRDefault="002E4FFF" w:rsidP="00732082">
            <w:pPr>
              <w:spacing w:line="276" w:lineRule="auto"/>
              <w:ind w:right="1"/>
              <w:rPr>
                <w:rFonts w:ascii="Garamond" w:hAnsi="Garamond"/>
              </w:rPr>
            </w:pPr>
            <w:r w:rsidRPr="00A94CCD">
              <w:rPr>
                <w:rFonts w:ascii="Garamond" w:hAnsi="Garamond" w:cs="Arial"/>
              </w:rPr>
              <w:t>17.08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45EAF7" w14:textId="77777777" w:rsidR="002E4FFF" w:rsidRPr="00A94CCD" w:rsidRDefault="002E4FFF" w:rsidP="00732082">
            <w:pPr>
              <w:spacing w:line="276" w:lineRule="auto"/>
              <w:ind w:right="1"/>
              <w:rPr>
                <w:rFonts w:ascii="Garamond" w:hAnsi="Garamond" w:cs="Arial"/>
              </w:rPr>
            </w:pPr>
            <w:r w:rsidRPr="00A94CCD">
              <w:rPr>
                <w:rFonts w:ascii="Garamond" w:hAnsi="Garamond" w:cs="Arial"/>
              </w:rPr>
              <w:t>Franquia (franchising).</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53AFD7"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75FB8BA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766427" w14:textId="77777777" w:rsidR="002E4FFF" w:rsidRPr="00A94CCD" w:rsidRDefault="002E4FFF" w:rsidP="00732082">
            <w:pPr>
              <w:spacing w:line="276" w:lineRule="auto"/>
              <w:ind w:right="1"/>
              <w:rPr>
                <w:rFonts w:ascii="Garamond" w:hAnsi="Garamond"/>
              </w:rPr>
            </w:pPr>
            <w:r w:rsidRPr="00A94CCD">
              <w:rPr>
                <w:rFonts w:ascii="Garamond" w:hAnsi="Garamond" w:cs="Arial"/>
              </w:rPr>
              <w:t>17.09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ED184B" w14:textId="77777777" w:rsidR="002E4FFF" w:rsidRPr="00A94CCD" w:rsidRDefault="002E4FFF" w:rsidP="00732082">
            <w:pPr>
              <w:spacing w:line="276" w:lineRule="auto"/>
              <w:ind w:right="1"/>
              <w:rPr>
                <w:rFonts w:ascii="Garamond" w:hAnsi="Garamond" w:cs="Arial"/>
              </w:rPr>
            </w:pPr>
            <w:r w:rsidRPr="00A94CCD">
              <w:rPr>
                <w:rFonts w:ascii="Garamond" w:hAnsi="Garamond" w:cs="Arial"/>
              </w:rPr>
              <w:t>Perícias, laudos, exames técnicos e análises técnicas.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C9ACE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D5810E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28C501" w14:textId="77777777" w:rsidR="002E4FFF" w:rsidRPr="00A94CCD" w:rsidRDefault="002E4FFF" w:rsidP="00732082">
            <w:pPr>
              <w:spacing w:line="276" w:lineRule="auto"/>
              <w:ind w:right="1"/>
              <w:rPr>
                <w:rFonts w:ascii="Garamond" w:hAnsi="Garamond"/>
              </w:rPr>
            </w:pPr>
            <w:r w:rsidRPr="00A94CCD">
              <w:rPr>
                <w:rFonts w:ascii="Garamond" w:hAnsi="Garamond" w:cs="Arial"/>
              </w:rPr>
              <w:t>17.10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1A9AA6" w14:textId="77777777" w:rsidR="002E4FFF" w:rsidRPr="00A94CCD" w:rsidRDefault="002E4FFF" w:rsidP="00732082">
            <w:pPr>
              <w:spacing w:line="276" w:lineRule="auto"/>
              <w:ind w:right="1"/>
              <w:rPr>
                <w:rFonts w:ascii="Garamond" w:hAnsi="Garamond"/>
              </w:rPr>
            </w:pPr>
            <w:r w:rsidRPr="00A94CCD">
              <w:rPr>
                <w:rFonts w:ascii="Garamond" w:hAnsi="Garamond" w:cs="Arial"/>
              </w:rPr>
              <w:t>Planejamento, organização e administração de feiras, exposições, congressos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AB7944"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DA009C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8E2B2B" w14:textId="77777777" w:rsidR="002E4FFF" w:rsidRPr="00A94CCD" w:rsidRDefault="002E4FFF" w:rsidP="00732082">
            <w:pPr>
              <w:spacing w:line="276" w:lineRule="auto"/>
              <w:ind w:right="1"/>
              <w:rPr>
                <w:rFonts w:ascii="Garamond" w:hAnsi="Garamond"/>
              </w:rPr>
            </w:pPr>
            <w:r w:rsidRPr="00A94CCD">
              <w:rPr>
                <w:rFonts w:ascii="Garamond" w:hAnsi="Garamond" w:cs="Arial"/>
              </w:rPr>
              <w:t>17.11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1AC6A4" w14:textId="77777777" w:rsidR="002E4FFF" w:rsidRPr="00A94CCD" w:rsidRDefault="002E4FFF" w:rsidP="00732082">
            <w:pPr>
              <w:spacing w:line="276" w:lineRule="auto"/>
              <w:ind w:right="1"/>
              <w:rPr>
                <w:rFonts w:ascii="Garamond" w:hAnsi="Garamond"/>
              </w:rPr>
            </w:pPr>
            <w:r w:rsidRPr="00A94CCD">
              <w:rPr>
                <w:rFonts w:ascii="Garamond" w:hAnsi="Garamond" w:cs="Arial"/>
              </w:rPr>
              <w:t>Organização de festas e recepções; bufê (exceto o fornecimento de alimentação e bebidas, que fica sujeito ao ICMS).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43805C"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F12B79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A43EFB" w14:textId="77777777" w:rsidR="002E4FFF" w:rsidRPr="00A94CCD" w:rsidRDefault="002E4FFF" w:rsidP="00732082">
            <w:pPr>
              <w:spacing w:line="276" w:lineRule="auto"/>
              <w:ind w:right="1"/>
              <w:rPr>
                <w:rFonts w:ascii="Garamond" w:hAnsi="Garamond"/>
              </w:rPr>
            </w:pPr>
            <w:r w:rsidRPr="00A94CCD">
              <w:rPr>
                <w:rFonts w:ascii="Garamond" w:hAnsi="Garamond" w:cs="Arial"/>
              </w:rPr>
              <w:t>17.12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1110CD" w14:textId="77777777" w:rsidR="002E4FFF" w:rsidRPr="00A94CCD" w:rsidRDefault="002E4FFF" w:rsidP="00732082">
            <w:pPr>
              <w:spacing w:line="276" w:lineRule="auto"/>
              <w:ind w:right="1"/>
              <w:rPr>
                <w:rFonts w:ascii="Garamond" w:hAnsi="Garamond" w:cs="Arial"/>
              </w:rPr>
            </w:pPr>
            <w:r w:rsidRPr="00A94CCD">
              <w:rPr>
                <w:rFonts w:ascii="Garamond" w:hAnsi="Garamond" w:cs="Arial"/>
              </w:rPr>
              <w:t>Administração em geral, inclusive de bens e negócios de terceiros.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BE7EC9"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E417368"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19FC24" w14:textId="77777777" w:rsidR="002E4FFF" w:rsidRPr="00A94CCD" w:rsidRDefault="002E4FFF" w:rsidP="00732082">
            <w:pPr>
              <w:spacing w:line="276" w:lineRule="auto"/>
              <w:ind w:right="1"/>
              <w:rPr>
                <w:rFonts w:ascii="Garamond" w:hAnsi="Garamond"/>
              </w:rPr>
            </w:pPr>
            <w:r w:rsidRPr="00A94CCD">
              <w:rPr>
                <w:rFonts w:ascii="Garamond" w:hAnsi="Garamond" w:cs="Arial"/>
              </w:rPr>
              <w:t>17.13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EAB44A" w14:textId="77777777" w:rsidR="002E4FFF" w:rsidRPr="00A94CCD" w:rsidRDefault="002E4FFF" w:rsidP="00732082">
            <w:pPr>
              <w:spacing w:line="276" w:lineRule="auto"/>
              <w:ind w:right="1"/>
              <w:rPr>
                <w:rFonts w:ascii="Garamond" w:hAnsi="Garamond" w:cs="Arial"/>
              </w:rPr>
            </w:pPr>
            <w:r w:rsidRPr="00A94CCD">
              <w:rPr>
                <w:rFonts w:ascii="Garamond" w:hAnsi="Garamond" w:cs="Arial"/>
              </w:rPr>
              <w:t>Leilão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135219"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683EFA6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F52CF4" w14:textId="77777777" w:rsidR="002E4FFF" w:rsidRPr="00A94CCD" w:rsidRDefault="002E4FFF" w:rsidP="00732082">
            <w:pPr>
              <w:spacing w:line="276" w:lineRule="auto"/>
              <w:ind w:right="1"/>
              <w:rPr>
                <w:rFonts w:ascii="Garamond" w:hAnsi="Garamond"/>
              </w:rPr>
            </w:pPr>
            <w:r w:rsidRPr="00A94CCD">
              <w:rPr>
                <w:rFonts w:ascii="Garamond" w:hAnsi="Garamond" w:cs="Arial"/>
              </w:rPr>
              <w:t>17.14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CA741E" w14:textId="77777777" w:rsidR="002E4FFF" w:rsidRPr="00A94CCD" w:rsidRDefault="002E4FFF" w:rsidP="00732082">
            <w:pPr>
              <w:spacing w:line="276" w:lineRule="auto"/>
              <w:ind w:right="1"/>
              <w:rPr>
                <w:rFonts w:ascii="Garamond" w:hAnsi="Garamond" w:cs="Arial"/>
              </w:rPr>
            </w:pPr>
            <w:r w:rsidRPr="00A94CCD">
              <w:rPr>
                <w:rFonts w:ascii="Garamond" w:hAnsi="Garamond" w:cs="Arial"/>
              </w:rPr>
              <w:t>Advocacia.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D576E5"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0E8D94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19C2CC" w14:textId="77777777" w:rsidR="002E4FFF" w:rsidRPr="00A94CCD" w:rsidRDefault="002E4FFF" w:rsidP="00732082">
            <w:pPr>
              <w:spacing w:line="276" w:lineRule="auto"/>
              <w:ind w:right="1"/>
              <w:rPr>
                <w:rFonts w:ascii="Garamond" w:hAnsi="Garamond"/>
              </w:rPr>
            </w:pPr>
            <w:r w:rsidRPr="00A94CCD">
              <w:rPr>
                <w:rFonts w:ascii="Garamond" w:hAnsi="Garamond" w:cs="Arial"/>
              </w:rPr>
              <w:t>17.15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52E37A" w14:textId="77777777" w:rsidR="002E4FFF" w:rsidRPr="00A94CCD" w:rsidRDefault="002E4FFF" w:rsidP="00732082">
            <w:pPr>
              <w:spacing w:line="276" w:lineRule="auto"/>
              <w:ind w:right="1"/>
              <w:rPr>
                <w:rFonts w:ascii="Garamond" w:hAnsi="Garamond"/>
              </w:rPr>
            </w:pPr>
            <w:r w:rsidRPr="00A94CCD">
              <w:rPr>
                <w:rFonts w:ascii="Garamond" w:hAnsi="Garamond" w:cs="Arial"/>
              </w:rPr>
              <w:t>Arbitragem de qualquer espécie, inclusive jurídica.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ED9137"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289991C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E43AA8" w14:textId="77777777" w:rsidR="002E4FFF" w:rsidRPr="00A94CCD" w:rsidRDefault="002E4FFF" w:rsidP="00732082">
            <w:pPr>
              <w:spacing w:line="276" w:lineRule="auto"/>
              <w:ind w:right="1"/>
              <w:rPr>
                <w:rFonts w:ascii="Garamond" w:hAnsi="Garamond"/>
              </w:rPr>
            </w:pPr>
            <w:r w:rsidRPr="00A94CCD">
              <w:rPr>
                <w:rFonts w:ascii="Garamond" w:hAnsi="Garamond" w:cs="Arial"/>
              </w:rPr>
              <w:t>17.16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AB0BFB" w14:textId="77777777" w:rsidR="002E4FFF" w:rsidRPr="00A94CCD" w:rsidRDefault="002E4FFF" w:rsidP="00732082">
            <w:pPr>
              <w:spacing w:line="276" w:lineRule="auto"/>
              <w:ind w:right="1"/>
              <w:rPr>
                <w:rFonts w:ascii="Garamond" w:hAnsi="Garamond" w:cs="Arial"/>
              </w:rPr>
            </w:pPr>
            <w:r w:rsidRPr="00A94CCD">
              <w:rPr>
                <w:rFonts w:ascii="Garamond" w:hAnsi="Garamond" w:cs="Arial"/>
              </w:rPr>
              <w:t>Auditoria.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F78AED"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2AF3DBA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7A0D28" w14:textId="77777777" w:rsidR="002E4FFF" w:rsidRPr="00A94CCD" w:rsidRDefault="002E4FFF" w:rsidP="00732082">
            <w:pPr>
              <w:spacing w:line="276" w:lineRule="auto"/>
              <w:ind w:right="1"/>
              <w:rPr>
                <w:rFonts w:ascii="Garamond" w:hAnsi="Garamond"/>
              </w:rPr>
            </w:pPr>
            <w:r w:rsidRPr="00A94CCD">
              <w:rPr>
                <w:rFonts w:ascii="Garamond" w:hAnsi="Garamond" w:cs="Arial"/>
              </w:rPr>
              <w:t>17.17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578229" w14:textId="77777777" w:rsidR="002E4FFF" w:rsidRPr="00A94CCD" w:rsidRDefault="002E4FFF" w:rsidP="00732082">
            <w:pPr>
              <w:spacing w:line="276" w:lineRule="auto"/>
              <w:ind w:right="1"/>
              <w:rPr>
                <w:rFonts w:ascii="Garamond" w:hAnsi="Garamond"/>
              </w:rPr>
            </w:pPr>
            <w:r w:rsidRPr="00A94CCD">
              <w:rPr>
                <w:rFonts w:ascii="Garamond" w:hAnsi="Garamond" w:cs="Arial"/>
              </w:rPr>
              <w:t>Análise de Organização e Métodos.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293570"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6640B2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3EB14B" w14:textId="77777777" w:rsidR="002E4FFF" w:rsidRPr="00A94CCD" w:rsidRDefault="002E4FFF" w:rsidP="00732082">
            <w:pPr>
              <w:spacing w:line="276" w:lineRule="auto"/>
              <w:ind w:right="1"/>
              <w:rPr>
                <w:rFonts w:ascii="Garamond" w:hAnsi="Garamond"/>
              </w:rPr>
            </w:pPr>
            <w:r w:rsidRPr="00A94CCD">
              <w:rPr>
                <w:rFonts w:ascii="Garamond" w:hAnsi="Garamond" w:cs="Arial"/>
              </w:rPr>
              <w:t>17.18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246E5A" w14:textId="77777777" w:rsidR="002E4FFF" w:rsidRPr="00A94CCD" w:rsidRDefault="002E4FFF" w:rsidP="00732082">
            <w:pPr>
              <w:spacing w:line="276" w:lineRule="auto"/>
              <w:ind w:right="1"/>
              <w:rPr>
                <w:rFonts w:ascii="Garamond" w:hAnsi="Garamond"/>
              </w:rPr>
            </w:pPr>
            <w:r w:rsidRPr="00A94CCD">
              <w:rPr>
                <w:rFonts w:ascii="Garamond" w:hAnsi="Garamond" w:cs="Arial"/>
              </w:rPr>
              <w:t>Atuária e cálculos técnicos de qualquer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AA3FF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1C84CD5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0D4BCE" w14:textId="77777777" w:rsidR="002E4FFF" w:rsidRPr="00A94CCD" w:rsidRDefault="002E4FFF" w:rsidP="00732082">
            <w:pPr>
              <w:spacing w:line="276" w:lineRule="auto"/>
              <w:ind w:right="1"/>
              <w:rPr>
                <w:rFonts w:ascii="Garamond" w:hAnsi="Garamond"/>
              </w:rPr>
            </w:pPr>
            <w:r w:rsidRPr="00A94CCD">
              <w:rPr>
                <w:rFonts w:ascii="Garamond" w:hAnsi="Garamond" w:cs="Arial"/>
              </w:rPr>
              <w:t>17.19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222049" w14:textId="77777777" w:rsidR="002E4FFF" w:rsidRPr="00A94CCD" w:rsidRDefault="002E4FFF" w:rsidP="00732082">
            <w:pPr>
              <w:spacing w:line="276" w:lineRule="auto"/>
              <w:ind w:right="1"/>
              <w:rPr>
                <w:rFonts w:ascii="Garamond" w:hAnsi="Garamond"/>
              </w:rPr>
            </w:pPr>
            <w:r w:rsidRPr="00A94CCD">
              <w:rPr>
                <w:rFonts w:ascii="Garamond" w:hAnsi="Garamond" w:cs="Arial"/>
              </w:rPr>
              <w:t>Contabilidade, inclusive serviços técnicos e auxiliares.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3D7380"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6396DEC3" w14:textId="77777777" w:rsidTr="00885247">
        <w:trPr>
          <w:trHeight w:val="251"/>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C571C5" w14:textId="77777777" w:rsidR="002E4FFF" w:rsidRPr="00352F8E" w:rsidRDefault="002E4FFF" w:rsidP="00732082">
            <w:pPr>
              <w:spacing w:line="276" w:lineRule="auto"/>
              <w:ind w:right="1"/>
              <w:rPr>
                <w:rFonts w:ascii="Garamond" w:hAnsi="Garamond" w:cs="Arial"/>
              </w:rPr>
            </w:pPr>
            <w:r>
              <w:rPr>
                <w:rFonts w:ascii="Garamond" w:hAnsi="Garamond" w:cs="Arial"/>
              </w:rPr>
              <w:t>17.20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AA6823" w14:textId="77777777" w:rsidR="002E4FFF" w:rsidRPr="00A94CCD" w:rsidRDefault="002E4FFF" w:rsidP="00732082">
            <w:pPr>
              <w:spacing w:line="276" w:lineRule="auto"/>
              <w:ind w:right="1"/>
              <w:rPr>
                <w:rFonts w:ascii="Garamond" w:hAnsi="Garamond" w:cs="Arial"/>
              </w:rPr>
            </w:pPr>
            <w:r w:rsidRPr="00A94CCD">
              <w:rPr>
                <w:rFonts w:ascii="Garamond" w:hAnsi="Garamond" w:cs="Arial"/>
              </w:rPr>
              <w:t>Consultoria e assessoria econômica ou financeira.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69CAD3"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78F555A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ECBE13" w14:textId="77777777" w:rsidR="002E4FFF" w:rsidRPr="00A94CCD" w:rsidRDefault="002E4FFF" w:rsidP="00732082">
            <w:pPr>
              <w:spacing w:line="276" w:lineRule="auto"/>
              <w:ind w:right="1"/>
              <w:rPr>
                <w:rFonts w:ascii="Garamond" w:hAnsi="Garamond"/>
              </w:rPr>
            </w:pPr>
            <w:r w:rsidRPr="00A94CCD">
              <w:rPr>
                <w:rFonts w:ascii="Garamond" w:hAnsi="Garamond" w:cs="Arial"/>
              </w:rPr>
              <w:t>17.21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44B392" w14:textId="77777777" w:rsidR="002E4FFF" w:rsidRPr="00A94CCD" w:rsidRDefault="002E4FFF" w:rsidP="00732082">
            <w:pPr>
              <w:spacing w:line="276" w:lineRule="auto"/>
              <w:ind w:right="1"/>
              <w:rPr>
                <w:rFonts w:ascii="Garamond" w:hAnsi="Garamond" w:cs="Arial"/>
              </w:rPr>
            </w:pPr>
            <w:r w:rsidRPr="00A94CCD">
              <w:rPr>
                <w:rFonts w:ascii="Garamond" w:hAnsi="Garamond" w:cs="Arial"/>
              </w:rPr>
              <w:t>Estatística.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A9CB9E"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3655F6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E48930" w14:textId="77777777" w:rsidR="002E4FFF" w:rsidRPr="00A94CCD" w:rsidRDefault="002E4FFF" w:rsidP="00732082">
            <w:pPr>
              <w:spacing w:line="276" w:lineRule="auto"/>
              <w:ind w:right="1"/>
              <w:rPr>
                <w:rFonts w:ascii="Garamond" w:hAnsi="Garamond"/>
              </w:rPr>
            </w:pPr>
            <w:r w:rsidRPr="00A94CCD">
              <w:rPr>
                <w:rFonts w:ascii="Garamond" w:hAnsi="Garamond" w:cs="Arial"/>
              </w:rPr>
              <w:t>17.22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6FF13F" w14:textId="77777777" w:rsidR="002E4FFF" w:rsidRPr="00A94CCD" w:rsidRDefault="002E4FFF" w:rsidP="00732082">
            <w:pPr>
              <w:spacing w:line="276" w:lineRule="auto"/>
              <w:ind w:right="1"/>
              <w:rPr>
                <w:rFonts w:ascii="Garamond" w:hAnsi="Garamond" w:cs="Arial"/>
              </w:rPr>
            </w:pPr>
            <w:r w:rsidRPr="00A94CCD">
              <w:rPr>
                <w:rFonts w:ascii="Garamond" w:hAnsi="Garamond" w:cs="Arial"/>
              </w:rPr>
              <w:t>Cobrança em geral.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86CCA3"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4EB962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090818" w14:textId="77777777" w:rsidR="002E4FFF" w:rsidRPr="00A94CCD" w:rsidRDefault="002E4FFF" w:rsidP="00732082">
            <w:pPr>
              <w:spacing w:line="276" w:lineRule="auto"/>
              <w:ind w:right="1"/>
              <w:rPr>
                <w:rFonts w:ascii="Garamond" w:hAnsi="Garamond"/>
              </w:rPr>
            </w:pPr>
            <w:r w:rsidRPr="00A94CCD">
              <w:rPr>
                <w:rFonts w:ascii="Garamond" w:hAnsi="Garamond" w:cs="Arial"/>
              </w:rPr>
              <w:t>17.23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886439" w14:textId="77777777" w:rsidR="002E4FFF" w:rsidRPr="00A94CCD" w:rsidRDefault="002E4FFF" w:rsidP="00732082">
            <w:pPr>
              <w:spacing w:line="276" w:lineRule="auto"/>
              <w:ind w:right="1"/>
              <w:rPr>
                <w:rFonts w:ascii="Garamond" w:hAnsi="Garamond"/>
              </w:rPr>
            </w:pPr>
            <w:r w:rsidRPr="00A94CCD">
              <w:rPr>
                <w:rFonts w:ascii="Garamond" w:hAnsi="Garamond" w:cs="Arial"/>
              </w:rPr>
              <w:t>Assessoria, análise, avaliação, atendimento, consulta, cadastro, seleção, gerenciamento de informações, administração de contas a receber ou a pagar e em geral, relacionados a operações de faturização (factoring).</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79C0F0"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1B1B9B6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EB026B" w14:textId="77777777" w:rsidR="002E4FFF" w:rsidRPr="00A94CCD" w:rsidRDefault="002E4FFF" w:rsidP="00732082">
            <w:pPr>
              <w:spacing w:line="276" w:lineRule="auto"/>
              <w:ind w:right="1"/>
              <w:rPr>
                <w:rFonts w:ascii="Garamond" w:hAnsi="Garamond"/>
              </w:rPr>
            </w:pPr>
            <w:r w:rsidRPr="00A94CCD">
              <w:rPr>
                <w:rFonts w:ascii="Garamond" w:hAnsi="Garamond" w:cs="Arial"/>
              </w:rPr>
              <w:t>17.24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C8B6EF" w14:textId="77777777" w:rsidR="002E4FFF" w:rsidRPr="00A94CCD" w:rsidRDefault="002E4FFF" w:rsidP="00732082">
            <w:pPr>
              <w:spacing w:line="276" w:lineRule="auto"/>
              <w:ind w:right="1"/>
              <w:rPr>
                <w:rFonts w:ascii="Garamond" w:hAnsi="Garamond"/>
              </w:rPr>
            </w:pPr>
            <w:r w:rsidRPr="00A94CCD">
              <w:rPr>
                <w:rFonts w:ascii="Garamond" w:hAnsi="Garamond" w:cs="Arial"/>
              </w:rPr>
              <w:t>Apresentação de palestras, conferências, seminários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1ED699"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6E112EF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248C04" w14:textId="77777777" w:rsidR="002E4FFF" w:rsidRPr="00A94CCD" w:rsidRDefault="002E4FFF" w:rsidP="00732082">
            <w:pPr>
              <w:spacing w:line="276" w:lineRule="auto"/>
              <w:ind w:right="1"/>
              <w:rPr>
                <w:rFonts w:ascii="Garamond" w:hAnsi="Garamond" w:cs="Arial"/>
              </w:rPr>
            </w:pPr>
            <w:r w:rsidRPr="00A94CCD">
              <w:rPr>
                <w:rFonts w:ascii="Garamond" w:hAnsi="Garamond" w:cs="Arial"/>
              </w:rPr>
              <w:t>17.25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1C3CA2"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Inserção de textos, desenhos e outros materiais de propaganda e publicidade, em qualquer meio (exceto em livros, jornais, periódicos e nas modalidades de serviços de radiodifusão sonora e de sons e imagens de recepção livre e gratuita).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4F021F" w14:textId="77777777" w:rsidR="002E4FFF" w:rsidRPr="00A94CCD" w:rsidRDefault="002E4FFF" w:rsidP="00732082">
            <w:pPr>
              <w:spacing w:line="276" w:lineRule="auto"/>
              <w:ind w:right="1"/>
              <w:jc w:val="center"/>
              <w:rPr>
                <w:rFonts w:ascii="Garamond" w:hAnsi="Garamond" w:cs="Arial"/>
                <w:color w:val="000000"/>
              </w:rPr>
            </w:pPr>
            <w:r w:rsidRPr="00A94CCD">
              <w:rPr>
                <w:rFonts w:ascii="Garamond" w:hAnsi="Garamond" w:cs="Arial"/>
                <w:color w:val="000000"/>
              </w:rPr>
              <w:t>3%</w:t>
            </w:r>
          </w:p>
        </w:tc>
      </w:tr>
      <w:tr w:rsidR="002E4FFF" w:rsidRPr="00A94CCD" w14:paraId="7A123A2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445D94" w14:textId="77777777" w:rsidR="002E4FFF" w:rsidRPr="00A94CCD" w:rsidRDefault="002E4FFF" w:rsidP="00732082">
            <w:pPr>
              <w:spacing w:line="276" w:lineRule="auto"/>
              <w:ind w:right="1"/>
              <w:rPr>
                <w:rFonts w:ascii="Garamond" w:hAnsi="Garamond"/>
              </w:rPr>
            </w:pPr>
            <w:r w:rsidRPr="00A94CCD">
              <w:rPr>
                <w:rFonts w:ascii="Garamond" w:hAnsi="Garamond" w:cs="Arial"/>
                <w:b/>
                <w:bCs/>
              </w:rPr>
              <w:t>18.0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C6BD1F"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regulação de sinistros vinculados a contratos de seguros; inspeção e avaliação de riscos para cobertura de contratos de seguros; prevenção e gerência de riscos seguráveis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523D9A"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5003980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4DB1BA" w14:textId="77777777" w:rsidR="002E4FFF" w:rsidRPr="00A94CCD" w:rsidRDefault="002E4FFF" w:rsidP="00732082">
            <w:pPr>
              <w:spacing w:line="276" w:lineRule="auto"/>
              <w:ind w:right="1"/>
              <w:rPr>
                <w:rFonts w:ascii="Garamond" w:hAnsi="Garamond"/>
              </w:rPr>
            </w:pPr>
            <w:r w:rsidRPr="00A94CCD">
              <w:rPr>
                <w:rFonts w:ascii="Garamond" w:hAnsi="Garamond" w:cs="Arial"/>
              </w:rPr>
              <w:t>18.01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A7F207"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regulação de sinistros vinculados a contratos de seguros; inspeção e avaliação de riscos para cobertura de contratos de seguros; prevenção e gerência de riscos seguráveis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FCDEFF"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6AF1CE7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ED2C80" w14:textId="77777777" w:rsidR="002E4FFF" w:rsidRPr="00A94CCD" w:rsidRDefault="002E4FFF" w:rsidP="00732082">
            <w:pPr>
              <w:spacing w:line="276" w:lineRule="auto"/>
              <w:ind w:right="1"/>
              <w:rPr>
                <w:rFonts w:ascii="Garamond" w:hAnsi="Garamond"/>
              </w:rPr>
            </w:pPr>
            <w:r w:rsidRPr="00A94CCD">
              <w:rPr>
                <w:rFonts w:ascii="Garamond" w:hAnsi="Garamond" w:cs="Arial"/>
                <w:b/>
                <w:bCs/>
              </w:rPr>
              <w:t>19.0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D0F50F"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distribuição e venda de bilhetes e demais produtos de loteria, bingos, cartões, pules ou cupons de apostas, sorteios, prêmios, inclusive os decorrentes de títulos de capitalização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55E9A9"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756D053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8B5FEF" w14:textId="77777777" w:rsidR="002E4FFF" w:rsidRPr="00A94CCD" w:rsidRDefault="002E4FFF" w:rsidP="00732082">
            <w:pPr>
              <w:spacing w:line="276" w:lineRule="auto"/>
              <w:ind w:right="1"/>
              <w:rPr>
                <w:rFonts w:ascii="Garamond" w:hAnsi="Garamond"/>
              </w:rPr>
            </w:pPr>
            <w:r w:rsidRPr="00A94CCD">
              <w:rPr>
                <w:rFonts w:ascii="Garamond" w:hAnsi="Garamond" w:cs="Arial"/>
              </w:rPr>
              <w:t>19.01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EC3B73" w14:textId="77777777" w:rsidR="002E4FFF" w:rsidRPr="00A94CCD" w:rsidRDefault="002E4FFF" w:rsidP="00732082">
            <w:pPr>
              <w:spacing w:line="276" w:lineRule="auto"/>
              <w:ind w:right="1"/>
              <w:rPr>
                <w:rFonts w:ascii="Garamond" w:hAnsi="Garamond" w:cs="Arial"/>
              </w:rPr>
            </w:pPr>
            <w:r w:rsidRPr="00A94CCD">
              <w:rPr>
                <w:rFonts w:ascii="Garamond" w:hAnsi="Garamond" w:cs="Arial"/>
              </w:rPr>
              <w:t>Serviços de distribuição e venda de bilhetes e demais produtos de loteria, bingos, cartões, pules ou cupons de apostas, sorteios, prêmios, inclusive os decorrentes de títulos de capitalização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B18CA2"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23C9A2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6E953A" w14:textId="77777777" w:rsidR="002E4FFF" w:rsidRPr="00A94CCD" w:rsidRDefault="002E4FFF" w:rsidP="00732082">
            <w:pPr>
              <w:spacing w:line="276" w:lineRule="auto"/>
              <w:ind w:right="1"/>
              <w:rPr>
                <w:rFonts w:ascii="Garamond" w:hAnsi="Garamond"/>
              </w:rPr>
            </w:pPr>
            <w:r w:rsidRPr="00A94CCD">
              <w:rPr>
                <w:rFonts w:ascii="Garamond" w:hAnsi="Garamond" w:cs="Arial"/>
                <w:b/>
                <w:bCs/>
              </w:rPr>
              <w:t>20.0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5FC863"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portuários, aeroportuários, ferroportuários, de terminais rodoviários, ferroviários e metroviários.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972A3F"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27189F9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F21617" w14:textId="77777777" w:rsidR="002E4FFF" w:rsidRPr="00A94CCD" w:rsidRDefault="002E4FFF" w:rsidP="00732082">
            <w:pPr>
              <w:spacing w:line="276" w:lineRule="auto"/>
              <w:ind w:right="1"/>
              <w:rPr>
                <w:rFonts w:ascii="Garamond" w:hAnsi="Garamond"/>
              </w:rPr>
            </w:pPr>
            <w:r w:rsidRPr="00A94CCD">
              <w:rPr>
                <w:rFonts w:ascii="Garamond" w:hAnsi="Garamond" w:cs="Arial"/>
              </w:rPr>
              <w:t>20.01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466757"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F75F87"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87AE33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AF9D73" w14:textId="77777777" w:rsidR="002E4FFF" w:rsidRPr="00A94CCD" w:rsidRDefault="002E4FFF" w:rsidP="00732082">
            <w:pPr>
              <w:spacing w:line="276" w:lineRule="auto"/>
              <w:ind w:right="1"/>
              <w:rPr>
                <w:rFonts w:ascii="Garamond" w:hAnsi="Garamond"/>
              </w:rPr>
            </w:pPr>
            <w:r w:rsidRPr="00A94CCD">
              <w:rPr>
                <w:rFonts w:ascii="Garamond" w:hAnsi="Garamond" w:cs="Arial"/>
              </w:rPr>
              <w:t>20.02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38420F"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4B07E6"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44340F3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6B74BE" w14:textId="77777777" w:rsidR="002E4FFF" w:rsidRPr="00A94CCD" w:rsidRDefault="002E4FFF" w:rsidP="00732082">
            <w:pPr>
              <w:spacing w:line="276" w:lineRule="auto"/>
              <w:ind w:right="1"/>
              <w:rPr>
                <w:rFonts w:ascii="Garamond" w:hAnsi="Garamond"/>
              </w:rPr>
            </w:pPr>
            <w:r w:rsidRPr="00A94CCD">
              <w:rPr>
                <w:rFonts w:ascii="Garamond" w:hAnsi="Garamond" w:cs="Arial"/>
              </w:rPr>
              <w:t>20.03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6A8CF6"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terminais rodoviários, ferroviários, metroviários, movimentação de passageiros, mercadorias, inclusive     suas operações, logística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AEC7CE"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D2778C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38819B" w14:textId="77777777" w:rsidR="002E4FFF" w:rsidRPr="00A94CCD" w:rsidRDefault="002E4FFF" w:rsidP="00732082">
            <w:pPr>
              <w:spacing w:line="276" w:lineRule="auto"/>
              <w:ind w:right="1"/>
              <w:rPr>
                <w:rFonts w:ascii="Garamond" w:hAnsi="Garamond"/>
                <w:b/>
              </w:rPr>
            </w:pPr>
            <w:r w:rsidRPr="00A94CCD">
              <w:rPr>
                <w:rFonts w:ascii="Garamond" w:hAnsi="Garamond"/>
                <w:b/>
              </w:rPr>
              <w:t>21.0</w:t>
            </w:r>
          </w:p>
        </w:tc>
        <w:tc>
          <w:tcPr>
            <w:tcW w:w="6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ED0DBDE" w14:textId="77777777" w:rsidR="002E4FFF" w:rsidRPr="00A94CCD" w:rsidRDefault="002E4FFF" w:rsidP="00732082">
            <w:pPr>
              <w:spacing w:line="276" w:lineRule="auto"/>
              <w:rPr>
                <w:rFonts w:ascii="Garamond" w:hAnsi="Garamond"/>
              </w:rPr>
            </w:pPr>
            <w:r w:rsidRPr="00A94CCD">
              <w:rPr>
                <w:rFonts w:ascii="Garamond" w:hAnsi="Garamond"/>
                <w:b/>
              </w:rPr>
              <w:t>Serviços de registros públicos cartorários e notariais.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8FB534" w14:textId="77777777" w:rsidR="002E4FFF" w:rsidRPr="00A94CCD" w:rsidRDefault="002E4FFF" w:rsidP="00732082">
            <w:pPr>
              <w:spacing w:line="276" w:lineRule="auto"/>
              <w:ind w:right="1"/>
              <w:jc w:val="center"/>
              <w:rPr>
                <w:rFonts w:ascii="Garamond" w:eastAsia="MS Mincho" w:hAnsi="Garamond" w:cs="Arial"/>
                <w:color w:val="000000"/>
                <w:shd w:val="clear" w:color="auto" w:fill="FFFF00"/>
              </w:rPr>
            </w:pPr>
          </w:p>
        </w:tc>
      </w:tr>
      <w:tr w:rsidR="002E4FFF" w:rsidRPr="00A94CCD" w14:paraId="1B2E994C"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50A7D5" w14:textId="77777777" w:rsidR="002E4FFF" w:rsidRPr="00A94CCD" w:rsidRDefault="002E4FFF" w:rsidP="00732082">
            <w:pPr>
              <w:spacing w:line="276" w:lineRule="auto"/>
              <w:ind w:right="1"/>
              <w:rPr>
                <w:rFonts w:ascii="Garamond" w:hAnsi="Garamond"/>
              </w:rPr>
            </w:pPr>
            <w:r w:rsidRPr="00A94CCD">
              <w:rPr>
                <w:rFonts w:ascii="Garamond" w:hAnsi="Garamond"/>
              </w:rPr>
              <w:t>21.01</w:t>
            </w:r>
          </w:p>
        </w:tc>
        <w:tc>
          <w:tcPr>
            <w:tcW w:w="6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7436BCC" w14:textId="77777777" w:rsidR="002E4FFF" w:rsidRPr="00A94CCD" w:rsidRDefault="002E4FFF" w:rsidP="00732082">
            <w:pPr>
              <w:spacing w:line="276" w:lineRule="auto"/>
              <w:ind w:right="1"/>
              <w:rPr>
                <w:rFonts w:ascii="Garamond" w:hAnsi="Garamond"/>
              </w:rPr>
            </w:pPr>
            <w:r w:rsidRPr="00A94CCD">
              <w:rPr>
                <w:rFonts w:ascii="Garamond" w:hAnsi="Garamond"/>
              </w:rPr>
              <w:t>Serviços de registros públicos cartorários e notariais.</w:t>
            </w:r>
          </w:p>
        </w:tc>
        <w:tc>
          <w:tcPr>
            <w:tcW w:w="1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08B4DA6" w14:textId="77777777" w:rsidR="002E4FFF" w:rsidRPr="00A94CCD" w:rsidRDefault="002E4FFF" w:rsidP="00732082">
            <w:pPr>
              <w:spacing w:line="276" w:lineRule="auto"/>
              <w:ind w:right="1"/>
              <w:jc w:val="center"/>
              <w:rPr>
                <w:rFonts w:ascii="Garamond" w:hAnsi="Garamond"/>
              </w:rPr>
            </w:pPr>
            <w:r>
              <w:rPr>
                <w:rFonts w:ascii="Garamond" w:hAnsi="Garamond"/>
              </w:rPr>
              <w:t>3</w:t>
            </w:r>
            <w:r w:rsidRPr="00A94CCD">
              <w:rPr>
                <w:rFonts w:ascii="Garamond" w:hAnsi="Garamond"/>
              </w:rPr>
              <w:t>%</w:t>
            </w:r>
          </w:p>
        </w:tc>
      </w:tr>
      <w:tr w:rsidR="002E4FFF" w:rsidRPr="00A94CCD" w14:paraId="1BE634A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BBB0BB" w14:textId="77777777" w:rsidR="002E4FFF" w:rsidRPr="00A94CCD" w:rsidRDefault="002E4FFF" w:rsidP="00732082">
            <w:pPr>
              <w:spacing w:line="276" w:lineRule="auto"/>
              <w:ind w:right="1"/>
              <w:rPr>
                <w:rFonts w:ascii="Garamond" w:hAnsi="Garamond"/>
              </w:rPr>
            </w:pPr>
            <w:r w:rsidRPr="00A94CCD">
              <w:rPr>
                <w:rFonts w:ascii="Garamond" w:hAnsi="Garamond" w:cs="Arial"/>
                <w:b/>
                <w:bCs/>
              </w:rPr>
              <w:t>22.0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77D1A5"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exploração de rodovia.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B28D5E"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61DCCDC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7FAF68" w14:textId="77777777" w:rsidR="002E4FFF" w:rsidRPr="00A94CCD" w:rsidRDefault="002E4FFF" w:rsidP="00732082">
            <w:pPr>
              <w:spacing w:line="276" w:lineRule="auto"/>
              <w:ind w:right="1"/>
              <w:rPr>
                <w:rFonts w:ascii="Garamond" w:hAnsi="Garamond"/>
              </w:rPr>
            </w:pPr>
            <w:r w:rsidRPr="00A94CCD">
              <w:rPr>
                <w:rFonts w:ascii="Garamond" w:hAnsi="Garamond" w:cs="Arial"/>
              </w:rPr>
              <w:t>22.01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790B76"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B9902C"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5</w:t>
            </w:r>
            <w:r w:rsidRPr="00A94CCD">
              <w:rPr>
                <w:rFonts w:ascii="Garamond" w:hAnsi="Garamond" w:cs="Arial"/>
                <w:color w:val="000000"/>
              </w:rPr>
              <w:t>%</w:t>
            </w:r>
          </w:p>
        </w:tc>
      </w:tr>
      <w:tr w:rsidR="002E4FFF" w:rsidRPr="00A94CCD" w14:paraId="67F3EBD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D078A1" w14:textId="77777777" w:rsidR="002E4FFF" w:rsidRPr="00A94CCD" w:rsidRDefault="002E4FFF" w:rsidP="00732082">
            <w:pPr>
              <w:spacing w:line="276" w:lineRule="auto"/>
              <w:ind w:right="1"/>
              <w:rPr>
                <w:rFonts w:ascii="Garamond" w:hAnsi="Garamond"/>
              </w:rPr>
            </w:pPr>
            <w:r w:rsidRPr="00A94CCD">
              <w:rPr>
                <w:rFonts w:ascii="Garamond" w:hAnsi="Garamond" w:cs="Arial"/>
                <w:b/>
                <w:bCs/>
              </w:rPr>
              <w:t>23.0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B0B10C"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programação e comunicação visual, desenho industrial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84FD3D"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2F3B94A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AC9445" w14:textId="77777777" w:rsidR="002E4FFF" w:rsidRPr="00A94CCD" w:rsidRDefault="002E4FFF" w:rsidP="00732082">
            <w:pPr>
              <w:spacing w:line="276" w:lineRule="auto"/>
              <w:ind w:right="1"/>
              <w:rPr>
                <w:rFonts w:ascii="Garamond" w:hAnsi="Garamond"/>
              </w:rPr>
            </w:pPr>
            <w:r w:rsidRPr="00A94CCD">
              <w:rPr>
                <w:rFonts w:ascii="Garamond" w:hAnsi="Garamond" w:cs="Arial"/>
              </w:rPr>
              <w:t>23.01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C0CEC4"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programação e comunicação visual, desenho industrial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C91BC8"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17ED644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C3CCED" w14:textId="77777777" w:rsidR="002E4FFF" w:rsidRPr="00A94CCD" w:rsidRDefault="002E4FFF" w:rsidP="00732082">
            <w:pPr>
              <w:spacing w:line="276" w:lineRule="auto"/>
              <w:ind w:right="1"/>
              <w:rPr>
                <w:rFonts w:ascii="Garamond" w:hAnsi="Garamond"/>
              </w:rPr>
            </w:pPr>
            <w:r w:rsidRPr="00A94CCD">
              <w:rPr>
                <w:rFonts w:ascii="Garamond" w:hAnsi="Garamond" w:cs="Arial"/>
                <w:b/>
                <w:bCs/>
              </w:rPr>
              <w:t>24.0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996149"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chaveiros, confecção de carimbos, placas, sinalização visual, banners, adesivos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360869" w14:textId="77777777" w:rsidR="002E4FFF" w:rsidRPr="00A94CCD" w:rsidRDefault="002E4FFF" w:rsidP="00732082">
            <w:pPr>
              <w:spacing w:line="276" w:lineRule="auto"/>
              <w:ind w:right="1"/>
              <w:jc w:val="center"/>
              <w:rPr>
                <w:rFonts w:ascii="Garamond" w:eastAsia="MS Mincho" w:hAnsi="Garamond" w:cs="Arial"/>
                <w:bCs/>
                <w:color w:val="000000"/>
              </w:rPr>
            </w:pPr>
          </w:p>
        </w:tc>
      </w:tr>
      <w:tr w:rsidR="002E4FFF" w:rsidRPr="00A94CCD" w14:paraId="32E7FDD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2D0A95" w14:textId="77777777" w:rsidR="002E4FFF" w:rsidRPr="00A94CCD" w:rsidRDefault="002E4FFF" w:rsidP="00732082">
            <w:pPr>
              <w:spacing w:line="276" w:lineRule="auto"/>
              <w:ind w:right="1"/>
              <w:rPr>
                <w:rFonts w:ascii="Garamond" w:hAnsi="Garamond"/>
              </w:rPr>
            </w:pPr>
            <w:r w:rsidRPr="00A94CCD">
              <w:rPr>
                <w:rFonts w:ascii="Garamond" w:hAnsi="Garamond" w:cs="Arial"/>
              </w:rPr>
              <w:t>24.01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FBA33D" w14:textId="77777777" w:rsidR="002E4FFF" w:rsidRPr="00A94CCD" w:rsidRDefault="002E4FFF" w:rsidP="00732082">
            <w:pPr>
              <w:spacing w:line="276" w:lineRule="auto"/>
              <w:ind w:right="1"/>
              <w:rPr>
                <w:rFonts w:ascii="Garamond" w:hAnsi="Garamond" w:cs="Arial"/>
              </w:rPr>
            </w:pPr>
            <w:r w:rsidRPr="00A94CCD">
              <w:rPr>
                <w:rFonts w:ascii="Garamond" w:hAnsi="Garamond" w:cs="Arial"/>
              </w:rPr>
              <w:t>Serviços de chaveiros, confecção de carimbos, placas, sinalização visual, banners, adesivos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B21BFA"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08D7BB4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030265" w14:textId="77777777" w:rsidR="002E4FFF" w:rsidRPr="00A94CCD" w:rsidRDefault="002E4FFF" w:rsidP="00732082">
            <w:pPr>
              <w:spacing w:line="276" w:lineRule="auto"/>
              <w:ind w:right="1"/>
              <w:rPr>
                <w:rFonts w:ascii="Garamond" w:hAnsi="Garamond"/>
              </w:rPr>
            </w:pPr>
            <w:r w:rsidRPr="00A94CCD">
              <w:rPr>
                <w:rFonts w:ascii="Garamond" w:hAnsi="Garamond" w:cs="Arial"/>
                <w:b/>
                <w:bCs/>
              </w:rPr>
              <w:t>25.0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7FA0E0" w14:textId="77777777" w:rsidR="002E4FFF" w:rsidRPr="00A94CCD" w:rsidRDefault="002E4FFF" w:rsidP="00732082">
            <w:pPr>
              <w:spacing w:line="276" w:lineRule="auto"/>
              <w:ind w:right="1"/>
              <w:rPr>
                <w:rFonts w:ascii="Garamond" w:hAnsi="Garamond" w:cs="Arial"/>
                <w:b/>
                <w:bCs/>
              </w:rPr>
            </w:pPr>
            <w:r w:rsidRPr="00A94CCD">
              <w:rPr>
                <w:rFonts w:ascii="Garamond" w:hAnsi="Garamond" w:cs="Arial"/>
                <w:b/>
                <w:bCs/>
              </w:rPr>
              <w:t>Serviços funerários.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4B9674"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59D56EE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3781A8" w14:textId="77777777" w:rsidR="002E4FFF" w:rsidRPr="00A94CCD" w:rsidRDefault="002E4FFF" w:rsidP="00732082">
            <w:pPr>
              <w:spacing w:line="276" w:lineRule="auto"/>
              <w:ind w:right="1"/>
              <w:rPr>
                <w:rFonts w:ascii="Garamond" w:hAnsi="Garamond"/>
              </w:rPr>
            </w:pPr>
            <w:r w:rsidRPr="00A94CCD">
              <w:rPr>
                <w:rFonts w:ascii="Garamond" w:hAnsi="Garamond" w:cs="Arial"/>
              </w:rPr>
              <w:t>25.01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75EA18" w14:textId="77777777" w:rsidR="002E4FFF" w:rsidRPr="00A94CCD" w:rsidRDefault="002E4FFF" w:rsidP="00732082">
            <w:pPr>
              <w:spacing w:line="276" w:lineRule="auto"/>
              <w:ind w:right="1"/>
              <w:rPr>
                <w:rFonts w:ascii="Garamond" w:hAnsi="Garamond"/>
              </w:rPr>
            </w:pPr>
            <w:r w:rsidRPr="00A94CCD">
              <w:rPr>
                <w:rFonts w:ascii="Garamond" w:hAnsi="Garamond" w:cs="Arial"/>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A248F3"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E16859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0BE7C8" w14:textId="77777777" w:rsidR="002E4FFF" w:rsidRPr="00A94CCD" w:rsidRDefault="002E4FFF" w:rsidP="00732082">
            <w:pPr>
              <w:spacing w:line="276" w:lineRule="auto"/>
              <w:ind w:right="1"/>
              <w:rPr>
                <w:rFonts w:ascii="Garamond" w:hAnsi="Garamond"/>
              </w:rPr>
            </w:pPr>
            <w:r w:rsidRPr="00A94CCD">
              <w:rPr>
                <w:rFonts w:ascii="Garamond" w:hAnsi="Garamond" w:cs="Arial"/>
              </w:rPr>
              <w:t>25.02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C7E463"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Translado intramunicipal e cremação de corpos e partes de corpos cadavéricos.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915FD6"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4F24CFA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0F9419" w14:textId="77777777" w:rsidR="002E4FFF" w:rsidRPr="00A94CCD" w:rsidRDefault="002E4FFF" w:rsidP="00732082">
            <w:pPr>
              <w:spacing w:line="276" w:lineRule="auto"/>
              <w:ind w:right="1"/>
              <w:rPr>
                <w:rFonts w:ascii="Garamond" w:hAnsi="Garamond"/>
              </w:rPr>
            </w:pPr>
            <w:r w:rsidRPr="00A94CCD">
              <w:rPr>
                <w:rFonts w:ascii="Garamond" w:hAnsi="Garamond" w:cs="Arial"/>
              </w:rPr>
              <w:t>25.03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B15D4C" w14:textId="77777777" w:rsidR="002E4FFF" w:rsidRPr="00A94CCD" w:rsidRDefault="002E4FFF" w:rsidP="00732082">
            <w:pPr>
              <w:spacing w:line="276" w:lineRule="auto"/>
              <w:ind w:right="1"/>
              <w:rPr>
                <w:rFonts w:ascii="Garamond" w:hAnsi="Garamond" w:cs="Arial"/>
              </w:rPr>
            </w:pPr>
            <w:r w:rsidRPr="00A94CCD">
              <w:rPr>
                <w:rFonts w:ascii="Garamond" w:hAnsi="Garamond" w:cs="Arial"/>
              </w:rPr>
              <w:t>Planos ou convênio funerários.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54FAC2"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0BA89C1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3DFD39" w14:textId="77777777" w:rsidR="002E4FFF" w:rsidRPr="00A94CCD" w:rsidRDefault="002E4FFF" w:rsidP="00732082">
            <w:pPr>
              <w:spacing w:line="276" w:lineRule="auto"/>
              <w:ind w:right="1"/>
              <w:rPr>
                <w:rFonts w:ascii="Garamond" w:hAnsi="Garamond"/>
              </w:rPr>
            </w:pPr>
            <w:r w:rsidRPr="00A94CCD">
              <w:rPr>
                <w:rFonts w:ascii="Garamond" w:hAnsi="Garamond" w:cs="Arial"/>
              </w:rPr>
              <w:t>25.04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285437" w14:textId="77777777" w:rsidR="002E4FFF" w:rsidRPr="00A94CCD" w:rsidRDefault="002E4FFF" w:rsidP="00732082">
            <w:pPr>
              <w:spacing w:line="276" w:lineRule="auto"/>
              <w:ind w:right="1"/>
              <w:rPr>
                <w:rFonts w:ascii="Garamond" w:hAnsi="Garamond"/>
              </w:rPr>
            </w:pPr>
            <w:r w:rsidRPr="00A94CCD">
              <w:rPr>
                <w:rFonts w:ascii="Garamond" w:hAnsi="Garamond" w:cs="Arial"/>
              </w:rPr>
              <w:t>Manutenção e conservação de jazigos e cemitérios.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339A06" w14:textId="77777777" w:rsidR="002E4FFF" w:rsidRPr="00A94CCD" w:rsidRDefault="002E4FFF" w:rsidP="00732082">
            <w:pPr>
              <w:spacing w:line="276" w:lineRule="auto"/>
              <w:ind w:right="1"/>
              <w:jc w:val="center"/>
              <w:rPr>
                <w:rFonts w:ascii="Garamond" w:hAnsi="Garamond"/>
              </w:rPr>
            </w:pPr>
            <w:r>
              <w:rPr>
                <w:rFonts w:ascii="Garamond" w:hAnsi="Garamond" w:cs="Arial"/>
                <w:color w:val="000000"/>
              </w:rPr>
              <w:t>3</w:t>
            </w:r>
            <w:r w:rsidRPr="00A94CCD">
              <w:rPr>
                <w:rFonts w:ascii="Garamond" w:hAnsi="Garamond" w:cs="Arial"/>
                <w:color w:val="000000"/>
              </w:rPr>
              <w:t>%</w:t>
            </w:r>
          </w:p>
        </w:tc>
      </w:tr>
      <w:tr w:rsidR="002E4FFF" w:rsidRPr="00A94CCD" w14:paraId="29B728A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780161" w14:textId="77777777" w:rsidR="002E4FFF" w:rsidRPr="00A94CCD" w:rsidRDefault="002E4FFF" w:rsidP="00732082">
            <w:pPr>
              <w:spacing w:line="276" w:lineRule="auto"/>
              <w:ind w:right="1"/>
              <w:rPr>
                <w:rFonts w:ascii="Garamond" w:hAnsi="Garamond" w:cs="Arial"/>
              </w:rPr>
            </w:pPr>
            <w:r w:rsidRPr="00A94CCD">
              <w:rPr>
                <w:rFonts w:ascii="Garamond" w:hAnsi="Garamond" w:cs="Arial"/>
              </w:rPr>
              <w:t>25.05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D9D1D6" w14:textId="77777777" w:rsidR="002E4FFF" w:rsidRPr="00A94CCD" w:rsidRDefault="002E4FFF" w:rsidP="00732082">
            <w:pPr>
              <w:spacing w:line="276" w:lineRule="auto"/>
              <w:ind w:right="1"/>
              <w:rPr>
                <w:rFonts w:ascii="Garamond" w:hAnsi="Garamond"/>
              </w:rPr>
            </w:pPr>
            <w:r w:rsidRPr="00A94CCD">
              <w:rPr>
                <w:rFonts w:ascii="Garamond" w:hAnsi="Garamond" w:cs="Arial"/>
                <w:color w:val="000000"/>
              </w:rPr>
              <w:t>Cessão de uso de espaços em cemitérios para sepultamento.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53D24A" w14:textId="77777777" w:rsidR="002E4FFF" w:rsidRPr="00A94CCD" w:rsidRDefault="002E4FFF" w:rsidP="00732082">
            <w:pPr>
              <w:spacing w:line="276" w:lineRule="auto"/>
              <w:jc w:val="center"/>
              <w:rPr>
                <w:rFonts w:ascii="Garamond" w:hAnsi="Garamond" w:cs="Arial"/>
                <w:color w:val="000000"/>
              </w:rPr>
            </w:pPr>
            <w:r>
              <w:rPr>
                <w:rFonts w:ascii="Garamond" w:hAnsi="Garamond" w:cs="Arial"/>
                <w:color w:val="000000"/>
              </w:rPr>
              <w:t>3</w:t>
            </w:r>
            <w:r w:rsidRPr="00A94CCD">
              <w:rPr>
                <w:rFonts w:ascii="Garamond" w:hAnsi="Garamond" w:cs="Arial"/>
                <w:color w:val="000000"/>
              </w:rPr>
              <w:t>%</w:t>
            </w:r>
          </w:p>
        </w:tc>
      </w:tr>
      <w:tr w:rsidR="002E4FFF" w:rsidRPr="00A94CCD" w14:paraId="35C0EEE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9FDC0B" w14:textId="77777777" w:rsidR="002E4FFF" w:rsidRPr="00A94CCD" w:rsidRDefault="002E4FFF" w:rsidP="00732082">
            <w:pPr>
              <w:spacing w:line="276" w:lineRule="auto"/>
              <w:ind w:right="1"/>
              <w:rPr>
                <w:rFonts w:ascii="Garamond" w:hAnsi="Garamond"/>
              </w:rPr>
            </w:pPr>
            <w:r w:rsidRPr="00A94CCD">
              <w:rPr>
                <w:rFonts w:ascii="Garamond" w:hAnsi="Garamond" w:cs="Arial"/>
                <w:b/>
                <w:bCs/>
              </w:rPr>
              <w:t>26.0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C98D7A"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coleta, remessa ou entrega de correspondências, documentos, objetos, bens ou valores, inclusive pelos correios e suas agências franqueadas; courrier</w:t>
            </w:r>
            <w:r w:rsidRPr="00A94CCD">
              <w:rPr>
                <w:rFonts w:ascii="Garamond" w:hAnsi="Garamond" w:cs="Arial"/>
                <w:b/>
                <w:bCs/>
                <w:i/>
              </w:rPr>
              <w:t xml:space="preserve"> </w:t>
            </w:r>
            <w:r w:rsidRPr="00A94CCD">
              <w:rPr>
                <w:rFonts w:ascii="Garamond" w:hAnsi="Garamond" w:cs="Arial"/>
                <w:b/>
                <w:bCs/>
              </w:rPr>
              <w:t>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456859" w14:textId="77777777" w:rsidR="002E4FFF" w:rsidRPr="00A94CCD" w:rsidRDefault="002E4FFF" w:rsidP="00732082">
            <w:pPr>
              <w:spacing w:line="276" w:lineRule="auto"/>
              <w:ind w:right="1"/>
              <w:jc w:val="center"/>
              <w:rPr>
                <w:rFonts w:ascii="Garamond" w:hAnsi="Garamond"/>
              </w:rPr>
            </w:pPr>
          </w:p>
        </w:tc>
      </w:tr>
      <w:tr w:rsidR="002E4FFF" w:rsidRPr="00A94CCD" w14:paraId="2C504CDE"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9911B1" w14:textId="77777777" w:rsidR="002E4FFF" w:rsidRPr="00A94CCD" w:rsidRDefault="002E4FFF" w:rsidP="00732082">
            <w:pPr>
              <w:spacing w:line="276" w:lineRule="auto"/>
              <w:ind w:right="1"/>
              <w:rPr>
                <w:rFonts w:ascii="Garamond" w:hAnsi="Garamond"/>
              </w:rPr>
            </w:pPr>
            <w:r w:rsidRPr="00A94CCD">
              <w:rPr>
                <w:rFonts w:ascii="Garamond" w:hAnsi="Garamond" w:cs="Arial"/>
              </w:rPr>
              <w:t>26.01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4898FB"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coleta, remessa ou entrega de correspondências, documentos, objetos, bens ou valores, inclusive pelos correios e suas agências franqueadas; courrier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219B51"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C18A92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A19D58" w14:textId="77777777" w:rsidR="002E4FFF" w:rsidRPr="00A94CCD" w:rsidRDefault="002E4FFF" w:rsidP="00732082">
            <w:pPr>
              <w:spacing w:line="276" w:lineRule="auto"/>
              <w:ind w:right="1"/>
              <w:rPr>
                <w:rFonts w:ascii="Garamond" w:hAnsi="Garamond"/>
              </w:rPr>
            </w:pPr>
            <w:r w:rsidRPr="00A94CCD">
              <w:rPr>
                <w:rFonts w:ascii="Garamond" w:hAnsi="Garamond" w:cs="Arial"/>
                <w:b/>
                <w:bCs/>
              </w:rPr>
              <w:t>27.0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1DF165" w14:textId="77777777" w:rsidR="002E4FFF" w:rsidRPr="00A94CCD" w:rsidRDefault="002E4FFF" w:rsidP="00732082">
            <w:pPr>
              <w:spacing w:line="276" w:lineRule="auto"/>
              <w:ind w:right="1"/>
              <w:rPr>
                <w:rFonts w:ascii="Garamond" w:hAnsi="Garamond" w:cs="Arial"/>
                <w:b/>
                <w:bCs/>
              </w:rPr>
            </w:pPr>
            <w:r w:rsidRPr="00A94CCD">
              <w:rPr>
                <w:rFonts w:ascii="Garamond" w:hAnsi="Garamond" w:cs="Arial"/>
                <w:b/>
                <w:bCs/>
              </w:rPr>
              <w:t>Serviços de assistência social.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C25A8E"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0F6F4993"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1E9736" w14:textId="77777777" w:rsidR="002E4FFF" w:rsidRPr="00A94CCD" w:rsidRDefault="002E4FFF" w:rsidP="00732082">
            <w:pPr>
              <w:spacing w:line="276" w:lineRule="auto"/>
              <w:ind w:right="1"/>
              <w:rPr>
                <w:rFonts w:ascii="Garamond" w:hAnsi="Garamond"/>
              </w:rPr>
            </w:pPr>
            <w:r w:rsidRPr="00A94CCD">
              <w:rPr>
                <w:rFonts w:ascii="Garamond" w:hAnsi="Garamond" w:cs="Arial"/>
              </w:rPr>
              <w:t>27.01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9BBC1F" w14:textId="77777777" w:rsidR="002E4FFF" w:rsidRPr="00A94CCD" w:rsidRDefault="002E4FFF" w:rsidP="00732082">
            <w:pPr>
              <w:spacing w:line="276" w:lineRule="auto"/>
              <w:ind w:right="1"/>
              <w:rPr>
                <w:rFonts w:ascii="Garamond" w:hAnsi="Garamond" w:cs="Arial"/>
              </w:rPr>
            </w:pPr>
            <w:r w:rsidRPr="00A94CCD">
              <w:rPr>
                <w:rFonts w:ascii="Garamond" w:hAnsi="Garamond" w:cs="Arial"/>
              </w:rPr>
              <w:t>Serviços de assistência social.</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8CD25F"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53466E0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6655AF" w14:textId="77777777" w:rsidR="002E4FFF" w:rsidRPr="00A94CCD" w:rsidRDefault="002E4FFF" w:rsidP="00732082">
            <w:pPr>
              <w:spacing w:line="276" w:lineRule="auto"/>
              <w:ind w:right="1"/>
              <w:rPr>
                <w:rFonts w:ascii="Garamond" w:hAnsi="Garamond"/>
              </w:rPr>
            </w:pPr>
            <w:r w:rsidRPr="00A94CCD">
              <w:rPr>
                <w:rFonts w:ascii="Garamond" w:hAnsi="Garamond" w:cs="Arial"/>
                <w:b/>
              </w:rPr>
              <w:t>28.0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F1E6C6" w14:textId="77777777" w:rsidR="002E4FFF" w:rsidRPr="00A94CCD" w:rsidRDefault="002E4FFF" w:rsidP="00732082">
            <w:pPr>
              <w:spacing w:line="276" w:lineRule="auto"/>
              <w:ind w:right="1"/>
              <w:rPr>
                <w:rFonts w:ascii="Garamond" w:hAnsi="Garamond" w:cs="Arial"/>
                <w:b/>
              </w:rPr>
            </w:pPr>
            <w:r w:rsidRPr="00A94CCD">
              <w:rPr>
                <w:rFonts w:ascii="Garamond" w:hAnsi="Garamond" w:cs="Arial"/>
                <w:b/>
              </w:rPr>
              <w:t>Serviços de avaliação de bens e serviços de qualquer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2F2FB7"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135B6A7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F6CCC4" w14:textId="77777777" w:rsidR="002E4FFF" w:rsidRPr="00A94CCD" w:rsidRDefault="002E4FFF" w:rsidP="00732082">
            <w:pPr>
              <w:spacing w:line="276" w:lineRule="auto"/>
              <w:ind w:right="1"/>
              <w:rPr>
                <w:rFonts w:ascii="Garamond" w:hAnsi="Garamond"/>
              </w:rPr>
            </w:pPr>
            <w:r w:rsidRPr="00A94CCD">
              <w:rPr>
                <w:rFonts w:ascii="Garamond" w:hAnsi="Garamond" w:cs="Arial"/>
              </w:rPr>
              <w:t>28.01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1A6214"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avaliação de bens e serviços de qualquer natureza.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31822A"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6B9C316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11002C" w14:textId="77777777" w:rsidR="002E4FFF" w:rsidRPr="00A94CCD" w:rsidRDefault="002E4FFF" w:rsidP="00732082">
            <w:pPr>
              <w:spacing w:line="276" w:lineRule="auto"/>
              <w:ind w:right="1"/>
              <w:rPr>
                <w:rFonts w:ascii="Garamond" w:hAnsi="Garamond"/>
              </w:rPr>
            </w:pPr>
            <w:r w:rsidRPr="00A94CCD">
              <w:rPr>
                <w:rFonts w:ascii="Garamond" w:hAnsi="Garamond" w:cs="Arial"/>
                <w:b/>
                <w:bCs/>
              </w:rPr>
              <w:t>29.0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406BC1" w14:textId="77777777" w:rsidR="002E4FFF" w:rsidRPr="00A94CCD" w:rsidRDefault="002E4FFF" w:rsidP="00732082">
            <w:pPr>
              <w:spacing w:line="276" w:lineRule="auto"/>
              <w:ind w:right="1"/>
              <w:rPr>
                <w:rFonts w:ascii="Garamond" w:hAnsi="Garamond" w:cs="Arial"/>
                <w:b/>
                <w:bCs/>
              </w:rPr>
            </w:pPr>
            <w:r w:rsidRPr="00A94CCD">
              <w:rPr>
                <w:rFonts w:ascii="Garamond" w:hAnsi="Garamond" w:cs="Arial"/>
                <w:b/>
                <w:bCs/>
              </w:rPr>
              <w:t>Serviços de biblioteconomia.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72A7CE"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79EE3361"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1FEC4C" w14:textId="77777777" w:rsidR="002E4FFF" w:rsidRPr="00A94CCD" w:rsidRDefault="002E4FFF" w:rsidP="00732082">
            <w:pPr>
              <w:spacing w:line="276" w:lineRule="auto"/>
              <w:ind w:right="1"/>
              <w:rPr>
                <w:rFonts w:ascii="Garamond" w:hAnsi="Garamond"/>
              </w:rPr>
            </w:pPr>
            <w:r w:rsidRPr="00A94CCD">
              <w:rPr>
                <w:rFonts w:ascii="Garamond" w:hAnsi="Garamond" w:cs="Arial"/>
              </w:rPr>
              <w:t>29.01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B8FC24" w14:textId="77777777" w:rsidR="002E4FFF" w:rsidRPr="00A94CCD" w:rsidRDefault="002E4FFF" w:rsidP="00732082">
            <w:pPr>
              <w:spacing w:line="276" w:lineRule="auto"/>
              <w:ind w:right="1"/>
              <w:rPr>
                <w:rFonts w:ascii="Garamond" w:hAnsi="Garamond" w:cs="Arial"/>
              </w:rPr>
            </w:pPr>
            <w:r w:rsidRPr="00A94CCD">
              <w:rPr>
                <w:rFonts w:ascii="Garamond" w:hAnsi="Garamond" w:cs="Arial"/>
              </w:rPr>
              <w:t>Serviços de biblioteconomia.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ADFDCB"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3095C8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35F9E3" w14:textId="77777777" w:rsidR="002E4FFF" w:rsidRPr="00A94CCD" w:rsidRDefault="002E4FFF" w:rsidP="00732082">
            <w:pPr>
              <w:spacing w:line="276" w:lineRule="auto"/>
              <w:ind w:right="1"/>
              <w:rPr>
                <w:rFonts w:ascii="Garamond" w:hAnsi="Garamond"/>
              </w:rPr>
            </w:pPr>
            <w:r w:rsidRPr="00A94CCD">
              <w:rPr>
                <w:rFonts w:ascii="Garamond" w:hAnsi="Garamond" w:cs="Arial"/>
                <w:b/>
                <w:bCs/>
              </w:rPr>
              <w:t>30.0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C057CD"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biologia, biotecnologia e química.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F52140"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7DAD9420"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30984B" w14:textId="77777777" w:rsidR="002E4FFF" w:rsidRPr="00A94CCD" w:rsidRDefault="002E4FFF" w:rsidP="00732082">
            <w:pPr>
              <w:spacing w:line="276" w:lineRule="auto"/>
              <w:ind w:right="1"/>
              <w:rPr>
                <w:rFonts w:ascii="Garamond" w:hAnsi="Garamond"/>
              </w:rPr>
            </w:pPr>
            <w:r w:rsidRPr="00A94CCD">
              <w:rPr>
                <w:rFonts w:ascii="Garamond" w:hAnsi="Garamond" w:cs="Arial"/>
              </w:rPr>
              <w:t>30.01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4F2D85"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biologia, biotecnologia e química.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920A9B"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1C4D0F5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189C32" w14:textId="77777777" w:rsidR="002E4FFF" w:rsidRPr="00A94CCD" w:rsidRDefault="002E4FFF" w:rsidP="00732082">
            <w:pPr>
              <w:spacing w:line="276" w:lineRule="auto"/>
              <w:ind w:right="1"/>
              <w:rPr>
                <w:rFonts w:ascii="Garamond" w:hAnsi="Garamond"/>
              </w:rPr>
            </w:pPr>
            <w:r w:rsidRPr="00A94CCD">
              <w:rPr>
                <w:rFonts w:ascii="Garamond" w:hAnsi="Garamond" w:cs="Arial"/>
                <w:b/>
                <w:bCs/>
              </w:rPr>
              <w:t>31.0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2CDFE3"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técnicos em edificações, eletrônica, eletrotécnica, mecânica, telecomunicações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95EA60"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4CEC71E5"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5315E3" w14:textId="77777777" w:rsidR="002E4FFF" w:rsidRPr="00A94CCD" w:rsidRDefault="002E4FFF" w:rsidP="00732082">
            <w:pPr>
              <w:spacing w:line="276" w:lineRule="auto"/>
              <w:ind w:right="1"/>
              <w:rPr>
                <w:rFonts w:ascii="Garamond" w:hAnsi="Garamond"/>
              </w:rPr>
            </w:pPr>
            <w:r w:rsidRPr="00A94CCD">
              <w:rPr>
                <w:rFonts w:ascii="Garamond" w:hAnsi="Garamond" w:cs="Arial"/>
              </w:rPr>
              <w:t>31.01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7B7AA9"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técnicos em edificações, eletrônica, eletrotécnica, mecânica, telecomunicações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1D6D06"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8D14D4A"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DA3B8E" w14:textId="77777777" w:rsidR="002E4FFF" w:rsidRPr="00A94CCD" w:rsidRDefault="002E4FFF" w:rsidP="00732082">
            <w:pPr>
              <w:spacing w:line="276" w:lineRule="auto"/>
              <w:ind w:right="1"/>
              <w:rPr>
                <w:rFonts w:ascii="Garamond" w:hAnsi="Garamond"/>
              </w:rPr>
            </w:pPr>
            <w:r w:rsidRPr="00A94CCD">
              <w:rPr>
                <w:rFonts w:ascii="Garamond" w:hAnsi="Garamond" w:cs="Arial"/>
                <w:b/>
              </w:rPr>
              <w:t>32.0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2B7680" w14:textId="77777777" w:rsidR="002E4FFF" w:rsidRPr="00A94CCD" w:rsidRDefault="002E4FFF" w:rsidP="00732082">
            <w:pPr>
              <w:spacing w:line="276" w:lineRule="auto"/>
              <w:ind w:right="1"/>
              <w:rPr>
                <w:rFonts w:ascii="Garamond" w:hAnsi="Garamond"/>
              </w:rPr>
            </w:pPr>
            <w:r w:rsidRPr="00A94CCD">
              <w:rPr>
                <w:rFonts w:ascii="Garamond" w:hAnsi="Garamond" w:cs="Arial"/>
                <w:b/>
              </w:rPr>
              <w:t>Serviços de desenhos técnicos.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6DE404"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6001FD7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8ECF92" w14:textId="77777777" w:rsidR="002E4FFF" w:rsidRPr="00A94CCD" w:rsidRDefault="002E4FFF" w:rsidP="00732082">
            <w:pPr>
              <w:spacing w:line="276" w:lineRule="auto"/>
              <w:ind w:right="1"/>
              <w:rPr>
                <w:rFonts w:ascii="Garamond" w:hAnsi="Garamond"/>
              </w:rPr>
            </w:pPr>
            <w:r w:rsidRPr="00A94CCD">
              <w:rPr>
                <w:rFonts w:ascii="Garamond" w:hAnsi="Garamond" w:cs="Arial"/>
              </w:rPr>
              <w:t>32.01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BDFD04" w14:textId="77777777" w:rsidR="002E4FFF" w:rsidRPr="00A94CCD" w:rsidRDefault="002E4FFF" w:rsidP="00732082">
            <w:pPr>
              <w:spacing w:line="276" w:lineRule="auto"/>
              <w:ind w:right="1"/>
              <w:rPr>
                <w:rFonts w:ascii="Garamond" w:hAnsi="Garamond" w:cs="Arial"/>
              </w:rPr>
            </w:pPr>
            <w:r w:rsidRPr="00A94CCD">
              <w:rPr>
                <w:rFonts w:ascii="Garamond" w:hAnsi="Garamond" w:cs="Arial"/>
              </w:rPr>
              <w:t>Serviços de desenhos técnicos.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A04849" w14:textId="77777777" w:rsidR="002E4FFF" w:rsidRPr="00A94CCD" w:rsidRDefault="002E4FFF" w:rsidP="00732082">
            <w:pPr>
              <w:spacing w:line="276" w:lineRule="auto"/>
              <w:ind w:right="1"/>
              <w:jc w:val="center"/>
              <w:rPr>
                <w:rFonts w:ascii="Garamond" w:hAnsi="Garamond"/>
              </w:rPr>
            </w:pPr>
            <w:r w:rsidRPr="00A94CCD">
              <w:rPr>
                <w:rFonts w:ascii="Garamond" w:hAnsi="Garamond" w:cs="Arial"/>
                <w:color w:val="000000"/>
              </w:rPr>
              <w:t>3%</w:t>
            </w:r>
          </w:p>
        </w:tc>
      </w:tr>
      <w:tr w:rsidR="002E4FFF" w:rsidRPr="00A94CCD" w14:paraId="38EAB26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64F1F4" w14:textId="77777777" w:rsidR="002E4FFF" w:rsidRPr="00A94CCD" w:rsidRDefault="002E4FFF" w:rsidP="00732082">
            <w:pPr>
              <w:spacing w:line="276" w:lineRule="auto"/>
              <w:ind w:right="1"/>
              <w:rPr>
                <w:rFonts w:ascii="Garamond" w:hAnsi="Garamond"/>
              </w:rPr>
            </w:pPr>
            <w:r w:rsidRPr="00A94CCD">
              <w:rPr>
                <w:rFonts w:ascii="Garamond" w:hAnsi="Garamond" w:cs="Arial"/>
                <w:b/>
                <w:bCs/>
              </w:rPr>
              <w:t>33.0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A2FAEE"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desembaraço aduaneiro, comissários, despachantes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813568"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6F72AA5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CB9255" w14:textId="77777777" w:rsidR="002E4FFF" w:rsidRPr="00A94CCD" w:rsidRDefault="002E4FFF" w:rsidP="00732082">
            <w:pPr>
              <w:spacing w:line="276" w:lineRule="auto"/>
              <w:ind w:right="1"/>
              <w:rPr>
                <w:rFonts w:ascii="Garamond" w:hAnsi="Garamond"/>
              </w:rPr>
            </w:pPr>
            <w:r w:rsidRPr="00A94CCD">
              <w:rPr>
                <w:rFonts w:ascii="Garamond" w:hAnsi="Garamond" w:cs="Arial"/>
              </w:rPr>
              <w:t>33.01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B98A18"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desembaraço aduaneiro, comissários, despachantes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F36B93" w14:textId="77777777" w:rsidR="002E4FFF" w:rsidRPr="00A94CCD" w:rsidRDefault="002E4FFF" w:rsidP="00732082">
            <w:pPr>
              <w:spacing w:line="276" w:lineRule="auto"/>
              <w:ind w:right="1"/>
              <w:jc w:val="center"/>
              <w:rPr>
                <w:rFonts w:ascii="Garamond" w:eastAsia="MS Mincho" w:hAnsi="Garamond" w:cs="Arial"/>
                <w:color w:val="000000"/>
              </w:rPr>
            </w:pPr>
            <w:r>
              <w:rPr>
                <w:rFonts w:ascii="Garamond" w:eastAsia="MS Mincho" w:hAnsi="Garamond" w:cs="Arial"/>
                <w:color w:val="000000"/>
              </w:rPr>
              <w:t>3%</w:t>
            </w:r>
          </w:p>
        </w:tc>
      </w:tr>
      <w:tr w:rsidR="002E4FFF" w:rsidRPr="00A94CCD" w14:paraId="127123B6"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FE98F7" w14:textId="77777777" w:rsidR="002E4FFF" w:rsidRPr="00A94CCD" w:rsidRDefault="002E4FFF" w:rsidP="00732082">
            <w:pPr>
              <w:spacing w:line="276" w:lineRule="auto"/>
              <w:ind w:right="1"/>
              <w:rPr>
                <w:rFonts w:ascii="Garamond" w:hAnsi="Garamond"/>
              </w:rPr>
            </w:pPr>
            <w:r w:rsidRPr="00A94CCD">
              <w:rPr>
                <w:rFonts w:ascii="Garamond" w:hAnsi="Garamond" w:cs="Arial"/>
                <w:b/>
                <w:bCs/>
              </w:rPr>
              <w:t>34.0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3EF3D9"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investigações particulares, detetives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1DCDE9"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7D20CE8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73BC36" w14:textId="77777777" w:rsidR="002E4FFF" w:rsidRPr="00A94CCD" w:rsidRDefault="002E4FFF" w:rsidP="00732082">
            <w:pPr>
              <w:spacing w:line="276" w:lineRule="auto"/>
              <w:ind w:right="1"/>
              <w:rPr>
                <w:rFonts w:ascii="Garamond" w:hAnsi="Garamond"/>
              </w:rPr>
            </w:pPr>
            <w:r w:rsidRPr="00A94CCD">
              <w:rPr>
                <w:rFonts w:ascii="Garamond" w:hAnsi="Garamond" w:cs="Arial"/>
              </w:rPr>
              <w:t>34.01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082337"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investigações particulares, detetives e congêneres.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3BB879" w14:textId="77777777" w:rsidR="002E4FFF" w:rsidRPr="00A94CCD" w:rsidRDefault="002E4FFF" w:rsidP="00732082">
            <w:pPr>
              <w:spacing w:line="276" w:lineRule="auto"/>
              <w:ind w:right="1"/>
              <w:jc w:val="center"/>
              <w:rPr>
                <w:rFonts w:ascii="Garamond" w:eastAsia="MS Mincho" w:hAnsi="Garamond" w:cs="Arial"/>
                <w:color w:val="000000"/>
              </w:rPr>
            </w:pPr>
            <w:r>
              <w:rPr>
                <w:rFonts w:ascii="Garamond" w:eastAsia="MS Mincho" w:hAnsi="Garamond" w:cs="Arial"/>
                <w:color w:val="000000"/>
              </w:rPr>
              <w:t>3%</w:t>
            </w:r>
          </w:p>
        </w:tc>
      </w:tr>
      <w:tr w:rsidR="002E4FFF" w:rsidRPr="00A94CCD" w14:paraId="7A519062"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A01BE2" w14:textId="77777777" w:rsidR="002E4FFF" w:rsidRPr="00A94CCD" w:rsidRDefault="002E4FFF" w:rsidP="00732082">
            <w:pPr>
              <w:spacing w:line="276" w:lineRule="auto"/>
              <w:ind w:right="1"/>
              <w:rPr>
                <w:rFonts w:ascii="Garamond" w:hAnsi="Garamond"/>
              </w:rPr>
            </w:pPr>
            <w:r w:rsidRPr="00A94CCD">
              <w:rPr>
                <w:rFonts w:ascii="Garamond" w:hAnsi="Garamond" w:cs="Arial"/>
                <w:b/>
                <w:bCs/>
              </w:rPr>
              <w:t>35.0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5A9D46"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reportagem, assessoria de imprensa, jornalismo e relações públicas.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5036C3"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5D57609B"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1CECA0" w14:textId="77777777" w:rsidR="002E4FFF" w:rsidRPr="00A94CCD" w:rsidRDefault="002E4FFF" w:rsidP="00732082">
            <w:pPr>
              <w:spacing w:line="276" w:lineRule="auto"/>
              <w:ind w:right="1"/>
              <w:rPr>
                <w:rFonts w:ascii="Garamond" w:hAnsi="Garamond"/>
              </w:rPr>
            </w:pPr>
            <w:r w:rsidRPr="00A94CCD">
              <w:rPr>
                <w:rFonts w:ascii="Garamond" w:hAnsi="Garamond" w:cs="Arial"/>
              </w:rPr>
              <w:t>35.01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AE74B1"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reportagem, assessoria de imprensa, jornalismo e relações públicas.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BF777A" w14:textId="77777777" w:rsidR="002E4FFF" w:rsidRPr="00A94CCD" w:rsidRDefault="002E4FFF" w:rsidP="00732082">
            <w:pPr>
              <w:spacing w:line="276" w:lineRule="auto"/>
              <w:ind w:right="1"/>
              <w:jc w:val="center"/>
              <w:rPr>
                <w:rFonts w:ascii="Garamond" w:eastAsia="MS Mincho" w:hAnsi="Garamond" w:cs="Arial"/>
                <w:color w:val="000000"/>
              </w:rPr>
            </w:pPr>
            <w:r>
              <w:rPr>
                <w:rFonts w:ascii="Garamond" w:eastAsia="MS Mincho" w:hAnsi="Garamond" w:cs="Arial"/>
                <w:color w:val="000000"/>
              </w:rPr>
              <w:t>3%</w:t>
            </w:r>
          </w:p>
        </w:tc>
      </w:tr>
      <w:tr w:rsidR="002E4FFF" w:rsidRPr="00A94CCD" w14:paraId="3DAC6F0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21F99D" w14:textId="77777777" w:rsidR="002E4FFF" w:rsidRPr="00A94CCD" w:rsidRDefault="002E4FFF" w:rsidP="00732082">
            <w:pPr>
              <w:spacing w:line="276" w:lineRule="auto"/>
              <w:ind w:right="1"/>
              <w:rPr>
                <w:rFonts w:ascii="Garamond" w:hAnsi="Garamond"/>
              </w:rPr>
            </w:pPr>
            <w:r w:rsidRPr="00A94CCD">
              <w:rPr>
                <w:rFonts w:ascii="Garamond" w:hAnsi="Garamond" w:cs="Arial"/>
                <w:b/>
                <w:bCs/>
              </w:rPr>
              <w:t>36.0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71FE09" w14:textId="77777777" w:rsidR="002E4FFF" w:rsidRPr="00A94CCD" w:rsidRDefault="002E4FFF" w:rsidP="00732082">
            <w:pPr>
              <w:spacing w:line="276" w:lineRule="auto"/>
              <w:ind w:right="1"/>
              <w:rPr>
                <w:rFonts w:ascii="Garamond" w:hAnsi="Garamond" w:cs="Arial"/>
                <w:b/>
                <w:bCs/>
              </w:rPr>
            </w:pPr>
            <w:r w:rsidRPr="00A94CCD">
              <w:rPr>
                <w:rFonts w:ascii="Garamond" w:hAnsi="Garamond" w:cs="Arial"/>
                <w:b/>
                <w:bCs/>
              </w:rPr>
              <w:t>Serviços de meteorologia.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2B7ECE"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5BEF80E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2BBF8D" w14:textId="77777777" w:rsidR="002E4FFF" w:rsidRPr="00A94CCD" w:rsidRDefault="002E4FFF" w:rsidP="00732082">
            <w:pPr>
              <w:spacing w:line="276" w:lineRule="auto"/>
              <w:ind w:right="1"/>
              <w:rPr>
                <w:rFonts w:ascii="Garamond" w:hAnsi="Garamond"/>
              </w:rPr>
            </w:pPr>
            <w:r w:rsidRPr="00A94CCD">
              <w:rPr>
                <w:rFonts w:ascii="Garamond" w:hAnsi="Garamond" w:cs="Arial"/>
              </w:rPr>
              <w:t>36.01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60488E" w14:textId="77777777" w:rsidR="002E4FFF" w:rsidRPr="00A94CCD" w:rsidRDefault="002E4FFF" w:rsidP="00732082">
            <w:pPr>
              <w:spacing w:line="276" w:lineRule="auto"/>
              <w:ind w:right="1"/>
              <w:rPr>
                <w:rFonts w:ascii="Garamond" w:hAnsi="Garamond" w:cs="Arial"/>
              </w:rPr>
            </w:pPr>
            <w:r w:rsidRPr="00A94CCD">
              <w:rPr>
                <w:rFonts w:ascii="Garamond" w:hAnsi="Garamond" w:cs="Arial"/>
              </w:rPr>
              <w:t>Serviços de meteorologia.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CC629A" w14:textId="77777777" w:rsidR="002E4FFF" w:rsidRPr="00A94CCD" w:rsidRDefault="002E4FFF" w:rsidP="00732082">
            <w:pPr>
              <w:spacing w:line="276" w:lineRule="auto"/>
              <w:ind w:right="1"/>
              <w:jc w:val="center"/>
              <w:rPr>
                <w:rFonts w:ascii="Garamond" w:eastAsia="MS Mincho" w:hAnsi="Garamond" w:cs="Arial"/>
                <w:color w:val="000000"/>
              </w:rPr>
            </w:pPr>
            <w:r>
              <w:rPr>
                <w:rFonts w:ascii="Garamond" w:eastAsia="MS Mincho" w:hAnsi="Garamond" w:cs="Arial"/>
                <w:color w:val="000000"/>
              </w:rPr>
              <w:t>3%</w:t>
            </w:r>
          </w:p>
        </w:tc>
      </w:tr>
      <w:tr w:rsidR="002E4FFF" w:rsidRPr="00A94CCD" w14:paraId="6256A2D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308798" w14:textId="77777777" w:rsidR="002E4FFF" w:rsidRPr="00A94CCD" w:rsidRDefault="002E4FFF" w:rsidP="00732082">
            <w:pPr>
              <w:spacing w:line="276" w:lineRule="auto"/>
              <w:ind w:right="1"/>
              <w:rPr>
                <w:rFonts w:ascii="Garamond" w:hAnsi="Garamond"/>
              </w:rPr>
            </w:pPr>
            <w:r w:rsidRPr="00A94CCD">
              <w:rPr>
                <w:rFonts w:ascii="Garamond" w:hAnsi="Garamond" w:cs="Arial"/>
                <w:b/>
                <w:bCs/>
              </w:rPr>
              <w:t>37.0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CE80BF"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artistas, atletas, modelos e manequins.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2E17DE"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280B7CA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B23AC5" w14:textId="77777777" w:rsidR="002E4FFF" w:rsidRPr="00A94CCD" w:rsidRDefault="002E4FFF" w:rsidP="00732082">
            <w:pPr>
              <w:spacing w:line="276" w:lineRule="auto"/>
              <w:ind w:right="1"/>
              <w:rPr>
                <w:rFonts w:ascii="Garamond" w:hAnsi="Garamond"/>
              </w:rPr>
            </w:pPr>
            <w:r w:rsidRPr="00A94CCD">
              <w:rPr>
                <w:rFonts w:ascii="Garamond" w:hAnsi="Garamond" w:cs="Arial"/>
              </w:rPr>
              <w:t>37.01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856C89" w14:textId="77777777" w:rsidR="002E4FFF" w:rsidRPr="00A94CCD" w:rsidRDefault="002E4FFF" w:rsidP="00732082">
            <w:pPr>
              <w:spacing w:line="276" w:lineRule="auto"/>
              <w:ind w:right="1"/>
              <w:rPr>
                <w:rFonts w:ascii="Garamond" w:hAnsi="Garamond" w:cs="Arial"/>
              </w:rPr>
            </w:pPr>
            <w:r w:rsidRPr="00A94CCD">
              <w:rPr>
                <w:rFonts w:ascii="Garamond" w:hAnsi="Garamond" w:cs="Arial"/>
              </w:rPr>
              <w:t>Serviços de artistas, atletas, modelos e manequins.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A19CDC" w14:textId="77777777" w:rsidR="002E4FFF" w:rsidRPr="00A94CCD" w:rsidRDefault="002E4FFF" w:rsidP="00732082">
            <w:pPr>
              <w:spacing w:line="276" w:lineRule="auto"/>
              <w:ind w:right="1"/>
              <w:jc w:val="center"/>
              <w:rPr>
                <w:rFonts w:ascii="Garamond" w:eastAsia="MS Mincho" w:hAnsi="Garamond" w:cs="Arial"/>
                <w:color w:val="000000"/>
              </w:rPr>
            </w:pPr>
            <w:r>
              <w:rPr>
                <w:rFonts w:ascii="Garamond" w:eastAsia="MS Mincho" w:hAnsi="Garamond" w:cs="Arial"/>
                <w:color w:val="000000"/>
              </w:rPr>
              <w:t>3%</w:t>
            </w:r>
          </w:p>
        </w:tc>
      </w:tr>
      <w:tr w:rsidR="002E4FFF" w:rsidRPr="00A94CCD" w14:paraId="6FC2D16F"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B95573" w14:textId="77777777" w:rsidR="002E4FFF" w:rsidRPr="00A94CCD" w:rsidRDefault="002E4FFF" w:rsidP="00732082">
            <w:pPr>
              <w:spacing w:line="276" w:lineRule="auto"/>
              <w:ind w:right="1"/>
              <w:rPr>
                <w:rFonts w:ascii="Garamond" w:hAnsi="Garamond"/>
              </w:rPr>
            </w:pPr>
            <w:r w:rsidRPr="00A94CCD">
              <w:rPr>
                <w:rFonts w:ascii="Garamond" w:hAnsi="Garamond" w:cs="Arial"/>
                <w:b/>
                <w:bCs/>
              </w:rPr>
              <w:t>38.0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100D9E" w14:textId="77777777" w:rsidR="002E4FFF" w:rsidRPr="00A94CCD" w:rsidRDefault="002E4FFF" w:rsidP="00732082">
            <w:pPr>
              <w:spacing w:line="276" w:lineRule="auto"/>
              <w:ind w:right="1"/>
              <w:rPr>
                <w:rFonts w:ascii="Garamond" w:hAnsi="Garamond" w:cs="Arial"/>
                <w:b/>
                <w:bCs/>
              </w:rPr>
            </w:pPr>
            <w:r w:rsidRPr="00A94CCD">
              <w:rPr>
                <w:rFonts w:ascii="Garamond" w:hAnsi="Garamond" w:cs="Arial"/>
                <w:b/>
                <w:bCs/>
              </w:rPr>
              <w:t>Serviços de museologia.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E7555E"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3E5BC477"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E98ACF" w14:textId="77777777" w:rsidR="002E4FFF" w:rsidRPr="00A94CCD" w:rsidRDefault="002E4FFF" w:rsidP="00732082">
            <w:pPr>
              <w:spacing w:line="276" w:lineRule="auto"/>
              <w:ind w:right="1"/>
              <w:rPr>
                <w:rFonts w:ascii="Garamond" w:hAnsi="Garamond"/>
              </w:rPr>
            </w:pPr>
            <w:r w:rsidRPr="00A94CCD">
              <w:rPr>
                <w:rFonts w:ascii="Garamond" w:hAnsi="Garamond" w:cs="Arial"/>
              </w:rPr>
              <w:t>38.01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7EE7DC" w14:textId="77777777" w:rsidR="002E4FFF" w:rsidRPr="00A94CCD" w:rsidRDefault="002E4FFF" w:rsidP="00732082">
            <w:pPr>
              <w:spacing w:line="276" w:lineRule="auto"/>
              <w:ind w:right="1"/>
              <w:rPr>
                <w:rFonts w:ascii="Garamond" w:hAnsi="Garamond" w:cs="Arial"/>
              </w:rPr>
            </w:pPr>
            <w:r w:rsidRPr="00A94CCD">
              <w:rPr>
                <w:rFonts w:ascii="Garamond" w:hAnsi="Garamond" w:cs="Arial"/>
              </w:rPr>
              <w:t>Serviços de museologia.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91D9C2" w14:textId="77777777" w:rsidR="002E4FFF" w:rsidRPr="00A94CCD" w:rsidRDefault="002E4FFF" w:rsidP="00732082">
            <w:pPr>
              <w:spacing w:line="276" w:lineRule="auto"/>
              <w:ind w:right="1"/>
              <w:jc w:val="center"/>
              <w:rPr>
                <w:rFonts w:ascii="Garamond" w:eastAsia="MS Mincho" w:hAnsi="Garamond" w:cs="Arial"/>
                <w:color w:val="000000"/>
              </w:rPr>
            </w:pPr>
            <w:r>
              <w:rPr>
                <w:rFonts w:ascii="Garamond" w:eastAsia="MS Mincho" w:hAnsi="Garamond" w:cs="Arial"/>
                <w:color w:val="000000"/>
              </w:rPr>
              <w:t>3%</w:t>
            </w:r>
          </w:p>
        </w:tc>
      </w:tr>
      <w:tr w:rsidR="002E4FFF" w:rsidRPr="00A94CCD" w14:paraId="75080E79"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8CCCAA" w14:textId="77777777" w:rsidR="002E4FFF" w:rsidRPr="00A94CCD" w:rsidRDefault="002E4FFF" w:rsidP="00732082">
            <w:pPr>
              <w:spacing w:line="276" w:lineRule="auto"/>
              <w:ind w:right="1"/>
              <w:rPr>
                <w:rFonts w:ascii="Garamond" w:hAnsi="Garamond"/>
              </w:rPr>
            </w:pPr>
            <w:r w:rsidRPr="00A94CCD">
              <w:rPr>
                <w:rFonts w:ascii="Garamond" w:hAnsi="Garamond" w:cs="Arial"/>
                <w:b/>
                <w:bCs/>
              </w:rPr>
              <w:t>39.0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9481E0" w14:textId="77777777" w:rsidR="002E4FFF" w:rsidRPr="00A94CCD" w:rsidRDefault="002E4FFF" w:rsidP="00732082">
            <w:pPr>
              <w:spacing w:line="276" w:lineRule="auto"/>
              <w:ind w:right="1"/>
              <w:rPr>
                <w:rFonts w:ascii="Garamond" w:hAnsi="Garamond"/>
              </w:rPr>
            </w:pPr>
            <w:r w:rsidRPr="00A94CCD">
              <w:rPr>
                <w:rFonts w:ascii="Garamond" w:hAnsi="Garamond" w:cs="Arial"/>
                <w:b/>
                <w:bCs/>
              </w:rPr>
              <w:t>Serviços de ourivesaria e lapidação.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4772B2"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7E10E664"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2022CE" w14:textId="77777777" w:rsidR="002E4FFF" w:rsidRPr="00A94CCD" w:rsidRDefault="002E4FFF" w:rsidP="00732082">
            <w:pPr>
              <w:spacing w:line="276" w:lineRule="auto"/>
              <w:ind w:right="1"/>
              <w:rPr>
                <w:rFonts w:ascii="Garamond" w:hAnsi="Garamond"/>
              </w:rPr>
            </w:pPr>
            <w:r w:rsidRPr="00A94CCD">
              <w:rPr>
                <w:rFonts w:ascii="Garamond" w:hAnsi="Garamond" w:cs="Arial"/>
              </w:rPr>
              <w:t>39.01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E41393" w14:textId="77777777" w:rsidR="002E4FFF" w:rsidRPr="00A94CCD" w:rsidRDefault="002E4FFF" w:rsidP="00732082">
            <w:pPr>
              <w:spacing w:line="276" w:lineRule="auto"/>
              <w:ind w:right="1"/>
              <w:rPr>
                <w:rFonts w:ascii="Garamond" w:hAnsi="Garamond"/>
              </w:rPr>
            </w:pPr>
            <w:r w:rsidRPr="00A94CCD">
              <w:rPr>
                <w:rFonts w:ascii="Garamond" w:hAnsi="Garamond" w:cs="Arial"/>
              </w:rPr>
              <w:t>Serviços de ourivesaria e lapidação (quando o material for fornecido pelo tomador do serviço).</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CFC6F8" w14:textId="77777777" w:rsidR="002E4FFF" w:rsidRPr="00A94CCD" w:rsidRDefault="002E4FFF" w:rsidP="00732082">
            <w:pPr>
              <w:spacing w:line="276" w:lineRule="auto"/>
              <w:ind w:right="1"/>
              <w:jc w:val="center"/>
              <w:rPr>
                <w:rFonts w:ascii="Garamond" w:eastAsia="MS Mincho" w:hAnsi="Garamond" w:cs="Arial"/>
                <w:color w:val="000000"/>
              </w:rPr>
            </w:pPr>
            <w:r>
              <w:rPr>
                <w:rFonts w:ascii="Garamond" w:eastAsia="MS Mincho" w:hAnsi="Garamond" w:cs="Arial"/>
                <w:color w:val="000000"/>
              </w:rPr>
              <w:t>3%</w:t>
            </w:r>
          </w:p>
        </w:tc>
      </w:tr>
      <w:tr w:rsidR="002E4FFF" w:rsidRPr="00A94CCD" w14:paraId="7E1F6CF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638369" w14:textId="77777777" w:rsidR="002E4FFF" w:rsidRPr="00A94CCD" w:rsidRDefault="002E4FFF" w:rsidP="00732082">
            <w:pPr>
              <w:spacing w:line="276" w:lineRule="auto"/>
              <w:ind w:right="1"/>
              <w:rPr>
                <w:rFonts w:ascii="Garamond" w:hAnsi="Garamond"/>
              </w:rPr>
            </w:pPr>
            <w:r w:rsidRPr="00A94CCD">
              <w:rPr>
                <w:rFonts w:ascii="Garamond" w:hAnsi="Garamond" w:cs="Arial"/>
                <w:b/>
                <w:bCs/>
              </w:rPr>
              <w:t>40.0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B5415E" w14:textId="77777777" w:rsidR="002E4FFF" w:rsidRPr="00A94CCD" w:rsidRDefault="002E4FFF" w:rsidP="00732082">
            <w:pPr>
              <w:spacing w:line="276" w:lineRule="auto"/>
              <w:ind w:right="1"/>
              <w:rPr>
                <w:rFonts w:ascii="Garamond" w:hAnsi="Garamond" w:cs="Arial"/>
                <w:b/>
                <w:bCs/>
              </w:rPr>
            </w:pPr>
            <w:r w:rsidRPr="00A94CCD">
              <w:rPr>
                <w:rFonts w:ascii="Garamond" w:hAnsi="Garamond" w:cs="Arial"/>
                <w:b/>
                <w:bCs/>
              </w:rPr>
              <w:t>Serviços relativos a obras de arte sob encomenda.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996E0B" w14:textId="77777777" w:rsidR="002E4FFF" w:rsidRPr="00A94CCD" w:rsidRDefault="002E4FFF" w:rsidP="00732082">
            <w:pPr>
              <w:spacing w:line="276" w:lineRule="auto"/>
              <w:ind w:right="1"/>
              <w:jc w:val="center"/>
              <w:rPr>
                <w:rFonts w:ascii="Garamond" w:eastAsia="MS Mincho" w:hAnsi="Garamond" w:cs="Arial"/>
                <w:color w:val="000000"/>
              </w:rPr>
            </w:pPr>
          </w:p>
        </w:tc>
      </w:tr>
      <w:tr w:rsidR="002E4FFF" w:rsidRPr="00A94CCD" w14:paraId="680956DD" w14:textId="77777777" w:rsidTr="00885247">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A533AD" w14:textId="77777777" w:rsidR="002E4FFF" w:rsidRPr="00A94CCD" w:rsidRDefault="002E4FFF" w:rsidP="00732082">
            <w:pPr>
              <w:spacing w:line="276" w:lineRule="auto"/>
              <w:ind w:right="1"/>
              <w:rPr>
                <w:rFonts w:ascii="Garamond" w:hAnsi="Garamond" w:cs="Arial"/>
              </w:rPr>
            </w:pPr>
            <w:r w:rsidRPr="00A94CCD">
              <w:rPr>
                <w:rFonts w:ascii="Garamond" w:hAnsi="Garamond" w:cs="Arial"/>
              </w:rPr>
              <w:t>40.01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BC40CC" w14:textId="77777777" w:rsidR="002E4FFF" w:rsidRPr="00A94CCD" w:rsidRDefault="002E4FFF" w:rsidP="00732082">
            <w:pPr>
              <w:spacing w:line="276" w:lineRule="auto"/>
              <w:ind w:right="1"/>
              <w:rPr>
                <w:rFonts w:ascii="Garamond" w:hAnsi="Garamond" w:cs="Arial"/>
              </w:rPr>
            </w:pPr>
            <w:r w:rsidRPr="00A94CCD">
              <w:rPr>
                <w:rFonts w:ascii="Garamond" w:hAnsi="Garamond" w:cs="Arial"/>
              </w:rPr>
              <w:t>Obras de arte sob encomenda.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0EC0DC" w14:textId="77777777" w:rsidR="002E4FFF" w:rsidRPr="00A94CCD" w:rsidRDefault="002E4FFF" w:rsidP="00732082">
            <w:pPr>
              <w:spacing w:line="276" w:lineRule="auto"/>
              <w:ind w:right="1"/>
              <w:jc w:val="center"/>
              <w:rPr>
                <w:rFonts w:ascii="Garamond" w:eastAsia="MS Mincho" w:hAnsi="Garamond" w:cs="Arial"/>
                <w:color w:val="000000"/>
              </w:rPr>
            </w:pPr>
            <w:r>
              <w:rPr>
                <w:rFonts w:ascii="Garamond" w:eastAsia="MS Mincho" w:hAnsi="Garamond" w:cs="Arial"/>
                <w:color w:val="000000"/>
              </w:rPr>
              <w:t>3%</w:t>
            </w:r>
          </w:p>
        </w:tc>
      </w:tr>
    </w:tbl>
    <w:p w14:paraId="49565D2A" w14:textId="77777777" w:rsidR="002E4FFF" w:rsidRDefault="002E4FFF" w:rsidP="00327B3C">
      <w:pPr>
        <w:spacing w:line="360" w:lineRule="auto"/>
        <w:jc w:val="center"/>
        <w:rPr>
          <w:rFonts w:ascii="Garamond" w:hAnsi="Garamond"/>
          <w:b/>
        </w:rPr>
      </w:pPr>
    </w:p>
    <w:p w14:paraId="34297BDC" w14:textId="77777777" w:rsidR="002E4FFF" w:rsidRPr="002E4FFF" w:rsidRDefault="002E4FFF" w:rsidP="00327B3C">
      <w:pPr>
        <w:pStyle w:val="Ttulo2"/>
        <w:spacing w:line="360" w:lineRule="auto"/>
        <w:jc w:val="center"/>
        <w:rPr>
          <w:i w:val="0"/>
        </w:rPr>
      </w:pPr>
      <w:bookmarkStart w:id="740" w:name="_Toc132394328"/>
      <w:r w:rsidRPr="002E4FFF">
        <w:rPr>
          <w:i w:val="0"/>
        </w:rPr>
        <w:t>TABELA 02</w:t>
      </w:r>
      <w:bookmarkEnd w:id="740"/>
    </w:p>
    <w:p w14:paraId="224F3DD7" w14:textId="6E670174" w:rsidR="002E4FFF" w:rsidRPr="002E4FFF" w:rsidRDefault="002E4FFF" w:rsidP="00327B3C">
      <w:pPr>
        <w:pStyle w:val="Ttulo2"/>
        <w:spacing w:line="360" w:lineRule="auto"/>
        <w:jc w:val="center"/>
        <w:rPr>
          <w:i w:val="0"/>
        </w:rPr>
      </w:pPr>
      <w:bookmarkStart w:id="741" w:name="_Toc132394329"/>
      <w:r w:rsidRPr="002E4FFF">
        <w:rPr>
          <w:i w:val="0"/>
        </w:rPr>
        <w:t>LISTA DE SERVIÇOS DE SOCIEDADES DE PROFISSÕES REGULAMENTADAS</w:t>
      </w:r>
      <w:r w:rsidR="00600FDB">
        <w:rPr>
          <w:i w:val="0"/>
          <w:lang w:val="pt-BR"/>
        </w:rPr>
        <w:t xml:space="preserve"> </w:t>
      </w:r>
      <w:r w:rsidRPr="002E4FFF">
        <w:rPr>
          <w:i w:val="0"/>
        </w:rPr>
        <w:t>(SOCIEDADES UNIPROFISSIONAIS)</w:t>
      </w:r>
      <w:bookmarkEnd w:id="741"/>
    </w:p>
    <w:p w14:paraId="55042643" w14:textId="77777777" w:rsidR="002E4FFF" w:rsidRPr="00BF7B59" w:rsidRDefault="002E4FFF" w:rsidP="00327B3C">
      <w:pPr>
        <w:spacing w:line="360" w:lineRule="auto"/>
        <w:rPr>
          <w:lang w:val="x-none" w:eastAsia="x-none"/>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236"/>
        <w:gridCol w:w="1985"/>
      </w:tblGrid>
      <w:tr w:rsidR="002E4FFF" w:rsidRPr="00722246" w14:paraId="1E579A6D" w14:textId="77777777" w:rsidTr="002E4FFF">
        <w:trPr>
          <w:trHeight w:val="306"/>
        </w:trPr>
        <w:tc>
          <w:tcPr>
            <w:tcW w:w="1135" w:type="dxa"/>
            <w:shd w:val="clear" w:color="auto" w:fill="auto"/>
          </w:tcPr>
          <w:p w14:paraId="1B3CCB48" w14:textId="77777777" w:rsidR="002E4FFF" w:rsidRPr="00722246" w:rsidRDefault="002E4FFF" w:rsidP="00327B3C">
            <w:pPr>
              <w:tabs>
                <w:tab w:val="left" w:pos="601"/>
              </w:tabs>
              <w:spacing w:line="360" w:lineRule="auto"/>
              <w:ind w:left="113" w:hanging="189"/>
              <w:jc w:val="center"/>
              <w:rPr>
                <w:rFonts w:ascii="Garamond" w:hAnsi="Garamond" w:cs="Arial"/>
                <w:b/>
              </w:rPr>
            </w:pPr>
            <w:r w:rsidRPr="00722246">
              <w:rPr>
                <w:rFonts w:ascii="Garamond" w:hAnsi="Garamond" w:cs="Arial"/>
                <w:b/>
              </w:rPr>
              <w:t>COD.</w:t>
            </w:r>
          </w:p>
        </w:tc>
        <w:tc>
          <w:tcPr>
            <w:tcW w:w="6236" w:type="dxa"/>
            <w:shd w:val="clear" w:color="auto" w:fill="auto"/>
          </w:tcPr>
          <w:p w14:paraId="064F5510" w14:textId="77777777" w:rsidR="002E4FFF" w:rsidRPr="00722246" w:rsidRDefault="002E4FFF" w:rsidP="00327B3C">
            <w:pPr>
              <w:spacing w:line="360" w:lineRule="auto"/>
              <w:ind w:hanging="189"/>
              <w:jc w:val="center"/>
              <w:rPr>
                <w:rFonts w:ascii="Garamond" w:hAnsi="Garamond" w:cs="Arial"/>
                <w:b/>
              </w:rPr>
            </w:pPr>
            <w:r w:rsidRPr="00722246">
              <w:rPr>
                <w:rFonts w:ascii="Garamond" w:hAnsi="Garamond" w:cs="Arial"/>
                <w:b/>
              </w:rPr>
              <w:t>TIPO DE SERVIÇO</w:t>
            </w:r>
          </w:p>
        </w:tc>
        <w:tc>
          <w:tcPr>
            <w:tcW w:w="1985" w:type="dxa"/>
            <w:shd w:val="clear" w:color="auto" w:fill="auto"/>
          </w:tcPr>
          <w:p w14:paraId="2C7EFA5D" w14:textId="77777777" w:rsidR="002E4FFF" w:rsidRPr="009A7D88" w:rsidRDefault="002E4FFF" w:rsidP="00327B3C">
            <w:pPr>
              <w:tabs>
                <w:tab w:val="right" w:pos="1626"/>
              </w:tabs>
              <w:spacing w:line="360" w:lineRule="auto"/>
              <w:ind w:right="34" w:hanging="189"/>
              <w:jc w:val="center"/>
              <w:rPr>
                <w:rFonts w:ascii="Garamond" w:hAnsi="Garamond" w:cs="Arial"/>
                <w:b/>
              </w:rPr>
            </w:pPr>
            <w:r w:rsidRPr="009A7D88">
              <w:rPr>
                <w:rFonts w:ascii="Garamond" w:hAnsi="Garamond" w:cs="Arial"/>
                <w:b/>
              </w:rPr>
              <w:t>VALOR FIXO ANUAL (UFM)</w:t>
            </w:r>
          </w:p>
        </w:tc>
      </w:tr>
      <w:tr w:rsidR="002E4FFF" w:rsidRPr="00722246" w14:paraId="7F6A466A" w14:textId="77777777" w:rsidTr="002E4FFF">
        <w:tc>
          <w:tcPr>
            <w:tcW w:w="1135" w:type="dxa"/>
          </w:tcPr>
          <w:p w14:paraId="21CC1CDE"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2.01</w:t>
            </w:r>
          </w:p>
        </w:tc>
        <w:tc>
          <w:tcPr>
            <w:tcW w:w="6236" w:type="dxa"/>
          </w:tcPr>
          <w:p w14:paraId="2E7C3F40"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Serviços de pesquisas e desenvolvimento de qualquer natureza.</w:t>
            </w:r>
          </w:p>
        </w:tc>
        <w:tc>
          <w:tcPr>
            <w:tcW w:w="1985" w:type="dxa"/>
          </w:tcPr>
          <w:p w14:paraId="6F93427A" w14:textId="77777777" w:rsidR="002E4FFF" w:rsidRPr="009A7D88" w:rsidRDefault="002E4FFF" w:rsidP="00732082">
            <w:pPr>
              <w:tabs>
                <w:tab w:val="right" w:pos="1626"/>
              </w:tabs>
              <w:spacing w:line="276" w:lineRule="auto"/>
              <w:ind w:right="34"/>
              <w:jc w:val="center"/>
              <w:rPr>
                <w:rFonts w:ascii="Garamond" w:hAnsi="Garamond" w:cs="Arial"/>
              </w:rPr>
            </w:pPr>
            <w:r>
              <w:rPr>
                <w:rFonts w:ascii="Garamond" w:hAnsi="Garamond" w:cs="Arial"/>
              </w:rPr>
              <w:t>10</w:t>
            </w:r>
          </w:p>
        </w:tc>
      </w:tr>
      <w:tr w:rsidR="002E4FFF" w:rsidRPr="00722246" w14:paraId="54D70187" w14:textId="77777777" w:rsidTr="002E4FFF">
        <w:tc>
          <w:tcPr>
            <w:tcW w:w="1135" w:type="dxa"/>
          </w:tcPr>
          <w:p w14:paraId="2B1C59B4"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4.01</w:t>
            </w:r>
          </w:p>
        </w:tc>
        <w:tc>
          <w:tcPr>
            <w:tcW w:w="6236" w:type="dxa"/>
          </w:tcPr>
          <w:p w14:paraId="79AA1857"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Medicina e biomedicina.</w:t>
            </w:r>
          </w:p>
        </w:tc>
        <w:tc>
          <w:tcPr>
            <w:tcW w:w="1985" w:type="dxa"/>
          </w:tcPr>
          <w:p w14:paraId="0D74CC87"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20</w:t>
            </w:r>
          </w:p>
        </w:tc>
      </w:tr>
      <w:tr w:rsidR="002E4FFF" w:rsidRPr="00722246" w14:paraId="58DA7400" w14:textId="77777777" w:rsidTr="002E4FFF">
        <w:tc>
          <w:tcPr>
            <w:tcW w:w="1135" w:type="dxa"/>
          </w:tcPr>
          <w:p w14:paraId="57627182"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4.02</w:t>
            </w:r>
          </w:p>
        </w:tc>
        <w:tc>
          <w:tcPr>
            <w:tcW w:w="6236" w:type="dxa"/>
          </w:tcPr>
          <w:p w14:paraId="76A95D6B" w14:textId="77777777" w:rsidR="002E4FFF" w:rsidRPr="00722246" w:rsidRDefault="002E4FFF" w:rsidP="00732082">
            <w:pPr>
              <w:spacing w:line="276" w:lineRule="auto"/>
              <w:rPr>
                <w:rFonts w:ascii="Garamond" w:hAnsi="Garamond" w:cs="Arial"/>
              </w:rPr>
            </w:pPr>
            <w:r w:rsidRPr="00722246">
              <w:rPr>
                <w:rFonts w:ascii="Garamond" w:hAnsi="Garamond" w:cs="Arial"/>
              </w:rPr>
              <w:t>Análises clínicas, patologia, eletricidade m</w:t>
            </w:r>
            <w:r>
              <w:rPr>
                <w:rFonts w:ascii="Garamond" w:hAnsi="Garamond" w:cs="Arial"/>
              </w:rPr>
              <w:t>é</w:t>
            </w:r>
            <w:r w:rsidRPr="00722246">
              <w:rPr>
                <w:rFonts w:ascii="Garamond" w:hAnsi="Garamond" w:cs="Arial"/>
              </w:rPr>
              <w:t xml:space="preserve">dica, radioterapia, quimioterapia, ultrassonografia, ressonância magnética, radiologia, tomografia e congêneres. </w:t>
            </w:r>
          </w:p>
        </w:tc>
        <w:tc>
          <w:tcPr>
            <w:tcW w:w="1985" w:type="dxa"/>
          </w:tcPr>
          <w:p w14:paraId="5A71BFDD"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20</w:t>
            </w:r>
          </w:p>
        </w:tc>
      </w:tr>
      <w:tr w:rsidR="002E4FFF" w:rsidRPr="00722246" w14:paraId="11D9E255" w14:textId="77777777" w:rsidTr="002E4FFF">
        <w:tc>
          <w:tcPr>
            <w:tcW w:w="1135" w:type="dxa"/>
          </w:tcPr>
          <w:p w14:paraId="4FA1015C" w14:textId="77777777" w:rsidR="002E4FFF" w:rsidRPr="00722246" w:rsidRDefault="002E4FFF" w:rsidP="00732082">
            <w:pPr>
              <w:tabs>
                <w:tab w:val="left" w:pos="34"/>
              </w:tabs>
              <w:spacing w:line="276" w:lineRule="auto"/>
              <w:ind w:left="176" w:hanging="79"/>
              <w:rPr>
                <w:rFonts w:ascii="Garamond" w:hAnsi="Garamond" w:cs="Arial"/>
                <w:b/>
              </w:rPr>
            </w:pPr>
            <w:r w:rsidRPr="00722246">
              <w:rPr>
                <w:rFonts w:ascii="Garamond" w:hAnsi="Garamond" w:cs="Arial"/>
                <w:b/>
              </w:rPr>
              <w:t>4.05</w:t>
            </w:r>
          </w:p>
        </w:tc>
        <w:tc>
          <w:tcPr>
            <w:tcW w:w="6236" w:type="dxa"/>
          </w:tcPr>
          <w:p w14:paraId="6EBE0CB2"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Acupuntura.</w:t>
            </w:r>
          </w:p>
        </w:tc>
        <w:tc>
          <w:tcPr>
            <w:tcW w:w="1985" w:type="dxa"/>
          </w:tcPr>
          <w:p w14:paraId="0BFA068C"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5</w:t>
            </w:r>
          </w:p>
        </w:tc>
      </w:tr>
      <w:tr w:rsidR="002E4FFF" w:rsidRPr="00722246" w14:paraId="32DDF84D" w14:textId="77777777" w:rsidTr="002E4FFF">
        <w:tc>
          <w:tcPr>
            <w:tcW w:w="1135" w:type="dxa"/>
          </w:tcPr>
          <w:p w14:paraId="6ECC9691"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4.06</w:t>
            </w:r>
          </w:p>
        </w:tc>
        <w:tc>
          <w:tcPr>
            <w:tcW w:w="6236" w:type="dxa"/>
          </w:tcPr>
          <w:p w14:paraId="39B921A7"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Enfermagem, inclusive serviços auxiliares.</w:t>
            </w:r>
          </w:p>
        </w:tc>
        <w:tc>
          <w:tcPr>
            <w:tcW w:w="1985" w:type="dxa"/>
          </w:tcPr>
          <w:p w14:paraId="0E4CC994"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6</w:t>
            </w:r>
          </w:p>
        </w:tc>
      </w:tr>
      <w:tr w:rsidR="002E4FFF" w:rsidRPr="00722246" w14:paraId="634AF93E" w14:textId="77777777" w:rsidTr="002E4FFF">
        <w:tc>
          <w:tcPr>
            <w:tcW w:w="1135" w:type="dxa"/>
          </w:tcPr>
          <w:p w14:paraId="088B6B08"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4.08</w:t>
            </w:r>
          </w:p>
        </w:tc>
        <w:tc>
          <w:tcPr>
            <w:tcW w:w="6236" w:type="dxa"/>
          </w:tcPr>
          <w:p w14:paraId="6795C934"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Terapia ocupacional, fisioterapia e fonoaudiologia.</w:t>
            </w:r>
          </w:p>
        </w:tc>
        <w:tc>
          <w:tcPr>
            <w:tcW w:w="1985" w:type="dxa"/>
          </w:tcPr>
          <w:p w14:paraId="7854ABAD"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5</w:t>
            </w:r>
          </w:p>
        </w:tc>
      </w:tr>
      <w:tr w:rsidR="002E4FFF" w:rsidRPr="00722246" w14:paraId="22DF36B2" w14:textId="77777777" w:rsidTr="002E4FFF">
        <w:tc>
          <w:tcPr>
            <w:tcW w:w="1135" w:type="dxa"/>
          </w:tcPr>
          <w:p w14:paraId="4E48A0DB"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4.09</w:t>
            </w:r>
          </w:p>
        </w:tc>
        <w:tc>
          <w:tcPr>
            <w:tcW w:w="6236" w:type="dxa"/>
          </w:tcPr>
          <w:p w14:paraId="534FC986"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Terapias de qualquer espécie destinadas ao tratamento físico, orgânico e mental.</w:t>
            </w:r>
          </w:p>
        </w:tc>
        <w:tc>
          <w:tcPr>
            <w:tcW w:w="1985" w:type="dxa"/>
            <w:shd w:val="clear" w:color="auto" w:fill="auto"/>
          </w:tcPr>
          <w:p w14:paraId="36F2FCF6" w14:textId="77777777" w:rsidR="002E4FFF" w:rsidRPr="009A7D88" w:rsidRDefault="002E4FFF" w:rsidP="00732082">
            <w:pPr>
              <w:tabs>
                <w:tab w:val="right" w:pos="1626"/>
              </w:tabs>
              <w:spacing w:line="276" w:lineRule="auto"/>
              <w:ind w:right="34"/>
              <w:jc w:val="center"/>
              <w:rPr>
                <w:rFonts w:ascii="Garamond" w:hAnsi="Garamond" w:cs="Arial"/>
                <w:highlight w:val="green"/>
              </w:rPr>
            </w:pPr>
            <w:r w:rsidRPr="009A7D88">
              <w:rPr>
                <w:rFonts w:ascii="Garamond" w:hAnsi="Garamond" w:cs="Arial"/>
              </w:rPr>
              <w:t>5</w:t>
            </w:r>
          </w:p>
        </w:tc>
      </w:tr>
      <w:tr w:rsidR="002E4FFF" w:rsidRPr="00722246" w14:paraId="12D80159" w14:textId="77777777" w:rsidTr="002E4FFF">
        <w:tc>
          <w:tcPr>
            <w:tcW w:w="1135" w:type="dxa"/>
          </w:tcPr>
          <w:p w14:paraId="68420F85"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4.10</w:t>
            </w:r>
          </w:p>
        </w:tc>
        <w:tc>
          <w:tcPr>
            <w:tcW w:w="6236" w:type="dxa"/>
          </w:tcPr>
          <w:p w14:paraId="495A5EBF"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Nutrição.</w:t>
            </w:r>
          </w:p>
        </w:tc>
        <w:tc>
          <w:tcPr>
            <w:tcW w:w="1985" w:type="dxa"/>
          </w:tcPr>
          <w:p w14:paraId="2AF1A1C6"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5</w:t>
            </w:r>
          </w:p>
        </w:tc>
      </w:tr>
      <w:tr w:rsidR="002E4FFF" w:rsidRPr="00722246" w14:paraId="20FBD885" w14:textId="77777777" w:rsidTr="002E4FFF">
        <w:tc>
          <w:tcPr>
            <w:tcW w:w="1135" w:type="dxa"/>
          </w:tcPr>
          <w:p w14:paraId="03B873B3"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4.11</w:t>
            </w:r>
          </w:p>
        </w:tc>
        <w:tc>
          <w:tcPr>
            <w:tcW w:w="6236" w:type="dxa"/>
          </w:tcPr>
          <w:p w14:paraId="563B4EA0"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Obstetrícia.</w:t>
            </w:r>
          </w:p>
        </w:tc>
        <w:tc>
          <w:tcPr>
            <w:tcW w:w="1985" w:type="dxa"/>
          </w:tcPr>
          <w:p w14:paraId="3C443D99"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6</w:t>
            </w:r>
          </w:p>
        </w:tc>
      </w:tr>
      <w:tr w:rsidR="002E4FFF" w:rsidRPr="00722246" w14:paraId="0CD86BE8" w14:textId="77777777" w:rsidTr="002E4FFF">
        <w:tc>
          <w:tcPr>
            <w:tcW w:w="1135" w:type="dxa"/>
          </w:tcPr>
          <w:p w14:paraId="78AE3A28"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4.12</w:t>
            </w:r>
          </w:p>
        </w:tc>
        <w:tc>
          <w:tcPr>
            <w:tcW w:w="6236" w:type="dxa"/>
          </w:tcPr>
          <w:p w14:paraId="4EFA1A8C"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Odontologia.</w:t>
            </w:r>
          </w:p>
        </w:tc>
        <w:tc>
          <w:tcPr>
            <w:tcW w:w="1985" w:type="dxa"/>
          </w:tcPr>
          <w:p w14:paraId="6BD95D2D"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2486E50F" w14:textId="77777777" w:rsidTr="002E4FFF">
        <w:tc>
          <w:tcPr>
            <w:tcW w:w="1135" w:type="dxa"/>
          </w:tcPr>
          <w:p w14:paraId="65B04DC3"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4.13</w:t>
            </w:r>
          </w:p>
        </w:tc>
        <w:tc>
          <w:tcPr>
            <w:tcW w:w="6236" w:type="dxa"/>
          </w:tcPr>
          <w:p w14:paraId="37A431AB"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Ortóptica.</w:t>
            </w:r>
          </w:p>
        </w:tc>
        <w:tc>
          <w:tcPr>
            <w:tcW w:w="1985" w:type="dxa"/>
          </w:tcPr>
          <w:p w14:paraId="31124251"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6</w:t>
            </w:r>
          </w:p>
        </w:tc>
      </w:tr>
      <w:tr w:rsidR="002E4FFF" w:rsidRPr="00722246" w14:paraId="5FD41A8C" w14:textId="77777777" w:rsidTr="002E4FFF">
        <w:tc>
          <w:tcPr>
            <w:tcW w:w="1135" w:type="dxa"/>
          </w:tcPr>
          <w:p w14:paraId="660E3CCD"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4.14</w:t>
            </w:r>
          </w:p>
        </w:tc>
        <w:tc>
          <w:tcPr>
            <w:tcW w:w="6236" w:type="dxa"/>
          </w:tcPr>
          <w:p w14:paraId="4B3F61D5"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Próteses sob encomenda.</w:t>
            </w:r>
          </w:p>
        </w:tc>
        <w:tc>
          <w:tcPr>
            <w:tcW w:w="1985" w:type="dxa"/>
          </w:tcPr>
          <w:p w14:paraId="59990EA8"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5</w:t>
            </w:r>
          </w:p>
        </w:tc>
      </w:tr>
      <w:tr w:rsidR="002E4FFF" w:rsidRPr="00722246" w14:paraId="5A038551" w14:textId="77777777" w:rsidTr="002E4FFF">
        <w:tc>
          <w:tcPr>
            <w:tcW w:w="1135" w:type="dxa"/>
          </w:tcPr>
          <w:p w14:paraId="670B4CB1"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4.15</w:t>
            </w:r>
          </w:p>
        </w:tc>
        <w:tc>
          <w:tcPr>
            <w:tcW w:w="6236" w:type="dxa"/>
          </w:tcPr>
          <w:p w14:paraId="378A085B"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Psicanálise.</w:t>
            </w:r>
          </w:p>
        </w:tc>
        <w:tc>
          <w:tcPr>
            <w:tcW w:w="1985" w:type="dxa"/>
          </w:tcPr>
          <w:p w14:paraId="456F4DAB"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6</w:t>
            </w:r>
          </w:p>
        </w:tc>
      </w:tr>
      <w:tr w:rsidR="002E4FFF" w:rsidRPr="00722246" w14:paraId="421440F0" w14:textId="77777777" w:rsidTr="002E4FFF">
        <w:tc>
          <w:tcPr>
            <w:tcW w:w="1135" w:type="dxa"/>
          </w:tcPr>
          <w:p w14:paraId="541E595A"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4.16</w:t>
            </w:r>
          </w:p>
        </w:tc>
        <w:tc>
          <w:tcPr>
            <w:tcW w:w="6236" w:type="dxa"/>
          </w:tcPr>
          <w:p w14:paraId="2B56C53C"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Psicologia.</w:t>
            </w:r>
          </w:p>
        </w:tc>
        <w:tc>
          <w:tcPr>
            <w:tcW w:w="1985" w:type="dxa"/>
          </w:tcPr>
          <w:p w14:paraId="3AD96C15"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6</w:t>
            </w:r>
          </w:p>
        </w:tc>
      </w:tr>
      <w:tr w:rsidR="002E4FFF" w:rsidRPr="00722246" w14:paraId="05A38D9B" w14:textId="77777777" w:rsidTr="002E4FFF">
        <w:tc>
          <w:tcPr>
            <w:tcW w:w="1135" w:type="dxa"/>
          </w:tcPr>
          <w:p w14:paraId="1E0C12D4"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5.01</w:t>
            </w:r>
          </w:p>
        </w:tc>
        <w:tc>
          <w:tcPr>
            <w:tcW w:w="6236" w:type="dxa"/>
          </w:tcPr>
          <w:p w14:paraId="503B081C"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Medicina veterinária e zootecnia.</w:t>
            </w:r>
          </w:p>
        </w:tc>
        <w:tc>
          <w:tcPr>
            <w:tcW w:w="1985" w:type="dxa"/>
          </w:tcPr>
          <w:p w14:paraId="03B303C0"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20</w:t>
            </w:r>
          </w:p>
        </w:tc>
      </w:tr>
      <w:tr w:rsidR="002E4FFF" w:rsidRPr="00722246" w14:paraId="362CB1E0" w14:textId="77777777" w:rsidTr="002E4FFF">
        <w:tc>
          <w:tcPr>
            <w:tcW w:w="1135" w:type="dxa"/>
          </w:tcPr>
          <w:p w14:paraId="6E7C3744"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7.01</w:t>
            </w:r>
          </w:p>
        </w:tc>
        <w:tc>
          <w:tcPr>
            <w:tcW w:w="6236" w:type="dxa"/>
          </w:tcPr>
          <w:p w14:paraId="2E61223E"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Engenharia, agronomia, agrimensura, arquitetura, geologia, urbanismo, paisagismo e congêneres.</w:t>
            </w:r>
          </w:p>
        </w:tc>
        <w:tc>
          <w:tcPr>
            <w:tcW w:w="1985" w:type="dxa"/>
          </w:tcPr>
          <w:p w14:paraId="5F6B65C9"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61DC83DD" w14:textId="77777777" w:rsidTr="002E4FFF">
        <w:tc>
          <w:tcPr>
            <w:tcW w:w="1135" w:type="dxa"/>
          </w:tcPr>
          <w:p w14:paraId="6BB0C0C1"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7.03</w:t>
            </w:r>
          </w:p>
        </w:tc>
        <w:tc>
          <w:tcPr>
            <w:tcW w:w="6236" w:type="dxa"/>
          </w:tcPr>
          <w:p w14:paraId="76DF98E8"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Elaboração de planos diretores, estudos de viabilidade, estudos organizacionais e outros, relacionados com obras e serviços de engenharia; elaboração de anteprojetos, projetos básicos e projetos executivos para trabalhos de engenharia.</w:t>
            </w:r>
          </w:p>
        </w:tc>
        <w:tc>
          <w:tcPr>
            <w:tcW w:w="1985" w:type="dxa"/>
          </w:tcPr>
          <w:p w14:paraId="7AF9F297"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19B06BBA" w14:textId="77777777" w:rsidTr="002E4FFF">
        <w:tc>
          <w:tcPr>
            <w:tcW w:w="1135" w:type="dxa"/>
          </w:tcPr>
          <w:p w14:paraId="63BB9C9C"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8.02</w:t>
            </w:r>
          </w:p>
        </w:tc>
        <w:tc>
          <w:tcPr>
            <w:tcW w:w="6236" w:type="dxa"/>
          </w:tcPr>
          <w:p w14:paraId="2F73F905"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Instrução, treinamento, orientação pedagógica e educacional, avaliação de conhecimentos de qualquer natureza.</w:t>
            </w:r>
          </w:p>
        </w:tc>
        <w:tc>
          <w:tcPr>
            <w:tcW w:w="1985" w:type="dxa"/>
          </w:tcPr>
          <w:p w14:paraId="0F250152"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60836130" w14:textId="77777777" w:rsidTr="002E4FFF">
        <w:tc>
          <w:tcPr>
            <w:tcW w:w="1135" w:type="dxa"/>
          </w:tcPr>
          <w:p w14:paraId="2021763F"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10.03</w:t>
            </w:r>
          </w:p>
        </w:tc>
        <w:tc>
          <w:tcPr>
            <w:tcW w:w="6236" w:type="dxa"/>
          </w:tcPr>
          <w:p w14:paraId="3EC200CA"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Agenciamento, corretagem ou intermediação de direitos de propriedade industrial, artística ou literária.</w:t>
            </w:r>
          </w:p>
        </w:tc>
        <w:tc>
          <w:tcPr>
            <w:tcW w:w="1985" w:type="dxa"/>
          </w:tcPr>
          <w:p w14:paraId="33A51E2D"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2C4E1016" w14:textId="77777777" w:rsidTr="002E4FFF">
        <w:tc>
          <w:tcPr>
            <w:tcW w:w="1135" w:type="dxa"/>
          </w:tcPr>
          <w:p w14:paraId="2B345B29"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17.01</w:t>
            </w:r>
          </w:p>
        </w:tc>
        <w:tc>
          <w:tcPr>
            <w:tcW w:w="6236" w:type="dxa"/>
          </w:tcPr>
          <w:p w14:paraId="1299FCE1"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 xml:space="preserve">Assessoria e consultoria de qualquer natureza, não contida em outros itens desta lista; análise, exame, pesquisa, coleta, compilação e fornecimento de dados e informações de qualquer natureza, inclusive cadastro e congêneres. </w:t>
            </w:r>
          </w:p>
        </w:tc>
        <w:tc>
          <w:tcPr>
            <w:tcW w:w="1985" w:type="dxa"/>
          </w:tcPr>
          <w:p w14:paraId="3886F411"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6D763CDA" w14:textId="77777777" w:rsidTr="002E4FFF">
        <w:tc>
          <w:tcPr>
            <w:tcW w:w="1135" w:type="dxa"/>
          </w:tcPr>
          <w:p w14:paraId="49CBE2A6"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17.02</w:t>
            </w:r>
          </w:p>
        </w:tc>
        <w:tc>
          <w:tcPr>
            <w:tcW w:w="6236" w:type="dxa"/>
          </w:tcPr>
          <w:p w14:paraId="2DC2DF29"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 xml:space="preserve">Datilografia, digitação, estenografia, expediente, secretaria em geral, resposta audível, redação, edição, interpretação, revisão, tradução, apoio e infraestrutura administrativa e congêneres. </w:t>
            </w:r>
          </w:p>
        </w:tc>
        <w:tc>
          <w:tcPr>
            <w:tcW w:w="1985" w:type="dxa"/>
          </w:tcPr>
          <w:p w14:paraId="27F7EE1B"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3EA47053" w14:textId="77777777" w:rsidTr="002E4FFF">
        <w:tc>
          <w:tcPr>
            <w:tcW w:w="1135" w:type="dxa"/>
          </w:tcPr>
          <w:p w14:paraId="6C095621"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17.03</w:t>
            </w:r>
          </w:p>
        </w:tc>
        <w:tc>
          <w:tcPr>
            <w:tcW w:w="6236" w:type="dxa"/>
          </w:tcPr>
          <w:p w14:paraId="3D3A0F39"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Planejamento, coordenação, programação ou organização técnica financeira ou administrativa.</w:t>
            </w:r>
          </w:p>
        </w:tc>
        <w:tc>
          <w:tcPr>
            <w:tcW w:w="1985" w:type="dxa"/>
          </w:tcPr>
          <w:p w14:paraId="7766D273"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46732C62" w14:textId="77777777" w:rsidTr="002E4FFF">
        <w:tc>
          <w:tcPr>
            <w:tcW w:w="1135" w:type="dxa"/>
          </w:tcPr>
          <w:p w14:paraId="45760561"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17.09</w:t>
            </w:r>
          </w:p>
        </w:tc>
        <w:tc>
          <w:tcPr>
            <w:tcW w:w="6236" w:type="dxa"/>
          </w:tcPr>
          <w:p w14:paraId="5BB94349"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Perícias, laudos, exames técnicos e análises técnicas.</w:t>
            </w:r>
          </w:p>
        </w:tc>
        <w:tc>
          <w:tcPr>
            <w:tcW w:w="1985" w:type="dxa"/>
          </w:tcPr>
          <w:p w14:paraId="6D573AAF"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3311BD8E" w14:textId="77777777" w:rsidTr="002E4FFF">
        <w:trPr>
          <w:trHeight w:val="449"/>
        </w:trPr>
        <w:tc>
          <w:tcPr>
            <w:tcW w:w="1135" w:type="dxa"/>
          </w:tcPr>
          <w:p w14:paraId="4B7A7927"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17.10</w:t>
            </w:r>
          </w:p>
        </w:tc>
        <w:tc>
          <w:tcPr>
            <w:tcW w:w="6236" w:type="dxa"/>
          </w:tcPr>
          <w:p w14:paraId="3486A6EF"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Planejamento, organização e administração de feiras, exposições, congressos e congêneres.</w:t>
            </w:r>
          </w:p>
        </w:tc>
        <w:tc>
          <w:tcPr>
            <w:tcW w:w="1985" w:type="dxa"/>
          </w:tcPr>
          <w:p w14:paraId="2CBEE987"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15A0374A" w14:textId="77777777" w:rsidTr="002E4FFF">
        <w:tc>
          <w:tcPr>
            <w:tcW w:w="1135" w:type="dxa"/>
          </w:tcPr>
          <w:p w14:paraId="4AA1BE70"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17.12</w:t>
            </w:r>
          </w:p>
        </w:tc>
        <w:tc>
          <w:tcPr>
            <w:tcW w:w="6236" w:type="dxa"/>
          </w:tcPr>
          <w:p w14:paraId="3A139DF6"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Administração em geral, inclusive de bens e negócios de terceiros.</w:t>
            </w:r>
          </w:p>
        </w:tc>
        <w:tc>
          <w:tcPr>
            <w:tcW w:w="1985" w:type="dxa"/>
          </w:tcPr>
          <w:p w14:paraId="1D9FC6F4"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286157A7" w14:textId="77777777" w:rsidTr="002E4FFF">
        <w:tc>
          <w:tcPr>
            <w:tcW w:w="1135" w:type="dxa"/>
          </w:tcPr>
          <w:p w14:paraId="3E75D1A6"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17.13</w:t>
            </w:r>
          </w:p>
        </w:tc>
        <w:tc>
          <w:tcPr>
            <w:tcW w:w="6236" w:type="dxa"/>
          </w:tcPr>
          <w:p w14:paraId="48F896E2"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Leilão e congêneres.</w:t>
            </w:r>
          </w:p>
        </w:tc>
        <w:tc>
          <w:tcPr>
            <w:tcW w:w="1985" w:type="dxa"/>
          </w:tcPr>
          <w:p w14:paraId="03C1442E"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518B8957" w14:textId="77777777" w:rsidTr="002E4FFF">
        <w:tc>
          <w:tcPr>
            <w:tcW w:w="1135" w:type="dxa"/>
          </w:tcPr>
          <w:p w14:paraId="396C6B53"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17.14</w:t>
            </w:r>
          </w:p>
        </w:tc>
        <w:tc>
          <w:tcPr>
            <w:tcW w:w="6236" w:type="dxa"/>
          </w:tcPr>
          <w:p w14:paraId="0F5E17D6"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Advocacia.</w:t>
            </w:r>
          </w:p>
        </w:tc>
        <w:tc>
          <w:tcPr>
            <w:tcW w:w="1985" w:type="dxa"/>
          </w:tcPr>
          <w:p w14:paraId="27C52790"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47BF456C" w14:textId="77777777" w:rsidTr="002E4FFF">
        <w:tc>
          <w:tcPr>
            <w:tcW w:w="1135" w:type="dxa"/>
          </w:tcPr>
          <w:p w14:paraId="7120BA20"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17.15</w:t>
            </w:r>
          </w:p>
        </w:tc>
        <w:tc>
          <w:tcPr>
            <w:tcW w:w="6236" w:type="dxa"/>
          </w:tcPr>
          <w:p w14:paraId="0F915091"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Arbitragem de qualquer espécie, inclusive jurídica.</w:t>
            </w:r>
          </w:p>
        </w:tc>
        <w:tc>
          <w:tcPr>
            <w:tcW w:w="1985" w:type="dxa"/>
          </w:tcPr>
          <w:p w14:paraId="54CC96BA"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73D91C6B" w14:textId="77777777" w:rsidTr="002E4FFF">
        <w:tc>
          <w:tcPr>
            <w:tcW w:w="1135" w:type="dxa"/>
          </w:tcPr>
          <w:p w14:paraId="0FD710A3"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17.16</w:t>
            </w:r>
          </w:p>
        </w:tc>
        <w:tc>
          <w:tcPr>
            <w:tcW w:w="6236" w:type="dxa"/>
          </w:tcPr>
          <w:p w14:paraId="48A5ECDE"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Auditoria.</w:t>
            </w:r>
          </w:p>
        </w:tc>
        <w:tc>
          <w:tcPr>
            <w:tcW w:w="1985" w:type="dxa"/>
          </w:tcPr>
          <w:p w14:paraId="207CEE92"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18B35B6B" w14:textId="77777777" w:rsidTr="002E4FFF">
        <w:tc>
          <w:tcPr>
            <w:tcW w:w="1135" w:type="dxa"/>
          </w:tcPr>
          <w:p w14:paraId="6B243CB7"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17.18</w:t>
            </w:r>
          </w:p>
        </w:tc>
        <w:tc>
          <w:tcPr>
            <w:tcW w:w="6236" w:type="dxa"/>
          </w:tcPr>
          <w:p w14:paraId="683A1E75"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Atuária e cálculos técnicos de qualquer natureza.</w:t>
            </w:r>
          </w:p>
        </w:tc>
        <w:tc>
          <w:tcPr>
            <w:tcW w:w="1985" w:type="dxa"/>
          </w:tcPr>
          <w:p w14:paraId="18AF5096"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10834E43" w14:textId="77777777" w:rsidTr="002E4FFF">
        <w:tc>
          <w:tcPr>
            <w:tcW w:w="1135" w:type="dxa"/>
          </w:tcPr>
          <w:p w14:paraId="33C6D1F1"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17.19</w:t>
            </w:r>
          </w:p>
        </w:tc>
        <w:tc>
          <w:tcPr>
            <w:tcW w:w="6236" w:type="dxa"/>
          </w:tcPr>
          <w:p w14:paraId="6D70DB9F"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Contabilidade, inclusive serviços técnicos e auxiliares.</w:t>
            </w:r>
          </w:p>
        </w:tc>
        <w:tc>
          <w:tcPr>
            <w:tcW w:w="1985" w:type="dxa"/>
          </w:tcPr>
          <w:p w14:paraId="1DA65122"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33839B4F" w14:textId="77777777" w:rsidTr="002E4FFF">
        <w:tc>
          <w:tcPr>
            <w:tcW w:w="1135" w:type="dxa"/>
          </w:tcPr>
          <w:p w14:paraId="185E09B4"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17.20</w:t>
            </w:r>
          </w:p>
        </w:tc>
        <w:tc>
          <w:tcPr>
            <w:tcW w:w="6236" w:type="dxa"/>
          </w:tcPr>
          <w:p w14:paraId="6AA6FC0E"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Consultoria e assessoria econômica e financeira.</w:t>
            </w:r>
          </w:p>
        </w:tc>
        <w:tc>
          <w:tcPr>
            <w:tcW w:w="1985" w:type="dxa"/>
          </w:tcPr>
          <w:p w14:paraId="232091BC"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2E011BEF" w14:textId="77777777" w:rsidTr="002E4FFF">
        <w:tc>
          <w:tcPr>
            <w:tcW w:w="1135" w:type="dxa"/>
          </w:tcPr>
          <w:p w14:paraId="5AEA0083"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17.21</w:t>
            </w:r>
          </w:p>
        </w:tc>
        <w:tc>
          <w:tcPr>
            <w:tcW w:w="6236" w:type="dxa"/>
          </w:tcPr>
          <w:p w14:paraId="5E22811F"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Estatística.</w:t>
            </w:r>
          </w:p>
        </w:tc>
        <w:tc>
          <w:tcPr>
            <w:tcW w:w="1985" w:type="dxa"/>
          </w:tcPr>
          <w:p w14:paraId="6CC072CD"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3715D1EE" w14:textId="77777777" w:rsidTr="002E4FFF">
        <w:tc>
          <w:tcPr>
            <w:tcW w:w="1135" w:type="dxa"/>
            <w:shd w:val="clear" w:color="auto" w:fill="auto"/>
          </w:tcPr>
          <w:p w14:paraId="7B99643B"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23.01</w:t>
            </w:r>
          </w:p>
        </w:tc>
        <w:tc>
          <w:tcPr>
            <w:tcW w:w="6236" w:type="dxa"/>
            <w:shd w:val="clear" w:color="auto" w:fill="auto"/>
          </w:tcPr>
          <w:p w14:paraId="46A7256B"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Serviços de programação e comunicação visual, desenho industrial e congêneres.</w:t>
            </w:r>
          </w:p>
        </w:tc>
        <w:tc>
          <w:tcPr>
            <w:tcW w:w="1985" w:type="dxa"/>
            <w:shd w:val="clear" w:color="auto" w:fill="auto"/>
          </w:tcPr>
          <w:p w14:paraId="155348A0"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0D8F6E6C" w14:textId="77777777" w:rsidTr="002E4FFF">
        <w:tc>
          <w:tcPr>
            <w:tcW w:w="1135" w:type="dxa"/>
          </w:tcPr>
          <w:p w14:paraId="5B236CF4"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27.01</w:t>
            </w:r>
          </w:p>
        </w:tc>
        <w:tc>
          <w:tcPr>
            <w:tcW w:w="6236" w:type="dxa"/>
          </w:tcPr>
          <w:p w14:paraId="7917B024"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Serviços de assistência social.</w:t>
            </w:r>
          </w:p>
        </w:tc>
        <w:tc>
          <w:tcPr>
            <w:tcW w:w="1985" w:type="dxa"/>
          </w:tcPr>
          <w:p w14:paraId="1CCD5DAD"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4462E58D" w14:textId="77777777" w:rsidTr="002E4FFF">
        <w:tc>
          <w:tcPr>
            <w:tcW w:w="1135" w:type="dxa"/>
          </w:tcPr>
          <w:p w14:paraId="528BDE07"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30.01</w:t>
            </w:r>
          </w:p>
        </w:tc>
        <w:tc>
          <w:tcPr>
            <w:tcW w:w="6236" w:type="dxa"/>
          </w:tcPr>
          <w:p w14:paraId="5AD1A69B"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Serviços de biologia, biotecnologia e química.</w:t>
            </w:r>
          </w:p>
        </w:tc>
        <w:tc>
          <w:tcPr>
            <w:tcW w:w="1985" w:type="dxa"/>
          </w:tcPr>
          <w:p w14:paraId="37F17003"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19A213E1" w14:textId="77777777" w:rsidTr="002E4FFF">
        <w:tc>
          <w:tcPr>
            <w:tcW w:w="1135" w:type="dxa"/>
          </w:tcPr>
          <w:p w14:paraId="210D307C"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32.01</w:t>
            </w:r>
          </w:p>
        </w:tc>
        <w:tc>
          <w:tcPr>
            <w:tcW w:w="6236" w:type="dxa"/>
          </w:tcPr>
          <w:p w14:paraId="1209CBDB"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Serviços de desenhos técnicos.</w:t>
            </w:r>
          </w:p>
        </w:tc>
        <w:tc>
          <w:tcPr>
            <w:tcW w:w="1985" w:type="dxa"/>
          </w:tcPr>
          <w:p w14:paraId="1CDE5CFD"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053D750E" w14:textId="77777777" w:rsidTr="002E4FFF">
        <w:tc>
          <w:tcPr>
            <w:tcW w:w="1135" w:type="dxa"/>
          </w:tcPr>
          <w:p w14:paraId="79E15A87"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35.01</w:t>
            </w:r>
          </w:p>
        </w:tc>
        <w:tc>
          <w:tcPr>
            <w:tcW w:w="6236" w:type="dxa"/>
          </w:tcPr>
          <w:p w14:paraId="555AEB4C"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Serviços de reportagem, assessoria de imprensa, jornalismo e relações públicas.</w:t>
            </w:r>
          </w:p>
        </w:tc>
        <w:tc>
          <w:tcPr>
            <w:tcW w:w="1985" w:type="dxa"/>
          </w:tcPr>
          <w:p w14:paraId="1C019F00"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r w:rsidR="002E4FFF" w:rsidRPr="00722246" w14:paraId="207D225E" w14:textId="77777777" w:rsidTr="002E4FFF">
        <w:tc>
          <w:tcPr>
            <w:tcW w:w="1135" w:type="dxa"/>
          </w:tcPr>
          <w:p w14:paraId="21C05A74" w14:textId="77777777" w:rsidR="002E4FFF" w:rsidRPr="00722246" w:rsidRDefault="002E4FFF" w:rsidP="00732082">
            <w:pPr>
              <w:tabs>
                <w:tab w:val="left" w:pos="601"/>
              </w:tabs>
              <w:spacing w:line="276" w:lineRule="auto"/>
              <w:ind w:left="113" w:hanging="79"/>
              <w:rPr>
                <w:rFonts w:ascii="Garamond" w:hAnsi="Garamond" w:cs="Arial"/>
                <w:b/>
              </w:rPr>
            </w:pPr>
            <w:r w:rsidRPr="00722246">
              <w:rPr>
                <w:rFonts w:ascii="Garamond" w:hAnsi="Garamond" w:cs="Arial"/>
                <w:b/>
              </w:rPr>
              <w:t>36.01</w:t>
            </w:r>
          </w:p>
        </w:tc>
        <w:tc>
          <w:tcPr>
            <w:tcW w:w="6236" w:type="dxa"/>
          </w:tcPr>
          <w:p w14:paraId="6B5AC8BD" w14:textId="77777777" w:rsidR="002E4FFF" w:rsidRPr="00722246" w:rsidRDefault="002E4FFF" w:rsidP="00732082">
            <w:pPr>
              <w:spacing w:line="276" w:lineRule="auto"/>
              <w:ind w:firstLine="33"/>
              <w:rPr>
                <w:rFonts w:ascii="Garamond" w:hAnsi="Garamond" w:cs="Arial"/>
              </w:rPr>
            </w:pPr>
            <w:r w:rsidRPr="00722246">
              <w:rPr>
                <w:rFonts w:ascii="Garamond" w:hAnsi="Garamond" w:cs="Arial"/>
              </w:rPr>
              <w:t>Serviços de meteorologia.</w:t>
            </w:r>
          </w:p>
        </w:tc>
        <w:tc>
          <w:tcPr>
            <w:tcW w:w="1985" w:type="dxa"/>
          </w:tcPr>
          <w:p w14:paraId="14D3E822" w14:textId="77777777" w:rsidR="002E4FFF" w:rsidRPr="009A7D88" w:rsidRDefault="002E4FFF" w:rsidP="00732082">
            <w:pPr>
              <w:tabs>
                <w:tab w:val="right" w:pos="1626"/>
              </w:tabs>
              <w:spacing w:line="276" w:lineRule="auto"/>
              <w:ind w:right="34"/>
              <w:jc w:val="center"/>
              <w:rPr>
                <w:rFonts w:ascii="Garamond" w:hAnsi="Garamond" w:cs="Arial"/>
              </w:rPr>
            </w:pPr>
            <w:r w:rsidRPr="009A7D88">
              <w:rPr>
                <w:rFonts w:ascii="Garamond" w:hAnsi="Garamond" w:cs="Arial"/>
              </w:rPr>
              <w:t>10</w:t>
            </w:r>
          </w:p>
        </w:tc>
      </w:tr>
    </w:tbl>
    <w:p w14:paraId="7B9C2498" w14:textId="1BFE101D" w:rsidR="002E4FFF" w:rsidRDefault="002E4FFF" w:rsidP="00732082">
      <w:pPr>
        <w:spacing w:line="276" w:lineRule="auto"/>
        <w:ind w:firstLine="851"/>
        <w:rPr>
          <w:rFonts w:ascii="Garamond" w:hAnsi="Garamond"/>
        </w:rPr>
      </w:pPr>
    </w:p>
    <w:p w14:paraId="7CBCDF3B" w14:textId="6D36F639" w:rsidR="005C247C" w:rsidRDefault="005C247C" w:rsidP="00732082">
      <w:pPr>
        <w:spacing w:line="276" w:lineRule="auto"/>
        <w:ind w:firstLine="851"/>
        <w:rPr>
          <w:rFonts w:ascii="Garamond" w:hAnsi="Garamond"/>
        </w:rPr>
      </w:pPr>
    </w:p>
    <w:p w14:paraId="7090ECE1" w14:textId="77777777" w:rsidR="005C247C" w:rsidRPr="00722246" w:rsidRDefault="005C247C" w:rsidP="00732082">
      <w:pPr>
        <w:spacing w:line="276" w:lineRule="auto"/>
        <w:ind w:firstLine="851"/>
        <w:rPr>
          <w:rFonts w:ascii="Garamond" w:hAnsi="Garamond"/>
        </w:rPr>
      </w:pPr>
    </w:p>
    <w:p w14:paraId="3034E11E" w14:textId="7DEE26F6" w:rsidR="002E4FFF" w:rsidRPr="002E4FFF" w:rsidRDefault="002E4FFF" w:rsidP="00327B3C">
      <w:pPr>
        <w:pStyle w:val="Ttulo2"/>
        <w:spacing w:line="360" w:lineRule="auto"/>
        <w:jc w:val="center"/>
        <w:rPr>
          <w:i w:val="0"/>
        </w:rPr>
      </w:pPr>
      <w:bookmarkStart w:id="742" w:name="_Toc132394330"/>
      <w:r w:rsidRPr="002E4FFF">
        <w:rPr>
          <w:i w:val="0"/>
        </w:rPr>
        <w:t>TABELA 3</w:t>
      </w:r>
      <w:bookmarkEnd w:id="742"/>
    </w:p>
    <w:p w14:paraId="77AD0626" w14:textId="77777777" w:rsidR="002E4FFF" w:rsidRPr="002E4FFF" w:rsidRDefault="002E4FFF" w:rsidP="00327B3C">
      <w:pPr>
        <w:pStyle w:val="Ttulo2"/>
        <w:spacing w:line="360" w:lineRule="auto"/>
        <w:jc w:val="center"/>
        <w:rPr>
          <w:i w:val="0"/>
        </w:rPr>
      </w:pPr>
      <w:bookmarkStart w:id="743" w:name="_Toc132394331"/>
      <w:r w:rsidRPr="002E4FFF">
        <w:rPr>
          <w:i w:val="0"/>
        </w:rPr>
        <w:t>TABELA PARA CÁLCULO DO ISSQN PARA PROFISSIONAIS AUTÔNOMOS</w:t>
      </w:r>
      <w:bookmarkEnd w:id="743"/>
    </w:p>
    <w:p w14:paraId="43D1E03B" w14:textId="77777777" w:rsidR="002E4FFF" w:rsidRPr="00162E34" w:rsidRDefault="002E4FFF" w:rsidP="00327B3C">
      <w:pPr>
        <w:spacing w:line="360" w:lineRule="auto"/>
        <w:rPr>
          <w:lang w:val="x-none" w:eastAsia="x-none"/>
        </w:rPr>
      </w:pPr>
    </w:p>
    <w:tbl>
      <w:tblPr>
        <w:tblW w:w="8717" w:type="dxa"/>
        <w:tblLayout w:type="fixed"/>
        <w:tblCellMar>
          <w:left w:w="10" w:type="dxa"/>
          <w:right w:w="10" w:type="dxa"/>
        </w:tblCellMar>
        <w:tblLook w:val="0000" w:firstRow="0" w:lastRow="0" w:firstColumn="0" w:lastColumn="0" w:noHBand="0" w:noVBand="0"/>
      </w:tblPr>
      <w:tblGrid>
        <w:gridCol w:w="5804"/>
        <w:gridCol w:w="2913"/>
      </w:tblGrid>
      <w:tr w:rsidR="002E4FFF" w:rsidRPr="00722246" w14:paraId="3B8824EB" w14:textId="77777777" w:rsidTr="00732082">
        <w:trPr>
          <w:cantSplit/>
          <w:trHeight w:val="248"/>
        </w:trPr>
        <w:tc>
          <w:tcPr>
            <w:tcW w:w="5804" w:type="dxa"/>
            <w:tcBorders>
              <w:top w:val="doub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5941E29" w14:textId="77777777" w:rsidR="002E4FFF" w:rsidRPr="00722246" w:rsidRDefault="002E4FFF" w:rsidP="00327B3C">
            <w:pPr>
              <w:keepNext/>
              <w:tabs>
                <w:tab w:val="left" w:pos="1134"/>
                <w:tab w:val="left" w:pos="1418"/>
              </w:tabs>
              <w:spacing w:line="360" w:lineRule="auto"/>
              <w:jc w:val="center"/>
              <w:rPr>
                <w:rFonts w:ascii="Garamond" w:hAnsi="Garamond" w:cs="Arial"/>
                <w:b/>
                <w:color w:val="000000"/>
              </w:rPr>
            </w:pPr>
            <w:r w:rsidRPr="00722246">
              <w:rPr>
                <w:rFonts w:ascii="Garamond" w:hAnsi="Garamond" w:cs="Arial"/>
                <w:b/>
                <w:color w:val="000000"/>
              </w:rPr>
              <w:t>PROFISSIONAIS</w:t>
            </w:r>
          </w:p>
        </w:tc>
        <w:tc>
          <w:tcPr>
            <w:tcW w:w="2913" w:type="dxa"/>
            <w:tcBorders>
              <w:top w:val="double" w:sz="6" w:space="0" w:color="000000"/>
              <w:left w:val="single" w:sz="6" w:space="0" w:color="000000"/>
              <w:bottom w:val="single" w:sz="6" w:space="0" w:color="000000"/>
              <w:right w:val="single" w:sz="4" w:space="0" w:color="000000"/>
            </w:tcBorders>
            <w:shd w:val="clear" w:color="auto" w:fill="auto"/>
            <w:tcMar>
              <w:top w:w="0" w:type="dxa"/>
              <w:left w:w="70" w:type="dxa"/>
              <w:bottom w:w="0" w:type="dxa"/>
              <w:right w:w="70" w:type="dxa"/>
            </w:tcMar>
          </w:tcPr>
          <w:p w14:paraId="7E55E5DB" w14:textId="77777777" w:rsidR="002E4FFF" w:rsidRDefault="002E4FFF" w:rsidP="00327B3C">
            <w:pPr>
              <w:spacing w:line="360" w:lineRule="auto"/>
              <w:jc w:val="center"/>
              <w:rPr>
                <w:rFonts w:ascii="Garamond" w:hAnsi="Garamond" w:cs="Verdana"/>
                <w:b/>
                <w:bCs/>
                <w:color w:val="000000"/>
              </w:rPr>
            </w:pPr>
            <w:r w:rsidRPr="00722246">
              <w:rPr>
                <w:rFonts w:ascii="Garamond" w:hAnsi="Garamond" w:cs="Verdana"/>
                <w:b/>
                <w:bCs/>
                <w:color w:val="000000"/>
              </w:rPr>
              <w:t xml:space="preserve">VALOR FIXO </w:t>
            </w:r>
          </w:p>
          <w:p w14:paraId="405FF007" w14:textId="77777777" w:rsidR="002E4FFF" w:rsidRPr="00722246" w:rsidRDefault="002E4FFF" w:rsidP="00327B3C">
            <w:pPr>
              <w:spacing w:line="360" w:lineRule="auto"/>
              <w:jc w:val="center"/>
              <w:rPr>
                <w:rFonts w:ascii="Garamond" w:hAnsi="Garamond"/>
              </w:rPr>
            </w:pPr>
            <w:r w:rsidRPr="00722246">
              <w:rPr>
                <w:rFonts w:ascii="Garamond" w:hAnsi="Garamond" w:cs="Verdana"/>
                <w:b/>
                <w:bCs/>
                <w:color w:val="000000"/>
              </w:rPr>
              <w:t xml:space="preserve">ANUAL EM </w:t>
            </w:r>
            <w:r>
              <w:rPr>
                <w:rFonts w:ascii="Garamond" w:hAnsi="Garamond" w:cs="Verdana"/>
                <w:b/>
                <w:bCs/>
                <w:color w:val="000000"/>
              </w:rPr>
              <w:t>UFM</w:t>
            </w:r>
          </w:p>
        </w:tc>
      </w:tr>
      <w:tr w:rsidR="002E4FFF" w:rsidRPr="00722246" w14:paraId="5BED02ED" w14:textId="77777777" w:rsidTr="00732082">
        <w:trPr>
          <w:cantSplit/>
          <w:trHeight w:val="248"/>
        </w:trPr>
        <w:tc>
          <w:tcPr>
            <w:tcW w:w="580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0FD262E" w14:textId="77777777" w:rsidR="002E4FFF" w:rsidRPr="00722246" w:rsidRDefault="002E4FFF" w:rsidP="00732082">
            <w:pPr>
              <w:spacing w:line="276" w:lineRule="auto"/>
              <w:rPr>
                <w:rFonts w:ascii="Garamond" w:hAnsi="Garamond"/>
              </w:rPr>
            </w:pPr>
            <w:r w:rsidRPr="00722246">
              <w:rPr>
                <w:rFonts w:ascii="Garamond" w:hAnsi="Garamond" w:cs="Arial"/>
              </w:rPr>
              <w:t>Profissional autônomo com curso superior (qualquer profissão</w:t>
            </w:r>
            <w:r>
              <w:rPr>
                <w:rFonts w:ascii="Garamond" w:hAnsi="Garamond" w:cs="Arial"/>
              </w:rPr>
              <w:t>, desde que não se enquadre na Tabela 2</w:t>
            </w:r>
            <w:r w:rsidRPr="00722246">
              <w:rPr>
                <w:rFonts w:ascii="Garamond" w:hAnsi="Garamond" w:cs="Arial"/>
              </w:rPr>
              <w:t>)</w:t>
            </w:r>
          </w:p>
        </w:tc>
        <w:tc>
          <w:tcPr>
            <w:tcW w:w="2913" w:type="dxa"/>
            <w:tcBorders>
              <w:top w:val="single" w:sz="6" w:space="0" w:color="000000"/>
              <w:left w:val="single" w:sz="6" w:space="0" w:color="000000"/>
              <w:bottom w:val="single" w:sz="6" w:space="0" w:color="000000"/>
              <w:right w:val="single" w:sz="4" w:space="0" w:color="000000"/>
            </w:tcBorders>
            <w:shd w:val="clear" w:color="auto" w:fill="auto"/>
            <w:tcMar>
              <w:top w:w="0" w:type="dxa"/>
              <w:left w:w="70" w:type="dxa"/>
              <w:bottom w:w="0" w:type="dxa"/>
              <w:right w:w="70" w:type="dxa"/>
            </w:tcMar>
          </w:tcPr>
          <w:p w14:paraId="3AAEB89C" w14:textId="77777777" w:rsidR="002E4FFF" w:rsidRPr="00C822EA" w:rsidRDefault="002E4FFF" w:rsidP="00732082">
            <w:pPr>
              <w:tabs>
                <w:tab w:val="left" w:pos="709"/>
              </w:tabs>
              <w:spacing w:line="276" w:lineRule="auto"/>
              <w:jc w:val="center"/>
              <w:rPr>
                <w:rFonts w:ascii="Garamond" w:hAnsi="Garamond" w:cs="Arial"/>
              </w:rPr>
            </w:pPr>
            <w:r>
              <w:rPr>
                <w:rFonts w:ascii="Garamond" w:hAnsi="Garamond" w:cs="Arial"/>
              </w:rPr>
              <w:t>05</w:t>
            </w:r>
          </w:p>
        </w:tc>
      </w:tr>
      <w:tr w:rsidR="002E4FFF" w:rsidRPr="00722246" w14:paraId="103CC5FD" w14:textId="77777777" w:rsidTr="00732082">
        <w:trPr>
          <w:cantSplit/>
          <w:trHeight w:val="616"/>
        </w:trPr>
        <w:tc>
          <w:tcPr>
            <w:tcW w:w="580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E96182A" w14:textId="77777777" w:rsidR="002E4FFF" w:rsidRPr="00722246" w:rsidRDefault="002E4FFF" w:rsidP="00732082">
            <w:pPr>
              <w:spacing w:line="276" w:lineRule="auto"/>
              <w:rPr>
                <w:rFonts w:ascii="Garamond" w:hAnsi="Garamond"/>
              </w:rPr>
            </w:pPr>
            <w:r w:rsidRPr="00722246">
              <w:rPr>
                <w:rFonts w:ascii="Garamond" w:hAnsi="Garamond" w:cs="ArialMT"/>
              </w:rPr>
              <w:t>Profissional autônomo com curso de segundo grau (qualquer profissão</w:t>
            </w:r>
            <w:r>
              <w:rPr>
                <w:rFonts w:ascii="Garamond" w:hAnsi="Garamond" w:cs="Arial"/>
              </w:rPr>
              <w:t xml:space="preserve"> desde que não se enquadre na Tabela 2</w:t>
            </w:r>
            <w:r w:rsidRPr="00722246">
              <w:rPr>
                <w:rFonts w:ascii="Garamond" w:hAnsi="Garamond" w:cs="Arial"/>
              </w:rPr>
              <w:t>)</w:t>
            </w:r>
          </w:p>
        </w:tc>
        <w:tc>
          <w:tcPr>
            <w:tcW w:w="2913" w:type="dxa"/>
            <w:tcBorders>
              <w:top w:val="single" w:sz="6" w:space="0" w:color="000000"/>
              <w:left w:val="single" w:sz="6" w:space="0" w:color="000000"/>
              <w:bottom w:val="single" w:sz="6" w:space="0" w:color="000000"/>
              <w:right w:val="single" w:sz="4" w:space="0" w:color="000000"/>
            </w:tcBorders>
            <w:shd w:val="clear" w:color="auto" w:fill="auto"/>
            <w:tcMar>
              <w:top w:w="0" w:type="dxa"/>
              <w:left w:w="70" w:type="dxa"/>
              <w:bottom w:w="0" w:type="dxa"/>
              <w:right w:w="70" w:type="dxa"/>
            </w:tcMar>
          </w:tcPr>
          <w:p w14:paraId="4F29C379" w14:textId="77777777" w:rsidR="002E4FFF" w:rsidRPr="00C822EA" w:rsidRDefault="002E4FFF" w:rsidP="00732082">
            <w:pPr>
              <w:tabs>
                <w:tab w:val="left" w:pos="709"/>
              </w:tabs>
              <w:spacing w:line="276" w:lineRule="auto"/>
              <w:jc w:val="center"/>
              <w:rPr>
                <w:rFonts w:ascii="Garamond" w:hAnsi="Garamond" w:cs="Arial"/>
              </w:rPr>
            </w:pPr>
            <w:r>
              <w:rPr>
                <w:rFonts w:ascii="Garamond" w:hAnsi="Garamond" w:cs="Arial"/>
              </w:rPr>
              <w:t>02</w:t>
            </w:r>
          </w:p>
        </w:tc>
      </w:tr>
      <w:tr w:rsidR="002E4FFF" w:rsidRPr="00722246" w14:paraId="463726E9" w14:textId="77777777" w:rsidTr="00732082">
        <w:trPr>
          <w:cantSplit/>
          <w:trHeight w:val="248"/>
        </w:trPr>
        <w:tc>
          <w:tcPr>
            <w:tcW w:w="580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68423E6" w14:textId="77777777" w:rsidR="002E4FFF" w:rsidRPr="00722246" w:rsidRDefault="002E4FFF" w:rsidP="00732082">
            <w:pPr>
              <w:spacing w:line="276" w:lineRule="auto"/>
              <w:rPr>
                <w:rFonts w:ascii="Garamond" w:hAnsi="Garamond" w:cs="ArialMT"/>
              </w:rPr>
            </w:pPr>
            <w:r w:rsidRPr="00722246">
              <w:rPr>
                <w:rFonts w:ascii="Garamond" w:hAnsi="Garamond" w:cs="ArialMT"/>
              </w:rPr>
              <w:t>Outros Profissionais Autônomos sem formação</w:t>
            </w:r>
            <w:r>
              <w:rPr>
                <w:rFonts w:ascii="Garamond" w:hAnsi="Garamond" w:cs="Arial"/>
              </w:rPr>
              <w:t xml:space="preserve"> (desde que não se enquadre na Tabela 2</w:t>
            </w:r>
            <w:r w:rsidRPr="00722246">
              <w:rPr>
                <w:rFonts w:ascii="Garamond" w:hAnsi="Garamond" w:cs="Arial"/>
              </w:rPr>
              <w:t>)</w:t>
            </w:r>
          </w:p>
        </w:tc>
        <w:tc>
          <w:tcPr>
            <w:tcW w:w="2913" w:type="dxa"/>
            <w:tcBorders>
              <w:top w:val="single" w:sz="6" w:space="0" w:color="000000"/>
              <w:left w:val="single" w:sz="6" w:space="0" w:color="000000"/>
              <w:bottom w:val="single" w:sz="6" w:space="0" w:color="000000"/>
              <w:right w:val="single" w:sz="4" w:space="0" w:color="000000"/>
            </w:tcBorders>
            <w:shd w:val="clear" w:color="auto" w:fill="auto"/>
            <w:tcMar>
              <w:top w:w="0" w:type="dxa"/>
              <w:left w:w="70" w:type="dxa"/>
              <w:bottom w:w="0" w:type="dxa"/>
              <w:right w:w="70" w:type="dxa"/>
            </w:tcMar>
          </w:tcPr>
          <w:p w14:paraId="1661EFBF" w14:textId="77777777" w:rsidR="002E4FFF" w:rsidRPr="00C822EA" w:rsidRDefault="002E4FFF" w:rsidP="00732082">
            <w:pPr>
              <w:tabs>
                <w:tab w:val="left" w:pos="709"/>
              </w:tabs>
              <w:spacing w:line="276" w:lineRule="auto"/>
              <w:jc w:val="center"/>
              <w:rPr>
                <w:rFonts w:ascii="Garamond" w:hAnsi="Garamond" w:cs="Arial"/>
              </w:rPr>
            </w:pPr>
            <w:r>
              <w:rPr>
                <w:rFonts w:ascii="Garamond" w:hAnsi="Garamond" w:cs="Arial"/>
              </w:rPr>
              <w:t>01</w:t>
            </w:r>
          </w:p>
        </w:tc>
      </w:tr>
    </w:tbl>
    <w:p w14:paraId="4CDC9F25" w14:textId="77777777" w:rsidR="002E4FFF" w:rsidRPr="00722246" w:rsidRDefault="002E4FFF" w:rsidP="00327B3C">
      <w:pPr>
        <w:spacing w:line="360" w:lineRule="auto"/>
        <w:jc w:val="center"/>
        <w:rPr>
          <w:rFonts w:ascii="Garamond" w:hAnsi="Garamond" w:cs="Arial"/>
          <w:b/>
          <w:bCs/>
        </w:rPr>
      </w:pPr>
    </w:p>
    <w:p w14:paraId="46D23ADD" w14:textId="622473E2" w:rsidR="002E4FFF" w:rsidRDefault="002E4FFF" w:rsidP="00327B3C">
      <w:pPr>
        <w:spacing w:line="360" w:lineRule="auto"/>
        <w:jc w:val="center"/>
        <w:rPr>
          <w:rFonts w:ascii="Garamond" w:hAnsi="Garamond" w:cs="Arial"/>
          <w:b/>
          <w:bCs/>
        </w:rPr>
      </w:pPr>
    </w:p>
    <w:p w14:paraId="2B7EA229" w14:textId="35681ADF" w:rsidR="00885247" w:rsidRDefault="00885247" w:rsidP="00327B3C">
      <w:pPr>
        <w:spacing w:line="360" w:lineRule="auto"/>
        <w:jc w:val="center"/>
        <w:rPr>
          <w:rFonts w:ascii="Garamond" w:hAnsi="Garamond" w:cs="Arial"/>
          <w:b/>
          <w:bCs/>
        </w:rPr>
      </w:pPr>
    </w:p>
    <w:p w14:paraId="75DBB87F" w14:textId="1E3706EA" w:rsidR="00885247" w:rsidRDefault="00885247" w:rsidP="00327B3C">
      <w:pPr>
        <w:spacing w:line="360" w:lineRule="auto"/>
        <w:jc w:val="center"/>
        <w:rPr>
          <w:rFonts w:ascii="Garamond" w:hAnsi="Garamond" w:cs="Arial"/>
          <w:b/>
          <w:bCs/>
        </w:rPr>
      </w:pPr>
    </w:p>
    <w:p w14:paraId="40110178" w14:textId="1C4B6562" w:rsidR="00885247" w:rsidRDefault="00885247" w:rsidP="00327B3C">
      <w:pPr>
        <w:spacing w:line="360" w:lineRule="auto"/>
        <w:jc w:val="center"/>
        <w:rPr>
          <w:rFonts w:ascii="Garamond" w:hAnsi="Garamond" w:cs="Arial"/>
          <w:b/>
          <w:bCs/>
        </w:rPr>
      </w:pPr>
    </w:p>
    <w:p w14:paraId="137D2790" w14:textId="565DAD5B" w:rsidR="00885247" w:rsidRDefault="00885247" w:rsidP="00327B3C">
      <w:pPr>
        <w:spacing w:line="360" w:lineRule="auto"/>
        <w:jc w:val="center"/>
        <w:rPr>
          <w:rFonts w:ascii="Garamond" w:hAnsi="Garamond" w:cs="Arial"/>
          <w:b/>
          <w:bCs/>
        </w:rPr>
      </w:pPr>
    </w:p>
    <w:p w14:paraId="62D05DFD" w14:textId="0F69DFDC" w:rsidR="00885247" w:rsidRDefault="00885247" w:rsidP="00327B3C">
      <w:pPr>
        <w:spacing w:line="360" w:lineRule="auto"/>
        <w:jc w:val="center"/>
        <w:rPr>
          <w:rFonts w:ascii="Garamond" w:hAnsi="Garamond" w:cs="Arial"/>
          <w:b/>
          <w:bCs/>
        </w:rPr>
      </w:pPr>
    </w:p>
    <w:p w14:paraId="6BBDB451" w14:textId="1A7CAA1C" w:rsidR="00885247" w:rsidRDefault="00885247" w:rsidP="00327B3C">
      <w:pPr>
        <w:spacing w:line="360" w:lineRule="auto"/>
        <w:jc w:val="center"/>
        <w:rPr>
          <w:rFonts w:ascii="Garamond" w:hAnsi="Garamond" w:cs="Arial"/>
          <w:b/>
          <w:bCs/>
        </w:rPr>
      </w:pPr>
    </w:p>
    <w:p w14:paraId="6FA55396" w14:textId="70489325" w:rsidR="002E4FFF" w:rsidRPr="002E4FFF" w:rsidRDefault="002E4FFF" w:rsidP="00327B3C">
      <w:pPr>
        <w:pStyle w:val="Ttulo2"/>
        <w:spacing w:line="360" w:lineRule="auto"/>
        <w:jc w:val="center"/>
        <w:rPr>
          <w:i w:val="0"/>
        </w:rPr>
      </w:pPr>
      <w:bookmarkStart w:id="744" w:name="_Toc132394332"/>
      <w:r w:rsidRPr="002E4FFF">
        <w:rPr>
          <w:i w:val="0"/>
        </w:rPr>
        <w:t>TABELA 04</w:t>
      </w:r>
      <w:bookmarkEnd w:id="744"/>
    </w:p>
    <w:p w14:paraId="5C845AB5" w14:textId="2DE5A0D5" w:rsidR="002E4FFF" w:rsidRPr="002E4FFF" w:rsidRDefault="002E4FFF" w:rsidP="00327B3C">
      <w:pPr>
        <w:pStyle w:val="Ttulo2"/>
        <w:tabs>
          <w:tab w:val="center" w:pos="4555"/>
          <w:tab w:val="right" w:pos="9111"/>
        </w:tabs>
        <w:spacing w:line="360" w:lineRule="auto"/>
        <w:jc w:val="center"/>
        <w:rPr>
          <w:i w:val="0"/>
        </w:rPr>
      </w:pPr>
      <w:bookmarkStart w:id="745" w:name="_Toc132394333"/>
      <w:r w:rsidRPr="002E4FFF">
        <w:rPr>
          <w:i w:val="0"/>
        </w:rPr>
        <w:t>TABELA PARA BASE DE CÁLCULO DO ISSQN DA CONSTRUÇÃO CIVIL</w:t>
      </w:r>
      <w:r w:rsidR="00600FDB">
        <w:rPr>
          <w:i w:val="0"/>
          <w:lang w:val="pt-BR"/>
        </w:rPr>
        <w:t xml:space="preserve"> </w:t>
      </w:r>
      <w:r w:rsidRPr="002E4FFF">
        <w:rPr>
          <w:i w:val="0"/>
        </w:rPr>
        <w:t>POR METRO QUADRADO (M</w:t>
      </w:r>
      <w:r w:rsidRPr="002E4FFF">
        <w:rPr>
          <w:i w:val="0"/>
          <w:lang w:val="pt-BR"/>
        </w:rPr>
        <w:t>²</w:t>
      </w:r>
      <w:r w:rsidRPr="002E4FFF">
        <w:rPr>
          <w:i w:val="0"/>
        </w:rPr>
        <w:t>)</w:t>
      </w:r>
      <w:bookmarkEnd w:id="745"/>
    </w:p>
    <w:p w14:paraId="5C98B1F6" w14:textId="77777777" w:rsidR="002E4FFF" w:rsidRPr="00162E34" w:rsidRDefault="002E4FFF" w:rsidP="00327B3C">
      <w:pPr>
        <w:spacing w:line="360" w:lineRule="auto"/>
        <w:rPr>
          <w:lang w:val="x-none" w:eastAsia="x-none"/>
        </w:rPr>
      </w:pPr>
    </w:p>
    <w:tbl>
      <w:tblPr>
        <w:tblW w:w="88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430"/>
        <w:gridCol w:w="1985"/>
        <w:gridCol w:w="2410"/>
      </w:tblGrid>
      <w:tr w:rsidR="002E4FFF" w:rsidRPr="00AD25D4" w14:paraId="11D5F6CF" w14:textId="77777777" w:rsidTr="002E4FFF">
        <w:tc>
          <w:tcPr>
            <w:tcW w:w="4493" w:type="dxa"/>
            <w:gridSpan w:val="2"/>
            <w:shd w:val="clear" w:color="auto" w:fill="auto"/>
          </w:tcPr>
          <w:p w14:paraId="68F00CE5"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b/>
              </w:rPr>
              <w:t>Apartamentos - Alvenaria</w:t>
            </w:r>
          </w:p>
        </w:tc>
        <w:tc>
          <w:tcPr>
            <w:tcW w:w="4395" w:type="dxa"/>
            <w:gridSpan w:val="2"/>
            <w:shd w:val="clear" w:color="auto" w:fill="auto"/>
          </w:tcPr>
          <w:p w14:paraId="5C2BA7EC"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b/>
              </w:rPr>
              <w:t>Casas de Alvenaria</w:t>
            </w:r>
          </w:p>
        </w:tc>
      </w:tr>
      <w:tr w:rsidR="002E4FFF" w:rsidRPr="00AD25D4" w14:paraId="218CFB94" w14:textId="77777777" w:rsidTr="002E4FFF">
        <w:tc>
          <w:tcPr>
            <w:tcW w:w="2063" w:type="dxa"/>
            <w:shd w:val="clear" w:color="auto" w:fill="FFFFFF"/>
          </w:tcPr>
          <w:p w14:paraId="586A1028"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Área construída (m²)</w:t>
            </w:r>
          </w:p>
        </w:tc>
        <w:tc>
          <w:tcPr>
            <w:tcW w:w="2430" w:type="dxa"/>
            <w:shd w:val="clear" w:color="auto" w:fill="FFFFFF"/>
          </w:tcPr>
          <w:p w14:paraId="77FAA7C5"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rPr>
              <w:t xml:space="preserve">% </w:t>
            </w:r>
            <w:r>
              <w:rPr>
                <w:rFonts w:ascii="Garamond" w:hAnsi="Garamond" w:cs="Arial"/>
              </w:rPr>
              <w:t xml:space="preserve">sobre o CUB médio do Paraná </w:t>
            </w:r>
          </w:p>
        </w:tc>
        <w:tc>
          <w:tcPr>
            <w:tcW w:w="1985" w:type="dxa"/>
            <w:shd w:val="clear" w:color="auto" w:fill="FFFFFF"/>
          </w:tcPr>
          <w:p w14:paraId="66031737"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Área construída (m²)</w:t>
            </w:r>
          </w:p>
        </w:tc>
        <w:tc>
          <w:tcPr>
            <w:tcW w:w="2410" w:type="dxa"/>
            <w:shd w:val="clear" w:color="auto" w:fill="FFFFFF"/>
          </w:tcPr>
          <w:p w14:paraId="1F9E937E" w14:textId="77777777" w:rsidR="002E4FFF" w:rsidRPr="00AD25D4" w:rsidRDefault="002E4FFF" w:rsidP="00327B3C">
            <w:pPr>
              <w:autoSpaceDE w:val="0"/>
              <w:autoSpaceDN w:val="0"/>
              <w:spacing w:line="360" w:lineRule="auto"/>
              <w:ind w:firstLine="8"/>
              <w:rPr>
                <w:rFonts w:ascii="Garamond" w:hAnsi="Garamond"/>
              </w:rPr>
            </w:pPr>
            <w:r w:rsidRPr="00AD25D4">
              <w:rPr>
                <w:rFonts w:ascii="Garamond" w:hAnsi="Garamond" w:cs="Arial"/>
              </w:rPr>
              <w:t xml:space="preserve">% </w:t>
            </w:r>
            <w:r>
              <w:rPr>
                <w:rFonts w:ascii="Garamond" w:hAnsi="Garamond" w:cs="Arial"/>
              </w:rPr>
              <w:t xml:space="preserve">sobre o CUB médio do Paraná </w:t>
            </w:r>
          </w:p>
        </w:tc>
      </w:tr>
      <w:tr w:rsidR="002E4FFF" w:rsidRPr="00AD25D4" w14:paraId="1E082240" w14:textId="77777777" w:rsidTr="002E4FFF">
        <w:tc>
          <w:tcPr>
            <w:tcW w:w="2063" w:type="dxa"/>
            <w:shd w:val="clear" w:color="auto" w:fill="auto"/>
          </w:tcPr>
          <w:p w14:paraId="389C1616" w14:textId="77777777" w:rsidR="002E4FFF" w:rsidRPr="00AD25D4" w:rsidRDefault="002E4FFF" w:rsidP="00327B3C">
            <w:pPr>
              <w:autoSpaceDE w:val="0"/>
              <w:autoSpaceDN w:val="0"/>
              <w:adjustRightInd w:val="0"/>
              <w:spacing w:line="360" w:lineRule="auto"/>
              <w:ind w:hanging="38"/>
              <w:rPr>
                <w:rFonts w:ascii="Garamond" w:hAnsi="Garamond" w:cs="Arial"/>
              </w:rPr>
            </w:pPr>
            <w:r w:rsidRPr="00AD25D4">
              <w:rPr>
                <w:rFonts w:ascii="Garamond" w:hAnsi="Garamond" w:cs="Arial"/>
              </w:rPr>
              <w:t>Acima de 300,01</w:t>
            </w:r>
          </w:p>
        </w:tc>
        <w:tc>
          <w:tcPr>
            <w:tcW w:w="2430" w:type="dxa"/>
            <w:shd w:val="clear" w:color="auto" w:fill="auto"/>
          </w:tcPr>
          <w:p w14:paraId="5708221B"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w:t>
            </w:r>
            <w:r>
              <w:rPr>
                <w:rFonts w:ascii="Garamond" w:hAnsi="Garamond"/>
              </w:rPr>
              <w:t>5</w:t>
            </w:r>
          </w:p>
        </w:tc>
        <w:tc>
          <w:tcPr>
            <w:tcW w:w="1985" w:type="dxa"/>
            <w:shd w:val="clear" w:color="auto" w:fill="auto"/>
          </w:tcPr>
          <w:p w14:paraId="6E115706"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Acima de 300,01</w:t>
            </w:r>
          </w:p>
        </w:tc>
        <w:tc>
          <w:tcPr>
            <w:tcW w:w="2410" w:type="dxa"/>
            <w:shd w:val="clear" w:color="auto" w:fill="auto"/>
          </w:tcPr>
          <w:p w14:paraId="2A446CA1"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1</w:t>
            </w:r>
            <w:r>
              <w:rPr>
                <w:rFonts w:ascii="Garamond" w:hAnsi="Garamond"/>
              </w:rPr>
              <w:t>5</w:t>
            </w:r>
          </w:p>
        </w:tc>
      </w:tr>
      <w:tr w:rsidR="002E4FFF" w:rsidRPr="00AD25D4" w14:paraId="28E5E5D9" w14:textId="77777777" w:rsidTr="002E4FFF">
        <w:tc>
          <w:tcPr>
            <w:tcW w:w="2063" w:type="dxa"/>
            <w:shd w:val="clear" w:color="auto" w:fill="auto"/>
          </w:tcPr>
          <w:p w14:paraId="3916A8D9" w14:textId="77777777" w:rsidR="002E4FFF" w:rsidRPr="00AD25D4" w:rsidRDefault="002E4FFF" w:rsidP="00327B3C">
            <w:pPr>
              <w:autoSpaceDE w:val="0"/>
              <w:autoSpaceDN w:val="0"/>
              <w:adjustRightInd w:val="0"/>
              <w:spacing w:line="360" w:lineRule="auto"/>
              <w:ind w:hanging="38"/>
              <w:rPr>
                <w:rFonts w:ascii="Garamond" w:hAnsi="Garamond" w:cs="Arial"/>
              </w:rPr>
            </w:pPr>
            <w:smartTag w:uri="urn:schemas-microsoft-com:office:smarttags" w:element="metricconverter">
              <w:smartTagPr>
                <w:attr w:name="ProductID" w:val="200,01 a"/>
              </w:smartTagPr>
              <w:r w:rsidRPr="00AD25D4">
                <w:rPr>
                  <w:rFonts w:ascii="Garamond" w:hAnsi="Garamond" w:cs="Arial"/>
                </w:rPr>
                <w:t>200,01 a</w:t>
              </w:r>
            </w:smartTag>
            <w:r w:rsidRPr="00AD25D4">
              <w:rPr>
                <w:rFonts w:ascii="Garamond" w:hAnsi="Garamond" w:cs="Arial"/>
              </w:rPr>
              <w:t xml:space="preserve"> 300,00</w:t>
            </w:r>
          </w:p>
        </w:tc>
        <w:tc>
          <w:tcPr>
            <w:tcW w:w="2430" w:type="dxa"/>
            <w:shd w:val="clear" w:color="auto" w:fill="auto"/>
          </w:tcPr>
          <w:p w14:paraId="35585E21"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w:t>
            </w:r>
            <w:r>
              <w:rPr>
                <w:rFonts w:ascii="Garamond" w:hAnsi="Garamond"/>
              </w:rPr>
              <w:t>3</w:t>
            </w:r>
          </w:p>
        </w:tc>
        <w:tc>
          <w:tcPr>
            <w:tcW w:w="1985" w:type="dxa"/>
            <w:shd w:val="clear" w:color="auto" w:fill="auto"/>
          </w:tcPr>
          <w:p w14:paraId="1A1FF4E7"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200,01 a"/>
              </w:smartTagPr>
              <w:r w:rsidRPr="005D2040">
                <w:rPr>
                  <w:rFonts w:ascii="Garamond" w:hAnsi="Garamond" w:cs="Arial"/>
                </w:rPr>
                <w:t>200,01 a</w:t>
              </w:r>
            </w:smartTag>
            <w:r w:rsidRPr="005D2040">
              <w:rPr>
                <w:rFonts w:ascii="Garamond" w:hAnsi="Garamond" w:cs="Arial"/>
              </w:rPr>
              <w:t xml:space="preserve"> 300,00</w:t>
            </w:r>
          </w:p>
        </w:tc>
        <w:tc>
          <w:tcPr>
            <w:tcW w:w="2410" w:type="dxa"/>
            <w:shd w:val="clear" w:color="auto" w:fill="auto"/>
          </w:tcPr>
          <w:p w14:paraId="5702FE62"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1</w:t>
            </w:r>
            <w:r>
              <w:rPr>
                <w:rFonts w:ascii="Garamond" w:hAnsi="Garamond"/>
              </w:rPr>
              <w:t>3</w:t>
            </w:r>
          </w:p>
        </w:tc>
      </w:tr>
      <w:tr w:rsidR="002E4FFF" w:rsidRPr="00AD25D4" w14:paraId="3DB221A5" w14:textId="77777777" w:rsidTr="002E4FFF">
        <w:tc>
          <w:tcPr>
            <w:tcW w:w="2063" w:type="dxa"/>
            <w:shd w:val="clear" w:color="auto" w:fill="auto"/>
          </w:tcPr>
          <w:p w14:paraId="16AF6D0F" w14:textId="77777777" w:rsidR="002E4FFF" w:rsidRPr="00AD25D4" w:rsidRDefault="002E4FFF" w:rsidP="00327B3C">
            <w:pPr>
              <w:autoSpaceDE w:val="0"/>
              <w:autoSpaceDN w:val="0"/>
              <w:adjustRightInd w:val="0"/>
              <w:spacing w:line="360" w:lineRule="auto"/>
              <w:ind w:hanging="38"/>
              <w:rPr>
                <w:rFonts w:ascii="Garamond" w:hAnsi="Garamond" w:cs="Arial"/>
              </w:rPr>
            </w:pPr>
            <w:smartTag w:uri="urn:schemas-microsoft-com:office:smarttags" w:element="metricconverter">
              <w:smartTagPr>
                <w:attr w:name="ProductID" w:val="150,01 a"/>
              </w:smartTagPr>
              <w:r w:rsidRPr="00AD25D4">
                <w:rPr>
                  <w:rFonts w:ascii="Garamond" w:hAnsi="Garamond" w:cs="Arial"/>
                </w:rPr>
                <w:t>150,01 a</w:t>
              </w:r>
            </w:smartTag>
            <w:r w:rsidRPr="00AD25D4">
              <w:rPr>
                <w:rFonts w:ascii="Garamond" w:hAnsi="Garamond" w:cs="Arial"/>
              </w:rPr>
              <w:t xml:space="preserve"> 200,00</w:t>
            </w:r>
          </w:p>
        </w:tc>
        <w:tc>
          <w:tcPr>
            <w:tcW w:w="2430" w:type="dxa"/>
            <w:shd w:val="clear" w:color="auto" w:fill="auto"/>
          </w:tcPr>
          <w:p w14:paraId="62F786E7"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w:t>
            </w:r>
            <w:r>
              <w:rPr>
                <w:rFonts w:ascii="Garamond" w:hAnsi="Garamond"/>
              </w:rPr>
              <w:t>0</w:t>
            </w:r>
          </w:p>
        </w:tc>
        <w:tc>
          <w:tcPr>
            <w:tcW w:w="1985" w:type="dxa"/>
            <w:shd w:val="clear" w:color="auto" w:fill="auto"/>
          </w:tcPr>
          <w:p w14:paraId="4CFF3D6F"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50,01 a"/>
              </w:smartTagPr>
              <w:r w:rsidRPr="005D2040">
                <w:rPr>
                  <w:rFonts w:ascii="Garamond" w:hAnsi="Garamond" w:cs="Arial"/>
                </w:rPr>
                <w:t>150,01 a</w:t>
              </w:r>
            </w:smartTag>
            <w:r w:rsidRPr="005D2040">
              <w:rPr>
                <w:rFonts w:ascii="Garamond" w:hAnsi="Garamond" w:cs="Arial"/>
              </w:rPr>
              <w:t xml:space="preserve"> 200,00</w:t>
            </w:r>
          </w:p>
        </w:tc>
        <w:tc>
          <w:tcPr>
            <w:tcW w:w="2410" w:type="dxa"/>
            <w:shd w:val="clear" w:color="auto" w:fill="auto"/>
          </w:tcPr>
          <w:p w14:paraId="76E4AC47" w14:textId="77777777" w:rsidR="002E4FFF" w:rsidRPr="005D2040" w:rsidRDefault="002E4FFF" w:rsidP="00327B3C">
            <w:pPr>
              <w:autoSpaceDE w:val="0"/>
              <w:autoSpaceDN w:val="0"/>
              <w:spacing w:line="360" w:lineRule="auto"/>
              <w:ind w:firstLine="8"/>
              <w:jc w:val="center"/>
              <w:rPr>
                <w:rFonts w:ascii="Garamond" w:hAnsi="Garamond"/>
              </w:rPr>
            </w:pPr>
            <w:r>
              <w:rPr>
                <w:rFonts w:ascii="Garamond" w:hAnsi="Garamond"/>
              </w:rPr>
              <w:t>10</w:t>
            </w:r>
          </w:p>
        </w:tc>
      </w:tr>
      <w:tr w:rsidR="002E4FFF" w:rsidRPr="00AD25D4" w14:paraId="087F6F65" w14:textId="77777777" w:rsidTr="002E4FFF">
        <w:tc>
          <w:tcPr>
            <w:tcW w:w="2063" w:type="dxa"/>
            <w:shd w:val="clear" w:color="auto" w:fill="auto"/>
          </w:tcPr>
          <w:p w14:paraId="75C18889" w14:textId="77777777" w:rsidR="002E4FFF" w:rsidRPr="00AD25D4" w:rsidRDefault="002E4FFF" w:rsidP="00327B3C">
            <w:pPr>
              <w:autoSpaceDE w:val="0"/>
              <w:autoSpaceDN w:val="0"/>
              <w:adjustRightInd w:val="0"/>
              <w:spacing w:line="360" w:lineRule="auto"/>
              <w:ind w:hanging="38"/>
              <w:rPr>
                <w:rFonts w:ascii="Garamond" w:hAnsi="Garamond" w:cs="Arial"/>
              </w:rPr>
            </w:pPr>
            <w:smartTag w:uri="urn:schemas-microsoft-com:office:smarttags" w:element="metricconverter">
              <w:smartTagPr>
                <w:attr w:name="ProductID" w:val="100,01 a"/>
              </w:smartTagPr>
              <w:r w:rsidRPr="00AD25D4">
                <w:rPr>
                  <w:rFonts w:ascii="Garamond" w:hAnsi="Garamond" w:cs="Arial"/>
                </w:rPr>
                <w:t>100,01 a</w:t>
              </w:r>
            </w:smartTag>
            <w:r w:rsidRPr="00AD25D4">
              <w:rPr>
                <w:rFonts w:ascii="Garamond" w:hAnsi="Garamond" w:cs="Arial"/>
              </w:rPr>
              <w:t xml:space="preserve"> 150,00</w:t>
            </w:r>
          </w:p>
        </w:tc>
        <w:tc>
          <w:tcPr>
            <w:tcW w:w="2430" w:type="dxa"/>
            <w:shd w:val="clear" w:color="auto" w:fill="auto"/>
          </w:tcPr>
          <w:p w14:paraId="1C9FE88E" w14:textId="77777777" w:rsidR="002E4FFF" w:rsidRPr="005D2040" w:rsidRDefault="002E4FFF" w:rsidP="00327B3C">
            <w:pPr>
              <w:autoSpaceDE w:val="0"/>
              <w:autoSpaceDN w:val="0"/>
              <w:spacing w:line="360" w:lineRule="auto"/>
              <w:jc w:val="center"/>
              <w:rPr>
                <w:rFonts w:ascii="Garamond" w:hAnsi="Garamond"/>
              </w:rPr>
            </w:pPr>
            <w:r>
              <w:rPr>
                <w:rFonts w:ascii="Garamond" w:hAnsi="Garamond"/>
              </w:rPr>
              <w:t>08</w:t>
            </w:r>
          </w:p>
        </w:tc>
        <w:tc>
          <w:tcPr>
            <w:tcW w:w="1985" w:type="dxa"/>
            <w:shd w:val="clear" w:color="auto" w:fill="auto"/>
          </w:tcPr>
          <w:p w14:paraId="3DA961EF"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00,01 a"/>
              </w:smartTagPr>
              <w:r w:rsidRPr="005D2040">
                <w:rPr>
                  <w:rFonts w:ascii="Garamond" w:hAnsi="Garamond" w:cs="Arial"/>
                </w:rPr>
                <w:t>100,01 a</w:t>
              </w:r>
            </w:smartTag>
            <w:r w:rsidRPr="005D2040">
              <w:rPr>
                <w:rFonts w:ascii="Garamond" w:hAnsi="Garamond" w:cs="Arial"/>
              </w:rPr>
              <w:t xml:space="preserve"> 150,00</w:t>
            </w:r>
          </w:p>
        </w:tc>
        <w:tc>
          <w:tcPr>
            <w:tcW w:w="2410" w:type="dxa"/>
            <w:shd w:val="clear" w:color="auto" w:fill="auto"/>
          </w:tcPr>
          <w:p w14:paraId="261ED934" w14:textId="77777777" w:rsidR="002E4FFF" w:rsidRPr="005D2040" w:rsidRDefault="002E4FFF" w:rsidP="00327B3C">
            <w:pPr>
              <w:autoSpaceDE w:val="0"/>
              <w:autoSpaceDN w:val="0"/>
              <w:spacing w:line="360" w:lineRule="auto"/>
              <w:ind w:firstLine="8"/>
              <w:jc w:val="center"/>
              <w:rPr>
                <w:rFonts w:ascii="Garamond" w:hAnsi="Garamond"/>
              </w:rPr>
            </w:pPr>
            <w:r>
              <w:rPr>
                <w:rFonts w:ascii="Garamond" w:hAnsi="Garamond"/>
              </w:rPr>
              <w:t>08</w:t>
            </w:r>
          </w:p>
        </w:tc>
      </w:tr>
      <w:tr w:rsidR="002E4FFF" w:rsidRPr="00AD25D4" w14:paraId="09BEEA0A" w14:textId="77777777" w:rsidTr="002E4FFF">
        <w:tc>
          <w:tcPr>
            <w:tcW w:w="2063" w:type="dxa"/>
            <w:shd w:val="clear" w:color="auto" w:fill="auto"/>
          </w:tcPr>
          <w:p w14:paraId="1BE11E74" w14:textId="77777777" w:rsidR="002E4FFF" w:rsidRPr="00AD25D4" w:rsidRDefault="002E4FFF" w:rsidP="00327B3C">
            <w:pPr>
              <w:autoSpaceDE w:val="0"/>
              <w:autoSpaceDN w:val="0"/>
              <w:adjustRightInd w:val="0"/>
              <w:spacing w:line="360" w:lineRule="auto"/>
              <w:ind w:hanging="38"/>
              <w:rPr>
                <w:rFonts w:ascii="Garamond" w:hAnsi="Garamond" w:cs="Arial"/>
              </w:rPr>
            </w:pPr>
            <w:r w:rsidRPr="00AD25D4">
              <w:rPr>
                <w:rFonts w:ascii="Garamond" w:hAnsi="Garamond" w:cs="Arial"/>
              </w:rPr>
              <w:t>70,01 a 100,00</w:t>
            </w:r>
          </w:p>
        </w:tc>
        <w:tc>
          <w:tcPr>
            <w:tcW w:w="2430" w:type="dxa"/>
            <w:shd w:val="clear" w:color="auto" w:fill="auto"/>
          </w:tcPr>
          <w:p w14:paraId="265A1ACA"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0</w:t>
            </w:r>
            <w:r>
              <w:rPr>
                <w:rFonts w:ascii="Garamond" w:hAnsi="Garamond"/>
              </w:rPr>
              <w:t>6</w:t>
            </w:r>
          </w:p>
        </w:tc>
        <w:tc>
          <w:tcPr>
            <w:tcW w:w="1985" w:type="dxa"/>
            <w:shd w:val="clear" w:color="auto" w:fill="auto"/>
          </w:tcPr>
          <w:p w14:paraId="69C27845"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70,01 a 100,00</w:t>
            </w:r>
          </w:p>
        </w:tc>
        <w:tc>
          <w:tcPr>
            <w:tcW w:w="2410" w:type="dxa"/>
            <w:shd w:val="clear" w:color="auto" w:fill="auto"/>
          </w:tcPr>
          <w:p w14:paraId="648CD471"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0</w:t>
            </w:r>
            <w:r>
              <w:rPr>
                <w:rFonts w:ascii="Garamond" w:hAnsi="Garamond"/>
              </w:rPr>
              <w:t>6</w:t>
            </w:r>
          </w:p>
        </w:tc>
      </w:tr>
      <w:tr w:rsidR="002E4FFF" w:rsidRPr="00AD25D4" w14:paraId="085F9279" w14:textId="77777777" w:rsidTr="002E4FFF">
        <w:tc>
          <w:tcPr>
            <w:tcW w:w="2063" w:type="dxa"/>
            <w:shd w:val="clear" w:color="auto" w:fill="auto"/>
          </w:tcPr>
          <w:p w14:paraId="7C254630" w14:textId="77777777" w:rsidR="002E4FFF" w:rsidRPr="00AD25D4" w:rsidRDefault="002E4FFF" w:rsidP="00327B3C">
            <w:pPr>
              <w:autoSpaceDE w:val="0"/>
              <w:autoSpaceDN w:val="0"/>
              <w:adjustRightInd w:val="0"/>
              <w:spacing w:line="360" w:lineRule="auto"/>
              <w:ind w:hanging="38"/>
              <w:rPr>
                <w:rFonts w:ascii="Garamond" w:hAnsi="Garamond" w:cs="Arial"/>
              </w:rPr>
            </w:pPr>
            <w:r w:rsidRPr="00AD25D4">
              <w:rPr>
                <w:rFonts w:ascii="Garamond" w:hAnsi="Garamond" w:cs="Arial"/>
              </w:rPr>
              <w:t>Até 70,00</w:t>
            </w:r>
          </w:p>
        </w:tc>
        <w:tc>
          <w:tcPr>
            <w:tcW w:w="2430" w:type="dxa"/>
            <w:shd w:val="clear" w:color="auto" w:fill="auto"/>
          </w:tcPr>
          <w:p w14:paraId="3D02A75C"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0</w:t>
            </w:r>
            <w:r>
              <w:rPr>
                <w:rFonts w:ascii="Garamond" w:hAnsi="Garamond"/>
              </w:rPr>
              <w:t>5</w:t>
            </w:r>
          </w:p>
        </w:tc>
        <w:tc>
          <w:tcPr>
            <w:tcW w:w="1985" w:type="dxa"/>
            <w:shd w:val="clear" w:color="auto" w:fill="auto"/>
          </w:tcPr>
          <w:p w14:paraId="29DB3B15"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Até 70,00</w:t>
            </w:r>
          </w:p>
        </w:tc>
        <w:tc>
          <w:tcPr>
            <w:tcW w:w="2410" w:type="dxa"/>
            <w:shd w:val="clear" w:color="auto" w:fill="auto"/>
          </w:tcPr>
          <w:p w14:paraId="5A76531E"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0</w:t>
            </w:r>
            <w:r>
              <w:rPr>
                <w:rFonts w:ascii="Garamond" w:hAnsi="Garamond"/>
              </w:rPr>
              <w:t>5</w:t>
            </w:r>
          </w:p>
        </w:tc>
      </w:tr>
    </w:tbl>
    <w:p w14:paraId="5582E700" w14:textId="77777777" w:rsidR="002E4FFF" w:rsidRPr="00AD25D4" w:rsidRDefault="002E4FFF" w:rsidP="00327B3C">
      <w:pPr>
        <w:spacing w:line="360" w:lineRule="auto"/>
        <w:ind w:firstLine="851"/>
        <w:rPr>
          <w:rFonts w:ascii="Garamond" w:hAnsi="Garamond"/>
        </w:rPr>
      </w:pPr>
    </w:p>
    <w:tbl>
      <w:tblPr>
        <w:tblW w:w="88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343"/>
        <w:gridCol w:w="1985"/>
        <w:gridCol w:w="2410"/>
      </w:tblGrid>
      <w:tr w:rsidR="002E4FFF" w:rsidRPr="00AD25D4" w14:paraId="69E2F53F" w14:textId="77777777" w:rsidTr="002E4FFF">
        <w:tc>
          <w:tcPr>
            <w:tcW w:w="4493" w:type="dxa"/>
            <w:gridSpan w:val="2"/>
            <w:shd w:val="clear" w:color="auto" w:fill="auto"/>
          </w:tcPr>
          <w:p w14:paraId="19E4C9F0"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b/>
              </w:rPr>
              <w:t>Casas Mistas (alvenaria e madeira)</w:t>
            </w:r>
          </w:p>
        </w:tc>
        <w:tc>
          <w:tcPr>
            <w:tcW w:w="4395" w:type="dxa"/>
            <w:gridSpan w:val="2"/>
            <w:shd w:val="clear" w:color="auto" w:fill="auto"/>
          </w:tcPr>
          <w:p w14:paraId="7923B4FB" w14:textId="77777777" w:rsidR="002E4FFF" w:rsidRPr="00AD25D4" w:rsidRDefault="002E4FFF" w:rsidP="00327B3C">
            <w:pPr>
              <w:autoSpaceDE w:val="0"/>
              <w:autoSpaceDN w:val="0"/>
              <w:spacing w:line="360" w:lineRule="auto"/>
              <w:ind w:firstLine="22"/>
              <w:jc w:val="center"/>
              <w:rPr>
                <w:rFonts w:ascii="Garamond" w:hAnsi="Garamond"/>
              </w:rPr>
            </w:pPr>
            <w:r w:rsidRPr="00AD25D4">
              <w:rPr>
                <w:rFonts w:ascii="Garamond" w:hAnsi="Garamond" w:cs="Arial"/>
                <w:b/>
              </w:rPr>
              <w:t>Casas de Madeira</w:t>
            </w:r>
          </w:p>
        </w:tc>
      </w:tr>
      <w:tr w:rsidR="002E4FFF" w:rsidRPr="00AD25D4" w14:paraId="63BD722E" w14:textId="77777777" w:rsidTr="002E4FFF">
        <w:tc>
          <w:tcPr>
            <w:tcW w:w="2150" w:type="dxa"/>
            <w:shd w:val="clear" w:color="auto" w:fill="FFFFFF"/>
          </w:tcPr>
          <w:p w14:paraId="42E759AA"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Área construída (m²)</w:t>
            </w:r>
          </w:p>
        </w:tc>
        <w:tc>
          <w:tcPr>
            <w:tcW w:w="2343" w:type="dxa"/>
            <w:shd w:val="clear" w:color="auto" w:fill="FFFFFF"/>
          </w:tcPr>
          <w:p w14:paraId="40679830"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rPr>
              <w:t xml:space="preserve">% </w:t>
            </w:r>
            <w:r>
              <w:rPr>
                <w:rFonts w:ascii="Garamond" w:hAnsi="Garamond" w:cs="Arial"/>
              </w:rPr>
              <w:t>sobre o CUB médio do Paraná</w:t>
            </w:r>
          </w:p>
        </w:tc>
        <w:tc>
          <w:tcPr>
            <w:tcW w:w="1985" w:type="dxa"/>
            <w:shd w:val="clear" w:color="auto" w:fill="FFFFFF"/>
          </w:tcPr>
          <w:p w14:paraId="61464393" w14:textId="77777777" w:rsidR="002E4FFF" w:rsidRPr="00AD25D4" w:rsidRDefault="002E4FFF" w:rsidP="00327B3C">
            <w:pPr>
              <w:autoSpaceDE w:val="0"/>
              <w:autoSpaceDN w:val="0"/>
              <w:adjustRightInd w:val="0"/>
              <w:spacing w:line="360" w:lineRule="auto"/>
              <w:jc w:val="center"/>
              <w:rPr>
                <w:rFonts w:ascii="Garamond" w:hAnsi="Garamond" w:cs="Arial"/>
              </w:rPr>
            </w:pPr>
            <w:r w:rsidRPr="00AD25D4">
              <w:rPr>
                <w:rFonts w:ascii="Garamond" w:hAnsi="Garamond" w:cs="Arial"/>
              </w:rPr>
              <w:t>Área construída (m²)</w:t>
            </w:r>
          </w:p>
        </w:tc>
        <w:tc>
          <w:tcPr>
            <w:tcW w:w="2410" w:type="dxa"/>
            <w:shd w:val="clear" w:color="auto" w:fill="FFFFFF"/>
          </w:tcPr>
          <w:p w14:paraId="5F9B4BF2" w14:textId="77777777" w:rsidR="002E4FFF" w:rsidRPr="00AD25D4" w:rsidRDefault="002E4FFF" w:rsidP="00327B3C">
            <w:pPr>
              <w:autoSpaceDE w:val="0"/>
              <w:autoSpaceDN w:val="0"/>
              <w:spacing w:line="360" w:lineRule="auto"/>
              <w:ind w:firstLine="8"/>
              <w:jc w:val="center"/>
              <w:rPr>
                <w:rFonts w:ascii="Garamond" w:hAnsi="Garamond"/>
              </w:rPr>
            </w:pPr>
            <w:r w:rsidRPr="00AD25D4">
              <w:rPr>
                <w:rFonts w:ascii="Garamond" w:hAnsi="Garamond" w:cs="Arial"/>
              </w:rPr>
              <w:t xml:space="preserve">% </w:t>
            </w:r>
            <w:r>
              <w:rPr>
                <w:rFonts w:ascii="Garamond" w:hAnsi="Garamond" w:cs="Arial"/>
              </w:rPr>
              <w:t>sobre o CUB médio do Paraná</w:t>
            </w:r>
          </w:p>
        </w:tc>
      </w:tr>
      <w:tr w:rsidR="002E4FFF" w:rsidRPr="00AD25D4" w14:paraId="207BB8D1" w14:textId="77777777" w:rsidTr="002E4FFF">
        <w:tc>
          <w:tcPr>
            <w:tcW w:w="2150" w:type="dxa"/>
            <w:shd w:val="clear" w:color="auto" w:fill="auto"/>
          </w:tcPr>
          <w:p w14:paraId="75D244CC"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Acima de 301,01</w:t>
            </w:r>
          </w:p>
        </w:tc>
        <w:tc>
          <w:tcPr>
            <w:tcW w:w="2343" w:type="dxa"/>
            <w:shd w:val="clear" w:color="auto" w:fill="auto"/>
          </w:tcPr>
          <w:p w14:paraId="1EA62A24" w14:textId="77777777" w:rsidR="002E4FFF" w:rsidRPr="005D2040" w:rsidRDefault="002E4FFF" w:rsidP="00327B3C">
            <w:pPr>
              <w:autoSpaceDE w:val="0"/>
              <w:autoSpaceDN w:val="0"/>
              <w:spacing w:line="360" w:lineRule="auto"/>
              <w:jc w:val="center"/>
              <w:rPr>
                <w:rFonts w:ascii="Garamond" w:hAnsi="Garamond"/>
              </w:rPr>
            </w:pPr>
            <w:r>
              <w:rPr>
                <w:rFonts w:ascii="Garamond" w:hAnsi="Garamond"/>
              </w:rPr>
              <w:t>13</w:t>
            </w:r>
          </w:p>
        </w:tc>
        <w:tc>
          <w:tcPr>
            <w:tcW w:w="1985" w:type="dxa"/>
            <w:shd w:val="clear" w:color="auto" w:fill="auto"/>
          </w:tcPr>
          <w:p w14:paraId="67AB6D6F"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Acima de 301,01</w:t>
            </w:r>
          </w:p>
        </w:tc>
        <w:tc>
          <w:tcPr>
            <w:tcW w:w="2410" w:type="dxa"/>
            <w:shd w:val="clear" w:color="auto" w:fill="auto"/>
          </w:tcPr>
          <w:p w14:paraId="36922AAB" w14:textId="77777777" w:rsidR="002E4FFF" w:rsidRPr="005D2040" w:rsidRDefault="002E4FFF" w:rsidP="00327B3C">
            <w:pPr>
              <w:autoSpaceDE w:val="0"/>
              <w:autoSpaceDN w:val="0"/>
              <w:spacing w:line="360" w:lineRule="auto"/>
              <w:ind w:firstLine="8"/>
              <w:jc w:val="center"/>
              <w:rPr>
                <w:rFonts w:ascii="Garamond" w:hAnsi="Garamond"/>
              </w:rPr>
            </w:pPr>
            <w:r>
              <w:rPr>
                <w:rFonts w:ascii="Garamond" w:hAnsi="Garamond"/>
              </w:rPr>
              <w:t>12</w:t>
            </w:r>
          </w:p>
        </w:tc>
      </w:tr>
      <w:tr w:rsidR="002E4FFF" w:rsidRPr="00AD25D4" w14:paraId="245EA5AE" w14:textId="77777777" w:rsidTr="002E4FFF">
        <w:tc>
          <w:tcPr>
            <w:tcW w:w="2150" w:type="dxa"/>
            <w:shd w:val="clear" w:color="auto" w:fill="auto"/>
          </w:tcPr>
          <w:p w14:paraId="456DE379"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200,01 a"/>
              </w:smartTagPr>
              <w:r w:rsidRPr="00AD25D4">
                <w:rPr>
                  <w:rFonts w:ascii="Garamond" w:hAnsi="Garamond" w:cs="Arial"/>
                </w:rPr>
                <w:t>200,01 a</w:t>
              </w:r>
            </w:smartTag>
            <w:r w:rsidRPr="00AD25D4">
              <w:rPr>
                <w:rFonts w:ascii="Garamond" w:hAnsi="Garamond" w:cs="Arial"/>
              </w:rPr>
              <w:t xml:space="preserve"> 300,00</w:t>
            </w:r>
          </w:p>
        </w:tc>
        <w:tc>
          <w:tcPr>
            <w:tcW w:w="2343" w:type="dxa"/>
            <w:shd w:val="clear" w:color="auto" w:fill="auto"/>
          </w:tcPr>
          <w:p w14:paraId="23BC5F9E" w14:textId="77777777" w:rsidR="002E4FFF" w:rsidRPr="005D2040" w:rsidRDefault="002E4FFF" w:rsidP="00327B3C">
            <w:pPr>
              <w:autoSpaceDE w:val="0"/>
              <w:autoSpaceDN w:val="0"/>
              <w:spacing w:line="360" w:lineRule="auto"/>
              <w:jc w:val="center"/>
              <w:rPr>
                <w:rFonts w:ascii="Garamond" w:hAnsi="Garamond"/>
              </w:rPr>
            </w:pPr>
            <w:r>
              <w:rPr>
                <w:rFonts w:ascii="Garamond" w:hAnsi="Garamond"/>
              </w:rPr>
              <w:t>11</w:t>
            </w:r>
          </w:p>
        </w:tc>
        <w:tc>
          <w:tcPr>
            <w:tcW w:w="1985" w:type="dxa"/>
            <w:shd w:val="clear" w:color="auto" w:fill="auto"/>
          </w:tcPr>
          <w:p w14:paraId="0CACEEE4"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200,01 a"/>
              </w:smartTagPr>
              <w:r w:rsidRPr="005D2040">
                <w:rPr>
                  <w:rFonts w:ascii="Garamond" w:hAnsi="Garamond" w:cs="Arial"/>
                </w:rPr>
                <w:t>200,01 a</w:t>
              </w:r>
            </w:smartTag>
            <w:r w:rsidRPr="005D2040">
              <w:rPr>
                <w:rFonts w:ascii="Garamond" w:hAnsi="Garamond" w:cs="Arial"/>
              </w:rPr>
              <w:t xml:space="preserve"> 300,00</w:t>
            </w:r>
          </w:p>
        </w:tc>
        <w:tc>
          <w:tcPr>
            <w:tcW w:w="2410" w:type="dxa"/>
            <w:shd w:val="clear" w:color="auto" w:fill="auto"/>
          </w:tcPr>
          <w:p w14:paraId="61556709"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1</w:t>
            </w:r>
            <w:r>
              <w:rPr>
                <w:rFonts w:ascii="Garamond" w:hAnsi="Garamond"/>
              </w:rPr>
              <w:t>0</w:t>
            </w:r>
          </w:p>
        </w:tc>
      </w:tr>
      <w:tr w:rsidR="002E4FFF" w:rsidRPr="00AD25D4" w14:paraId="28714A7B" w14:textId="77777777" w:rsidTr="002E4FFF">
        <w:tc>
          <w:tcPr>
            <w:tcW w:w="2150" w:type="dxa"/>
            <w:shd w:val="clear" w:color="auto" w:fill="auto"/>
          </w:tcPr>
          <w:p w14:paraId="5E06BCC8"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50,01 a"/>
              </w:smartTagPr>
              <w:r w:rsidRPr="00AD25D4">
                <w:rPr>
                  <w:rFonts w:ascii="Garamond" w:hAnsi="Garamond" w:cs="Arial"/>
                </w:rPr>
                <w:t>150,01 a</w:t>
              </w:r>
            </w:smartTag>
            <w:r w:rsidRPr="00AD25D4">
              <w:rPr>
                <w:rFonts w:ascii="Garamond" w:hAnsi="Garamond" w:cs="Arial"/>
              </w:rPr>
              <w:t xml:space="preserve"> 200,00</w:t>
            </w:r>
          </w:p>
        </w:tc>
        <w:tc>
          <w:tcPr>
            <w:tcW w:w="2343" w:type="dxa"/>
            <w:shd w:val="clear" w:color="auto" w:fill="auto"/>
          </w:tcPr>
          <w:p w14:paraId="438523D1" w14:textId="77777777" w:rsidR="002E4FFF" w:rsidRPr="005D2040" w:rsidRDefault="002E4FFF" w:rsidP="00327B3C">
            <w:pPr>
              <w:autoSpaceDE w:val="0"/>
              <w:autoSpaceDN w:val="0"/>
              <w:spacing w:line="360" w:lineRule="auto"/>
              <w:jc w:val="center"/>
              <w:rPr>
                <w:rFonts w:ascii="Garamond" w:hAnsi="Garamond"/>
              </w:rPr>
            </w:pPr>
            <w:r>
              <w:rPr>
                <w:rFonts w:ascii="Garamond" w:hAnsi="Garamond"/>
              </w:rPr>
              <w:t>09</w:t>
            </w:r>
          </w:p>
        </w:tc>
        <w:tc>
          <w:tcPr>
            <w:tcW w:w="1985" w:type="dxa"/>
            <w:shd w:val="clear" w:color="auto" w:fill="auto"/>
          </w:tcPr>
          <w:p w14:paraId="65BBD6A0"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50,01 a"/>
              </w:smartTagPr>
              <w:r w:rsidRPr="005D2040">
                <w:rPr>
                  <w:rFonts w:ascii="Garamond" w:hAnsi="Garamond" w:cs="Arial"/>
                </w:rPr>
                <w:t>150,01 a</w:t>
              </w:r>
            </w:smartTag>
            <w:r w:rsidRPr="005D2040">
              <w:rPr>
                <w:rFonts w:ascii="Garamond" w:hAnsi="Garamond" w:cs="Arial"/>
              </w:rPr>
              <w:t xml:space="preserve"> 200,00</w:t>
            </w:r>
          </w:p>
        </w:tc>
        <w:tc>
          <w:tcPr>
            <w:tcW w:w="2410" w:type="dxa"/>
            <w:shd w:val="clear" w:color="auto" w:fill="auto"/>
          </w:tcPr>
          <w:p w14:paraId="72259FD3"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0</w:t>
            </w:r>
            <w:r>
              <w:rPr>
                <w:rFonts w:ascii="Garamond" w:hAnsi="Garamond"/>
              </w:rPr>
              <w:t>8</w:t>
            </w:r>
          </w:p>
        </w:tc>
      </w:tr>
      <w:tr w:rsidR="002E4FFF" w:rsidRPr="00AD25D4" w14:paraId="7A09AD4F" w14:textId="77777777" w:rsidTr="002E4FFF">
        <w:tc>
          <w:tcPr>
            <w:tcW w:w="2150" w:type="dxa"/>
            <w:shd w:val="clear" w:color="auto" w:fill="auto"/>
          </w:tcPr>
          <w:p w14:paraId="1D4308A8"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00,01 a"/>
              </w:smartTagPr>
              <w:r w:rsidRPr="00AD25D4">
                <w:rPr>
                  <w:rFonts w:ascii="Garamond" w:hAnsi="Garamond" w:cs="Arial"/>
                </w:rPr>
                <w:t>100,01 a</w:t>
              </w:r>
            </w:smartTag>
            <w:r w:rsidRPr="00AD25D4">
              <w:rPr>
                <w:rFonts w:ascii="Garamond" w:hAnsi="Garamond" w:cs="Arial"/>
              </w:rPr>
              <w:t xml:space="preserve"> 150,00</w:t>
            </w:r>
          </w:p>
        </w:tc>
        <w:tc>
          <w:tcPr>
            <w:tcW w:w="2343" w:type="dxa"/>
            <w:shd w:val="clear" w:color="auto" w:fill="auto"/>
          </w:tcPr>
          <w:p w14:paraId="2FAFE2CF"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0</w:t>
            </w:r>
            <w:r>
              <w:rPr>
                <w:rFonts w:ascii="Garamond" w:hAnsi="Garamond"/>
              </w:rPr>
              <w:t>7</w:t>
            </w:r>
          </w:p>
        </w:tc>
        <w:tc>
          <w:tcPr>
            <w:tcW w:w="1985" w:type="dxa"/>
            <w:shd w:val="clear" w:color="auto" w:fill="auto"/>
          </w:tcPr>
          <w:p w14:paraId="099CE782"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00,01 a"/>
              </w:smartTagPr>
              <w:r w:rsidRPr="005D2040">
                <w:rPr>
                  <w:rFonts w:ascii="Garamond" w:hAnsi="Garamond" w:cs="Arial"/>
                </w:rPr>
                <w:t>100,01 a</w:t>
              </w:r>
            </w:smartTag>
            <w:r w:rsidRPr="005D2040">
              <w:rPr>
                <w:rFonts w:ascii="Garamond" w:hAnsi="Garamond" w:cs="Arial"/>
              </w:rPr>
              <w:t xml:space="preserve"> 150,00</w:t>
            </w:r>
          </w:p>
        </w:tc>
        <w:tc>
          <w:tcPr>
            <w:tcW w:w="2410" w:type="dxa"/>
            <w:shd w:val="clear" w:color="auto" w:fill="auto"/>
          </w:tcPr>
          <w:p w14:paraId="636A2491"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0</w:t>
            </w:r>
            <w:r>
              <w:rPr>
                <w:rFonts w:ascii="Garamond" w:hAnsi="Garamond"/>
              </w:rPr>
              <w:t>6</w:t>
            </w:r>
          </w:p>
        </w:tc>
      </w:tr>
      <w:tr w:rsidR="002E4FFF" w:rsidRPr="00AD25D4" w14:paraId="1DEF41A1" w14:textId="77777777" w:rsidTr="002E4FFF">
        <w:tc>
          <w:tcPr>
            <w:tcW w:w="2150" w:type="dxa"/>
            <w:shd w:val="clear" w:color="auto" w:fill="auto"/>
          </w:tcPr>
          <w:p w14:paraId="604A9959"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70,01 a 100,00</w:t>
            </w:r>
          </w:p>
        </w:tc>
        <w:tc>
          <w:tcPr>
            <w:tcW w:w="2343" w:type="dxa"/>
            <w:shd w:val="clear" w:color="auto" w:fill="auto"/>
          </w:tcPr>
          <w:p w14:paraId="28E9C9AB"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0</w:t>
            </w:r>
            <w:r>
              <w:rPr>
                <w:rFonts w:ascii="Garamond" w:hAnsi="Garamond"/>
              </w:rPr>
              <w:t>5</w:t>
            </w:r>
          </w:p>
        </w:tc>
        <w:tc>
          <w:tcPr>
            <w:tcW w:w="1985" w:type="dxa"/>
            <w:shd w:val="clear" w:color="auto" w:fill="auto"/>
          </w:tcPr>
          <w:p w14:paraId="2BEA72E6"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70,01 a 100,00</w:t>
            </w:r>
          </w:p>
        </w:tc>
        <w:tc>
          <w:tcPr>
            <w:tcW w:w="2410" w:type="dxa"/>
            <w:shd w:val="clear" w:color="auto" w:fill="auto"/>
          </w:tcPr>
          <w:p w14:paraId="5C46A9DC"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0</w:t>
            </w:r>
            <w:r>
              <w:rPr>
                <w:rFonts w:ascii="Garamond" w:hAnsi="Garamond"/>
              </w:rPr>
              <w:t>4</w:t>
            </w:r>
          </w:p>
        </w:tc>
      </w:tr>
      <w:tr w:rsidR="002E4FFF" w:rsidRPr="00AD25D4" w14:paraId="5A0B94E5" w14:textId="77777777" w:rsidTr="002E4FFF">
        <w:tc>
          <w:tcPr>
            <w:tcW w:w="2150" w:type="dxa"/>
            <w:shd w:val="clear" w:color="auto" w:fill="auto"/>
          </w:tcPr>
          <w:p w14:paraId="7EB575C2"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Até 70,00</w:t>
            </w:r>
          </w:p>
        </w:tc>
        <w:tc>
          <w:tcPr>
            <w:tcW w:w="2343" w:type="dxa"/>
            <w:shd w:val="clear" w:color="auto" w:fill="auto"/>
          </w:tcPr>
          <w:p w14:paraId="12737D21"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0</w:t>
            </w:r>
            <w:r>
              <w:rPr>
                <w:rFonts w:ascii="Garamond" w:hAnsi="Garamond"/>
              </w:rPr>
              <w:t>3</w:t>
            </w:r>
          </w:p>
        </w:tc>
        <w:tc>
          <w:tcPr>
            <w:tcW w:w="1985" w:type="dxa"/>
            <w:shd w:val="clear" w:color="auto" w:fill="auto"/>
          </w:tcPr>
          <w:p w14:paraId="739412F5"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Até 70,00</w:t>
            </w:r>
          </w:p>
        </w:tc>
        <w:tc>
          <w:tcPr>
            <w:tcW w:w="2410" w:type="dxa"/>
            <w:shd w:val="clear" w:color="auto" w:fill="auto"/>
          </w:tcPr>
          <w:p w14:paraId="12A83525"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0</w:t>
            </w:r>
            <w:r>
              <w:rPr>
                <w:rFonts w:ascii="Garamond" w:hAnsi="Garamond"/>
              </w:rPr>
              <w:t>2</w:t>
            </w:r>
          </w:p>
        </w:tc>
      </w:tr>
    </w:tbl>
    <w:p w14:paraId="095C07D6" w14:textId="77777777" w:rsidR="002E4FFF" w:rsidRDefault="002E4FFF" w:rsidP="00327B3C">
      <w:pPr>
        <w:spacing w:line="360" w:lineRule="auto"/>
        <w:rPr>
          <w:rFonts w:ascii="Garamond" w:hAnsi="Garamond"/>
          <w:color w:val="FF0000"/>
        </w:rPr>
      </w:pPr>
    </w:p>
    <w:tbl>
      <w:tblPr>
        <w:tblW w:w="88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2354"/>
        <w:gridCol w:w="1985"/>
        <w:gridCol w:w="2410"/>
      </w:tblGrid>
      <w:tr w:rsidR="002E4FFF" w:rsidRPr="00AD25D4" w14:paraId="7EFAD9DE" w14:textId="77777777" w:rsidTr="002E4FFF">
        <w:tc>
          <w:tcPr>
            <w:tcW w:w="4493" w:type="dxa"/>
            <w:gridSpan w:val="2"/>
            <w:shd w:val="clear" w:color="auto" w:fill="auto"/>
          </w:tcPr>
          <w:p w14:paraId="2AA54CC6"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b/>
              </w:rPr>
              <w:t>Barracões em Alvenaria</w:t>
            </w:r>
          </w:p>
        </w:tc>
        <w:tc>
          <w:tcPr>
            <w:tcW w:w="4395" w:type="dxa"/>
            <w:gridSpan w:val="2"/>
            <w:shd w:val="clear" w:color="auto" w:fill="auto"/>
          </w:tcPr>
          <w:p w14:paraId="227F0BF7"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b/>
              </w:rPr>
              <w:t>Lojas Térreas</w:t>
            </w:r>
          </w:p>
        </w:tc>
      </w:tr>
      <w:tr w:rsidR="002E4FFF" w:rsidRPr="00AD25D4" w14:paraId="694F01FB" w14:textId="77777777" w:rsidTr="002E4FFF">
        <w:tc>
          <w:tcPr>
            <w:tcW w:w="2139" w:type="dxa"/>
            <w:shd w:val="clear" w:color="auto" w:fill="FFFFFF"/>
          </w:tcPr>
          <w:p w14:paraId="7885235D"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Área construída (m²)</w:t>
            </w:r>
          </w:p>
        </w:tc>
        <w:tc>
          <w:tcPr>
            <w:tcW w:w="2354" w:type="dxa"/>
            <w:shd w:val="clear" w:color="auto" w:fill="FFFFFF"/>
          </w:tcPr>
          <w:p w14:paraId="26AAA198" w14:textId="77777777" w:rsidR="002E4FFF" w:rsidRPr="00AD25D4" w:rsidRDefault="002E4FFF" w:rsidP="00327B3C">
            <w:pPr>
              <w:autoSpaceDE w:val="0"/>
              <w:autoSpaceDN w:val="0"/>
              <w:spacing w:line="360" w:lineRule="auto"/>
              <w:rPr>
                <w:rFonts w:ascii="Garamond" w:hAnsi="Garamond"/>
              </w:rPr>
            </w:pPr>
            <w:r w:rsidRPr="00AD25D4">
              <w:rPr>
                <w:rFonts w:ascii="Garamond" w:hAnsi="Garamond" w:cs="Arial"/>
              </w:rPr>
              <w:t xml:space="preserve">% </w:t>
            </w:r>
            <w:r>
              <w:rPr>
                <w:rFonts w:ascii="Garamond" w:hAnsi="Garamond" w:cs="Arial"/>
              </w:rPr>
              <w:t xml:space="preserve">sobre o CUB médio do Paraná </w:t>
            </w:r>
          </w:p>
        </w:tc>
        <w:tc>
          <w:tcPr>
            <w:tcW w:w="1985" w:type="dxa"/>
            <w:shd w:val="clear" w:color="auto" w:fill="FFFFFF"/>
          </w:tcPr>
          <w:p w14:paraId="7B0612F7"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Área construída (m²)</w:t>
            </w:r>
          </w:p>
        </w:tc>
        <w:tc>
          <w:tcPr>
            <w:tcW w:w="2410" w:type="dxa"/>
            <w:shd w:val="clear" w:color="auto" w:fill="FFFFFF"/>
          </w:tcPr>
          <w:p w14:paraId="33128A43" w14:textId="77777777" w:rsidR="002E4FFF" w:rsidRPr="00AD25D4" w:rsidRDefault="002E4FFF" w:rsidP="00327B3C">
            <w:pPr>
              <w:autoSpaceDE w:val="0"/>
              <w:autoSpaceDN w:val="0"/>
              <w:spacing w:line="360" w:lineRule="auto"/>
              <w:rPr>
                <w:rFonts w:ascii="Garamond" w:hAnsi="Garamond"/>
              </w:rPr>
            </w:pPr>
            <w:r w:rsidRPr="00AD25D4">
              <w:rPr>
                <w:rFonts w:ascii="Garamond" w:hAnsi="Garamond" w:cs="Arial"/>
              </w:rPr>
              <w:t xml:space="preserve">% </w:t>
            </w:r>
            <w:r>
              <w:rPr>
                <w:rFonts w:ascii="Garamond" w:hAnsi="Garamond" w:cs="Arial"/>
              </w:rPr>
              <w:t>sobre o CUB médio do Paraná</w:t>
            </w:r>
          </w:p>
        </w:tc>
      </w:tr>
      <w:tr w:rsidR="002E4FFF" w:rsidRPr="00AD25D4" w14:paraId="6EF3D2D4" w14:textId="77777777" w:rsidTr="002E4FFF">
        <w:tc>
          <w:tcPr>
            <w:tcW w:w="2139" w:type="dxa"/>
            <w:shd w:val="clear" w:color="auto" w:fill="auto"/>
          </w:tcPr>
          <w:p w14:paraId="170BEBA1"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Acima de 301,01</w:t>
            </w:r>
          </w:p>
        </w:tc>
        <w:tc>
          <w:tcPr>
            <w:tcW w:w="2354" w:type="dxa"/>
            <w:shd w:val="clear" w:color="auto" w:fill="auto"/>
          </w:tcPr>
          <w:p w14:paraId="3F5B331D"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15</w:t>
            </w:r>
          </w:p>
        </w:tc>
        <w:tc>
          <w:tcPr>
            <w:tcW w:w="1985" w:type="dxa"/>
            <w:shd w:val="clear" w:color="auto" w:fill="auto"/>
          </w:tcPr>
          <w:p w14:paraId="28C4BF25"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Acima de 301,01</w:t>
            </w:r>
          </w:p>
        </w:tc>
        <w:tc>
          <w:tcPr>
            <w:tcW w:w="2410" w:type="dxa"/>
            <w:shd w:val="clear" w:color="auto" w:fill="auto"/>
          </w:tcPr>
          <w:p w14:paraId="1EE5BF97"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18</w:t>
            </w:r>
          </w:p>
        </w:tc>
      </w:tr>
      <w:tr w:rsidR="002E4FFF" w:rsidRPr="00AD25D4" w14:paraId="0E4B5591" w14:textId="77777777" w:rsidTr="002E4FFF">
        <w:tc>
          <w:tcPr>
            <w:tcW w:w="2139" w:type="dxa"/>
            <w:shd w:val="clear" w:color="auto" w:fill="auto"/>
          </w:tcPr>
          <w:p w14:paraId="1AEBFA17"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200,01 a"/>
              </w:smartTagPr>
              <w:r w:rsidRPr="00AD25D4">
                <w:rPr>
                  <w:rFonts w:ascii="Garamond" w:hAnsi="Garamond" w:cs="Arial"/>
                </w:rPr>
                <w:t>200,01 a</w:t>
              </w:r>
            </w:smartTag>
            <w:r w:rsidRPr="00AD25D4">
              <w:rPr>
                <w:rFonts w:ascii="Garamond" w:hAnsi="Garamond" w:cs="Arial"/>
              </w:rPr>
              <w:t xml:space="preserve"> 300,00</w:t>
            </w:r>
          </w:p>
        </w:tc>
        <w:tc>
          <w:tcPr>
            <w:tcW w:w="2354" w:type="dxa"/>
            <w:shd w:val="clear" w:color="auto" w:fill="auto"/>
          </w:tcPr>
          <w:p w14:paraId="69E60D8F"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14</w:t>
            </w:r>
          </w:p>
        </w:tc>
        <w:tc>
          <w:tcPr>
            <w:tcW w:w="1985" w:type="dxa"/>
            <w:shd w:val="clear" w:color="auto" w:fill="auto"/>
          </w:tcPr>
          <w:p w14:paraId="39A3128C"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200,01 a"/>
              </w:smartTagPr>
              <w:r w:rsidRPr="005D2040">
                <w:rPr>
                  <w:rFonts w:ascii="Garamond" w:hAnsi="Garamond" w:cs="Arial"/>
                </w:rPr>
                <w:t>200,01 a</w:t>
              </w:r>
            </w:smartTag>
            <w:r w:rsidRPr="005D2040">
              <w:rPr>
                <w:rFonts w:ascii="Garamond" w:hAnsi="Garamond" w:cs="Arial"/>
              </w:rPr>
              <w:t xml:space="preserve"> 300,00</w:t>
            </w:r>
          </w:p>
        </w:tc>
        <w:tc>
          <w:tcPr>
            <w:tcW w:w="2410" w:type="dxa"/>
            <w:shd w:val="clear" w:color="auto" w:fill="auto"/>
          </w:tcPr>
          <w:p w14:paraId="400B5868"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15</w:t>
            </w:r>
          </w:p>
        </w:tc>
      </w:tr>
      <w:tr w:rsidR="002E4FFF" w:rsidRPr="00AD25D4" w14:paraId="1E10AAC1" w14:textId="77777777" w:rsidTr="002E4FFF">
        <w:tc>
          <w:tcPr>
            <w:tcW w:w="2139" w:type="dxa"/>
            <w:shd w:val="clear" w:color="auto" w:fill="auto"/>
          </w:tcPr>
          <w:p w14:paraId="7B1E4F99"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50,01 a"/>
              </w:smartTagPr>
              <w:r w:rsidRPr="00AD25D4">
                <w:rPr>
                  <w:rFonts w:ascii="Garamond" w:hAnsi="Garamond" w:cs="Arial"/>
                </w:rPr>
                <w:t>150,01 a</w:t>
              </w:r>
            </w:smartTag>
            <w:r w:rsidRPr="00AD25D4">
              <w:rPr>
                <w:rFonts w:ascii="Garamond" w:hAnsi="Garamond" w:cs="Arial"/>
              </w:rPr>
              <w:t xml:space="preserve"> 200,00</w:t>
            </w:r>
          </w:p>
        </w:tc>
        <w:tc>
          <w:tcPr>
            <w:tcW w:w="2354" w:type="dxa"/>
            <w:shd w:val="clear" w:color="auto" w:fill="auto"/>
          </w:tcPr>
          <w:p w14:paraId="54E09C10"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12</w:t>
            </w:r>
          </w:p>
        </w:tc>
        <w:tc>
          <w:tcPr>
            <w:tcW w:w="1985" w:type="dxa"/>
            <w:shd w:val="clear" w:color="auto" w:fill="auto"/>
          </w:tcPr>
          <w:p w14:paraId="47CFF8D7"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50,01 a"/>
              </w:smartTagPr>
              <w:r w:rsidRPr="005D2040">
                <w:rPr>
                  <w:rFonts w:ascii="Garamond" w:hAnsi="Garamond" w:cs="Arial"/>
                </w:rPr>
                <w:t>150,01 a</w:t>
              </w:r>
            </w:smartTag>
            <w:r w:rsidRPr="005D2040">
              <w:rPr>
                <w:rFonts w:ascii="Garamond" w:hAnsi="Garamond" w:cs="Arial"/>
              </w:rPr>
              <w:t xml:space="preserve"> 200,00</w:t>
            </w:r>
          </w:p>
        </w:tc>
        <w:tc>
          <w:tcPr>
            <w:tcW w:w="2410" w:type="dxa"/>
            <w:shd w:val="clear" w:color="auto" w:fill="auto"/>
          </w:tcPr>
          <w:p w14:paraId="108A2095"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12</w:t>
            </w:r>
          </w:p>
        </w:tc>
      </w:tr>
      <w:tr w:rsidR="002E4FFF" w:rsidRPr="00AD25D4" w14:paraId="16B5B9CA" w14:textId="77777777" w:rsidTr="002E4FFF">
        <w:tc>
          <w:tcPr>
            <w:tcW w:w="2139" w:type="dxa"/>
            <w:shd w:val="clear" w:color="auto" w:fill="auto"/>
          </w:tcPr>
          <w:p w14:paraId="0073718E"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00,01 a"/>
              </w:smartTagPr>
              <w:r w:rsidRPr="00AD25D4">
                <w:rPr>
                  <w:rFonts w:ascii="Garamond" w:hAnsi="Garamond" w:cs="Arial"/>
                </w:rPr>
                <w:t>100,01 a</w:t>
              </w:r>
            </w:smartTag>
            <w:r w:rsidRPr="00AD25D4">
              <w:rPr>
                <w:rFonts w:ascii="Garamond" w:hAnsi="Garamond" w:cs="Arial"/>
              </w:rPr>
              <w:t xml:space="preserve"> 150,00</w:t>
            </w:r>
          </w:p>
        </w:tc>
        <w:tc>
          <w:tcPr>
            <w:tcW w:w="2354" w:type="dxa"/>
            <w:shd w:val="clear" w:color="auto" w:fill="auto"/>
          </w:tcPr>
          <w:p w14:paraId="67D7F3FB"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10</w:t>
            </w:r>
          </w:p>
        </w:tc>
        <w:tc>
          <w:tcPr>
            <w:tcW w:w="1985" w:type="dxa"/>
            <w:shd w:val="clear" w:color="auto" w:fill="auto"/>
          </w:tcPr>
          <w:p w14:paraId="62B7C225"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00,01 a"/>
              </w:smartTagPr>
              <w:r w:rsidRPr="005D2040">
                <w:rPr>
                  <w:rFonts w:ascii="Garamond" w:hAnsi="Garamond" w:cs="Arial"/>
                </w:rPr>
                <w:t>100,01 a</w:t>
              </w:r>
            </w:smartTag>
            <w:r w:rsidRPr="005D2040">
              <w:rPr>
                <w:rFonts w:ascii="Garamond" w:hAnsi="Garamond" w:cs="Arial"/>
              </w:rPr>
              <w:t xml:space="preserve"> 150,00</w:t>
            </w:r>
          </w:p>
        </w:tc>
        <w:tc>
          <w:tcPr>
            <w:tcW w:w="2410" w:type="dxa"/>
            <w:shd w:val="clear" w:color="auto" w:fill="auto"/>
          </w:tcPr>
          <w:p w14:paraId="3E9FE234"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10</w:t>
            </w:r>
          </w:p>
        </w:tc>
      </w:tr>
      <w:tr w:rsidR="002E4FFF" w:rsidRPr="00AD25D4" w14:paraId="4F6B9C4D" w14:textId="77777777" w:rsidTr="002E4FFF">
        <w:tc>
          <w:tcPr>
            <w:tcW w:w="2139" w:type="dxa"/>
            <w:shd w:val="clear" w:color="auto" w:fill="auto"/>
          </w:tcPr>
          <w:p w14:paraId="54A52624"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70,01 a 100,00</w:t>
            </w:r>
          </w:p>
        </w:tc>
        <w:tc>
          <w:tcPr>
            <w:tcW w:w="2354" w:type="dxa"/>
            <w:shd w:val="clear" w:color="auto" w:fill="auto"/>
          </w:tcPr>
          <w:p w14:paraId="5EB50FEA"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7</w:t>
            </w:r>
          </w:p>
        </w:tc>
        <w:tc>
          <w:tcPr>
            <w:tcW w:w="1985" w:type="dxa"/>
            <w:shd w:val="clear" w:color="auto" w:fill="auto"/>
          </w:tcPr>
          <w:p w14:paraId="63305FDE"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70,01 a 100,00</w:t>
            </w:r>
          </w:p>
        </w:tc>
        <w:tc>
          <w:tcPr>
            <w:tcW w:w="2410" w:type="dxa"/>
            <w:shd w:val="clear" w:color="auto" w:fill="auto"/>
          </w:tcPr>
          <w:p w14:paraId="51DABC03"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8</w:t>
            </w:r>
          </w:p>
        </w:tc>
      </w:tr>
      <w:tr w:rsidR="002E4FFF" w:rsidRPr="00AD25D4" w14:paraId="5E91E7E9" w14:textId="77777777" w:rsidTr="002E4FFF">
        <w:tc>
          <w:tcPr>
            <w:tcW w:w="2139" w:type="dxa"/>
            <w:shd w:val="clear" w:color="auto" w:fill="auto"/>
          </w:tcPr>
          <w:p w14:paraId="6E580E50"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Até 70,00</w:t>
            </w:r>
          </w:p>
        </w:tc>
        <w:tc>
          <w:tcPr>
            <w:tcW w:w="2354" w:type="dxa"/>
            <w:shd w:val="clear" w:color="auto" w:fill="auto"/>
          </w:tcPr>
          <w:p w14:paraId="4329F2D2"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5</w:t>
            </w:r>
          </w:p>
        </w:tc>
        <w:tc>
          <w:tcPr>
            <w:tcW w:w="1985" w:type="dxa"/>
            <w:shd w:val="clear" w:color="auto" w:fill="auto"/>
          </w:tcPr>
          <w:p w14:paraId="3B554186"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Até 70,00</w:t>
            </w:r>
          </w:p>
        </w:tc>
        <w:tc>
          <w:tcPr>
            <w:tcW w:w="2410" w:type="dxa"/>
            <w:shd w:val="clear" w:color="auto" w:fill="auto"/>
          </w:tcPr>
          <w:p w14:paraId="50BF8659" w14:textId="77777777" w:rsidR="002E4FFF" w:rsidRPr="005D2040" w:rsidRDefault="002E4FFF" w:rsidP="00327B3C">
            <w:pPr>
              <w:autoSpaceDE w:val="0"/>
              <w:autoSpaceDN w:val="0"/>
              <w:spacing w:line="360" w:lineRule="auto"/>
              <w:ind w:firstLine="8"/>
              <w:jc w:val="center"/>
              <w:rPr>
                <w:rFonts w:ascii="Garamond" w:hAnsi="Garamond"/>
              </w:rPr>
            </w:pPr>
            <w:r w:rsidRPr="005D2040">
              <w:rPr>
                <w:rFonts w:ascii="Garamond" w:hAnsi="Garamond"/>
              </w:rPr>
              <w:t>6</w:t>
            </w:r>
          </w:p>
        </w:tc>
      </w:tr>
    </w:tbl>
    <w:p w14:paraId="1E7ABED9" w14:textId="77777777" w:rsidR="002E4FFF" w:rsidRDefault="002E4FFF" w:rsidP="00327B3C">
      <w:pPr>
        <w:spacing w:line="360" w:lineRule="auto"/>
        <w:rPr>
          <w:rFonts w:ascii="Garamond" w:hAnsi="Garamond"/>
          <w:color w:val="FF0000"/>
        </w:rPr>
      </w:pPr>
    </w:p>
    <w:tbl>
      <w:tblPr>
        <w:tblW w:w="88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300"/>
        <w:gridCol w:w="1878"/>
        <w:gridCol w:w="2410"/>
      </w:tblGrid>
      <w:tr w:rsidR="002E4FFF" w:rsidRPr="00AD25D4" w14:paraId="5EFBC296" w14:textId="77777777" w:rsidTr="002E4FFF">
        <w:tc>
          <w:tcPr>
            <w:tcW w:w="4600" w:type="dxa"/>
            <w:gridSpan w:val="2"/>
            <w:shd w:val="clear" w:color="auto" w:fill="auto"/>
          </w:tcPr>
          <w:p w14:paraId="65F83F34" w14:textId="77777777" w:rsidR="002E4FFF" w:rsidRPr="00AD25D4" w:rsidRDefault="002E4FFF" w:rsidP="00327B3C">
            <w:pPr>
              <w:autoSpaceDE w:val="0"/>
              <w:autoSpaceDN w:val="0"/>
              <w:adjustRightInd w:val="0"/>
              <w:spacing w:line="360" w:lineRule="auto"/>
              <w:jc w:val="center"/>
              <w:rPr>
                <w:rFonts w:ascii="Garamond" w:hAnsi="Garamond" w:cs="Arial"/>
                <w:b/>
              </w:rPr>
            </w:pPr>
            <w:r w:rsidRPr="00AD25D4">
              <w:rPr>
                <w:rFonts w:ascii="Garamond" w:hAnsi="Garamond" w:cs="Arial"/>
                <w:b/>
              </w:rPr>
              <w:t>Box (Garagens em prédios)</w:t>
            </w:r>
          </w:p>
        </w:tc>
        <w:tc>
          <w:tcPr>
            <w:tcW w:w="4288" w:type="dxa"/>
            <w:gridSpan w:val="2"/>
            <w:shd w:val="clear" w:color="auto" w:fill="auto"/>
          </w:tcPr>
          <w:p w14:paraId="7F9DACD1" w14:textId="77777777" w:rsidR="002E4FFF" w:rsidRPr="00AD25D4" w:rsidRDefault="002E4FFF" w:rsidP="00327B3C">
            <w:pPr>
              <w:autoSpaceDE w:val="0"/>
              <w:autoSpaceDN w:val="0"/>
              <w:adjustRightInd w:val="0"/>
              <w:spacing w:line="360" w:lineRule="auto"/>
              <w:jc w:val="center"/>
              <w:rPr>
                <w:rFonts w:ascii="Garamond" w:hAnsi="Garamond" w:cs="Arial"/>
              </w:rPr>
            </w:pPr>
            <w:r w:rsidRPr="00AD25D4">
              <w:rPr>
                <w:rFonts w:ascii="Garamond" w:hAnsi="Garamond" w:cs="Arial"/>
                <w:b/>
              </w:rPr>
              <w:t>Telheiros</w:t>
            </w:r>
          </w:p>
        </w:tc>
      </w:tr>
      <w:tr w:rsidR="002E4FFF" w:rsidRPr="00AD25D4" w14:paraId="2C649D56" w14:textId="77777777" w:rsidTr="002E4FFF">
        <w:tc>
          <w:tcPr>
            <w:tcW w:w="2300" w:type="dxa"/>
            <w:shd w:val="clear" w:color="auto" w:fill="auto"/>
          </w:tcPr>
          <w:p w14:paraId="7B64EDA6" w14:textId="77777777" w:rsidR="002E4FFF" w:rsidRPr="00AD25D4" w:rsidRDefault="002E4FFF" w:rsidP="00327B3C">
            <w:pPr>
              <w:autoSpaceDE w:val="0"/>
              <w:autoSpaceDN w:val="0"/>
              <w:adjustRightInd w:val="0"/>
              <w:spacing w:line="360" w:lineRule="auto"/>
              <w:jc w:val="center"/>
              <w:rPr>
                <w:rFonts w:ascii="Garamond" w:hAnsi="Garamond" w:cs="Arial"/>
              </w:rPr>
            </w:pPr>
            <w:r w:rsidRPr="00AD25D4">
              <w:rPr>
                <w:rFonts w:ascii="Garamond" w:hAnsi="Garamond" w:cs="Arial"/>
              </w:rPr>
              <w:t>Área construída (m²)</w:t>
            </w:r>
          </w:p>
        </w:tc>
        <w:tc>
          <w:tcPr>
            <w:tcW w:w="2300" w:type="dxa"/>
            <w:shd w:val="clear" w:color="auto" w:fill="auto"/>
          </w:tcPr>
          <w:p w14:paraId="69FDEE7E"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rPr>
              <w:t xml:space="preserve">% </w:t>
            </w:r>
            <w:r>
              <w:rPr>
                <w:rFonts w:ascii="Garamond" w:hAnsi="Garamond" w:cs="Arial"/>
              </w:rPr>
              <w:t>sobre o CUB médio do Paraná</w:t>
            </w:r>
          </w:p>
        </w:tc>
        <w:tc>
          <w:tcPr>
            <w:tcW w:w="1878" w:type="dxa"/>
            <w:shd w:val="clear" w:color="auto" w:fill="auto"/>
          </w:tcPr>
          <w:p w14:paraId="4DB334E9" w14:textId="77777777" w:rsidR="002E4FFF" w:rsidRPr="00AD25D4" w:rsidRDefault="002E4FFF" w:rsidP="00327B3C">
            <w:pPr>
              <w:autoSpaceDE w:val="0"/>
              <w:autoSpaceDN w:val="0"/>
              <w:adjustRightInd w:val="0"/>
              <w:spacing w:line="360" w:lineRule="auto"/>
              <w:jc w:val="center"/>
              <w:rPr>
                <w:rFonts w:ascii="Garamond" w:hAnsi="Garamond" w:cs="Arial"/>
              </w:rPr>
            </w:pPr>
            <w:r w:rsidRPr="00AD25D4">
              <w:rPr>
                <w:rFonts w:ascii="Garamond" w:hAnsi="Garamond" w:cs="Arial"/>
              </w:rPr>
              <w:t>Área construída (m²)</w:t>
            </w:r>
          </w:p>
        </w:tc>
        <w:tc>
          <w:tcPr>
            <w:tcW w:w="2410" w:type="dxa"/>
            <w:shd w:val="clear" w:color="auto" w:fill="auto"/>
          </w:tcPr>
          <w:p w14:paraId="6F01A004"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rPr>
              <w:t xml:space="preserve">% </w:t>
            </w:r>
            <w:r>
              <w:rPr>
                <w:rFonts w:ascii="Garamond" w:hAnsi="Garamond" w:cs="Arial"/>
              </w:rPr>
              <w:t>sobre o CUB médio do Paraná</w:t>
            </w:r>
          </w:p>
        </w:tc>
      </w:tr>
      <w:tr w:rsidR="002E4FFF" w:rsidRPr="00AD25D4" w14:paraId="66C54245" w14:textId="77777777" w:rsidTr="002E4FFF">
        <w:tc>
          <w:tcPr>
            <w:tcW w:w="2300" w:type="dxa"/>
            <w:shd w:val="clear" w:color="auto" w:fill="auto"/>
          </w:tcPr>
          <w:p w14:paraId="2AF4A4AA"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Acima de 301,01</w:t>
            </w:r>
          </w:p>
        </w:tc>
        <w:tc>
          <w:tcPr>
            <w:tcW w:w="2300" w:type="dxa"/>
            <w:shd w:val="clear" w:color="auto" w:fill="auto"/>
          </w:tcPr>
          <w:p w14:paraId="065DDEFC"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13</w:t>
            </w:r>
          </w:p>
        </w:tc>
        <w:tc>
          <w:tcPr>
            <w:tcW w:w="1878" w:type="dxa"/>
            <w:shd w:val="clear" w:color="auto" w:fill="auto"/>
          </w:tcPr>
          <w:p w14:paraId="5A401920"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Acima de 301,01</w:t>
            </w:r>
          </w:p>
        </w:tc>
        <w:tc>
          <w:tcPr>
            <w:tcW w:w="2410" w:type="dxa"/>
            <w:shd w:val="clear" w:color="auto" w:fill="auto"/>
          </w:tcPr>
          <w:p w14:paraId="6810C793"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w:t>
            </w:r>
            <w:r>
              <w:rPr>
                <w:rFonts w:ascii="Garamond" w:hAnsi="Garamond"/>
              </w:rPr>
              <w:t>2</w:t>
            </w:r>
          </w:p>
        </w:tc>
      </w:tr>
      <w:tr w:rsidR="002E4FFF" w:rsidRPr="00AD25D4" w14:paraId="43FE08A3" w14:textId="77777777" w:rsidTr="002E4FFF">
        <w:tc>
          <w:tcPr>
            <w:tcW w:w="2300" w:type="dxa"/>
            <w:shd w:val="clear" w:color="auto" w:fill="auto"/>
          </w:tcPr>
          <w:p w14:paraId="388C322D"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200,01 a"/>
              </w:smartTagPr>
              <w:r w:rsidRPr="00AD25D4">
                <w:rPr>
                  <w:rFonts w:ascii="Garamond" w:hAnsi="Garamond" w:cs="Arial"/>
                </w:rPr>
                <w:t>200,01 a</w:t>
              </w:r>
            </w:smartTag>
            <w:r w:rsidRPr="00AD25D4">
              <w:rPr>
                <w:rFonts w:ascii="Garamond" w:hAnsi="Garamond" w:cs="Arial"/>
              </w:rPr>
              <w:t xml:space="preserve"> 300,00</w:t>
            </w:r>
          </w:p>
        </w:tc>
        <w:tc>
          <w:tcPr>
            <w:tcW w:w="2300" w:type="dxa"/>
            <w:shd w:val="clear" w:color="auto" w:fill="auto"/>
          </w:tcPr>
          <w:p w14:paraId="756DAB68"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11</w:t>
            </w:r>
          </w:p>
        </w:tc>
        <w:tc>
          <w:tcPr>
            <w:tcW w:w="1878" w:type="dxa"/>
            <w:shd w:val="clear" w:color="auto" w:fill="auto"/>
          </w:tcPr>
          <w:p w14:paraId="0B55A46E"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200,01 a"/>
              </w:smartTagPr>
              <w:r w:rsidRPr="005D2040">
                <w:rPr>
                  <w:rFonts w:ascii="Garamond" w:hAnsi="Garamond" w:cs="Arial"/>
                </w:rPr>
                <w:t>200,01 a</w:t>
              </w:r>
            </w:smartTag>
            <w:r w:rsidRPr="005D2040">
              <w:rPr>
                <w:rFonts w:ascii="Garamond" w:hAnsi="Garamond" w:cs="Arial"/>
              </w:rPr>
              <w:t xml:space="preserve"> 300,00</w:t>
            </w:r>
          </w:p>
        </w:tc>
        <w:tc>
          <w:tcPr>
            <w:tcW w:w="2410" w:type="dxa"/>
            <w:shd w:val="clear" w:color="auto" w:fill="auto"/>
          </w:tcPr>
          <w:p w14:paraId="6F91B5F2" w14:textId="77777777" w:rsidR="002E4FFF" w:rsidRPr="005D2040" w:rsidRDefault="002E4FFF" w:rsidP="00327B3C">
            <w:pPr>
              <w:autoSpaceDE w:val="0"/>
              <w:autoSpaceDN w:val="0"/>
              <w:spacing w:line="360" w:lineRule="auto"/>
              <w:jc w:val="center"/>
              <w:rPr>
                <w:rFonts w:ascii="Garamond" w:hAnsi="Garamond"/>
              </w:rPr>
            </w:pPr>
            <w:r>
              <w:rPr>
                <w:rFonts w:ascii="Garamond" w:hAnsi="Garamond"/>
              </w:rPr>
              <w:t>10</w:t>
            </w:r>
          </w:p>
        </w:tc>
      </w:tr>
      <w:tr w:rsidR="002E4FFF" w:rsidRPr="00AD25D4" w14:paraId="4BB4B11E" w14:textId="77777777" w:rsidTr="002E4FFF">
        <w:tc>
          <w:tcPr>
            <w:tcW w:w="2300" w:type="dxa"/>
            <w:shd w:val="clear" w:color="auto" w:fill="auto"/>
          </w:tcPr>
          <w:p w14:paraId="039E3BA5"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50,01 a"/>
              </w:smartTagPr>
              <w:r w:rsidRPr="00AD25D4">
                <w:rPr>
                  <w:rFonts w:ascii="Garamond" w:hAnsi="Garamond" w:cs="Arial"/>
                </w:rPr>
                <w:t>150,01 a</w:t>
              </w:r>
            </w:smartTag>
            <w:r w:rsidRPr="00AD25D4">
              <w:rPr>
                <w:rFonts w:ascii="Garamond" w:hAnsi="Garamond" w:cs="Arial"/>
              </w:rPr>
              <w:t xml:space="preserve"> 200,00</w:t>
            </w:r>
          </w:p>
        </w:tc>
        <w:tc>
          <w:tcPr>
            <w:tcW w:w="2300" w:type="dxa"/>
            <w:shd w:val="clear" w:color="auto" w:fill="auto"/>
          </w:tcPr>
          <w:p w14:paraId="6862E807"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9</w:t>
            </w:r>
          </w:p>
        </w:tc>
        <w:tc>
          <w:tcPr>
            <w:tcW w:w="1878" w:type="dxa"/>
            <w:shd w:val="clear" w:color="auto" w:fill="auto"/>
          </w:tcPr>
          <w:p w14:paraId="356C5280"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50,01 a"/>
              </w:smartTagPr>
              <w:r w:rsidRPr="005D2040">
                <w:rPr>
                  <w:rFonts w:ascii="Garamond" w:hAnsi="Garamond" w:cs="Arial"/>
                </w:rPr>
                <w:t>150,01 a</w:t>
              </w:r>
            </w:smartTag>
            <w:r w:rsidRPr="005D2040">
              <w:rPr>
                <w:rFonts w:ascii="Garamond" w:hAnsi="Garamond" w:cs="Arial"/>
              </w:rPr>
              <w:t xml:space="preserve"> 200,00</w:t>
            </w:r>
          </w:p>
        </w:tc>
        <w:tc>
          <w:tcPr>
            <w:tcW w:w="2410" w:type="dxa"/>
            <w:shd w:val="clear" w:color="auto" w:fill="auto"/>
          </w:tcPr>
          <w:p w14:paraId="17A5B8F1" w14:textId="77777777" w:rsidR="002E4FFF" w:rsidRPr="005D2040" w:rsidRDefault="002E4FFF" w:rsidP="00327B3C">
            <w:pPr>
              <w:autoSpaceDE w:val="0"/>
              <w:autoSpaceDN w:val="0"/>
              <w:spacing w:line="360" w:lineRule="auto"/>
              <w:jc w:val="center"/>
              <w:rPr>
                <w:rFonts w:ascii="Garamond" w:hAnsi="Garamond"/>
              </w:rPr>
            </w:pPr>
            <w:r>
              <w:rPr>
                <w:rFonts w:ascii="Garamond" w:hAnsi="Garamond"/>
              </w:rPr>
              <w:t>8</w:t>
            </w:r>
          </w:p>
        </w:tc>
      </w:tr>
      <w:tr w:rsidR="002E4FFF" w:rsidRPr="00AD25D4" w14:paraId="42ED1838" w14:textId="77777777" w:rsidTr="002E4FFF">
        <w:tc>
          <w:tcPr>
            <w:tcW w:w="2300" w:type="dxa"/>
            <w:shd w:val="clear" w:color="auto" w:fill="auto"/>
          </w:tcPr>
          <w:p w14:paraId="6DFBB53F"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00,01 a"/>
              </w:smartTagPr>
              <w:r w:rsidRPr="00AD25D4">
                <w:rPr>
                  <w:rFonts w:ascii="Garamond" w:hAnsi="Garamond" w:cs="Arial"/>
                </w:rPr>
                <w:t>100,01 a</w:t>
              </w:r>
            </w:smartTag>
            <w:r w:rsidRPr="00AD25D4">
              <w:rPr>
                <w:rFonts w:ascii="Garamond" w:hAnsi="Garamond" w:cs="Arial"/>
              </w:rPr>
              <w:t xml:space="preserve"> 150,00</w:t>
            </w:r>
          </w:p>
        </w:tc>
        <w:tc>
          <w:tcPr>
            <w:tcW w:w="2300" w:type="dxa"/>
            <w:shd w:val="clear" w:color="auto" w:fill="auto"/>
          </w:tcPr>
          <w:p w14:paraId="6C651A8F"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7</w:t>
            </w:r>
          </w:p>
        </w:tc>
        <w:tc>
          <w:tcPr>
            <w:tcW w:w="1878" w:type="dxa"/>
            <w:shd w:val="clear" w:color="auto" w:fill="auto"/>
          </w:tcPr>
          <w:p w14:paraId="7DB8D6B5" w14:textId="77777777" w:rsidR="002E4FFF" w:rsidRPr="005D2040"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00,01 a"/>
              </w:smartTagPr>
              <w:r w:rsidRPr="005D2040">
                <w:rPr>
                  <w:rFonts w:ascii="Garamond" w:hAnsi="Garamond" w:cs="Arial"/>
                </w:rPr>
                <w:t>100,01 a</w:t>
              </w:r>
            </w:smartTag>
            <w:r w:rsidRPr="005D2040">
              <w:rPr>
                <w:rFonts w:ascii="Garamond" w:hAnsi="Garamond" w:cs="Arial"/>
              </w:rPr>
              <w:t xml:space="preserve"> 150,00</w:t>
            </w:r>
          </w:p>
        </w:tc>
        <w:tc>
          <w:tcPr>
            <w:tcW w:w="2410" w:type="dxa"/>
            <w:shd w:val="clear" w:color="auto" w:fill="auto"/>
          </w:tcPr>
          <w:p w14:paraId="3711DA36" w14:textId="77777777" w:rsidR="002E4FFF" w:rsidRPr="005D2040" w:rsidRDefault="002E4FFF" w:rsidP="00327B3C">
            <w:pPr>
              <w:autoSpaceDE w:val="0"/>
              <w:autoSpaceDN w:val="0"/>
              <w:spacing w:line="360" w:lineRule="auto"/>
              <w:jc w:val="center"/>
              <w:rPr>
                <w:rFonts w:ascii="Garamond" w:hAnsi="Garamond"/>
              </w:rPr>
            </w:pPr>
            <w:r>
              <w:rPr>
                <w:rFonts w:ascii="Garamond" w:hAnsi="Garamond"/>
              </w:rPr>
              <w:t>6</w:t>
            </w:r>
          </w:p>
        </w:tc>
      </w:tr>
      <w:tr w:rsidR="002E4FFF" w:rsidRPr="00AD25D4" w14:paraId="5B8A805B" w14:textId="77777777" w:rsidTr="002E4FFF">
        <w:tc>
          <w:tcPr>
            <w:tcW w:w="2300" w:type="dxa"/>
            <w:shd w:val="clear" w:color="auto" w:fill="auto"/>
          </w:tcPr>
          <w:p w14:paraId="1CC6E494"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70,01 a 100,00</w:t>
            </w:r>
          </w:p>
        </w:tc>
        <w:tc>
          <w:tcPr>
            <w:tcW w:w="2300" w:type="dxa"/>
            <w:shd w:val="clear" w:color="auto" w:fill="auto"/>
          </w:tcPr>
          <w:p w14:paraId="153BB924"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5</w:t>
            </w:r>
          </w:p>
        </w:tc>
        <w:tc>
          <w:tcPr>
            <w:tcW w:w="1878" w:type="dxa"/>
            <w:shd w:val="clear" w:color="auto" w:fill="auto"/>
          </w:tcPr>
          <w:p w14:paraId="2F3A5679"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70,01 a 100,00</w:t>
            </w:r>
          </w:p>
        </w:tc>
        <w:tc>
          <w:tcPr>
            <w:tcW w:w="2410" w:type="dxa"/>
            <w:shd w:val="clear" w:color="auto" w:fill="auto"/>
          </w:tcPr>
          <w:p w14:paraId="6C1422DE" w14:textId="77777777" w:rsidR="002E4FFF" w:rsidRPr="005D2040" w:rsidRDefault="002E4FFF" w:rsidP="00327B3C">
            <w:pPr>
              <w:autoSpaceDE w:val="0"/>
              <w:autoSpaceDN w:val="0"/>
              <w:spacing w:line="360" w:lineRule="auto"/>
              <w:jc w:val="center"/>
              <w:rPr>
                <w:rFonts w:ascii="Garamond" w:hAnsi="Garamond"/>
              </w:rPr>
            </w:pPr>
            <w:r>
              <w:rPr>
                <w:rFonts w:ascii="Garamond" w:hAnsi="Garamond"/>
              </w:rPr>
              <w:t>4</w:t>
            </w:r>
          </w:p>
        </w:tc>
      </w:tr>
      <w:tr w:rsidR="002E4FFF" w:rsidRPr="00AD25D4" w14:paraId="7D7D9D25" w14:textId="77777777" w:rsidTr="002E4FFF">
        <w:tc>
          <w:tcPr>
            <w:tcW w:w="2300" w:type="dxa"/>
            <w:shd w:val="clear" w:color="auto" w:fill="auto"/>
          </w:tcPr>
          <w:p w14:paraId="6B6AF780"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Até 70,00</w:t>
            </w:r>
          </w:p>
        </w:tc>
        <w:tc>
          <w:tcPr>
            <w:tcW w:w="2300" w:type="dxa"/>
            <w:shd w:val="clear" w:color="auto" w:fill="auto"/>
          </w:tcPr>
          <w:p w14:paraId="01A5DE8B"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3</w:t>
            </w:r>
          </w:p>
        </w:tc>
        <w:tc>
          <w:tcPr>
            <w:tcW w:w="1878" w:type="dxa"/>
            <w:shd w:val="clear" w:color="auto" w:fill="auto"/>
          </w:tcPr>
          <w:p w14:paraId="5357237B"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Até 70,00</w:t>
            </w:r>
          </w:p>
        </w:tc>
        <w:tc>
          <w:tcPr>
            <w:tcW w:w="2410" w:type="dxa"/>
            <w:shd w:val="clear" w:color="auto" w:fill="auto"/>
          </w:tcPr>
          <w:p w14:paraId="50F90D3C" w14:textId="77777777" w:rsidR="002E4FFF" w:rsidRPr="005D2040" w:rsidRDefault="002E4FFF" w:rsidP="00327B3C">
            <w:pPr>
              <w:autoSpaceDE w:val="0"/>
              <w:autoSpaceDN w:val="0"/>
              <w:spacing w:line="360" w:lineRule="auto"/>
              <w:jc w:val="center"/>
              <w:rPr>
                <w:rFonts w:ascii="Garamond" w:hAnsi="Garamond"/>
              </w:rPr>
            </w:pPr>
            <w:r>
              <w:rPr>
                <w:rFonts w:ascii="Garamond" w:hAnsi="Garamond"/>
              </w:rPr>
              <w:t>2</w:t>
            </w:r>
          </w:p>
        </w:tc>
      </w:tr>
    </w:tbl>
    <w:p w14:paraId="41CE3340" w14:textId="77777777" w:rsidR="002E4FFF" w:rsidRPr="00AD25D4" w:rsidRDefault="002E4FFF" w:rsidP="00327B3C">
      <w:pPr>
        <w:spacing w:line="360" w:lineRule="auto"/>
        <w:ind w:firstLine="851"/>
        <w:rPr>
          <w:rFonts w:ascii="Garamond" w:hAnsi="Garamond"/>
          <w:color w:val="FF0000"/>
        </w:rPr>
      </w:pPr>
    </w:p>
    <w:tbl>
      <w:tblPr>
        <w:tblW w:w="88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268"/>
        <w:gridCol w:w="2268"/>
        <w:gridCol w:w="1985"/>
      </w:tblGrid>
      <w:tr w:rsidR="002E4FFF" w:rsidRPr="00AD25D4" w14:paraId="081BE14A" w14:textId="77777777" w:rsidTr="002E4FFF">
        <w:tc>
          <w:tcPr>
            <w:tcW w:w="4635" w:type="dxa"/>
            <w:gridSpan w:val="2"/>
            <w:shd w:val="clear" w:color="auto" w:fill="auto"/>
          </w:tcPr>
          <w:p w14:paraId="19BF87AC" w14:textId="77777777" w:rsidR="002E4FFF" w:rsidRPr="00AD25D4" w:rsidRDefault="002E4FFF" w:rsidP="00327B3C">
            <w:pPr>
              <w:autoSpaceDE w:val="0"/>
              <w:autoSpaceDN w:val="0"/>
              <w:adjustRightInd w:val="0"/>
              <w:spacing w:line="360" w:lineRule="auto"/>
              <w:jc w:val="center"/>
              <w:rPr>
                <w:rFonts w:ascii="Garamond" w:hAnsi="Garamond" w:cs="Arial"/>
                <w:b/>
              </w:rPr>
            </w:pPr>
            <w:r>
              <w:rPr>
                <w:rFonts w:ascii="Garamond" w:hAnsi="Garamond" w:cs="Arial"/>
                <w:b/>
              </w:rPr>
              <w:t>Alternativos (outras o</w:t>
            </w:r>
            <w:r w:rsidRPr="00AD25D4">
              <w:rPr>
                <w:rFonts w:ascii="Garamond" w:hAnsi="Garamond" w:cs="Arial"/>
                <w:b/>
              </w:rPr>
              <w:t>bras)</w:t>
            </w:r>
          </w:p>
        </w:tc>
        <w:tc>
          <w:tcPr>
            <w:tcW w:w="4253" w:type="dxa"/>
            <w:gridSpan w:val="2"/>
            <w:shd w:val="clear" w:color="auto" w:fill="auto"/>
          </w:tcPr>
          <w:p w14:paraId="63C49884" w14:textId="77777777" w:rsidR="002E4FFF" w:rsidRPr="00AD25D4" w:rsidRDefault="002E4FFF" w:rsidP="00327B3C">
            <w:pPr>
              <w:autoSpaceDE w:val="0"/>
              <w:autoSpaceDN w:val="0"/>
              <w:adjustRightInd w:val="0"/>
              <w:spacing w:line="360" w:lineRule="auto"/>
              <w:jc w:val="center"/>
              <w:rPr>
                <w:rFonts w:ascii="Garamond" w:hAnsi="Garamond" w:cs="Arial"/>
                <w:b/>
              </w:rPr>
            </w:pPr>
            <w:r w:rsidRPr="00AD25D4">
              <w:rPr>
                <w:rFonts w:ascii="Garamond" w:hAnsi="Garamond" w:cs="Arial"/>
                <w:b/>
              </w:rPr>
              <w:t>Específicos</w:t>
            </w:r>
          </w:p>
        </w:tc>
      </w:tr>
      <w:tr w:rsidR="002E4FFF" w:rsidRPr="00AD25D4" w14:paraId="2E01CC95" w14:textId="77777777" w:rsidTr="002E4FFF">
        <w:tc>
          <w:tcPr>
            <w:tcW w:w="2367" w:type="dxa"/>
            <w:shd w:val="clear" w:color="auto" w:fill="auto"/>
          </w:tcPr>
          <w:p w14:paraId="309E857D"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Área construída (m²)</w:t>
            </w:r>
          </w:p>
        </w:tc>
        <w:tc>
          <w:tcPr>
            <w:tcW w:w="2268" w:type="dxa"/>
            <w:shd w:val="clear" w:color="auto" w:fill="auto"/>
          </w:tcPr>
          <w:p w14:paraId="4C73C954"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rPr>
              <w:t xml:space="preserve">% </w:t>
            </w:r>
            <w:r>
              <w:rPr>
                <w:rFonts w:ascii="Garamond" w:hAnsi="Garamond" w:cs="Arial"/>
              </w:rPr>
              <w:t>sobre o CUB médio do Paraná</w:t>
            </w:r>
          </w:p>
        </w:tc>
        <w:tc>
          <w:tcPr>
            <w:tcW w:w="2268" w:type="dxa"/>
            <w:shd w:val="clear" w:color="auto" w:fill="auto"/>
          </w:tcPr>
          <w:p w14:paraId="10FF68D8"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Área construída (m²)</w:t>
            </w:r>
          </w:p>
        </w:tc>
        <w:tc>
          <w:tcPr>
            <w:tcW w:w="1985" w:type="dxa"/>
            <w:shd w:val="clear" w:color="auto" w:fill="auto"/>
          </w:tcPr>
          <w:p w14:paraId="3165EB54" w14:textId="77777777" w:rsidR="002E4FFF" w:rsidRPr="00AD25D4" w:rsidRDefault="002E4FFF" w:rsidP="00327B3C">
            <w:pPr>
              <w:autoSpaceDE w:val="0"/>
              <w:autoSpaceDN w:val="0"/>
              <w:spacing w:line="360" w:lineRule="auto"/>
              <w:jc w:val="center"/>
              <w:rPr>
                <w:rFonts w:ascii="Garamond" w:hAnsi="Garamond"/>
              </w:rPr>
            </w:pPr>
            <w:r w:rsidRPr="00AD25D4">
              <w:rPr>
                <w:rFonts w:ascii="Garamond" w:hAnsi="Garamond" w:cs="Arial"/>
              </w:rPr>
              <w:t xml:space="preserve">% </w:t>
            </w:r>
            <w:r>
              <w:rPr>
                <w:rFonts w:ascii="Garamond" w:hAnsi="Garamond" w:cs="Arial"/>
              </w:rPr>
              <w:t>sobre o CUB médio do Paraná</w:t>
            </w:r>
          </w:p>
        </w:tc>
      </w:tr>
      <w:tr w:rsidR="002E4FFF" w:rsidRPr="00AD25D4" w14:paraId="5D6214B6" w14:textId="77777777" w:rsidTr="002E4FFF">
        <w:tc>
          <w:tcPr>
            <w:tcW w:w="2367" w:type="dxa"/>
            <w:shd w:val="clear" w:color="auto" w:fill="auto"/>
          </w:tcPr>
          <w:p w14:paraId="16124C85"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Acima de 301,01</w:t>
            </w:r>
          </w:p>
        </w:tc>
        <w:tc>
          <w:tcPr>
            <w:tcW w:w="2268" w:type="dxa"/>
            <w:shd w:val="clear" w:color="auto" w:fill="auto"/>
          </w:tcPr>
          <w:p w14:paraId="570E3C5E"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18</w:t>
            </w:r>
          </w:p>
        </w:tc>
        <w:tc>
          <w:tcPr>
            <w:tcW w:w="2268" w:type="dxa"/>
            <w:shd w:val="clear" w:color="auto" w:fill="auto"/>
          </w:tcPr>
          <w:p w14:paraId="582EC8E0"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Piscinas em concreto</w:t>
            </w:r>
          </w:p>
        </w:tc>
        <w:tc>
          <w:tcPr>
            <w:tcW w:w="1985" w:type="dxa"/>
            <w:shd w:val="clear" w:color="auto" w:fill="auto"/>
          </w:tcPr>
          <w:p w14:paraId="15DD1457"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20</w:t>
            </w:r>
          </w:p>
        </w:tc>
      </w:tr>
      <w:tr w:rsidR="002E4FFF" w:rsidRPr="00AD25D4" w14:paraId="73D0DB01" w14:textId="77777777" w:rsidTr="002E4FFF">
        <w:tc>
          <w:tcPr>
            <w:tcW w:w="2367" w:type="dxa"/>
            <w:shd w:val="clear" w:color="auto" w:fill="auto"/>
          </w:tcPr>
          <w:p w14:paraId="16C1726C"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200,01 a"/>
              </w:smartTagPr>
              <w:r w:rsidRPr="00AD25D4">
                <w:rPr>
                  <w:rFonts w:ascii="Garamond" w:hAnsi="Garamond" w:cs="Arial"/>
                </w:rPr>
                <w:t>200,01 a</w:t>
              </w:r>
            </w:smartTag>
            <w:r w:rsidRPr="00AD25D4">
              <w:rPr>
                <w:rFonts w:ascii="Garamond" w:hAnsi="Garamond" w:cs="Arial"/>
              </w:rPr>
              <w:t xml:space="preserve"> 300,00</w:t>
            </w:r>
          </w:p>
        </w:tc>
        <w:tc>
          <w:tcPr>
            <w:tcW w:w="2268" w:type="dxa"/>
            <w:shd w:val="clear" w:color="auto" w:fill="auto"/>
          </w:tcPr>
          <w:p w14:paraId="164F46B8"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15</w:t>
            </w:r>
          </w:p>
        </w:tc>
        <w:tc>
          <w:tcPr>
            <w:tcW w:w="2268" w:type="dxa"/>
            <w:shd w:val="clear" w:color="auto" w:fill="auto"/>
          </w:tcPr>
          <w:p w14:paraId="7A58BE22"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 xml:space="preserve">Piscinas em fibra </w:t>
            </w:r>
          </w:p>
        </w:tc>
        <w:tc>
          <w:tcPr>
            <w:tcW w:w="1985" w:type="dxa"/>
            <w:shd w:val="clear" w:color="auto" w:fill="auto"/>
          </w:tcPr>
          <w:p w14:paraId="39830E85"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15</w:t>
            </w:r>
          </w:p>
        </w:tc>
      </w:tr>
      <w:tr w:rsidR="002E4FFF" w:rsidRPr="00AD25D4" w14:paraId="3F4805F7" w14:textId="77777777" w:rsidTr="002E4FFF">
        <w:tc>
          <w:tcPr>
            <w:tcW w:w="2367" w:type="dxa"/>
            <w:shd w:val="clear" w:color="auto" w:fill="auto"/>
          </w:tcPr>
          <w:p w14:paraId="2E6EBBA3"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50,01 a"/>
              </w:smartTagPr>
              <w:r w:rsidRPr="00AD25D4">
                <w:rPr>
                  <w:rFonts w:ascii="Garamond" w:hAnsi="Garamond" w:cs="Arial"/>
                </w:rPr>
                <w:t>150,01 a</w:t>
              </w:r>
            </w:smartTag>
            <w:r w:rsidRPr="00AD25D4">
              <w:rPr>
                <w:rFonts w:ascii="Garamond" w:hAnsi="Garamond" w:cs="Arial"/>
              </w:rPr>
              <w:t xml:space="preserve"> 200,00</w:t>
            </w:r>
          </w:p>
        </w:tc>
        <w:tc>
          <w:tcPr>
            <w:tcW w:w="2268" w:type="dxa"/>
            <w:shd w:val="clear" w:color="auto" w:fill="auto"/>
          </w:tcPr>
          <w:p w14:paraId="692122DF"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12</w:t>
            </w:r>
          </w:p>
        </w:tc>
        <w:tc>
          <w:tcPr>
            <w:tcW w:w="2268" w:type="dxa"/>
            <w:shd w:val="clear" w:color="auto" w:fill="auto"/>
          </w:tcPr>
          <w:p w14:paraId="3743A9DE"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Silos, por toneladas, armazém</w:t>
            </w:r>
          </w:p>
        </w:tc>
        <w:tc>
          <w:tcPr>
            <w:tcW w:w="1985" w:type="dxa"/>
            <w:shd w:val="clear" w:color="auto" w:fill="auto"/>
          </w:tcPr>
          <w:p w14:paraId="39D86FDB"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02</w:t>
            </w:r>
          </w:p>
        </w:tc>
      </w:tr>
      <w:tr w:rsidR="002E4FFF" w:rsidRPr="00AD25D4" w14:paraId="3184A6DB" w14:textId="77777777" w:rsidTr="002E4FFF">
        <w:tc>
          <w:tcPr>
            <w:tcW w:w="2367" w:type="dxa"/>
            <w:shd w:val="clear" w:color="auto" w:fill="auto"/>
          </w:tcPr>
          <w:p w14:paraId="4919B3AA" w14:textId="77777777" w:rsidR="002E4FFF" w:rsidRPr="00AD25D4" w:rsidRDefault="002E4FFF" w:rsidP="00327B3C">
            <w:pPr>
              <w:autoSpaceDE w:val="0"/>
              <w:autoSpaceDN w:val="0"/>
              <w:adjustRightInd w:val="0"/>
              <w:spacing w:line="360" w:lineRule="auto"/>
              <w:rPr>
                <w:rFonts w:ascii="Garamond" w:hAnsi="Garamond" w:cs="Arial"/>
              </w:rPr>
            </w:pPr>
            <w:smartTag w:uri="urn:schemas-microsoft-com:office:smarttags" w:element="metricconverter">
              <w:smartTagPr>
                <w:attr w:name="ProductID" w:val="100,01 a"/>
              </w:smartTagPr>
              <w:r w:rsidRPr="00AD25D4">
                <w:rPr>
                  <w:rFonts w:ascii="Garamond" w:hAnsi="Garamond" w:cs="Arial"/>
                </w:rPr>
                <w:t>100,01 a</w:t>
              </w:r>
            </w:smartTag>
            <w:r w:rsidRPr="00AD25D4">
              <w:rPr>
                <w:rFonts w:ascii="Garamond" w:hAnsi="Garamond" w:cs="Arial"/>
              </w:rPr>
              <w:t xml:space="preserve"> 150,00</w:t>
            </w:r>
          </w:p>
        </w:tc>
        <w:tc>
          <w:tcPr>
            <w:tcW w:w="2268" w:type="dxa"/>
            <w:shd w:val="clear" w:color="auto" w:fill="auto"/>
          </w:tcPr>
          <w:p w14:paraId="7A0E5FEA"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10</w:t>
            </w:r>
          </w:p>
        </w:tc>
        <w:tc>
          <w:tcPr>
            <w:tcW w:w="2268" w:type="dxa"/>
            <w:shd w:val="clear" w:color="auto" w:fill="auto"/>
          </w:tcPr>
          <w:p w14:paraId="14828813" w14:textId="77777777" w:rsidR="002E4FFF" w:rsidRPr="005D2040" w:rsidRDefault="002E4FFF" w:rsidP="00327B3C">
            <w:pPr>
              <w:autoSpaceDE w:val="0"/>
              <w:autoSpaceDN w:val="0"/>
              <w:adjustRightInd w:val="0"/>
              <w:spacing w:line="360" w:lineRule="auto"/>
              <w:rPr>
                <w:rFonts w:ascii="Garamond" w:hAnsi="Garamond" w:cs="Arial"/>
              </w:rPr>
            </w:pPr>
            <w:r w:rsidRPr="005D2040">
              <w:rPr>
                <w:rFonts w:ascii="Garamond" w:hAnsi="Garamond" w:cs="Arial"/>
              </w:rPr>
              <w:t>Quadras esportivas</w:t>
            </w:r>
          </w:p>
        </w:tc>
        <w:tc>
          <w:tcPr>
            <w:tcW w:w="1985" w:type="dxa"/>
            <w:shd w:val="clear" w:color="auto" w:fill="auto"/>
          </w:tcPr>
          <w:p w14:paraId="6EAB0250"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07</w:t>
            </w:r>
          </w:p>
        </w:tc>
      </w:tr>
      <w:tr w:rsidR="002E4FFF" w:rsidRPr="00AD25D4" w14:paraId="108F3252" w14:textId="77777777" w:rsidTr="002E4FFF">
        <w:tc>
          <w:tcPr>
            <w:tcW w:w="2367" w:type="dxa"/>
            <w:shd w:val="clear" w:color="auto" w:fill="auto"/>
          </w:tcPr>
          <w:p w14:paraId="4901F9B2"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70,01 a 100,00</w:t>
            </w:r>
          </w:p>
        </w:tc>
        <w:tc>
          <w:tcPr>
            <w:tcW w:w="2268" w:type="dxa"/>
            <w:shd w:val="clear" w:color="auto" w:fill="auto"/>
          </w:tcPr>
          <w:p w14:paraId="6BD50F35"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08</w:t>
            </w:r>
          </w:p>
        </w:tc>
        <w:tc>
          <w:tcPr>
            <w:tcW w:w="2268" w:type="dxa"/>
            <w:shd w:val="clear" w:color="auto" w:fill="auto"/>
          </w:tcPr>
          <w:p w14:paraId="67B55385" w14:textId="77777777" w:rsidR="002E4FFF" w:rsidRPr="005D2040" w:rsidRDefault="002E4FFF" w:rsidP="00327B3C">
            <w:pPr>
              <w:autoSpaceDE w:val="0"/>
              <w:autoSpaceDN w:val="0"/>
              <w:adjustRightInd w:val="0"/>
              <w:spacing w:line="360" w:lineRule="auto"/>
              <w:rPr>
                <w:rFonts w:ascii="Garamond" w:hAnsi="Garamond" w:cs="Arial"/>
              </w:rPr>
            </w:pPr>
          </w:p>
        </w:tc>
        <w:tc>
          <w:tcPr>
            <w:tcW w:w="1985" w:type="dxa"/>
            <w:shd w:val="clear" w:color="auto" w:fill="auto"/>
          </w:tcPr>
          <w:p w14:paraId="32520B7B" w14:textId="77777777" w:rsidR="002E4FFF" w:rsidRPr="005D2040" w:rsidRDefault="002E4FFF" w:rsidP="00327B3C">
            <w:pPr>
              <w:autoSpaceDE w:val="0"/>
              <w:autoSpaceDN w:val="0"/>
              <w:spacing w:line="360" w:lineRule="auto"/>
              <w:rPr>
                <w:rFonts w:ascii="Garamond" w:hAnsi="Garamond"/>
              </w:rPr>
            </w:pPr>
          </w:p>
        </w:tc>
      </w:tr>
      <w:tr w:rsidR="002E4FFF" w:rsidRPr="00AD25D4" w14:paraId="048F9D8A" w14:textId="77777777" w:rsidTr="002E4FFF">
        <w:tc>
          <w:tcPr>
            <w:tcW w:w="2367" w:type="dxa"/>
            <w:shd w:val="clear" w:color="auto" w:fill="auto"/>
          </w:tcPr>
          <w:p w14:paraId="608A35F3" w14:textId="77777777" w:rsidR="002E4FFF" w:rsidRPr="00AD25D4" w:rsidRDefault="002E4FFF" w:rsidP="00327B3C">
            <w:pPr>
              <w:autoSpaceDE w:val="0"/>
              <w:autoSpaceDN w:val="0"/>
              <w:adjustRightInd w:val="0"/>
              <w:spacing w:line="360" w:lineRule="auto"/>
              <w:rPr>
                <w:rFonts w:ascii="Garamond" w:hAnsi="Garamond" w:cs="Arial"/>
              </w:rPr>
            </w:pPr>
            <w:r w:rsidRPr="00AD25D4">
              <w:rPr>
                <w:rFonts w:ascii="Garamond" w:hAnsi="Garamond" w:cs="Arial"/>
              </w:rPr>
              <w:t>Até 70,00</w:t>
            </w:r>
          </w:p>
        </w:tc>
        <w:tc>
          <w:tcPr>
            <w:tcW w:w="2268" w:type="dxa"/>
            <w:shd w:val="clear" w:color="auto" w:fill="auto"/>
          </w:tcPr>
          <w:p w14:paraId="31449407" w14:textId="77777777" w:rsidR="002E4FFF" w:rsidRPr="005D2040" w:rsidRDefault="002E4FFF" w:rsidP="00327B3C">
            <w:pPr>
              <w:autoSpaceDE w:val="0"/>
              <w:autoSpaceDN w:val="0"/>
              <w:spacing w:line="360" w:lineRule="auto"/>
              <w:jc w:val="center"/>
              <w:rPr>
                <w:rFonts w:ascii="Garamond" w:hAnsi="Garamond"/>
              </w:rPr>
            </w:pPr>
            <w:r w:rsidRPr="005D2040">
              <w:rPr>
                <w:rFonts w:ascii="Garamond" w:hAnsi="Garamond"/>
              </w:rPr>
              <w:t>06</w:t>
            </w:r>
          </w:p>
        </w:tc>
        <w:tc>
          <w:tcPr>
            <w:tcW w:w="2268" w:type="dxa"/>
            <w:shd w:val="clear" w:color="auto" w:fill="auto"/>
          </w:tcPr>
          <w:p w14:paraId="2EEFA7D6" w14:textId="77777777" w:rsidR="002E4FFF" w:rsidRPr="005D2040" w:rsidRDefault="002E4FFF" w:rsidP="00327B3C">
            <w:pPr>
              <w:autoSpaceDE w:val="0"/>
              <w:autoSpaceDN w:val="0"/>
              <w:adjustRightInd w:val="0"/>
              <w:spacing w:line="360" w:lineRule="auto"/>
              <w:rPr>
                <w:rFonts w:ascii="Garamond" w:hAnsi="Garamond" w:cs="Arial"/>
              </w:rPr>
            </w:pPr>
          </w:p>
        </w:tc>
        <w:tc>
          <w:tcPr>
            <w:tcW w:w="1985" w:type="dxa"/>
            <w:shd w:val="clear" w:color="auto" w:fill="auto"/>
          </w:tcPr>
          <w:p w14:paraId="3B0687AC" w14:textId="77777777" w:rsidR="002E4FFF" w:rsidRPr="005D2040" w:rsidRDefault="002E4FFF" w:rsidP="00327B3C">
            <w:pPr>
              <w:autoSpaceDE w:val="0"/>
              <w:autoSpaceDN w:val="0"/>
              <w:spacing w:line="360" w:lineRule="auto"/>
              <w:rPr>
                <w:rFonts w:ascii="Garamond" w:hAnsi="Garamond"/>
              </w:rPr>
            </w:pPr>
          </w:p>
        </w:tc>
      </w:tr>
    </w:tbl>
    <w:p w14:paraId="149B78A0" w14:textId="77777777" w:rsidR="002E4FFF" w:rsidRDefault="002E4FFF" w:rsidP="00327B3C">
      <w:pPr>
        <w:suppressAutoHyphens/>
        <w:spacing w:line="360" w:lineRule="auto"/>
        <w:ind w:firstLine="851"/>
        <w:rPr>
          <w:rFonts w:ascii="Garamond" w:hAnsi="Garamond"/>
          <w:b/>
          <w:color w:val="000000"/>
          <w:lang w:eastAsia="ar-SA"/>
        </w:rPr>
      </w:pPr>
    </w:p>
    <w:p w14:paraId="2B6F3C29" w14:textId="77777777" w:rsidR="002E4FFF" w:rsidRDefault="002E4FFF" w:rsidP="00327B3C">
      <w:pPr>
        <w:suppressAutoHyphens/>
        <w:spacing w:line="360" w:lineRule="auto"/>
        <w:jc w:val="both"/>
        <w:rPr>
          <w:rFonts w:ascii="Garamond" w:hAnsi="Garamond"/>
          <w:color w:val="000000"/>
          <w:lang w:eastAsia="ar-SA"/>
        </w:rPr>
      </w:pPr>
      <w:r w:rsidRPr="00AD25D4">
        <w:rPr>
          <w:rFonts w:ascii="Garamond" w:hAnsi="Garamond"/>
          <w:b/>
          <w:color w:val="000000"/>
          <w:lang w:eastAsia="ar-SA"/>
        </w:rPr>
        <w:t>Nota 01</w:t>
      </w:r>
      <w:r w:rsidRPr="00AD25D4">
        <w:rPr>
          <w:rFonts w:ascii="Garamond" w:hAnsi="Garamond"/>
          <w:color w:val="000000"/>
          <w:lang w:eastAsia="ar-SA"/>
        </w:rPr>
        <w:t>: Para o cálculo do ISSQN sobre obras</w:t>
      </w:r>
      <w:r>
        <w:rPr>
          <w:rFonts w:ascii="Garamond" w:hAnsi="Garamond"/>
          <w:color w:val="000000"/>
          <w:lang w:eastAsia="ar-SA"/>
        </w:rPr>
        <w:t>,</w:t>
      </w:r>
      <w:r w:rsidRPr="00AD25D4">
        <w:rPr>
          <w:rFonts w:ascii="Garamond" w:hAnsi="Garamond"/>
          <w:color w:val="000000"/>
          <w:lang w:eastAsia="ar-SA"/>
        </w:rPr>
        <w:t xml:space="preserve"> utiliza-se o </w:t>
      </w:r>
      <w:r>
        <w:rPr>
          <w:rFonts w:ascii="Garamond" w:hAnsi="Garamond"/>
          <w:color w:val="000000"/>
          <w:lang w:eastAsia="ar-SA"/>
        </w:rPr>
        <w:t xml:space="preserve">valor do CUB por m2 X </w:t>
      </w:r>
      <w:r w:rsidRPr="00AD25D4">
        <w:rPr>
          <w:rFonts w:ascii="Garamond" w:hAnsi="Garamond"/>
          <w:color w:val="000000"/>
          <w:lang w:eastAsia="ar-SA"/>
        </w:rPr>
        <w:t xml:space="preserve">percentual da tabela x </w:t>
      </w:r>
      <w:r>
        <w:rPr>
          <w:rFonts w:ascii="Garamond" w:hAnsi="Garamond"/>
          <w:color w:val="000000"/>
          <w:lang w:eastAsia="ar-SA"/>
        </w:rPr>
        <w:t>metragem x percentual do item da tabela 01 deste Anexo.</w:t>
      </w:r>
    </w:p>
    <w:p w14:paraId="6563C6E9" w14:textId="77777777" w:rsidR="002E4FFF" w:rsidRDefault="002E4FFF" w:rsidP="00327B3C">
      <w:pPr>
        <w:suppressAutoHyphens/>
        <w:spacing w:line="360" w:lineRule="auto"/>
        <w:jc w:val="both"/>
        <w:rPr>
          <w:rFonts w:ascii="Garamond" w:hAnsi="Garamond"/>
          <w:color w:val="000000"/>
          <w:lang w:eastAsia="ar-SA"/>
        </w:rPr>
      </w:pPr>
    </w:p>
    <w:p w14:paraId="7AF9AE70" w14:textId="162F9CC0" w:rsidR="008F5EA3" w:rsidRDefault="002E4FFF" w:rsidP="00327B3C">
      <w:pPr>
        <w:suppressAutoHyphens/>
        <w:spacing w:line="360" w:lineRule="auto"/>
        <w:jc w:val="both"/>
        <w:rPr>
          <w:rFonts w:ascii="Garamond" w:hAnsi="Garamond"/>
          <w:b/>
        </w:rPr>
      </w:pPr>
      <w:r w:rsidRPr="00AD25D4">
        <w:rPr>
          <w:rFonts w:ascii="Garamond" w:hAnsi="Garamond"/>
          <w:b/>
        </w:rPr>
        <w:t>Nota 0</w:t>
      </w:r>
      <w:r>
        <w:rPr>
          <w:rFonts w:ascii="Garamond" w:hAnsi="Garamond"/>
          <w:b/>
        </w:rPr>
        <w:t>2</w:t>
      </w:r>
      <w:r w:rsidRPr="00AD25D4">
        <w:rPr>
          <w:rFonts w:ascii="Garamond" w:hAnsi="Garamond"/>
          <w:b/>
        </w:rPr>
        <w:t>:</w:t>
      </w:r>
      <w:r>
        <w:rPr>
          <w:rFonts w:ascii="Garamond" w:hAnsi="Garamond"/>
          <w:b/>
        </w:rPr>
        <w:t xml:space="preserve"> </w:t>
      </w:r>
      <w:r w:rsidR="008F5EA3" w:rsidRPr="0084049E">
        <w:rPr>
          <w:rFonts w:ascii="Garamond" w:hAnsi="Garamond"/>
          <w:color w:val="000000"/>
          <w:lang w:eastAsia="ar-SA"/>
        </w:rPr>
        <w:t>Para efeitos de cálculo será utilizado o valor do CUB médio do Paraná</w:t>
      </w:r>
      <w:r w:rsidR="008F5EA3">
        <w:rPr>
          <w:rFonts w:ascii="Garamond" w:hAnsi="Garamond"/>
          <w:color w:val="000000"/>
          <w:lang w:eastAsia="ar-SA"/>
        </w:rPr>
        <w:t xml:space="preserve"> </w:t>
      </w:r>
      <w:r w:rsidR="008F5EA3" w:rsidRPr="0084049E">
        <w:rPr>
          <w:rFonts w:ascii="Garamond" w:hAnsi="Garamond"/>
          <w:color w:val="000000"/>
          <w:lang w:eastAsia="ar-SA"/>
        </w:rPr>
        <w:t>(SINDUSCON) do mês an</w:t>
      </w:r>
      <w:r w:rsidR="008F5EA3">
        <w:rPr>
          <w:rFonts w:ascii="Garamond" w:hAnsi="Garamond"/>
          <w:color w:val="000000"/>
          <w:lang w:eastAsia="ar-SA"/>
        </w:rPr>
        <w:t xml:space="preserve">terior ao do cálculo do imposto. </w:t>
      </w:r>
    </w:p>
    <w:p w14:paraId="28AFC3D3" w14:textId="77777777" w:rsidR="008F5EA3" w:rsidRDefault="008F5EA3" w:rsidP="00327B3C">
      <w:pPr>
        <w:suppressAutoHyphens/>
        <w:spacing w:line="360" w:lineRule="auto"/>
        <w:jc w:val="both"/>
        <w:rPr>
          <w:rFonts w:ascii="Garamond" w:hAnsi="Garamond"/>
          <w:b/>
        </w:rPr>
      </w:pPr>
    </w:p>
    <w:p w14:paraId="3FD2C691" w14:textId="002EB5DD" w:rsidR="002E4FFF" w:rsidRDefault="008F5EA3" w:rsidP="00327B3C">
      <w:pPr>
        <w:suppressAutoHyphens/>
        <w:spacing w:line="360" w:lineRule="auto"/>
        <w:jc w:val="both"/>
        <w:rPr>
          <w:rFonts w:ascii="Garamond" w:hAnsi="Garamond"/>
        </w:rPr>
      </w:pPr>
      <w:r>
        <w:rPr>
          <w:rFonts w:ascii="Garamond" w:hAnsi="Garamond"/>
          <w:b/>
        </w:rPr>
        <w:t xml:space="preserve">Nota 03: </w:t>
      </w:r>
      <w:r w:rsidR="002E4FFF" w:rsidRPr="003D5664">
        <w:rPr>
          <w:rFonts w:ascii="Garamond" w:hAnsi="Garamond"/>
        </w:rPr>
        <w:t xml:space="preserve">O Valor do m2 do CUB </w:t>
      </w:r>
      <w:r w:rsidR="002E4FFF">
        <w:rPr>
          <w:rFonts w:ascii="Garamond" w:hAnsi="Garamond"/>
        </w:rPr>
        <w:t>médio do Paraná (</w:t>
      </w:r>
      <w:r w:rsidR="002E4FFF" w:rsidRPr="003D5664">
        <w:rPr>
          <w:rFonts w:ascii="Garamond" w:hAnsi="Garamond"/>
        </w:rPr>
        <w:t>SINDUSCON/PR</w:t>
      </w:r>
      <w:r w:rsidR="002E4FFF">
        <w:rPr>
          <w:rFonts w:ascii="Garamond" w:hAnsi="Garamond"/>
        </w:rPr>
        <w:t>)</w:t>
      </w:r>
      <w:r>
        <w:rPr>
          <w:rFonts w:ascii="Garamond" w:hAnsi="Garamond"/>
        </w:rPr>
        <w:t xml:space="preserve"> será determinado</w:t>
      </w:r>
      <w:r w:rsidR="002E4FFF" w:rsidRPr="003D5664">
        <w:rPr>
          <w:rFonts w:ascii="Garamond" w:hAnsi="Garamond"/>
        </w:rPr>
        <w:t xml:space="preserve"> observando o tipo de obra e o tipo de construção, conforme informação do contribuinte e confirmação </w:t>
      </w:r>
      <w:r w:rsidR="002E4FFF">
        <w:rPr>
          <w:rFonts w:ascii="Garamond" w:hAnsi="Garamond"/>
        </w:rPr>
        <w:t>d</w:t>
      </w:r>
      <w:r w:rsidR="002E4FFF" w:rsidRPr="003D5664">
        <w:rPr>
          <w:rFonts w:ascii="Garamond" w:hAnsi="Garamond"/>
        </w:rPr>
        <w:t>o setor de engenharia.</w:t>
      </w:r>
    </w:p>
    <w:p w14:paraId="14186E10" w14:textId="77777777" w:rsidR="002E4FFF" w:rsidRDefault="002E4FFF" w:rsidP="00327B3C">
      <w:pPr>
        <w:suppressAutoHyphens/>
        <w:spacing w:line="360" w:lineRule="auto"/>
        <w:jc w:val="both"/>
        <w:rPr>
          <w:rFonts w:ascii="Garamond" w:hAnsi="Garamond"/>
        </w:rPr>
      </w:pPr>
    </w:p>
    <w:p w14:paraId="084316EF" w14:textId="2B0A50B6" w:rsidR="002E4FFF" w:rsidRDefault="002E4FFF" w:rsidP="00327B3C">
      <w:pPr>
        <w:suppressAutoHyphens/>
        <w:spacing w:line="360" w:lineRule="auto"/>
        <w:jc w:val="both"/>
        <w:rPr>
          <w:rFonts w:ascii="Garamond" w:hAnsi="Garamond"/>
          <w:color w:val="000000"/>
          <w:lang w:eastAsia="ar-SA"/>
        </w:rPr>
      </w:pPr>
      <w:r w:rsidRPr="000C6776">
        <w:rPr>
          <w:rFonts w:ascii="Garamond" w:hAnsi="Garamond"/>
          <w:b/>
          <w:color w:val="000000"/>
          <w:lang w:eastAsia="ar-SA"/>
        </w:rPr>
        <w:t>Nota 0</w:t>
      </w:r>
      <w:r w:rsidR="008F5EA3">
        <w:rPr>
          <w:rFonts w:ascii="Garamond" w:hAnsi="Garamond"/>
          <w:b/>
          <w:color w:val="000000"/>
          <w:lang w:eastAsia="ar-SA"/>
        </w:rPr>
        <w:t>4</w:t>
      </w:r>
      <w:r w:rsidRPr="000C6776">
        <w:rPr>
          <w:rFonts w:ascii="Garamond" w:hAnsi="Garamond"/>
          <w:b/>
          <w:color w:val="000000"/>
          <w:lang w:eastAsia="ar-SA"/>
        </w:rPr>
        <w:t>:</w:t>
      </w:r>
      <w:r w:rsidRPr="000C6776">
        <w:rPr>
          <w:rFonts w:ascii="Garamond" w:hAnsi="Garamond"/>
          <w:color w:val="000000"/>
          <w:lang w:eastAsia="ar-SA"/>
        </w:rPr>
        <w:t xml:space="preserve"> Na hipótese do CUB médio mensal ter variação negativa, deverá ser utilizado o último CUB médio posi</w:t>
      </w:r>
      <w:r>
        <w:rPr>
          <w:rFonts w:ascii="Garamond" w:hAnsi="Garamond"/>
          <w:color w:val="000000"/>
          <w:lang w:eastAsia="ar-SA"/>
        </w:rPr>
        <w:t>tivo apurado do SINDUSCON.</w:t>
      </w:r>
    </w:p>
    <w:p w14:paraId="10D38E5E" w14:textId="77777777" w:rsidR="002E4FFF" w:rsidRPr="000C6776" w:rsidRDefault="002E4FFF" w:rsidP="00327B3C">
      <w:pPr>
        <w:suppressAutoHyphens/>
        <w:spacing w:line="360" w:lineRule="auto"/>
        <w:jc w:val="both"/>
        <w:rPr>
          <w:rFonts w:ascii="Garamond" w:hAnsi="Garamond"/>
          <w:color w:val="000000"/>
          <w:lang w:eastAsia="ar-SA"/>
        </w:rPr>
      </w:pPr>
    </w:p>
    <w:p w14:paraId="1F0960D3" w14:textId="1CC0EF51" w:rsidR="002E4FFF" w:rsidRDefault="002E4FFF" w:rsidP="00327B3C">
      <w:pPr>
        <w:spacing w:line="360" w:lineRule="auto"/>
        <w:jc w:val="both"/>
        <w:rPr>
          <w:rFonts w:ascii="Garamond" w:hAnsi="Garamond" w:cs="Arial"/>
          <w:shd w:val="clear" w:color="auto" w:fill="FFFFFF"/>
        </w:rPr>
      </w:pPr>
      <w:r w:rsidRPr="00AD25D4">
        <w:rPr>
          <w:rFonts w:ascii="Garamond" w:hAnsi="Garamond"/>
          <w:b/>
        </w:rPr>
        <w:t>Nota 0</w:t>
      </w:r>
      <w:r w:rsidR="008F5EA3">
        <w:rPr>
          <w:rFonts w:ascii="Garamond" w:hAnsi="Garamond"/>
          <w:b/>
        </w:rPr>
        <w:t>5</w:t>
      </w:r>
      <w:r w:rsidRPr="00AD25D4">
        <w:rPr>
          <w:rFonts w:ascii="Garamond" w:hAnsi="Garamond"/>
          <w:b/>
        </w:rPr>
        <w:t>:</w:t>
      </w:r>
      <w:r w:rsidRPr="00AD25D4">
        <w:rPr>
          <w:rFonts w:ascii="Garamond" w:hAnsi="Garamond"/>
        </w:rPr>
        <w:t xml:space="preserve"> Casas Mistas: </w:t>
      </w:r>
      <w:r w:rsidRPr="00AD25D4">
        <w:rPr>
          <w:rFonts w:ascii="Garamond" w:hAnsi="Garamond" w:cs="Arial"/>
          <w:shd w:val="clear" w:color="auto" w:fill="FFFFFF"/>
        </w:rPr>
        <w:t>Uma casa mista é uma construção que utiliza</w:t>
      </w:r>
      <w:r>
        <w:rPr>
          <w:rFonts w:ascii="Garamond" w:hAnsi="Garamond" w:cs="Arial"/>
          <w:shd w:val="clear" w:color="auto" w:fill="FFFFFF"/>
        </w:rPr>
        <w:t xml:space="preserve"> madeira e alvenaria</w:t>
      </w:r>
      <w:r w:rsidRPr="00AD25D4">
        <w:rPr>
          <w:rFonts w:ascii="Garamond" w:hAnsi="Garamond" w:cs="Arial"/>
          <w:shd w:val="clear" w:color="auto" w:fill="FFFFFF"/>
        </w:rPr>
        <w:t xml:space="preserve"> na mesma obra. A alvenaria ou </w:t>
      </w:r>
      <w:r>
        <w:rPr>
          <w:rFonts w:ascii="Garamond" w:hAnsi="Garamond" w:cs="Arial"/>
          <w:shd w:val="clear" w:color="auto" w:fill="FFFFFF"/>
        </w:rPr>
        <w:t>o concreto</w:t>
      </w:r>
      <w:r w:rsidRPr="00AD25D4">
        <w:rPr>
          <w:rFonts w:ascii="Garamond" w:hAnsi="Garamond" w:cs="Arial"/>
          <w:shd w:val="clear" w:color="auto" w:fill="FFFFFF"/>
        </w:rPr>
        <w:t xml:space="preserve"> geralmente são empregados nas chamadas “áreas molhadas” ou “áreas úmidas” do imóvel. </w:t>
      </w:r>
    </w:p>
    <w:p w14:paraId="7C905FBF" w14:textId="2E3FB904" w:rsidR="002E4FFF" w:rsidRDefault="00BB5894" w:rsidP="00327B3C">
      <w:pPr>
        <w:pStyle w:val="NormalWeb"/>
        <w:spacing w:before="0" w:after="0" w:line="360" w:lineRule="auto"/>
        <w:jc w:val="both"/>
        <w:textAlignment w:val="baseline"/>
        <w:rPr>
          <w:rFonts w:ascii="Garamond" w:hAnsi="Garamond" w:cs="Arial"/>
          <w:shd w:val="clear" w:color="auto" w:fill="E8E8E8"/>
        </w:rPr>
      </w:pPr>
      <w:r>
        <w:rPr>
          <w:rFonts w:ascii="Garamond" w:hAnsi="Garamond" w:cs="Arial"/>
          <w:b/>
        </w:rPr>
        <w:t>Nota 06</w:t>
      </w:r>
      <w:r w:rsidR="002E4FFF" w:rsidRPr="00203FAB">
        <w:rPr>
          <w:rFonts w:ascii="Garamond" w:hAnsi="Garamond" w:cs="Arial"/>
          <w:b/>
        </w:rPr>
        <w:t>:</w:t>
      </w:r>
      <w:r w:rsidR="002E4FFF" w:rsidRPr="00203FAB">
        <w:rPr>
          <w:rFonts w:ascii="Garamond" w:hAnsi="Garamond" w:cs="Arial"/>
        </w:rPr>
        <w:t xml:space="preserve"> Barracão: Construção para armazém com características próprias de dimensão, altura, segurança, resistência.</w:t>
      </w:r>
      <w:r w:rsidR="002E4FFF" w:rsidRPr="00203FAB">
        <w:rPr>
          <w:rFonts w:ascii="Garamond" w:hAnsi="Garamond" w:cs="Arial"/>
          <w:shd w:val="clear" w:color="auto" w:fill="E8E8E8"/>
        </w:rPr>
        <w:t xml:space="preserve"> </w:t>
      </w:r>
    </w:p>
    <w:p w14:paraId="6A823639" w14:textId="18D9351D" w:rsidR="002E4FFF" w:rsidRDefault="002E4FFF" w:rsidP="00327B3C">
      <w:pPr>
        <w:pStyle w:val="NormalWeb"/>
        <w:shd w:val="clear" w:color="auto" w:fill="FFFFFF"/>
        <w:spacing w:before="0" w:after="0" w:line="360" w:lineRule="auto"/>
        <w:jc w:val="both"/>
        <w:textAlignment w:val="baseline"/>
        <w:rPr>
          <w:rFonts w:ascii="Garamond" w:hAnsi="Garamond" w:cs="Arial"/>
          <w:shd w:val="clear" w:color="auto" w:fill="FFFFFF"/>
        </w:rPr>
      </w:pPr>
      <w:r w:rsidRPr="00203FAB">
        <w:rPr>
          <w:rFonts w:ascii="Garamond" w:hAnsi="Garamond"/>
          <w:b/>
        </w:rPr>
        <w:t>Nota 0</w:t>
      </w:r>
      <w:r w:rsidR="00BB5894">
        <w:rPr>
          <w:rFonts w:ascii="Garamond" w:hAnsi="Garamond"/>
          <w:b/>
        </w:rPr>
        <w:t>7</w:t>
      </w:r>
      <w:r w:rsidRPr="00203FAB">
        <w:rPr>
          <w:rFonts w:ascii="Garamond" w:hAnsi="Garamond"/>
          <w:b/>
        </w:rPr>
        <w:t>:</w:t>
      </w:r>
      <w:r w:rsidRPr="00203FAB">
        <w:rPr>
          <w:rFonts w:ascii="Garamond" w:hAnsi="Garamond"/>
        </w:rPr>
        <w:t xml:space="preserve"> BOX – garagem em prédio: Construção</w:t>
      </w:r>
      <w:r w:rsidRPr="00203FAB">
        <w:rPr>
          <w:rFonts w:ascii="Garamond" w:hAnsi="Garamond" w:cs="Arial"/>
          <w:shd w:val="clear" w:color="auto" w:fill="FFFFFF"/>
        </w:rPr>
        <w:t> privativa </w:t>
      </w:r>
      <w:r w:rsidRPr="00203FAB">
        <w:rPr>
          <w:rFonts w:ascii="Garamond" w:hAnsi="Garamond" w:cs="Arial"/>
          <w:bCs/>
          <w:shd w:val="clear" w:color="auto" w:fill="FFFFFF"/>
        </w:rPr>
        <w:t>autônoma que</w:t>
      </w:r>
      <w:r w:rsidRPr="00203FAB">
        <w:rPr>
          <w:rFonts w:ascii="Garamond" w:hAnsi="Garamond" w:cs="Arial"/>
          <w:shd w:val="clear" w:color="auto" w:fill="FFFFFF"/>
        </w:rPr>
        <w:t> têm matrícula própria no Cartório de Re</w:t>
      </w:r>
      <w:r>
        <w:rPr>
          <w:rFonts w:ascii="Garamond" w:hAnsi="Garamond" w:cs="Arial"/>
          <w:shd w:val="clear" w:color="auto" w:fill="FFFFFF"/>
        </w:rPr>
        <w:t>g</w:t>
      </w:r>
      <w:r w:rsidRPr="00203FAB">
        <w:rPr>
          <w:rFonts w:ascii="Garamond" w:hAnsi="Garamond" w:cs="Arial"/>
          <w:shd w:val="clear" w:color="auto" w:fill="FFFFFF"/>
        </w:rPr>
        <w:t>istro de Imóveis.</w:t>
      </w:r>
    </w:p>
    <w:p w14:paraId="30DB6158" w14:textId="06CA8074" w:rsidR="002E4FFF" w:rsidRDefault="002E4FFF" w:rsidP="00327B3C">
      <w:pPr>
        <w:pStyle w:val="NormalWeb"/>
        <w:shd w:val="clear" w:color="auto" w:fill="FFFFFF"/>
        <w:spacing w:before="0" w:after="0" w:line="360" w:lineRule="auto"/>
        <w:jc w:val="both"/>
        <w:textAlignment w:val="baseline"/>
        <w:rPr>
          <w:rFonts w:ascii="Garamond" w:hAnsi="Garamond" w:cs="Arial"/>
        </w:rPr>
      </w:pPr>
      <w:r w:rsidRPr="00203FAB">
        <w:rPr>
          <w:rFonts w:ascii="Garamond" w:hAnsi="Garamond"/>
          <w:b/>
        </w:rPr>
        <w:t>Nota 0</w:t>
      </w:r>
      <w:r w:rsidR="00BB5894">
        <w:rPr>
          <w:rFonts w:ascii="Garamond" w:hAnsi="Garamond"/>
          <w:b/>
        </w:rPr>
        <w:t>8</w:t>
      </w:r>
      <w:r w:rsidRPr="00203FAB">
        <w:rPr>
          <w:rFonts w:ascii="Garamond" w:hAnsi="Garamond"/>
          <w:b/>
        </w:rPr>
        <w:t>:</w:t>
      </w:r>
      <w:r w:rsidRPr="00203FAB">
        <w:rPr>
          <w:rFonts w:ascii="Garamond" w:hAnsi="Garamond"/>
        </w:rPr>
        <w:t xml:space="preserve"> Telheiros: </w:t>
      </w:r>
      <w:r w:rsidRPr="00203FAB">
        <w:rPr>
          <w:rFonts w:ascii="Garamond" w:hAnsi="Garamond" w:cs="Arial"/>
        </w:rPr>
        <w:t>Tipo de construção, totalmente ou parcialmente aberta, coberta com telhado.</w:t>
      </w:r>
    </w:p>
    <w:p w14:paraId="000D44D2" w14:textId="127E89EF" w:rsidR="002E4FFF" w:rsidRPr="00BB5894" w:rsidRDefault="002E4FFF" w:rsidP="00327B3C">
      <w:pPr>
        <w:pStyle w:val="NormalWeb"/>
        <w:shd w:val="clear" w:color="auto" w:fill="FFFFFF"/>
        <w:spacing w:before="0" w:after="0" w:line="360" w:lineRule="auto"/>
        <w:jc w:val="both"/>
        <w:textAlignment w:val="baseline"/>
        <w:rPr>
          <w:rFonts w:ascii="Garamond" w:hAnsi="Garamond"/>
        </w:rPr>
      </w:pPr>
      <w:r w:rsidRPr="00203FAB">
        <w:rPr>
          <w:rFonts w:ascii="Garamond" w:hAnsi="Garamond" w:cs="Arial"/>
          <w:b/>
        </w:rPr>
        <w:t>N</w:t>
      </w:r>
      <w:r w:rsidRPr="00203FAB">
        <w:rPr>
          <w:rFonts w:ascii="Garamond" w:hAnsi="Garamond"/>
          <w:b/>
        </w:rPr>
        <w:t>ota 0</w:t>
      </w:r>
      <w:r w:rsidR="00BB5894">
        <w:rPr>
          <w:rFonts w:ascii="Garamond" w:hAnsi="Garamond"/>
          <w:b/>
        </w:rPr>
        <w:t>9</w:t>
      </w:r>
      <w:r w:rsidRPr="00203FAB">
        <w:rPr>
          <w:rFonts w:ascii="Garamond" w:hAnsi="Garamond"/>
          <w:b/>
        </w:rPr>
        <w:t>:</w:t>
      </w:r>
      <w:r w:rsidRPr="00203FAB">
        <w:rPr>
          <w:rFonts w:ascii="Garamond" w:hAnsi="Garamond"/>
        </w:rPr>
        <w:t xml:space="preserve"> Alternativas: </w:t>
      </w:r>
      <w:r w:rsidRPr="00203FAB">
        <w:rPr>
          <w:rFonts w:ascii="Garamond" w:hAnsi="Garamond"/>
          <w:shd w:val="clear" w:color="auto" w:fill="FFFFFF"/>
        </w:rPr>
        <w:t>Construções alternativas são aquelas que usam </w:t>
      </w:r>
      <w:r w:rsidRPr="00203FAB">
        <w:rPr>
          <w:rFonts w:ascii="Garamond" w:hAnsi="Garamond"/>
          <w:bCs/>
        </w:rPr>
        <w:t>materiais diferentes da alvenaria comum</w:t>
      </w:r>
      <w:r w:rsidRPr="00203FAB">
        <w:rPr>
          <w:rFonts w:ascii="Garamond" w:hAnsi="Garamond"/>
          <w:shd w:val="clear" w:color="auto" w:fill="FFFFFF"/>
        </w:rPr>
        <w:t xml:space="preserve"> (tijolo de concreto ou cerâmica e cimento, madeira). </w:t>
      </w:r>
      <w:r w:rsidRPr="00203FAB">
        <w:rPr>
          <w:rFonts w:ascii="Garamond" w:hAnsi="Garamond"/>
        </w:rPr>
        <w:t xml:space="preserve">Para uma construção alternativa, são utilizados alguns materiais específicos que conferem a característica de sustentabilidade à obra. São eles: bambu, pedra, adobe, tijolos ecológicos, materiais </w:t>
      </w:r>
      <w:r w:rsidRPr="00BB5894">
        <w:rPr>
          <w:rFonts w:ascii="Garamond" w:hAnsi="Garamond"/>
        </w:rPr>
        <w:t xml:space="preserve">reaproveitados. </w:t>
      </w:r>
    </w:p>
    <w:p w14:paraId="1154121A" w14:textId="22696673" w:rsidR="002E4FFF" w:rsidRDefault="002E4FFF" w:rsidP="00327B3C">
      <w:pPr>
        <w:spacing w:line="360" w:lineRule="auto"/>
      </w:pPr>
    </w:p>
    <w:p w14:paraId="408C124F" w14:textId="533E4988" w:rsidR="002B1DAD" w:rsidRDefault="002B1DAD" w:rsidP="00327B3C">
      <w:pPr>
        <w:spacing w:line="360" w:lineRule="auto"/>
      </w:pPr>
    </w:p>
    <w:p w14:paraId="1797CC63" w14:textId="0F923B94" w:rsidR="002B1DAD" w:rsidRDefault="002B1DAD" w:rsidP="00327B3C">
      <w:pPr>
        <w:spacing w:line="360" w:lineRule="auto"/>
      </w:pPr>
    </w:p>
    <w:p w14:paraId="78046286" w14:textId="67975E09" w:rsidR="002B1DAD" w:rsidRDefault="002B1DAD" w:rsidP="00327B3C">
      <w:pPr>
        <w:spacing w:line="360" w:lineRule="auto"/>
      </w:pPr>
    </w:p>
    <w:p w14:paraId="34FF5B95" w14:textId="5C3ABC6E" w:rsidR="002B1DAD" w:rsidRDefault="002B1DAD" w:rsidP="00327B3C">
      <w:pPr>
        <w:spacing w:line="360" w:lineRule="auto"/>
      </w:pPr>
    </w:p>
    <w:p w14:paraId="545BB043" w14:textId="78EA195C" w:rsidR="002B1DAD" w:rsidRDefault="002B1DAD" w:rsidP="00327B3C">
      <w:pPr>
        <w:spacing w:line="360" w:lineRule="auto"/>
      </w:pPr>
    </w:p>
    <w:p w14:paraId="47DBDA47" w14:textId="609C229D" w:rsidR="002B1DAD" w:rsidRDefault="002B1DAD" w:rsidP="00327B3C">
      <w:pPr>
        <w:spacing w:line="360" w:lineRule="auto"/>
      </w:pPr>
    </w:p>
    <w:p w14:paraId="60E8BE18" w14:textId="7376D743" w:rsidR="002B1DAD" w:rsidRDefault="002B1DAD" w:rsidP="00327B3C">
      <w:pPr>
        <w:spacing w:line="360" w:lineRule="auto"/>
      </w:pPr>
    </w:p>
    <w:p w14:paraId="312D19DB" w14:textId="66469835" w:rsidR="002B1DAD" w:rsidRDefault="002B1DAD" w:rsidP="00327B3C">
      <w:pPr>
        <w:spacing w:line="360" w:lineRule="auto"/>
      </w:pPr>
    </w:p>
    <w:p w14:paraId="3D4A18AC" w14:textId="77777777" w:rsidR="002B1DAD" w:rsidRDefault="002B1DAD" w:rsidP="00327B3C">
      <w:pPr>
        <w:spacing w:line="360" w:lineRule="auto"/>
      </w:pPr>
    </w:p>
    <w:p w14:paraId="04407899" w14:textId="77777777" w:rsidR="002E4FFF" w:rsidRPr="00AA521F" w:rsidRDefault="002E4FFF" w:rsidP="00327B3C">
      <w:pPr>
        <w:pStyle w:val="Ttulo"/>
        <w:spacing w:line="360" w:lineRule="auto"/>
      </w:pPr>
      <w:bookmarkStart w:id="746" w:name="_Toc57042574"/>
      <w:bookmarkStart w:id="747" w:name="_Toc132394334"/>
      <w:r w:rsidRPr="00AA521F">
        <w:t xml:space="preserve">ANEXO </w:t>
      </w:r>
      <w:bookmarkEnd w:id="746"/>
      <w:r w:rsidRPr="00AA521F">
        <w:t>III</w:t>
      </w:r>
      <w:bookmarkEnd w:id="747"/>
    </w:p>
    <w:p w14:paraId="385F3EE7" w14:textId="77777777" w:rsidR="002E4FFF" w:rsidRPr="00AA521F" w:rsidRDefault="002E4FFF" w:rsidP="00327B3C">
      <w:pPr>
        <w:pStyle w:val="Ttulo"/>
        <w:spacing w:line="360" w:lineRule="auto"/>
      </w:pPr>
      <w:bookmarkStart w:id="748" w:name="_Toc132394335"/>
      <w:r w:rsidRPr="00AA521F">
        <w:t>TABELA 01</w:t>
      </w:r>
      <w:bookmarkEnd w:id="748"/>
    </w:p>
    <w:p w14:paraId="38FCFC09" w14:textId="77777777" w:rsidR="002E4FFF" w:rsidRPr="00AA521F" w:rsidRDefault="002E4FFF" w:rsidP="00327B3C">
      <w:pPr>
        <w:pStyle w:val="Ttulo"/>
        <w:spacing w:line="360" w:lineRule="auto"/>
      </w:pPr>
      <w:bookmarkStart w:id="749" w:name="_Toc57042575"/>
      <w:bookmarkStart w:id="750" w:name="_Toc132394336"/>
      <w:r w:rsidRPr="00AA521F">
        <w:t>TABELA PARA CÁLCULO DA TAXA DE LICENÇA PARA LOCALIZAÇÃO DE ESTABELECIMENTO E TAXA DE FISCALIZAÇÃO DE FUNCIONAMENTO</w:t>
      </w:r>
      <w:bookmarkEnd w:id="749"/>
      <w:bookmarkEnd w:id="750"/>
    </w:p>
    <w:p w14:paraId="5C5DB01F" w14:textId="77777777" w:rsidR="002E4FFF" w:rsidRPr="008E6358" w:rsidRDefault="002E4FFF" w:rsidP="00327B3C">
      <w:pPr>
        <w:spacing w:line="360" w:lineRule="auto"/>
        <w:ind w:firstLine="709"/>
        <w:jc w:val="center"/>
        <w:rPr>
          <w:rFonts w:ascii="Garamond" w:hAnsi="Garamond" w:cs="Arial"/>
          <w:b/>
          <w:bCs/>
          <w:color w:val="FF0000"/>
        </w:rPr>
      </w:pPr>
    </w:p>
    <w:tbl>
      <w:tblPr>
        <w:tblW w:w="850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356"/>
        <w:gridCol w:w="4144"/>
      </w:tblGrid>
      <w:tr w:rsidR="002E4FFF" w:rsidRPr="008E6358" w14:paraId="4D975317" w14:textId="77777777" w:rsidTr="002E4FFF">
        <w:tc>
          <w:tcPr>
            <w:tcW w:w="4356" w:type="dxa"/>
            <w:tcBorders>
              <w:top w:val="single" w:sz="4" w:space="0" w:color="auto"/>
              <w:left w:val="single" w:sz="4" w:space="0" w:color="auto"/>
              <w:bottom w:val="single" w:sz="4" w:space="0" w:color="auto"/>
              <w:right w:val="single" w:sz="4" w:space="0" w:color="auto"/>
            </w:tcBorders>
            <w:shd w:val="clear" w:color="auto" w:fill="auto"/>
          </w:tcPr>
          <w:p w14:paraId="113A80B6" w14:textId="77777777" w:rsidR="002E4FFF" w:rsidRPr="008E6358" w:rsidRDefault="002E4FFF" w:rsidP="00327B3C">
            <w:pPr>
              <w:spacing w:line="360" w:lineRule="auto"/>
              <w:ind w:firstLine="709"/>
              <w:jc w:val="center"/>
              <w:rPr>
                <w:rFonts w:ascii="Garamond" w:eastAsia="MS Mincho" w:hAnsi="Garamond" w:cs="Arial"/>
                <w:b/>
              </w:rPr>
            </w:pPr>
          </w:p>
          <w:p w14:paraId="0C688BBB" w14:textId="77777777" w:rsidR="002E4FFF" w:rsidRPr="008E6358" w:rsidRDefault="002E4FFF" w:rsidP="00327B3C">
            <w:pPr>
              <w:spacing w:line="360" w:lineRule="auto"/>
              <w:jc w:val="center"/>
              <w:rPr>
                <w:rFonts w:ascii="Garamond" w:eastAsia="MS Mincho" w:hAnsi="Garamond" w:cs="Arial"/>
                <w:b/>
              </w:rPr>
            </w:pPr>
            <w:r w:rsidRPr="008E6358">
              <w:rPr>
                <w:rFonts w:ascii="Garamond" w:eastAsia="MS Mincho" w:hAnsi="Garamond" w:cs="Arial"/>
                <w:b/>
              </w:rPr>
              <w:t>ESTABELECIMENTOS EM GERAL</w:t>
            </w:r>
          </w:p>
          <w:p w14:paraId="21C52E99" w14:textId="77777777" w:rsidR="002E4FFF" w:rsidRPr="008E6358" w:rsidRDefault="002E4FFF" w:rsidP="00327B3C">
            <w:pPr>
              <w:spacing w:line="360" w:lineRule="auto"/>
              <w:ind w:firstLine="709"/>
              <w:jc w:val="center"/>
              <w:rPr>
                <w:rFonts w:ascii="Garamond" w:eastAsia="MS Mincho" w:hAnsi="Garamond" w:cs="Arial"/>
              </w:rPr>
            </w:pPr>
          </w:p>
        </w:tc>
        <w:tc>
          <w:tcPr>
            <w:tcW w:w="4144" w:type="dxa"/>
            <w:tcBorders>
              <w:top w:val="single" w:sz="4" w:space="0" w:color="auto"/>
              <w:left w:val="single" w:sz="4" w:space="0" w:color="auto"/>
              <w:bottom w:val="single" w:sz="4" w:space="0" w:color="auto"/>
              <w:right w:val="single" w:sz="4" w:space="0" w:color="auto"/>
            </w:tcBorders>
            <w:shd w:val="clear" w:color="auto" w:fill="auto"/>
            <w:hideMark/>
          </w:tcPr>
          <w:p w14:paraId="249956C3" w14:textId="77777777" w:rsidR="002E4FFF" w:rsidRPr="008E6358" w:rsidRDefault="002E4FFF" w:rsidP="00327B3C">
            <w:pPr>
              <w:spacing w:line="360" w:lineRule="auto"/>
              <w:ind w:firstLine="709"/>
              <w:jc w:val="center"/>
              <w:rPr>
                <w:rFonts w:ascii="Garamond" w:eastAsia="MS Mincho" w:hAnsi="Garamond" w:cs="Arial"/>
                <w:b/>
              </w:rPr>
            </w:pPr>
          </w:p>
          <w:p w14:paraId="29A22CA4" w14:textId="77777777" w:rsidR="002E4FFF" w:rsidRPr="008E6358" w:rsidRDefault="002E4FFF" w:rsidP="00327B3C">
            <w:pPr>
              <w:spacing w:line="360" w:lineRule="auto"/>
              <w:ind w:hanging="179"/>
              <w:jc w:val="center"/>
              <w:rPr>
                <w:rFonts w:ascii="Garamond" w:eastAsia="MS Mincho" w:hAnsi="Garamond" w:cs="Arial"/>
                <w:b/>
              </w:rPr>
            </w:pPr>
            <w:r w:rsidRPr="008E6358">
              <w:rPr>
                <w:rFonts w:ascii="Garamond" w:eastAsia="MS Mincho" w:hAnsi="Garamond" w:cs="Arial"/>
                <w:b/>
              </w:rPr>
              <w:t>VALOR FIXO EM U</w:t>
            </w:r>
            <w:r>
              <w:rPr>
                <w:rFonts w:ascii="Garamond" w:eastAsia="MS Mincho" w:hAnsi="Garamond" w:cs="Arial"/>
                <w:b/>
              </w:rPr>
              <w:t>FM</w:t>
            </w:r>
          </w:p>
        </w:tc>
      </w:tr>
      <w:tr w:rsidR="002E4FFF" w:rsidRPr="008E6358" w14:paraId="6EA33EF1" w14:textId="77777777" w:rsidTr="002E4FFF">
        <w:trPr>
          <w:trHeight w:val="883"/>
        </w:trPr>
        <w:tc>
          <w:tcPr>
            <w:tcW w:w="4356" w:type="dxa"/>
            <w:tcBorders>
              <w:top w:val="single" w:sz="4" w:space="0" w:color="auto"/>
              <w:left w:val="single" w:sz="4" w:space="0" w:color="auto"/>
              <w:bottom w:val="single" w:sz="4" w:space="0" w:color="auto"/>
              <w:right w:val="single" w:sz="4" w:space="0" w:color="auto"/>
            </w:tcBorders>
          </w:tcPr>
          <w:p w14:paraId="415B6615" w14:textId="77777777" w:rsidR="002E4FFF" w:rsidRPr="00203FAB" w:rsidRDefault="002E4FFF" w:rsidP="002B1DAD">
            <w:pPr>
              <w:spacing w:line="276" w:lineRule="auto"/>
              <w:ind w:firstLine="709"/>
              <w:rPr>
                <w:rFonts w:ascii="Garamond" w:eastAsia="MS Mincho" w:hAnsi="Garamond" w:cs="Arial"/>
                <w:sz w:val="28"/>
              </w:rPr>
            </w:pPr>
          </w:p>
          <w:p w14:paraId="6A680D77" w14:textId="77777777" w:rsidR="002E4FFF" w:rsidRPr="00203FAB" w:rsidRDefault="002E4FFF" w:rsidP="002B1DAD">
            <w:pPr>
              <w:spacing w:line="276" w:lineRule="auto"/>
              <w:ind w:firstLine="709"/>
              <w:rPr>
                <w:rFonts w:ascii="Garamond" w:eastAsia="MS Mincho" w:hAnsi="Garamond" w:cs="Arial"/>
                <w:sz w:val="28"/>
              </w:rPr>
            </w:pPr>
            <w:r w:rsidRPr="00203FAB">
              <w:rPr>
                <w:rFonts w:ascii="Garamond" w:eastAsia="MS Mincho" w:hAnsi="Garamond" w:cs="Arial"/>
                <w:sz w:val="28"/>
              </w:rPr>
              <w:t xml:space="preserve">Até 50m² </w:t>
            </w:r>
          </w:p>
        </w:tc>
        <w:tc>
          <w:tcPr>
            <w:tcW w:w="4144" w:type="dxa"/>
            <w:tcBorders>
              <w:top w:val="single" w:sz="4" w:space="0" w:color="auto"/>
              <w:left w:val="single" w:sz="4" w:space="0" w:color="auto"/>
              <w:bottom w:val="single" w:sz="4" w:space="0" w:color="auto"/>
              <w:right w:val="single" w:sz="4" w:space="0" w:color="auto"/>
            </w:tcBorders>
          </w:tcPr>
          <w:p w14:paraId="34D98644" w14:textId="77777777" w:rsidR="002E4FFF" w:rsidRPr="00203FAB" w:rsidRDefault="002E4FFF" w:rsidP="002B1DAD">
            <w:pPr>
              <w:spacing w:line="276" w:lineRule="auto"/>
              <w:ind w:hanging="37"/>
              <w:jc w:val="center"/>
              <w:rPr>
                <w:rFonts w:ascii="Garamond" w:eastAsia="MS Mincho" w:hAnsi="Garamond" w:cs="Arial"/>
                <w:sz w:val="28"/>
              </w:rPr>
            </w:pPr>
          </w:p>
          <w:p w14:paraId="1800B818" w14:textId="77777777" w:rsidR="002E4FFF" w:rsidRPr="00203FAB" w:rsidRDefault="002E4FFF" w:rsidP="002B1DAD">
            <w:pPr>
              <w:spacing w:line="276" w:lineRule="auto"/>
              <w:ind w:hanging="37"/>
              <w:jc w:val="center"/>
              <w:rPr>
                <w:rFonts w:ascii="Garamond" w:eastAsia="MS Mincho" w:hAnsi="Garamond" w:cs="Arial"/>
                <w:sz w:val="28"/>
              </w:rPr>
            </w:pPr>
            <w:r>
              <w:rPr>
                <w:rFonts w:ascii="Garamond" w:eastAsia="MS Mincho" w:hAnsi="Garamond" w:cs="Arial"/>
                <w:sz w:val="28"/>
              </w:rPr>
              <w:t>0</w:t>
            </w:r>
            <w:r w:rsidRPr="00203FAB">
              <w:rPr>
                <w:rFonts w:ascii="Garamond" w:eastAsia="MS Mincho" w:hAnsi="Garamond" w:cs="Arial"/>
                <w:sz w:val="28"/>
              </w:rPr>
              <w:t>4</w:t>
            </w:r>
          </w:p>
        </w:tc>
      </w:tr>
      <w:tr w:rsidR="002E4FFF" w:rsidRPr="008E6358" w14:paraId="5EDCCD18" w14:textId="77777777" w:rsidTr="002E4FFF">
        <w:tc>
          <w:tcPr>
            <w:tcW w:w="4356" w:type="dxa"/>
            <w:tcBorders>
              <w:top w:val="single" w:sz="4" w:space="0" w:color="auto"/>
              <w:left w:val="single" w:sz="4" w:space="0" w:color="auto"/>
              <w:bottom w:val="single" w:sz="4" w:space="0" w:color="auto"/>
              <w:right w:val="single" w:sz="4" w:space="0" w:color="auto"/>
            </w:tcBorders>
          </w:tcPr>
          <w:p w14:paraId="07B295AC" w14:textId="77777777" w:rsidR="002E4FFF" w:rsidRPr="00203FAB" w:rsidRDefault="002E4FFF" w:rsidP="002B1DAD">
            <w:pPr>
              <w:spacing w:line="276" w:lineRule="auto"/>
              <w:ind w:firstLine="709"/>
              <w:rPr>
                <w:rFonts w:ascii="Garamond" w:eastAsia="MS Mincho" w:hAnsi="Garamond" w:cs="Arial"/>
                <w:sz w:val="28"/>
              </w:rPr>
            </w:pPr>
          </w:p>
          <w:p w14:paraId="69248D2C" w14:textId="77777777" w:rsidR="002E4FFF" w:rsidRPr="00203FAB" w:rsidRDefault="002E4FFF" w:rsidP="002B1DAD">
            <w:pPr>
              <w:spacing w:line="276" w:lineRule="auto"/>
              <w:ind w:firstLine="709"/>
              <w:rPr>
                <w:rFonts w:ascii="Garamond" w:eastAsia="MS Mincho" w:hAnsi="Garamond" w:cs="Arial"/>
                <w:sz w:val="28"/>
              </w:rPr>
            </w:pPr>
            <w:r w:rsidRPr="00203FAB">
              <w:rPr>
                <w:rFonts w:ascii="Garamond" w:eastAsia="MS Mincho" w:hAnsi="Garamond" w:cs="Arial"/>
                <w:sz w:val="28"/>
              </w:rPr>
              <w:t xml:space="preserve">De 50,01 até </w:t>
            </w:r>
            <w:smartTag w:uri="urn:schemas-microsoft-com:office:smarttags" w:element="metricconverter">
              <w:smartTagPr>
                <w:attr w:name="ProductID" w:val="100 Mﾲ"/>
              </w:smartTagPr>
              <w:r w:rsidRPr="00203FAB">
                <w:rPr>
                  <w:rFonts w:ascii="Garamond" w:eastAsia="MS Mincho" w:hAnsi="Garamond" w:cs="Arial"/>
                  <w:sz w:val="28"/>
                </w:rPr>
                <w:t>100 m²</w:t>
              </w:r>
            </w:smartTag>
          </w:p>
        </w:tc>
        <w:tc>
          <w:tcPr>
            <w:tcW w:w="4144" w:type="dxa"/>
            <w:tcBorders>
              <w:top w:val="single" w:sz="4" w:space="0" w:color="auto"/>
              <w:left w:val="single" w:sz="4" w:space="0" w:color="auto"/>
              <w:bottom w:val="single" w:sz="4" w:space="0" w:color="auto"/>
              <w:right w:val="single" w:sz="4" w:space="0" w:color="auto"/>
            </w:tcBorders>
          </w:tcPr>
          <w:p w14:paraId="3A48B8D6" w14:textId="77777777" w:rsidR="002E4FFF" w:rsidRPr="00203FAB" w:rsidRDefault="002E4FFF" w:rsidP="002B1DAD">
            <w:pPr>
              <w:spacing w:line="276" w:lineRule="auto"/>
              <w:ind w:hanging="37"/>
              <w:jc w:val="center"/>
              <w:rPr>
                <w:rFonts w:ascii="Garamond" w:eastAsia="MS Mincho" w:hAnsi="Garamond" w:cs="Arial"/>
                <w:sz w:val="28"/>
              </w:rPr>
            </w:pPr>
          </w:p>
          <w:p w14:paraId="12E7BA25" w14:textId="77777777" w:rsidR="002E4FFF" w:rsidRPr="00203FAB" w:rsidRDefault="002E4FFF" w:rsidP="002B1DAD">
            <w:pPr>
              <w:spacing w:line="276" w:lineRule="auto"/>
              <w:ind w:hanging="37"/>
              <w:jc w:val="center"/>
              <w:rPr>
                <w:rFonts w:ascii="Garamond" w:eastAsia="MS Mincho" w:hAnsi="Garamond" w:cs="Arial"/>
                <w:sz w:val="28"/>
              </w:rPr>
            </w:pPr>
            <w:r>
              <w:rPr>
                <w:rFonts w:ascii="Garamond" w:eastAsia="MS Mincho" w:hAnsi="Garamond" w:cs="Arial"/>
                <w:sz w:val="28"/>
              </w:rPr>
              <w:t>0</w:t>
            </w:r>
            <w:r w:rsidRPr="00203FAB">
              <w:rPr>
                <w:rFonts w:ascii="Garamond" w:eastAsia="MS Mincho" w:hAnsi="Garamond" w:cs="Arial"/>
                <w:sz w:val="28"/>
              </w:rPr>
              <w:t>5</w:t>
            </w:r>
          </w:p>
        </w:tc>
      </w:tr>
      <w:tr w:rsidR="002E4FFF" w:rsidRPr="008E6358" w14:paraId="17909E56" w14:textId="77777777" w:rsidTr="002E4FFF">
        <w:tc>
          <w:tcPr>
            <w:tcW w:w="4356" w:type="dxa"/>
            <w:tcBorders>
              <w:top w:val="single" w:sz="4" w:space="0" w:color="auto"/>
              <w:left w:val="single" w:sz="4" w:space="0" w:color="auto"/>
              <w:bottom w:val="single" w:sz="4" w:space="0" w:color="auto"/>
              <w:right w:val="single" w:sz="4" w:space="0" w:color="auto"/>
            </w:tcBorders>
          </w:tcPr>
          <w:p w14:paraId="57B4FFA3" w14:textId="77777777" w:rsidR="002E4FFF" w:rsidRPr="00203FAB" w:rsidRDefault="002E4FFF" w:rsidP="002B1DAD">
            <w:pPr>
              <w:spacing w:line="276" w:lineRule="auto"/>
              <w:ind w:firstLine="709"/>
              <w:rPr>
                <w:rFonts w:ascii="Garamond" w:hAnsi="Garamond" w:cs="Arial"/>
                <w:sz w:val="28"/>
              </w:rPr>
            </w:pPr>
          </w:p>
          <w:p w14:paraId="55BFFBF6" w14:textId="77777777" w:rsidR="002E4FFF" w:rsidRPr="00203FAB" w:rsidRDefault="002E4FFF" w:rsidP="002B1DAD">
            <w:pPr>
              <w:spacing w:line="276" w:lineRule="auto"/>
              <w:ind w:firstLine="709"/>
              <w:rPr>
                <w:rFonts w:ascii="Garamond" w:eastAsia="MS Mincho" w:hAnsi="Garamond" w:cs="Arial"/>
                <w:sz w:val="28"/>
              </w:rPr>
            </w:pPr>
            <w:r w:rsidRPr="00203FAB">
              <w:rPr>
                <w:rFonts w:ascii="Garamond" w:hAnsi="Garamond" w:cs="Arial"/>
                <w:sz w:val="28"/>
              </w:rPr>
              <w:t xml:space="preserve">De 100,01 m² até </w:t>
            </w:r>
            <w:smartTag w:uri="urn:schemas-microsoft-com:office:smarttags" w:element="metricconverter">
              <w:smartTagPr>
                <w:attr w:name="ProductID" w:val="200 mﾲ"/>
              </w:smartTagPr>
              <w:r w:rsidRPr="00203FAB">
                <w:rPr>
                  <w:rFonts w:ascii="Garamond" w:hAnsi="Garamond" w:cs="Arial"/>
                  <w:sz w:val="28"/>
                </w:rPr>
                <w:t>200 m²</w:t>
              </w:r>
            </w:smartTag>
          </w:p>
        </w:tc>
        <w:tc>
          <w:tcPr>
            <w:tcW w:w="4144" w:type="dxa"/>
            <w:tcBorders>
              <w:top w:val="single" w:sz="4" w:space="0" w:color="auto"/>
              <w:left w:val="single" w:sz="4" w:space="0" w:color="auto"/>
              <w:bottom w:val="single" w:sz="4" w:space="0" w:color="auto"/>
              <w:right w:val="single" w:sz="4" w:space="0" w:color="auto"/>
            </w:tcBorders>
          </w:tcPr>
          <w:p w14:paraId="4131EDD9" w14:textId="77777777" w:rsidR="002E4FFF" w:rsidRPr="00203FAB" w:rsidRDefault="002E4FFF" w:rsidP="002B1DAD">
            <w:pPr>
              <w:spacing w:line="276" w:lineRule="auto"/>
              <w:ind w:hanging="37"/>
              <w:jc w:val="center"/>
              <w:rPr>
                <w:rFonts w:ascii="Garamond" w:eastAsia="MS Mincho" w:hAnsi="Garamond" w:cs="Arial"/>
                <w:sz w:val="28"/>
              </w:rPr>
            </w:pPr>
          </w:p>
          <w:p w14:paraId="337E83BC" w14:textId="77777777" w:rsidR="002E4FFF" w:rsidRPr="00203FAB" w:rsidRDefault="002E4FFF" w:rsidP="002B1DAD">
            <w:pPr>
              <w:spacing w:line="276" w:lineRule="auto"/>
              <w:ind w:hanging="37"/>
              <w:jc w:val="center"/>
              <w:rPr>
                <w:rFonts w:ascii="Garamond" w:eastAsia="MS Mincho" w:hAnsi="Garamond" w:cs="Arial"/>
                <w:sz w:val="28"/>
              </w:rPr>
            </w:pPr>
            <w:r>
              <w:rPr>
                <w:rFonts w:ascii="Garamond" w:eastAsia="MS Mincho" w:hAnsi="Garamond" w:cs="Arial"/>
                <w:sz w:val="28"/>
              </w:rPr>
              <w:t>0</w:t>
            </w:r>
            <w:r w:rsidRPr="00203FAB">
              <w:rPr>
                <w:rFonts w:ascii="Garamond" w:eastAsia="MS Mincho" w:hAnsi="Garamond" w:cs="Arial"/>
                <w:sz w:val="28"/>
              </w:rPr>
              <w:t>6</w:t>
            </w:r>
          </w:p>
        </w:tc>
      </w:tr>
      <w:tr w:rsidR="002E4FFF" w:rsidRPr="008E6358" w14:paraId="18D150EA" w14:textId="77777777" w:rsidTr="002E4FFF">
        <w:tc>
          <w:tcPr>
            <w:tcW w:w="4356" w:type="dxa"/>
            <w:tcBorders>
              <w:top w:val="single" w:sz="4" w:space="0" w:color="auto"/>
              <w:left w:val="single" w:sz="4" w:space="0" w:color="auto"/>
              <w:bottom w:val="single" w:sz="4" w:space="0" w:color="auto"/>
              <w:right w:val="single" w:sz="4" w:space="0" w:color="auto"/>
            </w:tcBorders>
          </w:tcPr>
          <w:p w14:paraId="22171752" w14:textId="77777777" w:rsidR="002E4FFF" w:rsidRPr="00203FAB" w:rsidRDefault="002E4FFF" w:rsidP="002B1DAD">
            <w:pPr>
              <w:spacing w:line="276" w:lineRule="auto"/>
              <w:ind w:firstLine="709"/>
              <w:rPr>
                <w:rFonts w:ascii="Garamond" w:eastAsia="MS Mincho" w:hAnsi="Garamond" w:cs="Arial"/>
                <w:sz w:val="28"/>
              </w:rPr>
            </w:pPr>
          </w:p>
          <w:p w14:paraId="6AE6629A" w14:textId="77777777" w:rsidR="002E4FFF" w:rsidRPr="00203FAB" w:rsidRDefault="002E4FFF" w:rsidP="002B1DAD">
            <w:pPr>
              <w:spacing w:line="276" w:lineRule="auto"/>
              <w:ind w:firstLine="709"/>
              <w:rPr>
                <w:rFonts w:ascii="Garamond" w:eastAsia="MS Mincho" w:hAnsi="Garamond" w:cs="Arial"/>
                <w:sz w:val="28"/>
              </w:rPr>
            </w:pPr>
            <w:r w:rsidRPr="00203FAB">
              <w:rPr>
                <w:rFonts w:ascii="Garamond" w:hAnsi="Garamond" w:cs="Arial"/>
                <w:sz w:val="28"/>
              </w:rPr>
              <w:t xml:space="preserve">De 200,01 m² até </w:t>
            </w:r>
            <w:smartTag w:uri="urn:schemas-microsoft-com:office:smarttags" w:element="metricconverter">
              <w:smartTagPr>
                <w:attr w:name="ProductID" w:val="500 mﾲ"/>
              </w:smartTagPr>
              <w:r w:rsidRPr="00203FAB">
                <w:rPr>
                  <w:rFonts w:ascii="Garamond" w:hAnsi="Garamond" w:cs="Arial"/>
                  <w:sz w:val="28"/>
                </w:rPr>
                <w:t>500 m²</w:t>
              </w:r>
            </w:smartTag>
          </w:p>
        </w:tc>
        <w:tc>
          <w:tcPr>
            <w:tcW w:w="4144" w:type="dxa"/>
            <w:tcBorders>
              <w:top w:val="single" w:sz="4" w:space="0" w:color="auto"/>
              <w:left w:val="single" w:sz="4" w:space="0" w:color="auto"/>
              <w:bottom w:val="single" w:sz="4" w:space="0" w:color="auto"/>
              <w:right w:val="single" w:sz="4" w:space="0" w:color="auto"/>
            </w:tcBorders>
          </w:tcPr>
          <w:p w14:paraId="2361A888" w14:textId="77777777" w:rsidR="002E4FFF" w:rsidRPr="00203FAB" w:rsidRDefault="002E4FFF" w:rsidP="002B1DAD">
            <w:pPr>
              <w:spacing w:line="276" w:lineRule="auto"/>
              <w:ind w:hanging="37"/>
              <w:jc w:val="center"/>
              <w:rPr>
                <w:rFonts w:ascii="Garamond" w:eastAsia="MS Mincho" w:hAnsi="Garamond" w:cs="Arial"/>
                <w:sz w:val="28"/>
              </w:rPr>
            </w:pPr>
          </w:p>
          <w:p w14:paraId="748B232C" w14:textId="77777777" w:rsidR="002E4FFF" w:rsidRPr="00203FAB" w:rsidRDefault="002E4FFF" w:rsidP="002B1DAD">
            <w:pPr>
              <w:spacing w:line="276" w:lineRule="auto"/>
              <w:ind w:hanging="37"/>
              <w:jc w:val="center"/>
              <w:rPr>
                <w:rFonts w:ascii="Garamond" w:eastAsia="MS Mincho" w:hAnsi="Garamond" w:cs="Arial"/>
                <w:sz w:val="28"/>
              </w:rPr>
            </w:pPr>
            <w:r>
              <w:rPr>
                <w:rFonts w:ascii="Garamond" w:eastAsia="MS Mincho" w:hAnsi="Garamond" w:cs="Arial"/>
                <w:sz w:val="28"/>
              </w:rPr>
              <w:t>0</w:t>
            </w:r>
            <w:r w:rsidRPr="00203FAB">
              <w:rPr>
                <w:rFonts w:ascii="Garamond" w:eastAsia="MS Mincho" w:hAnsi="Garamond" w:cs="Arial"/>
                <w:sz w:val="28"/>
              </w:rPr>
              <w:t>8</w:t>
            </w:r>
          </w:p>
        </w:tc>
      </w:tr>
      <w:tr w:rsidR="002E4FFF" w:rsidRPr="008E6358" w14:paraId="1E5B3608" w14:textId="77777777" w:rsidTr="002E4FFF">
        <w:tc>
          <w:tcPr>
            <w:tcW w:w="4356" w:type="dxa"/>
            <w:tcBorders>
              <w:top w:val="single" w:sz="4" w:space="0" w:color="auto"/>
              <w:left w:val="single" w:sz="4" w:space="0" w:color="auto"/>
              <w:bottom w:val="single" w:sz="4" w:space="0" w:color="auto"/>
              <w:right w:val="single" w:sz="4" w:space="0" w:color="auto"/>
            </w:tcBorders>
          </w:tcPr>
          <w:p w14:paraId="3119D349" w14:textId="77777777" w:rsidR="002E4FFF" w:rsidRPr="00203FAB" w:rsidRDefault="002E4FFF" w:rsidP="002B1DAD">
            <w:pPr>
              <w:spacing w:line="276" w:lineRule="auto"/>
              <w:ind w:firstLine="709"/>
              <w:rPr>
                <w:rFonts w:ascii="Garamond" w:eastAsia="MS Mincho" w:hAnsi="Garamond" w:cs="Arial"/>
                <w:sz w:val="28"/>
              </w:rPr>
            </w:pPr>
          </w:p>
          <w:p w14:paraId="46CB6CCA" w14:textId="77777777" w:rsidR="002E4FFF" w:rsidRPr="00203FAB" w:rsidRDefault="002E4FFF" w:rsidP="002B1DAD">
            <w:pPr>
              <w:spacing w:line="276" w:lineRule="auto"/>
              <w:ind w:firstLine="709"/>
              <w:rPr>
                <w:rFonts w:ascii="Garamond" w:eastAsia="MS Mincho" w:hAnsi="Garamond" w:cs="Arial"/>
                <w:sz w:val="28"/>
              </w:rPr>
            </w:pPr>
            <w:r w:rsidRPr="00203FAB">
              <w:rPr>
                <w:rFonts w:ascii="Garamond" w:hAnsi="Garamond" w:cs="Arial"/>
                <w:sz w:val="28"/>
              </w:rPr>
              <w:t>De 500,01 m² até 750 m²</w:t>
            </w:r>
          </w:p>
        </w:tc>
        <w:tc>
          <w:tcPr>
            <w:tcW w:w="4144" w:type="dxa"/>
            <w:tcBorders>
              <w:top w:val="single" w:sz="4" w:space="0" w:color="auto"/>
              <w:left w:val="single" w:sz="4" w:space="0" w:color="auto"/>
              <w:bottom w:val="single" w:sz="4" w:space="0" w:color="auto"/>
              <w:right w:val="single" w:sz="4" w:space="0" w:color="auto"/>
            </w:tcBorders>
          </w:tcPr>
          <w:p w14:paraId="05194FFD" w14:textId="77777777" w:rsidR="002E4FFF" w:rsidRPr="00203FAB" w:rsidRDefault="002E4FFF" w:rsidP="002B1DAD">
            <w:pPr>
              <w:spacing w:line="276" w:lineRule="auto"/>
              <w:ind w:hanging="37"/>
              <w:jc w:val="center"/>
              <w:rPr>
                <w:rFonts w:ascii="Garamond" w:eastAsia="MS Mincho" w:hAnsi="Garamond" w:cs="Arial"/>
                <w:sz w:val="28"/>
              </w:rPr>
            </w:pPr>
          </w:p>
          <w:p w14:paraId="371E3EC7" w14:textId="77777777" w:rsidR="002E4FFF" w:rsidRPr="00203FAB" w:rsidRDefault="002E4FFF" w:rsidP="002B1DAD">
            <w:pPr>
              <w:spacing w:line="276" w:lineRule="auto"/>
              <w:ind w:hanging="37"/>
              <w:jc w:val="center"/>
              <w:rPr>
                <w:rFonts w:ascii="Garamond" w:eastAsia="MS Mincho" w:hAnsi="Garamond" w:cs="Arial"/>
                <w:sz w:val="28"/>
              </w:rPr>
            </w:pPr>
            <w:r w:rsidRPr="00203FAB">
              <w:rPr>
                <w:rFonts w:ascii="Garamond" w:eastAsia="MS Mincho" w:hAnsi="Garamond" w:cs="Arial"/>
                <w:sz w:val="28"/>
              </w:rPr>
              <w:t>10</w:t>
            </w:r>
          </w:p>
        </w:tc>
      </w:tr>
      <w:tr w:rsidR="002E4FFF" w:rsidRPr="008E6358" w14:paraId="5A7BED9D" w14:textId="77777777" w:rsidTr="002E4FFF">
        <w:tc>
          <w:tcPr>
            <w:tcW w:w="4356" w:type="dxa"/>
            <w:tcBorders>
              <w:top w:val="single" w:sz="4" w:space="0" w:color="auto"/>
              <w:left w:val="single" w:sz="4" w:space="0" w:color="auto"/>
              <w:bottom w:val="single" w:sz="4" w:space="0" w:color="auto"/>
              <w:right w:val="single" w:sz="4" w:space="0" w:color="auto"/>
            </w:tcBorders>
          </w:tcPr>
          <w:p w14:paraId="2C348D4D" w14:textId="77777777" w:rsidR="002E4FFF" w:rsidRPr="00203FAB" w:rsidRDefault="002E4FFF" w:rsidP="002B1DAD">
            <w:pPr>
              <w:spacing w:line="276" w:lineRule="auto"/>
              <w:ind w:firstLine="709"/>
              <w:rPr>
                <w:rFonts w:ascii="Garamond" w:eastAsia="MS Mincho" w:hAnsi="Garamond" w:cs="Arial"/>
                <w:sz w:val="28"/>
              </w:rPr>
            </w:pPr>
          </w:p>
          <w:p w14:paraId="771D85E1" w14:textId="77777777" w:rsidR="002E4FFF" w:rsidRPr="00203FAB" w:rsidRDefault="002E4FFF" w:rsidP="002B1DAD">
            <w:pPr>
              <w:spacing w:line="276" w:lineRule="auto"/>
              <w:ind w:firstLine="709"/>
              <w:rPr>
                <w:rFonts w:ascii="Garamond" w:eastAsia="MS Mincho" w:hAnsi="Garamond" w:cs="Arial"/>
                <w:sz w:val="28"/>
              </w:rPr>
            </w:pPr>
            <w:r w:rsidRPr="00203FAB">
              <w:rPr>
                <w:rFonts w:ascii="Garamond" w:eastAsia="MS Mincho" w:hAnsi="Garamond" w:cs="Arial"/>
                <w:sz w:val="28"/>
              </w:rPr>
              <w:t>De 750,01 m2 até 1000 m²</w:t>
            </w:r>
          </w:p>
        </w:tc>
        <w:tc>
          <w:tcPr>
            <w:tcW w:w="4144" w:type="dxa"/>
            <w:tcBorders>
              <w:top w:val="single" w:sz="4" w:space="0" w:color="auto"/>
              <w:left w:val="single" w:sz="4" w:space="0" w:color="auto"/>
              <w:bottom w:val="single" w:sz="4" w:space="0" w:color="auto"/>
              <w:right w:val="single" w:sz="4" w:space="0" w:color="auto"/>
            </w:tcBorders>
          </w:tcPr>
          <w:p w14:paraId="42A610CF" w14:textId="77777777" w:rsidR="002E4FFF" w:rsidRPr="00203FAB" w:rsidRDefault="002E4FFF" w:rsidP="002B1DAD">
            <w:pPr>
              <w:spacing w:line="276" w:lineRule="auto"/>
              <w:ind w:hanging="37"/>
              <w:jc w:val="center"/>
              <w:rPr>
                <w:rFonts w:ascii="Garamond" w:eastAsia="MS Mincho" w:hAnsi="Garamond" w:cs="Arial"/>
                <w:sz w:val="28"/>
              </w:rPr>
            </w:pPr>
          </w:p>
          <w:p w14:paraId="77DFA9A4" w14:textId="77777777" w:rsidR="002E4FFF" w:rsidRPr="00203FAB" w:rsidRDefault="002E4FFF" w:rsidP="002B1DAD">
            <w:pPr>
              <w:spacing w:line="276" w:lineRule="auto"/>
              <w:ind w:hanging="37"/>
              <w:jc w:val="center"/>
              <w:rPr>
                <w:rFonts w:ascii="Garamond" w:eastAsia="MS Mincho" w:hAnsi="Garamond" w:cs="Arial"/>
                <w:sz w:val="28"/>
              </w:rPr>
            </w:pPr>
            <w:r w:rsidRPr="00203FAB">
              <w:rPr>
                <w:rFonts w:ascii="Garamond" w:eastAsia="MS Mincho" w:hAnsi="Garamond" w:cs="Arial"/>
                <w:sz w:val="28"/>
              </w:rPr>
              <w:t>12</w:t>
            </w:r>
          </w:p>
        </w:tc>
      </w:tr>
      <w:tr w:rsidR="002E4FFF" w:rsidRPr="008E6358" w14:paraId="7680E3D6" w14:textId="77777777" w:rsidTr="002E4FFF">
        <w:tc>
          <w:tcPr>
            <w:tcW w:w="4356" w:type="dxa"/>
            <w:tcBorders>
              <w:top w:val="single" w:sz="4" w:space="0" w:color="auto"/>
              <w:left w:val="single" w:sz="4" w:space="0" w:color="auto"/>
              <w:bottom w:val="single" w:sz="4" w:space="0" w:color="auto"/>
              <w:right w:val="single" w:sz="4" w:space="0" w:color="auto"/>
            </w:tcBorders>
          </w:tcPr>
          <w:p w14:paraId="5F5795BF" w14:textId="77777777" w:rsidR="002E4FFF" w:rsidRPr="00203FAB" w:rsidRDefault="002E4FFF" w:rsidP="002B1DAD">
            <w:pPr>
              <w:spacing w:line="276" w:lineRule="auto"/>
              <w:ind w:firstLine="709"/>
              <w:rPr>
                <w:rFonts w:ascii="Garamond" w:eastAsia="MS Mincho" w:hAnsi="Garamond" w:cs="Arial"/>
                <w:sz w:val="28"/>
              </w:rPr>
            </w:pPr>
          </w:p>
          <w:p w14:paraId="3E18A7F0" w14:textId="77777777" w:rsidR="002E4FFF" w:rsidRPr="00203FAB" w:rsidRDefault="002E4FFF" w:rsidP="002B1DAD">
            <w:pPr>
              <w:spacing w:line="276" w:lineRule="auto"/>
              <w:ind w:firstLine="709"/>
              <w:rPr>
                <w:rFonts w:ascii="Garamond" w:eastAsia="MS Mincho" w:hAnsi="Garamond" w:cs="Arial"/>
                <w:sz w:val="28"/>
              </w:rPr>
            </w:pPr>
            <w:r w:rsidRPr="00203FAB">
              <w:rPr>
                <w:rFonts w:ascii="Garamond" w:hAnsi="Garamond" w:cs="Arial"/>
                <w:sz w:val="28"/>
              </w:rPr>
              <w:t>Acima de 1000m²</w:t>
            </w:r>
          </w:p>
        </w:tc>
        <w:tc>
          <w:tcPr>
            <w:tcW w:w="4144" w:type="dxa"/>
            <w:tcBorders>
              <w:top w:val="single" w:sz="4" w:space="0" w:color="auto"/>
              <w:left w:val="single" w:sz="4" w:space="0" w:color="auto"/>
              <w:bottom w:val="single" w:sz="4" w:space="0" w:color="auto"/>
              <w:right w:val="single" w:sz="4" w:space="0" w:color="auto"/>
            </w:tcBorders>
          </w:tcPr>
          <w:p w14:paraId="52EF7D13" w14:textId="77777777" w:rsidR="002E4FFF" w:rsidRPr="00203FAB" w:rsidRDefault="002E4FFF" w:rsidP="002B1DAD">
            <w:pPr>
              <w:spacing w:line="276" w:lineRule="auto"/>
              <w:ind w:hanging="37"/>
              <w:jc w:val="center"/>
              <w:rPr>
                <w:rFonts w:ascii="Garamond" w:eastAsia="MS Mincho" w:hAnsi="Garamond" w:cs="Arial"/>
                <w:sz w:val="28"/>
              </w:rPr>
            </w:pPr>
          </w:p>
          <w:p w14:paraId="489E2867" w14:textId="77777777" w:rsidR="002E4FFF" w:rsidRPr="00203FAB" w:rsidRDefault="002E4FFF" w:rsidP="002B1DAD">
            <w:pPr>
              <w:spacing w:line="276" w:lineRule="auto"/>
              <w:ind w:hanging="37"/>
              <w:jc w:val="center"/>
              <w:rPr>
                <w:rFonts w:ascii="Garamond" w:eastAsia="MS Mincho" w:hAnsi="Garamond" w:cs="Arial"/>
                <w:sz w:val="28"/>
              </w:rPr>
            </w:pPr>
            <w:r w:rsidRPr="00203FAB">
              <w:rPr>
                <w:rFonts w:ascii="Garamond" w:eastAsia="MS Mincho" w:hAnsi="Garamond" w:cs="Arial"/>
                <w:sz w:val="28"/>
              </w:rPr>
              <w:t>14</w:t>
            </w:r>
          </w:p>
        </w:tc>
      </w:tr>
    </w:tbl>
    <w:p w14:paraId="49B18293" w14:textId="77777777" w:rsidR="002E4FFF" w:rsidRPr="008E6358" w:rsidRDefault="002E4FFF" w:rsidP="00327B3C">
      <w:pPr>
        <w:spacing w:line="360" w:lineRule="auto"/>
        <w:ind w:firstLine="709"/>
        <w:jc w:val="both"/>
        <w:textAlignment w:val="baseline"/>
        <w:rPr>
          <w:rFonts w:ascii="Garamond" w:hAnsi="Garamond" w:cs="Arial"/>
          <w:b/>
        </w:rPr>
      </w:pPr>
    </w:p>
    <w:p w14:paraId="39EB28BB" w14:textId="77777777" w:rsidR="002E4FFF" w:rsidRDefault="002E4FFF" w:rsidP="00327B3C">
      <w:pPr>
        <w:spacing w:line="360" w:lineRule="auto"/>
        <w:jc w:val="both"/>
        <w:textAlignment w:val="baseline"/>
        <w:rPr>
          <w:rFonts w:ascii="Garamond" w:hAnsi="Garamond" w:cs="Arial"/>
          <w:iCs/>
        </w:rPr>
      </w:pPr>
      <w:r w:rsidRPr="008E6358">
        <w:rPr>
          <w:rFonts w:ascii="Garamond" w:hAnsi="Garamond" w:cs="Arial"/>
          <w:b/>
        </w:rPr>
        <w:t>OBSERVAÇÃO</w:t>
      </w:r>
      <w:r>
        <w:rPr>
          <w:rFonts w:ascii="Garamond" w:hAnsi="Garamond" w:cs="Arial"/>
          <w:b/>
        </w:rPr>
        <w:t>:</w:t>
      </w:r>
      <w:r w:rsidRPr="008E6358">
        <w:rPr>
          <w:rFonts w:ascii="Garamond" w:hAnsi="Garamond" w:cs="Arial"/>
          <w:b/>
        </w:rPr>
        <w:t xml:space="preserve"> </w:t>
      </w:r>
      <w:r w:rsidRPr="008E6358">
        <w:rPr>
          <w:rFonts w:ascii="Garamond" w:hAnsi="Garamond" w:cs="Arial"/>
        </w:rPr>
        <w:t xml:space="preserve">A classificação do grau de risco dos estabelecimentos comerciais, industriais e prestadores de serviço obedecerá ao disposto na Resolução </w:t>
      </w:r>
      <w:r w:rsidRPr="008E6358">
        <w:rPr>
          <w:rFonts w:ascii="Garamond" w:hAnsi="Garamond" w:cs="Arial"/>
          <w:iCs/>
        </w:rPr>
        <w:t>nº 57/2020 do Comitê para Gestão da Rede Nacional para Simplificação do Registro e da Legalização de Empresas e Negócios (</w:t>
      </w:r>
      <w:r w:rsidRPr="008E6358">
        <w:rPr>
          <w:rFonts w:ascii="Garamond" w:hAnsi="Garamond" w:cs="Arial"/>
        </w:rPr>
        <w:t>CGSIM)</w:t>
      </w:r>
      <w:r>
        <w:rPr>
          <w:rFonts w:ascii="Garamond" w:hAnsi="Garamond" w:cs="Arial"/>
          <w:iCs/>
        </w:rPr>
        <w:t xml:space="preserve"> e suas posteriores alterações.</w:t>
      </w:r>
    </w:p>
    <w:p w14:paraId="0D8653EC" w14:textId="77777777" w:rsidR="002E4FFF" w:rsidRDefault="002E4FFF" w:rsidP="00327B3C">
      <w:pPr>
        <w:tabs>
          <w:tab w:val="left" w:pos="6025"/>
        </w:tabs>
        <w:spacing w:line="360" w:lineRule="auto"/>
        <w:jc w:val="both"/>
        <w:textAlignment w:val="baseline"/>
        <w:rPr>
          <w:rFonts w:ascii="Garamond" w:hAnsi="Garamond" w:cs="Arial"/>
          <w:iCs/>
        </w:rPr>
      </w:pPr>
      <w:r>
        <w:rPr>
          <w:rFonts w:ascii="Garamond" w:hAnsi="Garamond" w:cs="Arial"/>
          <w:iCs/>
        </w:rPr>
        <w:tab/>
      </w:r>
    </w:p>
    <w:p w14:paraId="754E2ADF" w14:textId="3941F4B7" w:rsidR="002E4FFF" w:rsidRDefault="002E4FFF" w:rsidP="00327B3C">
      <w:pPr>
        <w:tabs>
          <w:tab w:val="left" w:pos="6025"/>
        </w:tabs>
        <w:spacing w:line="360" w:lineRule="auto"/>
        <w:jc w:val="both"/>
        <w:textAlignment w:val="baseline"/>
        <w:rPr>
          <w:rFonts w:ascii="Garamond" w:hAnsi="Garamond" w:cs="Arial"/>
          <w:iCs/>
        </w:rPr>
      </w:pPr>
    </w:p>
    <w:p w14:paraId="3255EA52" w14:textId="1E19D49C" w:rsidR="002B1DAD" w:rsidRDefault="002B1DAD" w:rsidP="00327B3C">
      <w:pPr>
        <w:tabs>
          <w:tab w:val="left" w:pos="6025"/>
        </w:tabs>
        <w:spacing w:line="360" w:lineRule="auto"/>
        <w:jc w:val="both"/>
        <w:textAlignment w:val="baseline"/>
        <w:rPr>
          <w:rFonts w:ascii="Garamond" w:hAnsi="Garamond" w:cs="Arial"/>
          <w:iCs/>
        </w:rPr>
      </w:pPr>
    </w:p>
    <w:p w14:paraId="5FFE306C" w14:textId="77777777" w:rsidR="002B1DAD" w:rsidRDefault="002B1DAD" w:rsidP="00327B3C">
      <w:pPr>
        <w:tabs>
          <w:tab w:val="left" w:pos="6025"/>
        </w:tabs>
        <w:spacing w:line="360" w:lineRule="auto"/>
        <w:jc w:val="both"/>
        <w:textAlignment w:val="baseline"/>
        <w:rPr>
          <w:rFonts w:ascii="Garamond" w:hAnsi="Garamond" w:cs="Arial"/>
          <w:iCs/>
        </w:rPr>
      </w:pPr>
    </w:p>
    <w:p w14:paraId="52CF984F" w14:textId="77777777" w:rsidR="002E4FFF" w:rsidRDefault="002E4FFF" w:rsidP="00327B3C">
      <w:pPr>
        <w:spacing w:line="360" w:lineRule="auto"/>
        <w:jc w:val="both"/>
        <w:textAlignment w:val="baseline"/>
        <w:rPr>
          <w:rFonts w:ascii="Garamond" w:hAnsi="Garamond" w:cs="Arial"/>
          <w:iCs/>
        </w:rPr>
      </w:pPr>
    </w:p>
    <w:p w14:paraId="0112ECBD" w14:textId="77777777" w:rsidR="002E4FFF" w:rsidRPr="00AA521F" w:rsidRDefault="002E4FFF" w:rsidP="00327B3C">
      <w:pPr>
        <w:pStyle w:val="Ttulo"/>
        <w:spacing w:line="360" w:lineRule="auto"/>
      </w:pPr>
      <w:bookmarkStart w:id="751" w:name="_Toc132394337"/>
      <w:r w:rsidRPr="00AA521F">
        <w:t>TABELA 02</w:t>
      </w:r>
      <w:bookmarkEnd w:id="751"/>
    </w:p>
    <w:p w14:paraId="4E10C090" w14:textId="77777777" w:rsidR="002E4FFF" w:rsidRPr="00AA521F" w:rsidRDefault="002E4FFF" w:rsidP="00327B3C">
      <w:pPr>
        <w:pStyle w:val="Ttulo"/>
        <w:spacing w:line="360" w:lineRule="auto"/>
      </w:pPr>
      <w:bookmarkStart w:id="752" w:name="_Toc132394338"/>
      <w:r w:rsidRPr="00AA521F">
        <w:t>TABELA PARA CÁLCULO DA TAXA DE LICENÇA PARA LOCALIZAÇÃO DE ESTABELECIMENTO E TAXA DE FISCALIZAÇÃO DE FUNCIONAMENTO</w:t>
      </w:r>
      <w:bookmarkEnd w:id="752"/>
    </w:p>
    <w:p w14:paraId="73B82D1A" w14:textId="77777777" w:rsidR="002E4FFF" w:rsidRPr="008E6358" w:rsidRDefault="002E4FFF" w:rsidP="00327B3C">
      <w:pPr>
        <w:spacing w:line="360" w:lineRule="auto"/>
        <w:ind w:firstLine="709"/>
        <w:jc w:val="center"/>
        <w:rPr>
          <w:rFonts w:ascii="Garamond" w:hAnsi="Garamond" w:cs="Arial"/>
          <w:b/>
          <w:bCs/>
        </w:rPr>
      </w:pPr>
    </w:p>
    <w:tbl>
      <w:tblPr>
        <w:tblW w:w="850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098"/>
        <w:gridCol w:w="3402"/>
      </w:tblGrid>
      <w:tr w:rsidR="002E4FFF" w:rsidRPr="008E6358" w14:paraId="78611BF7" w14:textId="77777777" w:rsidTr="002E4FFF">
        <w:trPr>
          <w:trHeight w:val="899"/>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7BA72D1C" w14:textId="77777777" w:rsidR="002E4FFF" w:rsidRPr="00203FAB" w:rsidRDefault="002E4FFF" w:rsidP="00327B3C">
            <w:pPr>
              <w:spacing w:line="360" w:lineRule="auto"/>
              <w:jc w:val="center"/>
              <w:rPr>
                <w:rFonts w:ascii="Garamond" w:eastAsia="MS Mincho" w:hAnsi="Garamond" w:cs="Arial"/>
                <w:b/>
              </w:rPr>
            </w:pPr>
            <w:r>
              <w:rPr>
                <w:rFonts w:ascii="Garamond" w:eastAsia="MS Mincho" w:hAnsi="Garamond" w:cs="Arial"/>
                <w:b/>
              </w:rPr>
              <w:br/>
              <w:t>PROFISSIONAIS AUTÔNOMOS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77A9650" w14:textId="77777777" w:rsidR="002E4FFF" w:rsidRPr="008E6358" w:rsidRDefault="002E4FFF" w:rsidP="00327B3C">
            <w:pPr>
              <w:spacing w:line="360" w:lineRule="auto"/>
              <w:ind w:firstLine="709"/>
              <w:jc w:val="center"/>
              <w:rPr>
                <w:rFonts w:ascii="Garamond" w:eastAsia="MS Mincho" w:hAnsi="Garamond" w:cs="Arial"/>
                <w:b/>
              </w:rPr>
            </w:pPr>
          </w:p>
          <w:p w14:paraId="3EBD1F28" w14:textId="77777777" w:rsidR="002E4FFF" w:rsidRPr="008E6358" w:rsidRDefault="002E4FFF" w:rsidP="00327B3C">
            <w:pPr>
              <w:spacing w:line="360" w:lineRule="auto"/>
              <w:jc w:val="center"/>
              <w:rPr>
                <w:rFonts w:ascii="Garamond" w:eastAsia="MS Mincho" w:hAnsi="Garamond" w:cs="Arial"/>
                <w:b/>
                <w:iCs/>
              </w:rPr>
            </w:pPr>
            <w:r w:rsidRPr="008E6358">
              <w:rPr>
                <w:rFonts w:ascii="Garamond" w:eastAsia="MS Mincho" w:hAnsi="Garamond" w:cs="Arial"/>
                <w:b/>
              </w:rPr>
              <w:t xml:space="preserve">VALOR FIXO EM </w:t>
            </w:r>
            <w:r>
              <w:rPr>
                <w:rFonts w:ascii="Garamond" w:eastAsia="MS Mincho" w:hAnsi="Garamond" w:cs="Arial"/>
                <w:b/>
              </w:rPr>
              <w:t>UFM</w:t>
            </w:r>
          </w:p>
        </w:tc>
      </w:tr>
      <w:tr w:rsidR="002E4FFF" w:rsidRPr="008E6358" w14:paraId="22B8C79D" w14:textId="77777777" w:rsidTr="002E4FFF">
        <w:tc>
          <w:tcPr>
            <w:tcW w:w="5098" w:type="dxa"/>
            <w:tcBorders>
              <w:top w:val="single" w:sz="4" w:space="0" w:color="auto"/>
              <w:left w:val="single" w:sz="4" w:space="0" w:color="auto"/>
              <w:bottom w:val="single" w:sz="4" w:space="0" w:color="auto"/>
              <w:right w:val="single" w:sz="4" w:space="0" w:color="auto"/>
            </w:tcBorders>
          </w:tcPr>
          <w:p w14:paraId="407ADC26" w14:textId="77777777" w:rsidR="002E4FFF" w:rsidRPr="008E6358" w:rsidRDefault="002E4FFF" w:rsidP="002B1DAD">
            <w:pPr>
              <w:spacing w:line="276" w:lineRule="auto"/>
              <w:jc w:val="both"/>
              <w:rPr>
                <w:rFonts w:ascii="Garamond" w:eastAsia="MS Mincho" w:hAnsi="Garamond" w:cs="Arial"/>
              </w:rPr>
            </w:pPr>
          </w:p>
          <w:p w14:paraId="445C7CBD" w14:textId="77777777" w:rsidR="002E4FFF" w:rsidRPr="008E6358" w:rsidRDefault="002E4FFF" w:rsidP="002B1DAD">
            <w:pPr>
              <w:spacing w:line="276" w:lineRule="auto"/>
              <w:jc w:val="both"/>
              <w:rPr>
                <w:rFonts w:ascii="Garamond" w:eastAsia="MS Mincho" w:hAnsi="Garamond" w:cs="Arial"/>
              </w:rPr>
            </w:pPr>
            <w:r w:rsidRPr="008E6358">
              <w:rPr>
                <w:rFonts w:ascii="Garamond" w:hAnsi="Garamond" w:cs="Arial"/>
              </w:rPr>
              <w:t>Profissionais liberais com nível de instrução superior</w:t>
            </w:r>
          </w:p>
        </w:tc>
        <w:tc>
          <w:tcPr>
            <w:tcW w:w="3402" w:type="dxa"/>
            <w:tcBorders>
              <w:top w:val="single" w:sz="4" w:space="0" w:color="auto"/>
              <w:left w:val="single" w:sz="4" w:space="0" w:color="auto"/>
              <w:bottom w:val="single" w:sz="4" w:space="0" w:color="auto"/>
              <w:right w:val="single" w:sz="4" w:space="0" w:color="auto"/>
            </w:tcBorders>
          </w:tcPr>
          <w:p w14:paraId="2B2A3DD2" w14:textId="77777777" w:rsidR="002E4FFF" w:rsidRPr="008E6358" w:rsidRDefault="002E4FFF" w:rsidP="002B1DAD">
            <w:pPr>
              <w:spacing w:line="276" w:lineRule="auto"/>
              <w:jc w:val="center"/>
              <w:rPr>
                <w:rFonts w:ascii="Garamond" w:eastAsia="MS Mincho" w:hAnsi="Garamond" w:cs="Arial"/>
              </w:rPr>
            </w:pPr>
          </w:p>
          <w:p w14:paraId="0E926EFE" w14:textId="77777777" w:rsidR="002E4FFF" w:rsidRPr="008E6358" w:rsidRDefault="002E4FFF" w:rsidP="002B1DAD">
            <w:pPr>
              <w:spacing w:line="276" w:lineRule="auto"/>
              <w:jc w:val="center"/>
              <w:rPr>
                <w:rFonts w:ascii="Garamond" w:eastAsia="MS Mincho" w:hAnsi="Garamond" w:cs="Arial"/>
              </w:rPr>
            </w:pPr>
            <w:r>
              <w:rPr>
                <w:rFonts w:ascii="Garamond" w:eastAsia="MS Mincho" w:hAnsi="Garamond" w:cs="Arial"/>
              </w:rPr>
              <w:t>03</w:t>
            </w:r>
          </w:p>
        </w:tc>
      </w:tr>
      <w:tr w:rsidR="002E4FFF" w:rsidRPr="008E6358" w14:paraId="7D2F50E8" w14:textId="77777777" w:rsidTr="002E4FFF">
        <w:tc>
          <w:tcPr>
            <w:tcW w:w="5098" w:type="dxa"/>
            <w:tcBorders>
              <w:top w:val="single" w:sz="4" w:space="0" w:color="auto"/>
              <w:left w:val="single" w:sz="4" w:space="0" w:color="auto"/>
              <w:bottom w:val="single" w:sz="4" w:space="0" w:color="auto"/>
              <w:right w:val="single" w:sz="4" w:space="0" w:color="auto"/>
            </w:tcBorders>
          </w:tcPr>
          <w:p w14:paraId="25CE9480" w14:textId="77777777" w:rsidR="002E4FFF" w:rsidRPr="008E6358" w:rsidRDefault="002E4FFF" w:rsidP="002B1DAD">
            <w:pPr>
              <w:spacing w:line="276" w:lineRule="auto"/>
              <w:jc w:val="both"/>
              <w:rPr>
                <w:rFonts w:ascii="Garamond" w:eastAsia="MS Mincho" w:hAnsi="Garamond" w:cs="Arial"/>
              </w:rPr>
            </w:pPr>
          </w:p>
          <w:p w14:paraId="0123AA67" w14:textId="77777777" w:rsidR="002E4FFF" w:rsidRPr="008E6358" w:rsidRDefault="002E4FFF" w:rsidP="002B1DAD">
            <w:pPr>
              <w:spacing w:line="276" w:lineRule="auto"/>
              <w:jc w:val="both"/>
              <w:rPr>
                <w:rFonts w:ascii="Garamond" w:eastAsia="MS Mincho" w:hAnsi="Garamond" w:cs="Arial"/>
              </w:rPr>
            </w:pPr>
            <w:r w:rsidRPr="008E6358">
              <w:rPr>
                <w:rFonts w:ascii="Garamond" w:hAnsi="Garamond" w:cs="Arial"/>
              </w:rPr>
              <w:t>Profissionais liberais com nível de instrução médio</w:t>
            </w:r>
          </w:p>
        </w:tc>
        <w:tc>
          <w:tcPr>
            <w:tcW w:w="3402" w:type="dxa"/>
            <w:tcBorders>
              <w:top w:val="single" w:sz="4" w:space="0" w:color="auto"/>
              <w:left w:val="single" w:sz="4" w:space="0" w:color="auto"/>
              <w:bottom w:val="single" w:sz="4" w:space="0" w:color="auto"/>
              <w:right w:val="single" w:sz="4" w:space="0" w:color="auto"/>
            </w:tcBorders>
          </w:tcPr>
          <w:p w14:paraId="504CD1DC" w14:textId="77777777" w:rsidR="002E4FFF" w:rsidRPr="008E6358" w:rsidRDefault="002E4FFF" w:rsidP="002B1DAD">
            <w:pPr>
              <w:spacing w:line="276" w:lineRule="auto"/>
              <w:jc w:val="center"/>
              <w:rPr>
                <w:rFonts w:ascii="Garamond" w:eastAsia="MS Mincho" w:hAnsi="Garamond" w:cs="Arial"/>
              </w:rPr>
            </w:pPr>
          </w:p>
          <w:p w14:paraId="2E1BD7B7" w14:textId="77777777" w:rsidR="002E4FFF" w:rsidRPr="008E6358" w:rsidRDefault="002E4FFF" w:rsidP="002B1DAD">
            <w:pPr>
              <w:spacing w:line="276" w:lineRule="auto"/>
              <w:jc w:val="center"/>
              <w:rPr>
                <w:rFonts w:ascii="Garamond" w:eastAsia="MS Mincho" w:hAnsi="Garamond" w:cs="Arial"/>
              </w:rPr>
            </w:pPr>
            <w:r>
              <w:rPr>
                <w:rFonts w:ascii="Garamond" w:eastAsia="MS Mincho" w:hAnsi="Garamond" w:cs="Arial"/>
              </w:rPr>
              <w:t>02</w:t>
            </w:r>
          </w:p>
        </w:tc>
      </w:tr>
      <w:tr w:rsidR="002E4FFF" w:rsidRPr="008E6358" w14:paraId="1944195B" w14:textId="77777777" w:rsidTr="002E4FFF">
        <w:tc>
          <w:tcPr>
            <w:tcW w:w="5098" w:type="dxa"/>
            <w:tcBorders>
              <w:top w:val="single" w:sz="4" w:space="0" w:color="auto"/>
              <w:left w:val="single" w:sz="4" w:space="0" w:color="auto"/>
              <w:bottom w:val="single" w:sz="4" w:space="0" w:color="auto"/>
              <w:right w:val="single" w:sz="4" w:space="0" w:color="auto"/>
            </w:tcBorders>
          </w:tcPr>
          <w:p w14:paraId="1B3FD4C9" w14:textId="77777777" w:rsidR="002E4FFF" w:rsidRPr="008E6358" w:rsidRDefault="002E4FFF" w:rsidP="002B1DAD">
            <w:pPr>
              <w:spacing w:line="276" w:lineRule="auto"/>
              <w:jc w:val="both"/>
              <w:rPr>
                <w:rFonts w:ascii="Garamond" w:eastAsia="MS Mincho" w:hAnsi="Garamond" w:cs="Arial"/>
              </w:rPr>
            </w:pPr>
          </w:p>
          <w:p w14:paraId="7AD2EA46" w14:textId="77777777" w:rsidR="002E4FFF" w:rsidRPr="008E6358" w:rsidRDefault="002E4FFF" w:rsidP="002B1DAD">
            <w:pPr>
              <w:spacing w:line="276" w:lineRule="auto"/>
              <w:jc w:val="both"/>
              <w:rPr>
                <w:rFonts w:ascii="Garamond" w:eastAsia="MS Mincho" w:hAnsi="Garamond" w:cs="Arial"/>
              </w:rPr>
            </w:pPr>
            <w:r w:rsidRPr="008E6358">
              <w:rPr>
                <w:rFonts w:ascii="Garamond" w:hAnsi="Garamond" w:cs="Arial"/>
              </w:rPr>
              <w:t>Trabalhadores autônomos, com grau de instrução primária ou inferior.</w:t>
            </w:r>
          </w:p>
        </w:tc>
        <w:tc>
          <w:tcPr>
            <w:tcW w:w="3402" w:type="dxa"/>
            <w:tcBorders>
              <w:top w:val="single" w:sz="4" w:space="0" w:color="auto"/>
              <w:left w:val="single" w:sz="4" w:space="0" w:color="auto"/>
              <w:bottom w:val="single" w:sz="4" w:space="0" w:color="auto"/>
              <w:right w:val="single" w:sz="4" w:space="0" w:color="auto"/>
            </w:tcBorders>
          </w:tcPr>
          <w:p w14:paraId="087275AC" w14:textId="77777777" w:rsidR="002E4FFF" w:rsidRPr="008E6358" w:rsidRDefault="002E4FFF" w:rsidP="002B1DAD">
            <w:pPr>
              <w:spacing w:line="276" w:lineRule="auto"/>
              <w:jc w:val="center"/>
              <w:rPr>
                <w:rFonts w:ascii="Garamond" w:eastAsia="MS Mincho" w:hAnsi="Garamond" w:cs="Arial"/>
              </w:rPr>
            </w:pPr>
          </w:p>
          <w:p w14:paraId="2A18ECE0" w14:textId="77777777" w:rsidR="002E4FFF" w:rsidRPr="008E6358" w:rsidRDefault="002E4FFF" w:rsidP="002B1DAD">
            <w:pPr>
              <w:spacing w:line="276" w:lineRule="auto"/>
              <w:jc w:val="center"/>
              <w:rPr>
                <w:rFonts w:ascii="Garamond" w:eastAsia="MS Mincho" w:hAnsi="Garamond" w:cs="Arial"/>
              </w:rPr>
            </w:pPr>
            <w:r>
              <w:rPr>
                <w:rFonts w:ascii="Garamond" w:eastAsia="MS Mincho" w:hAnsi="Garamond" w:cs="Arial"/>
              </w:rPr>
              <w:t>01</w:t>
            </w:r>
          </w:p>
        </w:tc>
      </w:tr>
    </w:tbl>
    <w:p w14:paraId="648D7293" w14:textId="77777777" w:rsidR="002E4FFF" w:rsidRPr="008E6358" w:rsidRDefault="002E4FFF" w:rsidP="00327B3C">
      <w:pPr>
        <w:spacing w:line="360" w:lineRule="auto"/>
        <w:ind w:firstLine="709"/>
        <w:jc w:val="center"/>
        <w:textAlignment w:val="baseline"/>
        <w:rPr>
          <w:rFonts w:ascii="Garamond" w:eastAsia="Verdana" w:hAnsi="Garamond" w:cs="Arial"/>
          <w:b/>
          <w:color w:val="FF0000"/>
        </w:rPr>
      </w:pPr>
    </w:p>
    <w:p w14:paraId="21716C49" w14:textId="77777777" w:rsidR="002E4FFF" w:rsidRDefault="002E4FFF" w:rsidP="00327B3C">
      <w:pPr>
        <w:spacing w:line="360" w:lineRule="auto"/>
        <w:ind w:firstLine="709"/>
        <w:jc w:val="center"/>
        <w:textAlignment w:val="baseline"/>
        <w:rPr>
          <w:rFonts w:ascii="Garamond" w:eastAsia="Verdana" w:hAnsi="Garamond" w:cs="Arial"/>
          <w:b/>
          <w:color w:val="FF0000"/>
        </w:rPr>
      </w:pPr>
    </w:p>
    <w:p w14:paraId="1754022A" w14:textId="77777777" w:rsidR="002E4FFF" w:rsidRDefault="002E4FFF" w:rsidP="00327B3C">
      <w:pPr>
        <w:spacing w:line="360" w:lineRule="auto"/>
        <w:ind w:firstLine="709"/>
        <w:jc w:val="center"/>
        <w:textAlignment w:val="baseline"/>
        <w:rPr>
          <w:rFonts w:ascii="Garamond" w:eastAsia="Verdana" w:hAnsi="Garamond" w:cs="Arial"/>
          <w:b/>
          <w:color w:val="FF0000"/>
        </w:rPr>
      </w:pPr>
    </w:p>
    <w:p w14:paraId="0CE3D057" w14:textId="77777777" w:rsidR="002E4FFF" w:rsidRPr="008E6358" w:rsidRDefault="002E4FFF" w:rsidP="00327B3C">
      <w:pPr>
        <w:spacing w:line="360" w:lineRule="auto"/>
        <w:ind w:firstLine="709"/>
        <w:jc w:val="center"/>
        <w:textAlignment w:val="baseline"/>
        <w:rPr>
          <w:rFonts w:ascii="Garamond" w:eastAsia="Verdana" w:hAnsi="Garamond" w:cs="Arial"/>
          <w:b/>
          <w:color w:val="FF0000"/>
        </w:rPr>
      </w:pPr>
    </w:p>
    <w:p w14:paraId="1ABC4D3C" w14:textId="77777777" w:rsidR="002E4FFF" w:rsidRPr="008E6358" w:rsidRDefault="002E4FFF" w:rsidP="00327B3C">
      <w:pPr>
        <w:spacing w:line="360" w:lineRule="auto"/>
        <w:ind w:firstLine="709"/>
        <w:jc w:val="center"/>
        <w:textAlignment w:val="baseline"/>
        <w:rPr>
          <w:rFonts w:ascii="Garamond" w:eastAsia="Verdana" w:hAnsi="Garamond" w:cs="Arial"/>
          <w:b/>
          <w:color w:val="FF0000"/>
        </w:rPr>
      </w:pPr>
    </w:p>
    <w:p w14:paraId="44EBB00B" w14:textId="77777777" w:rsidR="002E4FFF" w:rsidRDefault="002E4FFF" w:rsidP="00327B3C">
      <w:pPr>
        <w:spacing w:line="360" w:lineRule="auto"/>
        <w:rPr>
          <w:rFonts w:ascii="Garamond" w:hAnsi="Garamond"/>
        </w:rPr>
      </w:pPr>
    </w:p>
    <w:p w14:paraId="20CD6725" w14:textId="77777777" w:rsidR="002E4FFF" w:rsidRDefault="002E4FFF" w:rsidP="00327B3C">
      <w:pPr>
        <w:spacing w:line="360" w:lineRule="auto"/>
        <w:rPr>
          <w:rFonts w:ascii="Garamond" w:hAnsi="Garamond"/>
        </w:rPr>
      </w:pPr>
    </w:p>
    <w:p w14:paraId="02FAC56B" w14:textId="77777777" w:rsidR="002E4FFF" w:rsidRDefault="002E4FFF" w:rsidP="00327B3C">
      <w:pPr>
        <w:spacing w:line="360" w:lineRule="auto"/>
        <w:rPr>
          <w:rFonts w:ascii="Garamond" w:hAnsi="Garamond"/>
        </w:rPr>
      </w:pPr>
    </w:p>
    <w:p w14:paraId="69745E94" w14:textId="77777777" w:rsidR="002E4FFF" w:rsidRDefault="002E4FFF" w:rsidP="00327B3C">
      <w:pPr>
        <w:spacing w:line="360" w:lineRule="auto"/>
        <w:rPr>
          <w:rFonts w:ascii="Garamond" w:hAnsi="Garamond"/>
        </w:rPr>
      </w:pPr>
    </w:p>
    <w:p w14:paraId="305D4343" w14:textId="77777777" w:rsidR="002E4FFF" w:rsidRDefault="002E4FFF" w:rsidP="00327B3C">
      <w:pPr>
        <w:spacing w:line="360" w:lineRule="auto"/>
        <w:rPr>
          <w:rFonts w:ascii="Garamond" w:hAnsi="Garamond"/>
        </w:rPr>
      </w:pPr>
    </w:p>
    <w:p w14:paraId="04EA369D" w14:textId="77777777" w:rsidR="002E4FFF" w:rsidRDefault="002E4FFF" w:rsidP="00327B3C">
      <w:pPr>
        <w:spacing w:line="360" w:lineRule="auto"/>
        <w:rPr>
          <w:rFonts w:ascii="Garamond" w:hAnsi="Garamond"/>
        </w:rPr>
      </w:pPr>
    </w:p>
    <w:p w14:paraId="283DCD46" w14:textId="77777777" w:rsidR="002E4FFF" w:rsidRDefault="002E4FFF" w:rsidP="00327B3C">
      <w:pPr>
        <w:spacing w:line="360" w:lineRule="auto"/>
        <w:rPr>
          <w:rFonts w:ascii="Garamond" w:hAnsi="Garamond"/>
        </w:rPr>
      </w:pPr>
    </w:p>
    <w:p w14:paraId="65F8BEA9" w14:textId="77777777" w:rsidR="002E4FFF" w:rsidRDefault="002E4FFF" w:rsidP="00327B3C">
      <w:pPr>
        <w:spacing w:line="360" w:lineRule="auto"/>
        <w:rPr>
          <w:rFonts w:ascii="Garamond" w:hAnsi="Garamond"/>
        </w:rPr>
      </w:pPr>
    </w:p>
    <w:p w14:paraId="12B73722" w14:textId="77777777" w:rsidR="002E4FFF" w:rsidRDefault="002E4FFF" w:rsidP="00327B3C">
      <w:pPr>
        <w:spacing w:line="360" w:lineRule="auto"/>
        <w:rPr>
          <w:rFonts w:ascii="Garamond" w:hAnsi="Garamond"/>
        </w:rPr>
      </w:pPr>
    </w:p>
    <w:p w14:paraId="19CACFBF" w14:textId="77777777" w:rsidR="002E4FFF" w:rsidRDefault="002E4FFF" w:rsidP="00327B3C">
      <w:pPr>
        <w:spacing w:line="360" w:lineRule="auto"/>
        <w:rPr>
          <w:rFonts w:ascii="Garamond" w:hAnsi="Garamond"/>
        </w:rPr>
      </w:pPr>
    </w:p>
    <w:p w14:paraId="1490954D" w14:textId="77777777" w:rsidR="002E4FFF" w:rsidRDefault="002E4FFF" w:rsidP="00327B3C">
      <w:pPr>
        <w:spacing w:line="360" w:lineRule="auto"/>
        <w:rPr>
          <w:rFonts w:ascii="Garamond" w:hAnsi="Garamond"/>
        </w:rPr>
      </w:pPr>
    </w:p>
    <w:p w14:paraId="09BC6652" w14:textId="52BE1183" w:rsidR="002E4FFF" w:rsidRDefault="002E4FFF" w:rsidP="00327B3C">
      <w:pPr>
        <w:spacing w:line="360" w:lineRule="auto"/>
        <w:rPr>
          <w:rFonts w:ascii="Garamond" w:hAnsi="Garamond"/>
        </w:rPr>
      </w:pPr>
    </w:p>
    <w:p w14:paraId="60B2A7AE" w14:textId="77777777" w:rsidR="002B1DAD" w:rsidRDefault="002B1DAD" w:rsidP="00327B3C">
      <w:pPr>
        <w:spacing w:line="360" w:lineRule="auto"/>
        <w:rPr>
          <w:rFonts w:ascii="Garamond" w:hAnsi="Garamond"/>
        </w:rPr>
      </w:pPr>
    </w:p>
    <w:p w14:paraId="1BAE05DF" w14:textId="77777777" w:rsidR="002E4FFF" w:rsidRDefault="002E4FFF" w:rsidP="00327B3C">
      <w:pPr>
        <w:spacing w:line="360" w:lineRule="auto"/>
        <w:rPr>
          <w:rFonts w:ascii="Garamond" w:hAnsi="Garamond"/>
        </w:rPr>
      </w:pPr>
    </w:p>
    <w:p w14:paraId="7E240AAF" w14:textId="77777777" w:rsidR="002E4FFF" w:rsidRDefault="002E4FFF" w:rsidP="00327B3C">
      <w:pPr>
        <w:spacing w:line="360" w:lineRule="auto"/>
        <w:rPr>
          <w:rFonts w:ascii="Garamond" w:hAnsi="Garamond"/>
        </w:rPr>
      </w:pPr>
    </w:p>
    <w:p w14:paraId="47BAD123" w14:textId="77777777" w:rsidR="002E4FFF" w:rsidRPr="00600349" w:rsidRDefault="002E4FFF" w:rsidP="00327B3C">
      <w:pPr>
        <w:pStyle w:val="Ttulo"/>
        <w:spacing w:line="360" w:lineRule="auto"/>
      </w:pPr>
      <w:bookmarkStart w:id="753" w:name="_Toc132394339"/>
      <w:r>
        <w:t>MODELO 01</w:t>
      </w:r>
      <w:bookmarkEnd w:id="753"/>
    </w:p>
    <w:p w14:paraId="64F60567" w14:textId="77777777" w:rsidR="002E4FFF" w:rsidRPr="00181C3E" w:rsidRDefault="002E4FFF" w:rsidP="00327B3C">
      <w:pPr>
        <w:pStyle w:val="Ttulo"/>
        <w:spacing w:line="360" w:lineRule="auto"/>
        <w:rPr>
          <w:rFonts w:cs="Arial"/>
        </w:rPr>
      </w:pPr>
      <w:bookmarkStart w:id="754" w:name="_Toc132394340"/>
      <w:r w:rsidRPr="00181C3E">
        <w:rPr>
          <w:rFonts w:cs="Arial"/>
        </w:rPr>
        <w:t>TERMO DE CANCELAMENTO DA DISPENSA DA LICENÇA</w:t>
      </w:r>
      <w:bookmarkEnd w:id="754"/>
    </w:p>
    <w:p w14:paraId="4D3A2A84" w14:textId="77777777" w:rsidR="002E4FFF" w:rsidRDefault="002E4FFF" w:rsidP="00327B3C">
      <w:pPr>
        <w:spacing w:line="360" w:lineRule="auto"/>
        <w:jc w:val="both"/>
        <w:rPr>
          <w:rFonts w:ascii="Garamond" w:hAnsi="Garamond" w:cs="Arial"/>
        </w:rPr>
      </w:pPr>
    </w:p>
    <w:p w14:paraId="4B7DEB96" w14:textId="77777777" w:rsidR="002E4FFF" w:rsidRPr="00181C3E" w:rsidRDefault="002E4FFF" w:rsidP="00327B3C">
      <w:pPr>
        <w:spacing w:line="360" w:lineRule="auto"/>
        <w:ind w:firstLine="1134"/>
        <w:jc w:val="both"/>
        <w:rPr>
          <w:rFonts w:ascii="Garamond" w:hAnsi="Garamond" w:cs="Arial"/>
        </w:rPr>
      </w:pPr>
      <w:r w:rsidRPr="00181C3E">
        <w:rPr>
          <w:rFonts w:ascii="Garamond" w:hAnsi="Garamond" w:cs="Arial"/>
        </w:rPr>
        <w:t>De acordo com decisão em Processo Administrativo nº</w:t>
      </w:r>
      <w:r>
        <w:rPr>
          <w:rFonts w:ascii="Garamond" w:hAnsi="Garamond" w:cs="Arial"/>
        </w:rPr>
        <w:t>. ...</w:t>
      </w:r>
      <w:r w:rsidRPr="00181C3E">
        <w:rPr>
          <w:rFonts w:ascii="Garamond" w:hAnsi="Garamond" w:cs="Arial"/>
        </w:rPr>
        <w:t xml:space="preserve"> e pelo não cumprimento ao disposto d</w:t>
      </w:r>
      <w:r>
        <w:rPr>
          <w:rFonts w:ascii="Garamond" w:hAnsi="Garamond" w:cs="Arial"/>
        </w:rPr>
        <w:t xml:space="preserve">a legislação municipal, </w:t>
      </w:r>
      <w:r w:rsidRPr="00181C3E">
        <w:rPr>
          <w:rFonts w:ascii="Garamond" w:hAnsi="Garamond" w:cs="Arial"/>
        </w:rPr>
        <w:t>o contribuinte abaixo identificado, a partir desta data, passa a ter cancelado o Termo de</w:t>
      </w:r>
      <w:r>
        <w:rPr>
          <w:rFonts w:ascii="Garamond" w:hAnsi="Garamond" w:cs="Arial"/>
        </w:rPr>
        <w:t xml:space="preserve"> </w:t>
      </w:r>
      <w:r w:rsidRPr="00181C3E">
        <w:rPr>
          <w:rFonts w:ascii="Garamond" w:hAnsi="Garamond" w:cs="Arial"/>
        </w:rPr>
        <w:t>Dispensa de Licença nº</w:t>
      </w:r>
      <w:r>
        <w:rPr>
          <w:rFonts w:ascii="Garamond" w:hAnsi="Garamond" w:cs="Arial"/>
        </w:rPr>
        <w:t>. ...</w:t>
      </w:r>
      <w:r w:rsidRPr="00181C3E">
        <w:rPr>
          <w:rFonts w:ascii="Garamond" w:hAnsi="Garamond" w:cs="Arial"/>
        </w:rPr>
        <w:t xml:space="preserve"> , equiparando-se o estabelecimento a contribuinte não licenciado.</w:t>
      </w:r>
      <w:r>
        <w:rPr>
          <w:rFonts w:ascii="Garamond" w:hAnsi="Garamond" w:cs="Arial"/>
        </w:rPr>
        <w:t xml:space="preserve"> </w:t>
      </w:r>
    </w:p>
    <w:p w14:paraId="38C3A6F8" w14:textId="77777777" w:rsidR="002E4FFF" w:rsidRPr="00181C3E" w:rsidRDefault="002E4FFF" w:rsidP="00327B3C">
      <w:pPr>
        <w:spacing w:line="360" w:lineRule="auto"/>
        <w:ind w:firstLine="1134"/>
        <w:jc w:val="both"/>
        <w:rPr>
          <w:rFonts w:ascii="Garamond" w:hAnsi="Garamond" w:cs="Arial"/>
        </w:rPr>
      </w:pPr>
      <w:r w:rsidRPr="00181C3E">
        <w:rPr>
          <w:rFonts w:ascii="Garamond" w:hAnsi="Garamond" w:cs="Arial"/>
        </w:rPr>
        <w:t>O cancelamento da Dispensa da Licença não implica em cancelamento da inscrição municipal, e não exime o</w:t>
      </w:r>
      <w:r>
        <w:rPr>
          <w:rFonts w:ascii="Garamond" w:hAnsi="Garamond" w:cs="Arial"/>
        </w:rPr>
        <w:t xml:space="preserve"> </w:t>
      </w:r>
      <w:r w:rsidRPr="00181C3E">
        <w:rPr>
          <w:rFonts w:ascii="Garamond" w:hAnsi="Garamond" w:cs="Arial"/>
        </w:rPr>
        <w:t>contribuinte de atender integralmente a legislação vigente aplicável à atividade desenvolvida para a</w:t>
      </w:r>
      <w:r>
        <w:rPr>
          <w:rFonts w:ascii="Garamond" w:hAnsi="Garamond" w:cs="Arial"/>
        </w:rPr>
        <w:t xml:space="preserve"> </w:t>
      </w:r>
      <w:r w:rsidRPr="00181C3E">
        <w:rPr>
          <w:rFonts w:ascii="Garamond" w:hAnsi="Garamond" w:cs="Arial"/>
        </w:rPr>
        <w:t>obtenção da licença para funcionamento, ficando sujeito ainda às medidas administrativas e sanções</w:t>
      </w:r>
      <w:r>
        <w:rPr>
          <w:rFonts w:ascii="Garamond" w:hAnsi="Garamond" w:cs="Arial"/>
        </w:rPr>
        <w:t xml:space="preserve"> </w:t>
      </w:r>
      <w:r w:rsidRPr="00181C3E">
        <w:rPr>
          <w:rFonts w:ascii="Garamond" w:hAnsi="Garamond" w:cs="Arial"/>
        </w:rPr>
        <w:t>previstas na legislação.</w:t>
      </w:r>
    </w:p>
    <w:p w14:paraId="44E94AE4" w14:textId="77777777" w:rsidR="002E4FFF" w:rsidRPr="00181C3E" w:rsidRDefault="002E4FFF" w:rsidP="00327B3C">
      <w:pPr>
        <w:spacing w:line="360" w:lineRule="auto"/>
        <w:jc w:val="both"/>
        <w:rPr>
          <w:rFonts w:ascii="Garamond" w:hAnsi="Garamond" w:cs="Arial"/>
        </w:rPr>
      </w:pPr>
      <w:r w:rsidRPr="00181C3E">
        <w:rPr>
          <w:rFonts w:ascii="Garamond" w:hAnsi="Garamond" w:cs="Arial"/>
        </w:rPr>
        <w:t>Razão Social: ....</w:t>
      </w:r>
    </w:p>
    <w:p w14:paraId="44EADBA7" w14:textId="77777777" w:rsidR="002E4FFF" w:rsidRPr="00181C3E" w:rsidRDefault="002E4FFF" w:rsidP="00327B3C">
      <w:pPr>
        <w:spacing w:line="360" w:lineRule="auto"/>
        <w:jc w:val="both"/>
        <w:rPr>
          <w:rFonts w:ascii="Garamond" w:hAnsi="Garamond" w:cs="Arial"/>
        </w:rPr>
      </w:pPr>
      <w:r w:rsidRPr="00181C3E">
        <w:rPr>
          <w:rFonts w:ascii="Garamond" w:hAnsi="Garamond" w:cs="Arial"/>
        </w:rPr>
        <w:t>CNPJ: ....</w:t>
      </w:r>
    </w:p>
    <w:p w14:paraId="00F972CF" w14:textId="77777777" w:rsidR="002E4FFF" w:rsidRPr="00181C3E" w:rsidRDefault="002E4FFF" w:rsidP="00327B3C">
      <w:pPr>
        <w:spacing w:line="360" w:lineRule="auto"/>
        <w:jc w:val="both"/>
        <w:rPr>
          <w:rFonts w:ascii="Garamond" w:hAnsi="Garamond" w:cs="Arial"/>
        </w:rPr>
      </w:pPr>
      <w:r w:rsidRPr="00181C3E">
        <w:rPr>
          <w:rFonts w:ascii="Garamond" w:hAnsi="Garamond" w:cs="Arial"/>
        </w:rPr>
        <w:t>Inscrição Municipal: ....</w:t>
      </w:r>
    </w:p>
    <w:p w14:paraId="7CB61A34" w14:textId="77777777" w:rsidR="002E4FFF" w:rsidRPr="00181C3E" w:rsidRDefault="002E4FFF" w:rsidP="00327B3C">
      <w:pPr>
        <w:spacing w:line="360" w:lineRule="auto"/>
        <w:jc w:val="both"/>
        <w:rPr>
          <w:rFonts w:ascii="Garamond" w:hAnsi="Garamond" w:cs="Arial"/>
        </w:rPr>
      </w:pPr>
      <w:r w:rsidRPr="00181C3E">
        <w:rPr>
          <w:rFonts w:ascii="Garamond" w:hAnsi="Garamond" w:cs="Arial"/>
        </w:rPr>
        <w:t>Endereço: ....</w:t>
      </w:r>
    </w:p>
    <w:p w14:paraId="71184722" w14:textId="77777777" w:rsidR="002E4FFF" w:rsidRDefault="002E4FFF" w:rsidP="00327B3C">
      <w:pPr>
        <w:spacing w:line="360" w:lineRule="auto"/>
        <w:jc w:val="both"/>
        <w:rPr>
          <w:rFonts w:ascii="Garamond" w:hAnsi="Garamond" w:cs="Arial"/>
        </w:rPr>
      </w:pPr>
      <w:r w:rsidRPr="00181C3E">
        <w:rPr>
          <w:rFonts w:ascii="Garamond" w:hAnsi="Garamond" w:cs="Arial"/>
        </w:rPr>
        <w:t>Atividades (Cnaes): ...</w:t>
      </w:r>
    </w:p>
    <w:p w14:paraId="4B6DCDAD" w14:textId="77777777" w:rsidR="002E4FFF" w:rsidRDefault="002E4FFF" w:rsidP="00327B3C">
      <w:pPr>
        <w:spacing w:line="360" w:lineRule="auto"/>
        <w:jc w:val="both"/>
        <w:rPr>
          <w:rFonts w:ascii="Garamond" w:hAnsi="Garamond" w:cs="Arial"/>
        </w:rPr>
      </w:pPr>
      <w:r>
        <w:rPr>
          <w:rFonts w:ascii="Garamond" w:hAnsi="Garamond" w:cs="Arial"/>
        </w:rPr>
        <w:t xml:space="preserve">                   </w:t>
      </w:r>
    </w:p>
    <w:p w14:paraId="4E783618" w14:textId="77777777" w:rsidR="002E4FFF" w:rsidRDefault="002E4FFF" w:rsidP="00327B3C">
      <w:pPr>
        <w:spacing w:line="360" w:lineRule="auto"/>
        <w:ind w:firstLine="1134"/>
        <w:jc w:val="both"/>
        <w:rPr>
          <w:rFonts w:ascii="Garamond" w:hAnsi="Garamond" w:cs="Arial"/>
        </w:rPr>
      </w:pPr>
      <w:r w:rsidRPr="00181C3E">
        <w:rPr>
          <w:rFonts w:ascii="Garamond" w:hAnsi="Garamond" w:cs="Arial"/>
        </w:rPr>
        <w:t>Por fim, estando ciente de tudo, as partes assinam o presente em 2(duas) vias de igual teor e forma.</w:t>
      </w:r>
    </w:p>
    <w:p w14:paraId="74C02529" w14:textId="77777777" w:rsidR="002E4FFF" w:rsidRDefault="002E4FFF" w:rsidP="00327B3C">
      <w:pPr>
        <w:spacing w:line="360" w:lineRule="auto"/>
        <w:ind w:firstLine="1134"/>
        <w:jc w:val="both"/>
        <w:rPr>
          <w:rFonts w:ascii="Garamond" w:hAnsi="Garamond" w:cs="Arial"/>
        </w:rPr>
      </w:pPr>
    </w:p>
    <w:p w14:paraId="0A5E8C0F" w14:textId="77777777" w:rsidR="002E4FFF" w:rsidRDefault="002E4FFF" w:rsidP="00327B3C">
      <w:pPr>
        <w:spacing w:line="360" w:lineRule="auto"/>
        <w:ind w:firstLine="1134"/>
        <w:jc w:val="both"/>
        <w:rPr>
          <w:rFonts w:ascii="Garamond" w:hAnsi="Garamond" w:cs="Arial"/>
        </w:rPr>
      </w:pPr>
    </w:p>
    <w:p w14:paraId="682FE028" w14:textId="77777777" w:rsidR="002E4FFF" w:rsidRDefault="002E4FFF" w:rsidP="00327B3C">
      <w:pPr>
        <w:spacing w:line="360" w:lineRule="auto"/>
        <w:jc w:val="center"/>
        <w:rPr>
          <w:rFonts w:ascii="Garamond" w:hAnsi="Garamond" w:cs="Arial"/>
        </w:rPr>
      </w:pPr>
      <w:r w:rsidRPr="00181C3E">
        <w:rPr>
          <w:rFonts w:ascii="Garamond" w:hAnsi="Garamond" w:cs="Arial"/>
        </w:rPr>
        <w:t>________________________________</w:t>
      </w:r>
    </w:p>
    <w:p w14:paraId="0FB74E07" w14:textId="77777777" w:rsidR="002E4FFF" w:rsidRPr="00181C3E" w:rsidRDefault="002E4FFF" w:rsidP="00327B3C">
      <w:pPr>
        <w:spacing w:line="360" w:lineRule="auto"/>
        <w:jc w:val="center"/>
        <w:rPr>
          <w:rFonts w:ascii="Garamond" w:hAnsi="Garamond" w:cs="Arial"/>
        </w:rPr>
      </w:pPr>
      <w:r w:rsidRPr="00181C3E">
        <w:rPr>
          <w:rFonts w:ascii="Garamond" w:hAnsi="Garamond" w:cs="Arial"/>
        </w:rPr>
        <w:t>Autoridade Fiscal</w:t>
      </w:r>
      <w:r>
        <w:rPr>
          <w:rFonts w:ascii="Garamond" w:hAnsi="Garamond" w:cs="Arial"/>
        </w:rPr>
        <w:t xml:space="preserve"> </w:t>
      </w:r>
      <w:r w:rsidRPr="00181C3E">
        <w:rPr>
          <w:rFonts w:ascii="Garamond" w:hAnsi="Garamond" w:cs="Arial"/>
        </w:rPr>
        <w:t>(carimbo e assinatura)</w:t>
      </w:r>
    </w:p>
    <w:p w14:paraId="063920D0" w14:textId="77777777" w:rsidR="002E4FFF" w:rsidRDefault="002E4FFF" w:rsidP="00327B3C">
      <w:pPr>
        <w:spacing w:line="360" w:lineRule="auto"/>
        <w:jc w:val="both"/>
        <w:rPr>
          <w:rFonts w:ascii="Garamond" w:hAnsi="Garamond" w:cs="Arial"/>
        </w:rPr>
      </w:pPr>
    </w:p>
    <w:p w14:paraId="58AC7CDD" w14:textId="77777777" w:rsidR="002E4FFF" w:rsidRPr="00181C3E" w:rsidRDefault="002E4FFF" w:rsidP="00327B3C">
      <w:pPr>
        <w:spacing w:line="360" w:lineRule="auto"/>
        <w:jc w:val="center"/>
        <w:rPr>
          <w:rFonts w:ascii="Garamond" w:hAnsi="Garamond" w:cs="Arial"/>
          <w:b/>
          <w:bCs/>
        </w:rPr>
      </w:pPr>
      <w:r w:rsidRPr="00181C3E">
        <w:rPr>
          <w:rFonts w:ascii="Garamond" w:hAnsi="Garamond" w:cs="Arial"/>
          <w:b/>
          <w:bCs/>
        </w:rPr>
        <w:t>Ciência do Contribuinte:</w:t>
      </w:r>
    </w:p>
    <w:p w14:paraId="6C3F180D" w14:textId="77777777" w:rsidR="002E4FFF" w:rsidRDefault="002E4FFF" w:rsidP="00327B3C">
      <w:pPr>
        <w:spacing w:line="360" w:lineRule="auto"/>
        <w:ind w:firstLine="1134"/>
        <w:jc w:val="both"/>
        <w:rPr>
          <w:rFonts w:ascii="Garamond" w:hAnsi="Garamond" w:cs="Arial"/>
        </w:rPr>
      </w:pPr>
      <w:r w:rsidRPr="00181C3E">
        <w:rPr>
          <w:rFonts w:ascii="Garamond" w:hAnsi="Garamond" w:cs="Arial"/>
        </w:rPr>
        <w:t>Declaro estar ciente quanto ao termo de cancelamento da dispensa da licença, bem como da necessidade de</w:t>
      </w:r>
      <w:r>
        <w:rPr>
          <w:rFonts w:ascii="Garamond" w:hAnsi="Garamond" w:cs="Arial"/>
        </w:rPr>
        <w:t xml:space="preserve"> </w:t>
      </w:r>
      <w:r w:rsidRPr="00181C3E">
        <w:rPr>
          <w:rFonts w:ascii="Garamond" w:hAnsi="Garamond" w:cs="Arial"/>
        </w:rPr>
        <w:t>atender integralmente a legislação vigente aplicável à atividade desenvolvida para obtenção da licença para</w:t>
      </w:r>
      <w:r>
        <w:rPr>
          <w:rFonts w:ascii="Garamond" w:hAnsi="Garamond" w:cs="Arial"/>
        </w:rPr>
        <w:t xml:space="preserve"> </w:t>
      </w:r>
      <w:r w:rsidRPr="00181C3E">
        <w:rPr>
          <w:rFonts w:ascii="Garamond" w:hAnsi="Garamond" w:cs="Arial"/>
        </w:rPr>
        <w:t>funcionamento.</w:t>
      </w:r>
    </w:p>
    <w:p w14:paraId="4B8AAEE5" w14:textId="77777777" w:rsidR="002E4FFF" w:rsidRPr="00181C3E" w:rsidRDefault="002E4FFF" w:rsidP="00327B3C">
      <w:pPr>
        <w:spacing w:line="360" w:lineRule="auto"/>
        <w:ind w:firstLine="1134"/>
        <w:jc w:val="both"/>
        <w:rPr>
          <w:rFonts w:ascii="Garamond" w:hAnsi="Garamond" w:cs="Arial"/>
        </w:rPr>
      </w:pPr>
    </w:p>
    <w:p w14:paraId="226470EB" w14:textId="77777777" w:rsidR="002E4FFF" w:rsidRPr="00181C3E" w:rsidRDefault="002E4FFF" w:rsidP="00327B3C">
      <w:pPr>
        <w:spacing w:line="360" w:lineRule="auto"/>
        <w:jc w:val="both"/>
        <w:rPr>
          <w:rFonts w:ascii="Garamond" w:hAnsi="Garamond" w:cs="Arial"/>
        </w:rPr>
      </w:pPr>
      <w:r w:rsidRPr="00181C3E">
        <w:rPr>
          <w:rFonts w:ascii="Garamond" w:hAnsi="Garamond" w:cs="Arial"/>
        </w:rPr>
        <w:t>Nome do representante legal e CPF ....</w:t>
      </w:r>
    </w:p>
    <w:p w14:paraId="024CA62A" w14:textId="77777777" w:rsidR="002E4FFF" w:rsidRDefault="002E4FFF" w:rsidP="00327B3C">
      <w:pPr>
        <w:spacing w:line="360" w:lineRule="auto"/>
        <w:jc w:val="both"/>
        <w:rPr>
          <w:rFonts w:ascii="Garamond" w:hAnsi="Garamond" w:cs="Arial"/>
        </w:rPr>
      </w:pPr>
      <w:r w:rsidRPr="00181C3E">
        <w:rPr>
          <w:rFonts w:ascii="Garamond" w:hAnsi="Garamond" w:cs="Arial"/>
        </w:rPr>
        <w:t xml:space="preserve">Data da ciência .... / .... / 20.... </w:t>
      </w:r>
    </w:p>
    <w:p w14:paraId="518F54FA" w14:textId="77777777" w:rsidR="002E4FFF" w:rsidRDefault="002E4FFF" w:rsidP="00327B3C">
      <w:pPr>
        <w:spacing w:line="360" w:lineRule="auto"/>
        <w:jc w:val="both"/>
        <w:rPr>
          <w:rFonts w:ascii="Garamond" w:hAnsi="Garamond" w:cs="Arial"/>
        </w:rPr>
      </w:pPr>
      <w:r w:rsidRPr="00181C3E">
        <w:rPr>
          <w:rFonts w:ascii="Garamond" w:hAnsi="Garamond" w:cs="Arial"/>
        </w:rPr>
        <w:t>Assinatura: ....</w:t>
      </w:r>
    </w:p>
    <w:p w14:paraId="02BBCBC0" w14:textId="77777777" w:rsidR="002E4FFF" w:rsidRDefault="002E4FFF" w:rsidP="00327B3C">
      <w:pPr>
        <w:spacing w:line="360" w:lineRule="auto"/>
        <w:jc w:val="both"/>
        <w:rPr>
          <w:rFonts w:ascii="Garamond" w:hAnsi="Garamond" w:cs="Arial"/>
        </w:rPr>
      </w:pPr>
    </w:p>
    <w:p w14:paraId="79842F75" w14:textId="77777777" w:rsidR="002E4FFF" w:rsidRPr="00600349" w:rsidRDefault="002E4FFF" w:rsidP="00327B3C">
      <w:pPr>
        <w:pStyle w:val="Ttulo"/>
        <w:spacing w:line="360" w:lineRule="auto"/>
      </w:pPr>
      <w:bookmarkStart w:id="755" w:name="_Toc90233027"/>
      <w:bookmarkStart w:id="756" w:name="_Toc132394341"/>
      <w:r w:rsidRPr="00600349">
        <w:t>ANEXO IV</w:t>
      </w:r>
      <w:bookmarkEnd w:id="755"/>
      <w:bookmarkEnd w:id="756"/>
    </w:p>
    <w:p w14:paraId="0B3F3636" w14:textId="77777777" w:rsidR="002E4FFF" w:rsidRDefault="002E4FFF" w:rsidP="00327B3C">
      <w:pPr>
        <w:pStyle w:val="Ttulo"/>
        <w:spacing w:line="360" w:lineRule="auto"/>
        <w:rPr>
          <w:i/>
          <w:lang w:val="pt-BR"/>
        </w:rPr>
      </w:pPr>
      <w:bookmarkStart w:id="757" w:name="_Toc90233028"/>
      <w:bookmarkStart w:id="758" w:name="_Toc132394342"/>
      <w:r w:rsidRPr="00600349">
        <w:t>TABELA PARA CÁLCULO DA TAXA DE LICENÇA PARA O COMÉRCIO AMBULANTE E TAXA DE LICENÇA PARA O COMÉRCIO EVENTUAL</w:t>
      </w:r>
      <w:bookmarkEnd w:id="757"/>
      <w:bookmarkEnd w:id="758"/>
    </w:p>
    <w:p w14:paraId="130F754F" w14:textId="77777777" w:rsidR="002E4FFF" w:rsidRPr="00600349" w:rsidRDefault="002E4FFF" w:rsidP="00327B3C">
      <w:pPr>
        <w:spacing w:line="360" w:lineRule="auto"/>
        <w:rPr>
          <w:lang w:eastAsia="x-non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0"/>
        <w:gridCol w:w="1514"/>
        <w:gridCol w:w="1558"/>
      </w:tblGrid>
      <w:tr w:rsidR="00BB5894" w:rsidRPr="00600349" w14:paraId="5A9D4ED7" w14:textId="77777777" w:rsidTr="00BB5894">
        <w:trPr>
          <w:trHeight w:val="975"/>
        </w:trPr>
        <w:tc>
          <w:tcPr>
            <w:tcW w:w="6000" w:type="dxa"/>
            <w:vMerge w:val="restart"/>
            <w:tcBorders>
              <w:top w:val="single" w:sz="4" w:space="0" w:color="auto"/>
              <w:left w:val="single" w:sz="4" w:space="0" w:color="auto"/>
              <w:right w:val="single" w:sz="4" w:space="0" w:color="auto"/>
            </w:tcBorders>
            <w:shd w:val="clear" w:color="auto" w:fill="auto"/>
          </w:tcPr>
          <w:p w14:paraId="53141A4F" w14:textId="12E63613" w:rsidR="00BB5894" w:rsidRPr="00600349" w:rsidRDefault="00BB5894" w:rsidP="00327B3C">
            <w:pPr>
              <w:spacing w:line="360" w:lineRule="auto"/>
              <w:jc w:val="center"/>
              <w:rPr>
                <w:rFonts w:ascii="Garamond" w:eastAsia="MS Mincho" w:hAnsi="Garamond"/>
                <w:b/>
                <w:bCs/>
              </w:rPr>
            </w:pPr>
            <w:r>
              <w:rPr>
                <w:rFonts w:ascii="Garamond" w:eastAsia="MS Mincho" w:hAnsi="Garamond"/>
                <w:b/>
                <w:bCs/>
              </w:rPr>
              <w:t xml:space="preserve"> </w:t>
            </w:r>
          </w:p>
          <w:p w14:paraId="454234E5" w14:textId="77777777" w:rsidR="00BB5894" w:rsidRPr="00600349" w:rsidRDefault="00BB5894" w:rsidP="00327B3C">
            <w:pPr>
              <w:spacing w:line="360" w:lineRule="auto"/>
              <w:ind w:left="-83"/>
              <w:jc w:val="center"/>
              <w:rPr>
                <w:rFonts w:ascii="Garamond" w:eastAsia="MS Mincho" w:hAnsi="Garamond"/>
                <w:b/>
                <w:bCs/>
              </w:rPr>
            </w:pPr>
            <w:r w:rsidRPr="00600349">
              <w:rPr>
                <w:rFonts w:ascii="Garamond" w:hAnsi="Garamond"/>
                <w:b/>
                <w:bCs/>
              </w:rPr>
              <w:t>PRODUTOS E/OU MERCADORIAS</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14:paraId="0A9AE471" w14:textId="0ACD04AE" w:rsidR="00BB5894" w:rsidRPr="00BB5894" w:rsidRDefault="00BB5894" w:rsidP="00327B3C">
            <w:pPr>
              <w:spacing w:line="360" w:lineRule="auto"/>
              <w:jc w:val="center"/>
              <w:rPr>
                <w:rFonts w:ascii="Garamond" w:hAnsi="Garamond"/>
                <w:b/>
                <w:bCs/>
              </w:rPr>
            </w:pPr>
            <w:r w:rsidRPr="00600349">
              <w:rPr>
                <w:rFonts w:ascii="Garamond" w:hAnsi="Garamond"/>
                <w:b/>
                <w:bCs/>
              </w:rPr>
              <w:t>Contribuinte do município</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256624C5" w14:textId="06F90B04" w:rsidR="00BB5894" w:rsidRPr="00600349" w:rsidRDefault="00BB5894" w:rsidP="00327B3C">
            <w:pPr>
              <w:spacing w:line="360" w:lineRule="auto"/>
              <w:jc w:val="center"/>
              <w:rPr>
                <w:rFonts w:ascii="Garamond" w:hAnsi="Garamond"/>
                <w:b/>
                <w:bCs/>
              </w:rPr>
            </w:pPr>
            <w:r w:rsidRPr="00600349">
              <w:rPr>
                <w:rFonts w:ascii="Garamond" w:hAnsi="Garamond"/>
                <w:b/>
                <w:bCs/>
              </w:rPr>
              <w:t>Contribuinte de fora do município</w:t>
            </w:r>
          </w:p>
        </w:tc>
      </w:tr>
      <w:tr w:rsidR="00BB5894" w:rsidRPr="00600349" w14:paraId="5B2CEC60" w14:textId="77777777" w:rsidTr="00BB5894">
        <w:trPr>
          <w:trHeight w:val="444"/>
        </w:trPr>
        <w:tc>
          <w:tcPr>
            <w:tcW w:w="6000" w:type="dxa"/>
            <w:vMerge/>
            <w:tcBorders>
              <w:left w:val="single" w:sz="4" w:space="0" w:color="auto"/>
              <w:bottom w:val="single" w:sz="4" w:space="0" w:color="auto"/>
              <w:right w:val="single" w:sz="4" w:space="0" w:color="auto"/>
            </w:tcBorders>
            <w:shd w:val="clear" w:color="auto" w:fill="auto"/>
          </w:tcPr>
          <w:p w14:paraId="44C6856B" w14:textId="77777777" w:rsidR="00BB5894" w:rsidRPr="00600349" w:rsidRDefault="00BB5894" w:rsidP="00327B3C">
            <w:pPr>
              <w:spacing w:line="360" w:lineRule="auto"/>
              <w:jc w:val="center"/>
              <w:rPr>
                <w:rFonts w:ascii="Garamond" w:eastAsia="MS Mincho" w:hAnsi="Garamond"/>
                <w:b/>
                <w:bCs/>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0EF927A6" w14:textId="26E4CC6C" w:rsidR="00BB5894" w:rsidRPr="00600349" w:rsidRDefault="00BB5894" w:rsidP="00327B3C">
            <w:pPr>
              <w:spacing w:line="360" w:lineRule="auto"/>
              <w:jc w:val="center"/>
              <w:rPr>
                <w:rFonts w:ascii="Garamond" w:hAnsi="Garamond"/>
                <w:b/>
                <w:bCs/>
              </w:rPr>
            </w:pPr>
            <w:r>
              <w:rPr>
                <w:rFonts w:ascii="Garamond" w:hAnsi="Garamond"/>
                <w:b/>
                <w:bCs/>
              </w:rPr>
              <w:t>UFM/</w:t>
            </w:r>
            <w:r w:rsidRPr="00600349">
              <w:rPr>
                <w:rFonts w:ascii="Garamond" w:hAnsi="Garamond"/>
                <w:b/>
                <w:bCs/>
              </w:rPr>
              <w:t xml:space="preserve">dia </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772D39D" w14:textId="73FB3DBC" w:rsidR="00BB5894" w:rsidRPr="00600349" w:rsidRDefault="00BB5894" w:rsidP="00327B3C">
            <w:pPr>
              <w:spacing w:line="360" w:lineRule="auto"/>
              <w:jc w:val="center"/>
              <w:rPr>
                <w:rFonts w:ascii="Garamond" w:hAnsi="Garamond"/>
                <w:b/>
                <w:bCs/>
              </w:rPr>
            </w:pPr>
            <w:r>
              <w:rPr>
                <w:rFonts w:ascii="Garamond" w:hAnsi="Garamond"/>
                <w:b/>
                <w:bCs/>
              </w:rPr>
              <w:t>UFM</w:t>
            </w:r>
            <w:r w:rsidRPr="00600349">
              <w:rPr>
                <w:rFonts w:ascii="Garamond" w:hAnsi="Garamond"/>
                <w:b/>
                <w:bCs/>
              </w:rPr>
              <w:t>/ dia</w:t>
            </w:r>
          </w:p>
        </w:tc>
      </w:tr>
      <w:tr w:rsidR="002E4FFF" w:rsidRPr="00600349" w14:paraId="32B3D289"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5FE66D90" w14:textId="526D05A9" w:rsidR="002E4FFF" w:rsidRPr="00600349" w:rsidRDefault="002E4FFF" w:rsidP="00327B3C">
            <w:pPr>
              <w:tabs>
                <w:tab w:val="num" w:pos="2160"/>
              </w:tabs>
              <w:spacing w:line="360" w:lineRule="auto"/>
              <w:rPr>
                <w:rFonts w:ascii="Garamond" w:eastAsia="MS Mincho" w:hAnsi="Garamond"/>
              </w:rPr>
            </w:pPr>
            <w:r w:rsidRPr="00600349">
              <w:rPr>
                <w:rFonts w:ascii="Garamond" w:hAnsi="Garamond"/>
              </w:rPr>
              <w:t>Tecidos, tapetes, redes</w:t>
            </w:r>
            <w:r w:rsidR="00BB5894">
              <w:rPr>
                <w:rFonts w:ascii="Garamond" w:hAnsi="Garamond"/>
              </w:rPr>
              <w:t xml:space="preserve"> e outros em geral (similares)</w:t>
            </w:r>
          </w:p>
        </w:tc>
        <w:tc>
          <w:tcPr>
            <w:tcW w:w="1514" w:type="dxa"/>
            <w:tcBorders>
              <w:top w:val="single" w:sz="4" w:space="0" w:color="auto"/>
              <w:left w:val="single" w:sz="4" w:space="0" w:color="auto"/>
              <w:bottom w:val="single" w:sz="4" w:space="0" w:color="auto"/>
              <w:right w:val="single" w:sz="4" w:space="0" w:color="auto"/>
            </w:tcBorders>
            <w:hideMark/>
          </w:tcPr>
          <w:p w14:paraId="260616E3"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0,5</w:t>
            </w:r>
          </w:p>
        </w:tc>
        <w:tc>
          <w:tcPr>
            <w:tcW w:w="1558" w:type="dxa"/>
            <w:tcBorders>
              <w:top w:val="single" w:sz="4" w:space="0" w:color="auto"/>
              <w:left w:val="single" w:sz="4" w:space="0" w:color="auto"/>
              <w:bottom w:val="single" w:sz="4" w:space="0" w:color="auto"/>
              <w:right w:val="single" w:sz="4" w:space="0" w:color="auto"/>
            </w:tcBorders>
            <w:hideMark/>
          </w:tcPr>
          <w:p w14:paraId="52A8D9AE" w14:textId="3C0777C5" w:rsidR="002E4FFF" w:rsidRPr="00600349" w:rsidRDefault="002E4FFF" w:rsidP="00327B3C">
            <w:pPr>
              <w:spacing w:line="360" w:lineRule="auto"/>
              <w:jc w:val="center"/>
              <w:rPr>
                <w:rFonts w:ascii="Garamond" w:eastAsia="MS Mincho" w:hAnsi="Garamond"/>
              </w:rPr>
            </w:pPr>
            <w:r>
              <w:rPr>
                <w:rFonts w:ascii="Garamond" w:eastAsia="MS Mincho" w:hAnsi="Garamond"/>
              </w:rPr>
              <w:t>1</w:t>
            </w:r>
          </w:p>
        </w:tc>
      </w:tr>
      <w:tr w:rsidR="00BB5894" w:rsidRPr="00600349" w14:paraId="278A13BD" w14:textId="77777777" w:rsidTr="00BB5894">
        <w:tc>
          <w:tcPr>
            <w:tcW w:w="6000" w:type="dxa"/>
            <w:tcBorders>
              <w:top w:val="single" w:sz="4" w:space="0" w:color="auto"/>
              <w:left w:val="single" w:sz="4" w:space="0" w:color="auto"/>
              <w:bottom w:val="single" w:sz="4" w:space="0" w:color="auto"/>
              <w:right w:val="single" w:sz="4" w:space="0" w:color="auto"/>
            </w:tcBorders>
          </w:tcPr>
          <w:p w14:paraId="05978044" w14:textId="2DE3F8B0" w:rsidR="00BB5894" w:rsidRPr="00600349" w:rsidRDefault="00BB5894" w:rsidP="00327B3C">
            <w:pPr>
              <w:tabs>
                <w:tab w:val="num" w:pos="2160"/>
              </w:tabs>
              <w:spacing w:line="360" w:lineRule="auto"/>
              <w:rPr>
                <w:rFonts w:ascii="Garamond" w:hAnsi="Garamond"/>
              </w:rPr>
            </w:pPr>
            <w:r>
              <w:rPr>
                <w:rFonts w:ascii="Garamond" w:hAnsi="Garamond"/>
              </w:rPr>
              <w:t xml:space="preserve">Confecções </w:t>
            </w:r>
            <w:r w:rsidRPr="00600349">
              <w:rPr>
                <w:rFonts w:ascii="Garamond" w:hAnsi="Garamond"/>
              </w:rPr>
              <w:t>e calçados,</w:t>
            </w:r>
            <w:r>
              <w:rPr>
                <w:rFonts w:ascii="Garamond" w:hAnsi="Garamond"/>
              </w:rPr>
              <w:t xml:space="preserve"> joias e outros em geral (similares)</w:t>
            </w:r>
          </w:p>
        </w:tc>
        <w:tc>
          <w:tcPr>
            <w:tcW w:w="1514" w:type="dxa"/>
            <w:tcBorders>
              <w:top w:val="single" w:sz="4" w:space="0" w:color="auto"/>
              <w:left w:val="single" w:sz="4" w:space="0" w:color="auto"/>
              <w:bottom w:val="single" w:sz="4" w:space="0" w:color="auto"/>
              <w:right w:val="single" w:sz="4" w:space="0" w:color="auto"/>
            </w:tcBorders>
          </w:tcPr>
          <w:p w14:paraId="20205E30" w14:textId="70D7D387" w:rsidR="00BB5894" w:rsidRDefault="00BB5894" w:rsidP="00327B3C">
            <w:pPr>
              <w:spacing w:line="360" w:lineRule="auto"/>
              <w:jc w:val="center"/>
              <w:rPr>
                <w:rFonts w:ascii="Garamond" w:eastAsia="MS Mincho" w:hAnsi="Garamond"/>
              </w:rPr>
            </w:pPr>
            <w:r>
              <w:rPr>
                <w:rFonts w:ascii="Garamond" w:eastAsia="MS Mincho" w:hAnsi="Garamond"/>
              </w:rPr>
              <w:t>0,5</w:t>
            </w:r>
          </w:p>
        </w:tc>
        <w:tc>
          <w:tcPr>
            <w:tcW w:w="1558" w:type="dxa"/>
            <w:tcBorders>
              <w:top w:val="single" w:sz="4" w:space="0" w:color="auto"/>
              <w:left w:val="single" w:sz="4" w:space="0" w:color="auto"/>
              <w:bottom w:val="single" w:sz="4" w:space="0" w:color="auto"/>
              <w:right w:val="single" w:sz="4" w:space="0" w:color="auto"/>
            </w:tcBorders>
          </w:tcPr>
          <w:p w14:paraId="14CA14BB" w14:textId="5D4162BB" w:rsidR="00BB5894" w:rsidRDefault="00BB5894" w:rsidP="00327B3C">
            <w:pPr>
              <w:spacing w:line="360" w:lineRule="auto"/>
              <w:jc w:val="center"/>
              <w:rPr>
                <w:rFonts w:ascii="Garamond" w:eastAsia="MS Mincho" w:hAnsi="Garamond"/>
              </w:rPr>
            </w:pPr>
            <w:r>
              <w:rPr>
                <w:rFonts w:ascii="Garamond" w:eastAsia="MS Mincho" w:hAnsi="Garamond"/>
              </w:rPr>
              <w:t>1</w:t>
            </w:r>
          </w:p>
        </w:tc>
      </w:tr>
      <w:tr w:rsidR="002E4FFF" w:rsidRPr="00600349" w14:paraId="0A820B7E"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37A0A1F2" w14:textId="0A5389C2" w:rsidR="002E4FFF" w:rsidRPr="00600349" w:rsidRDefault="002E4FFF" w:rsidP="00327B3C">
            <w:pPr>
              <w:tabs>
                <w:tab w:val="num" w:pos="2160"/>
              </w:tabs>
              <w:spacing w:line="360" w:lineRule="auto"/>
              <w:rPr>
                <w:rFonts w:ascii="Garamond" w:eastAsia="MS Mincho" w:hAnsi="Garamond"/>
              </w:rPr>
            </w:pPr>
            <w:r w:rsidRPr="00600349">
              <w:rPr>
                <w:rFonts w:ascii="Garamond" w:hAnsi="Garamond"/>
              </w:rPr>
              <w:t>Alimentos</w:t>
            </w:r>
            <w:r>
              <w:rPr>
                <w:rFonts w:ascii="Garamond" w:hAnsi="Garamond"/>
              </w:rPr>
              <w:t>,</w:t>
            </w:r>
            <w:r w:rsidR="00BB5894">
              <w:rPr>
                <w:rFonts w:ascii="Garamond" w:hAnsi="Garamond"/>
              </w:rPr>
              <w:t xml:space="preserve"> frutas e verduras em geral</w:t>
            </w:r>
          </w:p>
        </w:tc>
        <w:tc>
          <w:tcPr>
            <w:tcW w:w="1514" w:type="dxa"/>
            <w:tcBorders>
              <w:top w:val="single" w:sz="4" w:space="0" w:color="auto"/>
              <w:left w:val="single" w:sz="4" w:space="0" w:color="auto"/>
              <w:bottom w:val="single" w:sz="4" w:space="0" w:color="auto"/>
              <w:right w:val="single" w:sz="4" w:space="0" w:color="auto"/>
            </w:tcBorders>
            <w:hideMark/>
          </w:tcPr>
          <w:p w14:paraId="28718207"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w:t>
            </w:r>
          </w:p>
        </w:tc>
        <w:tc>
          <w:tcPr>
            <w:tcW w:w="1558" w:type="dxa"/>
            <w:tcBorders>
              <w:top w:val="single" w:sz="4" w:space="0" w:color="auto"/>
              <w:left w:val="single" w:sz="4" w:space="0" w:color="auto"/>
              <w:bottom w:val="single" w:sz="4" w:space="0" w:color="auto"/>
              <w:right w:val="single" w:sz="4" w:space="0" w:color="auto"/>
            </w:tcBorders>
            <w:hideMark/>
          </w:tcPr>
          <w:p w14:paraId="25961A77"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0,5</w:t>
            </w:r>
          </w:p>
        </w:tc>
      </w:tr>
      <w:tr w:rsidR="002E4FFF" w:rsidRPr="00600349" w14:paraId="762D421F"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39FFA675" w14:textId="4B070407" w:rsidR="002E4FFF" w:rsidRPr="00600349" w:rsidRDefault="002E4FFF" w:rsidP="00327B3C">
            <w:pPr>
              <w:tabs>
                <w:tab w:val="num" w:pos="2160"/>
              </w:tabs>
              <w:spacing w:line="360" w:lineRule="auto"/>
              <w:rPr>
                <w:rFonts w:ascii="Garamond" w:eastAsia="MS Mincho" w:hAnsi="Garamond"/>
              </w:rPr>
            </w:pPr>
            <w:r w:rsidRPr="00600349">
              <w:rPr>
                <w:rFonts w:ascii="Garamond" w:hAnsi="Garamond"/>
              </w:rPr>
              <w:t>Mudas de</w:t>
            </w:r>
            <w:r w:rsidR="00BB5894">
              <w:rPr>
                <w:rFonts w:ascii="Garamond" w:hAnsi="Garamond"/>
              </w:rPr>
              <w:t xml:space="preserve"> árvores, de fruteiras e flores</w:t>
            </w:r>
          </w:p>
        </w:tc>
        <w:tc>
          <w:tcPr>
            <w:tcW w:w="1514" w:type="dxa"/>
            <w:tcBorders>
              <w:top w:val="single" w:sz="4" w:space="0" w:color="auto"/>
              <w:left w:val="single" w:sz="4" w:space="0" w:color="auto"/>
              <w:bottom w:val="single" w:sz="4" w:space="0" w:color="auto"/>
              <w:right w:val="single" w:sz="4" w:space="0" w:color="auto"/>
            </w:tcBorders>
            <w:hideMark/>
          </w:tcPr>
          <w:p w14:paraId="1FA1AD7F"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w:t>
            </w:r>
          </w:p>
        </w:tc>
        <w:tc>
          <w:tcPr>
            <w:tcW w:w="1558" w:type="dxa"/>
            <w:tcBorders>
              <w:top w:val="single" w:sz="4" w:space="0" w:color="auto"/>
              <w:left w:val="single" w:sz="4" w:space="0" w:color="auto"/>
              <w:bottom w:val="single" w:sz="4" w:space="0" w:color="auto"/>
              <w:right w:val="single" w:sz="4" w:space="0" w:color="auto"/>
            </w:tcBorders>
            <w:hideMark/>
          </w:tcPr>
          <w:p w14:paraId="1889B68F"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0,5</w:t>
            </w:r>
          </w:p>
        </w:tc>
      </w:tr>
      <w:tr w:rsidR="002E4FFF" w:rsidRPr="00600349" w14:paraId="53583B9D"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77150EE6" w14:textId="16367361" w:rsidR="002E4FFF" w:rsidRPr="00600349" w:rsidRDefault="002E4FFF" w:rsidP="00327B3C">
            <w:pPr>
              <w:spacing w:line="360" w:lineRule="auto"/>
              <w:jc w:val="both"/>
              <w:rPr>
                <w:rFonts w:ascii="Garamond" w:eastAsia="MS Mincho" w:hAnsi="Garamond"/>
              </w:rPr>
            </w:pPr>
            <w:r w:rsidRPr="00600349">
              <w:rPr>
                <w:rFonts w:ascii="Garamond" w:hAnsi="Garamond"/>
              </w:rPr>
              <w:t>Alimentos preparados</w:t>
            </w:r>
            <w:r w:rsidR="00BB5894">
              <w:rPr>
                <w:rFonts w:ascii="Garamond" w:hAnsi="Garamond"/>
              </w:rPr>
              <w:t xml:space="preserve"> como</w:t>
            </w:r>
            <w:r w:rsidRPr="00600349">
              <w:rPr>
                <w:rFonts w:ascii="Garamond" w:hAnsi="Garamond"/>
              </w:rPr>
              <w:t xml:space="preserve"> lanches, sucos, refre</w:t>
            </w:r>
            <w:r w:rsidR="00BB5894">
              <w:rPr>
                <w:rFonts w:ascii="Garamond" w:hAnsi="Garamond"/>
              </w:rPr>
              <w:t xml:space="preserve">scos, refrigerantes e similares, em </w:t>
            </w:r>
            <w:r w:rsidRPr="00600349">
              <w:rPr>
                <w:rFonts w:ascii="Garamond" w:hAnsi="Garamond"/>
              </w:rPr>
              <w:t xml:space="preserve">trailer, </w:t>
            </w:r>
            <w:r w:rsidRPr="00AA521F">
              <w:rPr>
                <w:rFonts w:ascii="Garamond" w:hAnsi="Garamond"/>
                <w:i/>
              </w:rPr>
              <w:t>food-truck</w:t>
            </w:r>
            <w:r w:rsidR="00BB5894">
              <w:rPr>
                <w:rFonts w:ascii="Garamond" w:hAnsi="Garamond"/>
                <w:i/>
              </w:rPr>
              <w:t xml:space="preserve">, </w:t>
            </w:r>
            <w:r w:rsidRPr="00600349">
              <w:rPr>
                <w:rFonts w:ascii="Garamond" w:hAnsi="Garamond"/>
              </w:rPr>
              <w:t>quiosque e barracas</w:t>
            </w:r>
            <w:r w:rsidR="00BB5894">
              <w:rPr>
                <w:rFonts w:ascii="Garamond" w:hAnsi="Garamond"/>
              </w:rPr>
              <w:t xml:space="preserve">, </w:t>
            </w:r>
            <w:r w:rsidRPr="00600349">
              <w:rPr>
                <w:rFonts w:ascii="Garamond" w:hAnsi="Garamond"/>
              </w:rPr>
              <w:t>carrinhos, tabuleiros e outros</w:t>
            </w:r>
            <w:r w:rsidR="00BB5894">
              <w:rPr>
                <w:rFonts w:ascii="Garamond" w:hAnsi="Garamond"/>
              </w:rPr>
              <w:t xml:space="preserve"> </w:t>
            </w:r>
          </w:p>
        </w:tc>
        <w:tc>
          <w:tcPr>
            <w:tcW w:w="1514" w:type="dxa"/>
            <w:tcBorders>
              <w:top w:val="single" w:sz="4" w:space="0" w:color="auto"/>
              <w:left w:val="single" w:sz="4" w:space="0" w:color="auto"/>
              <w:bottom w:val="single" w:sz="4" w:space="0" w:color="auto"/>
              <w:right w:val="single" w:sz="4" w:space="0" w:color="auto"/>
            </w:tcBorders>
            <w:hideMark/>
          </w:tcPr>
          <w:p w14:paraId="7DE981B1"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0,5</w:t>
            </w:r>
          </w:p>
        </w:tc>
        <w:tc>
          <w:tcPr>
            <w:tcW w:w="1558" w:type="dxa"/>
            <w:tcBorders>
              <w:top w:val="single" w:sz="4" w:space="0" w:color="auto"/>
              <w:left w:val="single" w:sz="4" w:space="0" w:color="auto"/>
              <w:bottom w:val="single" w:sz="4" w:space="0" w:color="auto"/>
              <w:right w:val="single" w:sz="4" w:space="0" w:color="auto"/>
            </w:tcBorders>
            <w:hideMark/>
          </w:tcPr>
          <w:p w14:paraId="02215220"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1</w:t>
            </w:r>
          </w:p>
        </w:tc>
      </w:tr>
      <w:tr w:rsidR="002E4FFF" w:rsidRPr="00600349" w14:paraId="666B0103"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7AF3D365" w14:textId="78080A06" w:rsidR="002E4FFF" w:rsidRPr="00600349" w:rsidRDefault="002E4FFF" w:rsidP="00327B3C">
            <w:pPr>
              <w:spacing w:line="360" w:lineRule="auto"/>
              <w:rPr>
                <w:rFonts w:ascii="Garamond" w:eastAsia="MS Mincho" w:hAnsi="Garamond"/>
              </w:rPr>
            </w:pPr>
            <w:r w:rsidRPr="00600349">
              <w:rPr>
                <w:rFonts w:ascii="Garamond" w:hAnsi="Garamond"/>
              </w:rPr>
              <w:t xml:space="preserve">Jornais </w:t>
            </w:r>
            <w:r w:rsidR="00BB5894">
              <w:rPr>
                <w:rFonts w:ascii="Garamond" w:hAnsi="Garamond"/>
              </w:rPr>
              <w:t>e revistas (bancas e similares)</w:t>
            </w:r>
          </w:p>
        </w:tc>
        <w:tc>
          <w:tcPr>
            <w:tcW w:w="1514" w:type="dxa"/>
            <w:tcBorders>
              <w:top w:val="single" w:sz="4" w:space="0" w:color="auto"/>
              <w:left w:val="single" w:sz="4" w:space="0" w:color="auto"/>
              <w:bottom w:val="single" w:sz="4" w:space="0" w:color="auto"/>
              <w:right w:val="single" w:sz="4" w:space="0" w:color="auto"/>
            </w:tcBorders>
            <w:hideMark/>
          </w:tcPr>
          <w:p w14:paraId="7701C6F8"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w:t>
            </w:r>
          </w:p>
        </w:tc>
        <w:tc>
          <w:tcPr>
            <w:tcW w:w="1558" w:type="dxa"/>
            <w:tcBorders>
              <w:top w:val="single" w:sz="4" w:space="0" w:color="auto"/>
              <w:left w:val="single" w:sz="4" w:space="0" w:color="auto"/>
              <w:bottom w:val="single" w:sz="4" w:space="0" w:color="auto"/>
              <w:right w:val="single" w:sz="4" w:space="0" w:color="auto"/>
            </w:tcBorders>
            <w:hideMark/>
          </w:tcPr>
          <w:p w14:paraId="1A3B0CE9"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0,5</w:t>
            </w:r>
          </w:p>
        </w:tc>
      </w:tr>
      <w:tr w:rsidR="002E4FFF" w:rsidRPr="00600349" w14:paraId="657A60F4"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3212BD09" w14:textId="2F842C6B" w:rsidR="002E4FFF" w:rsidRPr="00600349" w:rsidRDefault="00BB5894" w:rsidP="00327B3C">
            <w:pPr>
              <w:spacing w:line="360" w:lineRule="auto"/>
              <w:rPr>
                <w:rFonts w:ascii="Garamond" w:eastAsia="MS Mincho" w:hAnsi="Garamond"/>
              </w:rPr>
            </w:pPr>
            <w:r>
              <w:rPr>
                <w:rFonts w:ascii="Garamond" w:hAnsi="Garamond"/>
              </w:rPr>
              <w:t>Móveis e estofados</w:t>
            </w:r>
          </w:p>
        </w:tc>
        <w:tc>
          <w:tcPr>
            <w:tcW w:w="1514" w:type="dxa"/>
            <w:tcBorders>
              <w:top w:val="single" w:sz="4" w:space="0" w:color="auto"/>
              <w:left w:val="single" w:sz="4" w:space="0" w:color="auto"/>
              <w:bottom w:val="single" w:sz="4" w:space="0" w:color="auto"/>
              <w:right w:val="single" w:sz="4" w:space="0" w:color="auto"/>
            </w:tcBorders>
            <w:hideMark/>
          </w:tcPr>
          <w:p w14:paraId="13EAE028"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1</w:t>
            </w:r>
          </w:p>
        </w:tc>
        <w:tc>
          <w:tcPr>
            <w:tcW w:w="1558" w:type="dxa"/>
            <w:tcBorders>
              <w:top w:val="single" w:sz="4" w:space="0" w:color="auto"/>
              <w:left w:val="single" w:sz="4" w:space="0" w:color="auto"/>
              <w:bottom w:val="single" w:sz="4" w:space="0" w:color="auto"/>
              <w:right w:val="single" w:sz="4" w:space="0" w:color="auto"/>
            </w:tcBorders>
            <w:hideMark/>
          </w:tcPr>
          <w:p w14:paraId="34A628DC"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3</w:t>
            </w:r>
          </w:p>
        </w:tc>
      </w:tr>
      <w:tr w:rsidR="002E4FFF" w:rsidRPr="00600349" w14:paraId="1185CF53"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22E65319" w14:textId="3C67AF82" w:rsidR="002E4FFF" w:rsidRPr="00600349" w:rsidRDefault="002E4FFF" w:rsidP="00327B3C">
            <w:pPr>
              <w:spacing w:line="360" w:lineRule="auto"/>
              <w:rPr>
                <w:rFonts w:ascii="Garamond" w:hAnsi="Garamond"/>
              </w:rPr>
            </w:pPr>
            <w:r w:rsidRPr="00600349">
              <w:rPr>
                <w:rFonts w:ascii="Garamond" w:hAnsi="Garamond"/>
              </w:rPr>
              <w:t xml:space="preserve">Circos, </w:t>
            </w:r>
            <w:r w:rsidR="00BB5894">
              <w:rPr>
                <w:rFonts w:ascii="Garamond" w:hAnsi="Garamond"/>
              </w:rPr>
              <w:t>p</w:t>
            </w:r>
            <w:r w:rsidRPr="00600349">
              <w:rPr>
                <w:rFonts w:ascii="Garamond" w:hAnsi="Garamond"/>
              </w:rPr>
              <w:t xml:space="preserve">arques </w:t>
            </w:r>
            <w:r w:rsidR="00BB5894">
              <w:rPr>
                <w:rFonts w:ascii="Garamond" w:hAnsi="Garamond"/>
              </w:rPr>
              <w:t>de diversões e eventos em geral</w:t>
            </w:r>
          </w:p>
        </w:tc>
        <w:tc>
          <w:tcPr>
            <w:tcW w:w="1514" w:type="dxa"/>
            <w:tcBorders>
              <w:top w:val="single" w:sz="4" w:space="0" w:color="auto"/>
              <w:left w:val="single" w:sz="4" w:space="0" w:color="auto"/>
              <w:bottom w:val="single" w:sz="4" w:space="0" w:color="auto"/>
              <w:right w:val="single" w:sz="4" w:space="0" w:color="auto"/>
            </w:tcBorders>
            <w:hideMark/>
          </w:tcPr>
          <w:p w14:paraId="790EB37B" w14:textId="77777777" w:rsidR="002E4FFF" w:rsidRPr="00600349" w:rsidRDefault="002E4FFF" w:rsidP="00327B3C">
            <w:pPr>
              <w:spacing w:line="360" w:lineRule="auto"/>
              <w:jc w:val="center"/>
              <w:rPr>
                <w:rFonts w:ascii="Garamond" w:hAnsi="Garamond"/>
              </w:rPr>
            </w:pPr>
            <w:r>
              <w:rPr>
                <w:rFonts w:ascii="Garamond" w:hAnsi="Garamond"/>
              </w:rPr>
              <w:t>5</w:t>
            </w:r>
          </w:p>
        </w:tc>
        <w:tc>
          <w:tcPr>
            <w:tcW w:w="1558" w:type="dxa"/>
            <w:tcBorders>
              <w:top w:val="single" w:sz="4" w:space="0" w:color="auto"/>
              <w:left w:val="single" w:sz="4" w:space="0" w:color="auto"/>
              <w:bottom w:val="single" w:sz="4" w:space="0" w:color="auto"/>
              <w:right w:val="single" w:sz="4" w:space="0" w:color="auto"/>
            </w:tcBorders>
            <w:hideMark/>
          </w:tcPr>
          <w:p w14:paraId="440867E0" w14:textId="77777777" w:rsidR="002E4FFF" w:rsidRPr="00600349" w:rsidRDefault="002E4FFF" w:rsidP="00327B3C">
            <w:pPr>
              <w:spacing w:line="360" w:lineRule="auto"/>
              <w:jc w:val="center"/>
              <w:rPr>
                <w:rFonts w:ascii="Garamond" w:hAnsi="Garamond"/>
              </w:rPr>
            </w:pPr>
            <w:r>
              <w:rPr>
                <w:rFonts w:ascii="Garamond" w:hAnsi="Garamond"/>
              </w:rPr>
              <w:t>10</w:t>
            </w:r>
          </w:p>
        </w:tc>
      </w:tr>
      <w:tr w:rsidR="002E4FFF" w:rsidRPr="00600349" w14:paraId="705AECA6"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556F598D" w14:textId="6AA245C1" w:rsidR="002E4FFF" w:rsidRPr="00600349" w:rsidRDefault="002E4FFF" w:rsidP="00327B3C">
            <w:pPr>
              <w:spacing w:line="360" w:lineRule="auto"/>
              <w:jc w:val="both"/>
              <w:rPr>
                <w:rFonts w:ascii="Garamond" w:hAnsi="Garamond"/>
              </w:rPr>
            </w:pPr>
            <w:r w:rsidRPr="00600349">
              <w:rPr>
                <w:rFonts w:ascii="Garamond" w:hAnsi="Garamond"/>
              </w:rPr>
              <w:t>Feiras itinerantes do vestuário e de ve</w:t>
            </w:r>
            <w:r w:rsidR="00BB5894">
              <w:rPr>
                <w:rFonts w:ascii="Garamond" w:hAnsi="Garamond"/>
              </w:rPr>
              <w:t>ículos, máquinas e equipamentos</w:t>
            </w:r>
          </w:p>
        </w:tc>
        <w:tc>
          <w:tcPr>
            <w:tcW w:w="1514" w:type="dxa"/>
            <w:tcBorders>
              <w:top w:val="single" w:sz="4" w:space="0" w:color="auto"/>
              <w:left w:val="single" w:sz="4" w:space="0" w:color="auto"/>
              <w:bottom w:val="single" w:sz="4" w:space="0" w:color="auto"/>
              <w:right w:val="single" w:sz="4" w:space="0" w:color="auto"/>
            </w:tcBorders>
            <w:hideMark/>
          </w:tcPr>
          <w:p w14:paraId="2BCB4B1E" w14:textId="77777777" w:rsidR="002E4FFF" w:rsidRPr="00600349" w:rsidRDefault="002E4FFF" w:rsidP="00327B3C">
            <w:pPr>
              <w:spacing w:line="360" w:lineRule="auto"/>
              <w:jc w:val="center"/>
              <w:rPr>
                <w:rFonts w:ascii="Garamond" w:hAnsi="Garamond"/>
              </w:rPr>
            </w:pPr>
            <w:r>
              <w:rPr>
                <w:rFonts w:ascii="Garamond" w:hAnsi="Garamond"/>
              </w:rPr>
              <w:t>5</w:t>
            </w:r>
          </w:p>
        </w:tc>
        <w:tc>
          <w:tcPr>
            <w:tcW w:w="1558" w:type="dxa"/>
            <w:tcBorders>
              <w:top w:val="single" w:sz="4" w:space="0" w:color="auto"/>
              <w:left w:val="single" w:sz="4" w:space="0" w:color="auto"/>
              <w:bottom w:val="single" w:sz="4" w:space="0" w:color="auto"/>
              <w:right w:val="single" w:sz="4" w:space="0" w:color="auto"/>
            </w:tcBorders>
            <w:hideMark/>
          </w:tcPr>
          <w:p w14:paraId="310D9005" w14:textId="77777777" w:rsidR="002E4FFF" w:rsidRPr="00600349" w:rsidRDefault="002E4FFF" w:rsidP="00327B3C">
            <w:pPr>
              <w:spacing w:line="360" w:lineRule="auto"/>
              <w:jc w:val="center"/>
              <w:rPr>
                <w:rFonts w:ascii="Garamond" w:hAnsi="Garamond"/>
              </w:rPr>
            </w:pPr>
            <w:r>
              <w:rPr>
                <w:rFonts w:ascii="Garamond" w:hAnsi="Garamond"/>
              </w:rPr>
              <w:t>10</w:t>
            </w:r>
          </w:p>
        </w:tc>
      </w:tr>
      <w:tr w:rsidR="002E4FFF" w:rsidRPr="00600349" w14:paraId="1D410345"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6B359E87" w14:textId="37D78519" w:rsidR="002E4FFF" w:rsidRPr="00600349" w:rsidRDefault="002E4FFF" w:rsidP="00327B3C">
            <w:pPr>
              <w:spacing w:line="360" w:lineRule="auto"/>
              <w:rPr>
                <w:rFonts w:ascii="Garamond" w:hAnsi="Garamond"/>
              </w:rPr>
            </w:pPr>
            <w:r w:rsidRPr="00600349">
              <w:rPr>
                <w:rFonts w:ascii="Garamond" w:hAnsi="Garamond"/>
              </w:rPr>
              <w:t>Feiras promovidas por empresas parceiras insta</w:t>
            </w:r>
            <w:r w:rsidR="00BB5894">
              <w:rPr>
                <w:rFonts w:ascii="Garamond" w:hAnsi="Garamond"/>
              </w:rPr>
              <w:t>ladas no município, por empresa</w:t>
            </w:r>
          </w:p>
        </w:tc>
        <w:tc>
          <w:tcPr>
            <w:tcW w:w="1514" w:type="dxa"/>
            <w:tcBorders>
              <w:top w:val="single" w:sz="4" w:space="0" w:color="auto"/>
              <w:left w:val="single" w:sz="4" w:space="0" w:color="auto"/>
              <w:bottom w:val="single" w:sz="4" w:space="0" w:color="auto"/>
              <w:right w:val="single" w:sz="4" w:space="0" w:color="auto"/>
            </w:tcBorders>
            <w:hideMark/>
          </w:tcPr>
          <w:p w14:paraId="030F958F" w14:textId="77777777" w:rsidR="002E4FFF" w:rsidRPr="00600349" w:rsidRDefault="002E4FFF" w:rsidP="00327B3C">
            <w:pPr>
              <w:spacing w:line="360" w:lineRule="auto"/>
              <w:jc w:val="center"/>
              <w:rPr>
                <w:rFonts w:ascii="Garamond" w:hAnsi="Garamond"/>
              </w:rPr>
            </w:pPr>
            <w:r>
              <w:rPr>
                <w:rFonts w:ascii="Garamond" w:hAnsi="Garamond"/>
              </w:rPr>
              <w:t>0,5</w:t>
            </w:r>
          </w:p>
        </w:tc>
        <w:tc>
          <w:tcPr>
            <w:tcW w:w="1558" w:type="dxa"/>
            <w:tcBorders>
              <w:top w:val="single" w:sz="4" w:space="0" w:color="auto"/>
              <w:left w:val="single" w:sz="4" w:space="0" w:color="auto"/>
              <w:bottom w:val="single" w:sz="4" w:space="0" w:color="auto"/>
              <w:right w:val="single" w:sz="4" w:space="0" w:color="auto"/>
            </w:tcBorders>
            <w:hideMark/>
          </w:tcPr>
          <w:p w14:paraId="07E953D0" w14:textId="77777777" w:rsidR="002E4FFF" w:rsidRPr="00600349" w:rsidRDefault="002E4FFF" w:rsidP="00327B3C">
            <w:pPr>
              <w:spacing w:line="360" w:lineRule="auto"/>
              <w:jc w:val="center"/>
              <w:rPr>
                <w:rFonts w:ascii="Garamond" w:hAnsi="Garamond"/>
              </w:rPr>
            </w:pPr>
            <w:r>
              <w:rPr>
                <w:rFonts w:ascii="Garamond" w:hAnsi="Garamond"/>
              </w:rPr>
              <w:t>1</w:t>
            </w:r>
          </w:p>
        </w:tc>
      </w:tr>
      <w:tr w:rsidR="002E4FFF" w:rsidRPr="00600349" w14:paraId="1EBB23BD" w14:textId="77777777" w:rsidTr="00BB5894">
        <w:tc>
          <w:tcPr>
            <w:tcW w:w="6000" w:type="dxa"/>
            <w:tcBorders>
              <w:top w:val="single" w:sz="4" w:space="0" w:color="auto"/>
              <w:left w:val="single" w:sz="4" w:space="0" w:color="auto"/>
              <w:bottom w:val="single" w:sz="4" w:space="0" w:color="auto"/>
              <w:right w:val="single" w:sz="4" w:space="0" w:color="auto"/>
            </w:tcBorders>
            <w:hideMark/>
          </w:tcPr>
          <w:p w14:paraId="62273B15" w14:textId="77777777" w:rsidR="002E4FFF" w:rsidRPr="00600349" w:rsidRDefault="002E4FFF" w:rsidP="00327B3C">
            <w:pPr>
              <w:spacing w:line="360" w:lineRule="auto"/>
              <w:rPr>
                <w:rFonts w:ascii="Garamond" w:hAnsi="Garamond"/>
              </w:rPr>
            </w:pPr>
            <w:r w:rsidRPr="00600349">
              <w:rPr>
                <w:rFonts w:ascii="Garamond" w:hAnsi="Garamond"/>
              </w:rPr>
              <w:t>Outras mercadorias e produtos não constantes desta tabela</w:t>
            </w:r>
          </w:p>
        </w:tc>
        <w:tc>
          <w:tcPr>
            <w:tcW w:w="1514" w:type="dxa"/>
            <w:tcBorders>
              <w:top w:val="single" w:sz="4" w:space="0" w:color="auto"/>
              <w:left w:val="single" w:sz="4" w:space="0" w:color="auto"/>
              <w:bottom w:val="single" w:sz="4" w:space="0" w:color="auto"/>
              <w:right w:val="single" w:sz="4" w:space="0" w:color="auto"/>
            </w:tcBorders>
            <w:hideMark/>
          </w:tcPr>
          <w:p w14:paraId="16127B19" w14:textId="77777777" w:rsidR="002E4FFF" w:rsidRPr="00600349" w:rsidRDefault="002E4FFF" w:rsidP="00327B3C">
            <w:pPr>
              <w:spacing w:line="360" w:lineRule="auto"/>
              <w:jc w:val="center"/>
              <w:rPr>
                <w:rFonts w:ascii="Garamond" w:hAnsi="Garamond"/>
              </w:rPr>
            </w:pPr>
            <w:r>
              <w:rPr>
                <w:rFonts w:ascii="Garamond" w:hAnsi="Garamond"/>
              </w:rPr>
              <w:t>0,5</w:t>
            </w:r>
          </w:p>
        </w:tc>
        <w:tc>
          <w:tcPr>
            <w:tcW w:w="1558" w:type="dxa"/>
            <w:tcBorders>
              <w:top w:val="single" w:sz="4" w:space="0" w:color="auto"/>
              <w:left w:val="single" w:sz="4" w:space="0" w:color="auto"/>
              <w:bottom w:val="single" w:sz="4" w:space="0" w:color="auto"/>
              <w:right w:val="single" w:sz="4" w:space="0" w:color="auto"/>
            </w:tcBorders>
            <w:hideMark/>
          </w:tcPr>
          <w:p w14:paraId="5E091D6F" w14:textId="77777777" w:rsidR="002E4FFF" w:rsidRPr="00600349" w:rsidRDefault="002E4FFF" w:rsidP="00327B3C">
            <w:pPr>
              <w:spacing w:line="360" w:lineRule="auto"/>
              <w:jc w:val="center"/>
              <w:rPr>
                <w:rFonts w:ascii="Garamond" w:hAnsi="Garamond"/>
              </w:rPr>
            </w:pPr>
            <w:r>
              <w:rPr>
                <w:rFonts w:ascii="Garamond" w:hAnsi="Garamond"/>
              </w:rPr>
              <w:t>1</w:t>
            </w:r>
          </w:p>
        </w:tc>
      </w:tr>
    </w:tbl>
    <w:p w14:paraId="0C56B92B" w14:textId="77777777" w:rsidR="002E4FFF" w:rsidRPr="00600349" w:rsidRDefault="002E4FFF" w:rsidP="00327B3C">
      <w:pPr>
        <w:spacing w:line="360" w:lineRule="auto"/>
        <w:jc w:val="center"/>
        <w:rPr>
          <w:rFonts w:ascii="Garamond" w:eastAsia="MS Mincho" w:hAnsi="Garamond"/>
        </w:rPr>
      </w:pPr>
    </w:p>
    <w:p w14:paraId="760A603D" w14:textId="77777777" w:rsidR="002E4FFF" w:rsidRDefault="002E4FFF" w:rsidP="00327B3C">
      <w:pPr>
        <w:spacing w:line="360" w:lineRule="auto"/>
        <w:jc w:val="center"/>
        <w:rPr>
          <w:rFonts w:ascii="Garamond" w:eastAsia="MS Mincho" w:hAnsi="Garamond"/>
        </w:rPr>
      </w:pPr>
    </w:p>
    <w:p w14:paraId="071AF827" w14:textId="77777777" w:rsidR="002E4FFF" w:rsidRDefault="002E4FFF" w:rsidP="00327B3C">
      <w:pPr>
        <w:spacing w:line="360" w:lineRule="auto"/>
        <w:jc w:val="center"/>
        <w:rPr>
          <w:rFonts w:ascii="Garamond" w:eastAsia="MS Mincho" w:hAnsi="Garamond"/>
        </w:rPr>
      </w:pPr>
    </w:p>
    <w:p w14:paraId="30AEAA8A" w14:textId="77777777" w:rsidR="002E4FFF" w:rsidRDefault="002E4FFF" w:rsidP="00327B3C">
      <w:pPr>
        <w:spacing w:line="360" w:lineRule="auto"/>
        <w:jc w:val="center"/>
        <w:rPr>
          <w:rFonts w:ascii="Garamond" w:eastAsia="MS Mincho" w:hAnsi="Garamond"/>
        </w:rPr>
      </w:pPr>
    </w:p>
    <w:p w14:paraId="37D136B7" w14:textId="165D3ECB" w:rsidR="002E4FFF" w:rsidRDefault="002E4FFF" w:rsidP="00327B3C">
      <w:pPr>
        <w:spacing w:line="360" w:lineRule="auto"/>
        <w:jc w:val="center"/>
        <w:rPr>
          <w:rFonts w:ascii="Garamond" w:eastAsia="MS Mincho" w:hAnsi="Garamond"/>
        </w:rPr>
      </w:pPr>
    </w:p>
    <w:p w14:paraId="123EA347" w14:textId="0E37DF57" w:rsidR="002E4FFF" w:rsidRDefault="002E4FFF" w:rsidP="00327B3C">
      <w:pPr>
        <w:spacing w:line="360" w:lineRule="auto"/>
        <w:jc w:val="center"/>
        <w:rPr>
          <w:rFonts w:ascii="Garamond" w:eastAsia="MS Mincho" w:hAnsi="Garamond"/>
        </w:rPr>
      </w:pPr>
    </w:p>
    <w:p w14:paraId="107FB9F1" w14:textId="0B21951F" w:rsidR="002E4FFF" w:rsidRDefault="002E4FFF" w:rsidP="00327B3C">
      <w:pPr>
        <w:spacing w:line="360" w:lineRule="auto"/>
        <w:jc w:val="center"/>
        <w:rPr>
          <w:rFonts w:ascii="Garamond" w:eastAsia="MS Mincho" w:hAnsi="Garamond"/>
        </w:rPr>
      </w:pPr>
    </w:p>
    <w:p w14:paraId="05DB287B" w14:textId="77777777" w:rsidR="002E4FFF" w:rsidRDefault="002E4FFF" w:rsidP="00327B3C">
      <w:pPr>
        <w:pStyle w:val="Ttulo"/>
        <w:spacing w:line="360" w:lineRule="auto"/>
      </w:pPr>
      <w:bookmarkStart w:id="759" w:name="_Toc90233029"/>
      <w:bookmarkStart w:id="760" w:name="_Toc132394343"/>
      <w:r w:rsidRPr="00600349">
        <w:t>ANEXO V</w:t>
      </w:r>
      <w:bookmarkEnd w:id="759"/>
      <w:bookmarkEnd w:id="760"/>
    </w:p>
    <w:p w14:paraId="43ACB15A" w14:textId="77777777" w:rsidR="002E4FFF" w:rsidRPr="00AA521F" w:rsidRDefault="002E4FFF" w:rsidP="00327B3C">
      <w:pPr>
        <w:spacing w:line="360" w:lineRule="auto"/>
        <w:rPr>
          <w:rFonts w:eastAsia="Calibri"/>
          <w:lang w:val="x-none" w:eastAsia="x-none"/>
        </w:rPr>
      </w:pPr>
    </w:p>
    <w:p w14:paraId="531CAC26" w14:textId="77777777" w:rsidR="002E4FFF" w:rsidRPr="00600349" w:rsidRDefault="002E4FFF" w:rsidP="00327B3C">
      <w:pPr>
        <w:pStyle w:val="Ttulo"/>
        <w:spacing w:after="0" w:line="360" w:lineRule="auto"/>
        <w:rPr>
          <w:i/>
          <w:color w:val="000000"/>
        </w:rPr>
      </w:pPr>
      <w:bookmarkStart w:id="761" w:name="_Toc90233030"/>
      <w:bookmarkStart w:id="762" w:name="_Toc132394344"/>
      <w:r w:rsidRPr="00600349">
        <w:t>TABELA PARA CÁLCULO DA TAXA DE LICENÇA PARA</w:t>
      </w:r>
      <w:bookmarkStart w:id="763" w:name="_Toc90233031"/>
      <w:bookmarkEnd w:id="761"/>
      <w:r>
        <w:rPr>
          <w:lang w:val="pt-BR"/>
        </w:rPr>
        <w:t xml:space="preserve"> </w:t>
      </w:r>
      <w:r w:rsidRPr="00600349">
        <w:rPr>
          <w:color w:val="000000"/>
        </w:rPr>
        <w:t>APROVAÇÃO DE PROJETO, LICENÇA PARA CONSTRUÇÃO E HABITE-SE</w:t>
      </w:r>
      <w:bookmarkEnd w:id="762"/>
      <w:bookmarkEnd w:id="763"/>
    </w:p>
    <w:p w14:paraId="0E052193" w14:textId="77777777" w:rsidR="002E4FFF" w:rsidRPr="00600349" w:rsidRDefault="002E4FFF" w:rsidP="00327B3C">
      <w:pPr>
        <w:tabs>
          <w:tab w:val="left" w:pos="0"/>
          <w:tab w:val="left" w:pos="1276"/>
          <w:tab w:val="left" w:pos="1560"/>
        </w:tabs>
        <w:spacing w:line="360" w:lineRule="auto"/>
        <w:ind w:right="-12"/>
        <w:jc w:val="center"/>
        <w:rPr>
          <w:rFonts w:ascii="Garamond" w:hAnsi="Garamond"/>
          <w:b/>
          <w:bCs/>
        </w:rPr>
      </w:pP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2E4FFF" w:rsidRPr="00600349" w14:paraId="0862B00F" w14:textId="77777777" w:rsidTr="002E4FFF">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75E5A9DD" w14:textId="77777777" w:rsidR="002E4FFF" w:rsidRPr="00600349" w:rsidRDefault="002E4FFF" w:rsidP="00327B3C">
            <w:pPr>
              <w:tabs>
                <w:tab w:val="left" w:pos="0"/>
                <w:tab w:val="left" w:pos="1276"/>
                <w:tab w:val="left" w:pos="1560"/>
              </w:tabs>
              <w:spacing w:line="360" w:lineRule="auto"/>
              <w:jc w:val="center"/>
              <w:rPr>
                <w:rFonts w:ascii="Garamond" w:hAnsi="Garamond"/>
                <w:b/>
                <w:color w:val="000000"/>
              </w:rPr>
            </w:pPr>
            <w:r w:rsidRPr="00600349">
              <w:rPr>
                <w:rFonts w:ascii="Garamond" w:hAnsi="Garamond"/>
                <w:b/>
                <w:color w:val="000000"/>
              </w:rPr>
              <w:t>APROVAÇÃO DE PROJETO, LICENÇA PARA CONSTRUÇÃO E HABITE-SE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B27C99" w14:textId="77777777" w:rsidR="002E4FFF" w:rsidRPr="00600349" w:rsidRDefault="002E4FFF" w:rsidP="00327B3C">
            <w:pPr>
              <w:tabs>
                <w:tab w:val="left" w:pos="0"/>
                <w:tab w:val="left" w:pos="1276"/>
                <w:tab w:val="left" w:pos="1560"/>
              </w:tabs>
              <w:spacing w:line="360" w:lineRule="auto"/>
              <w:jc w:val="center"/>
              <w:rPr>
                <w:rFonts w:ascii="Garamond" w:hAnsi="Garamond"/>
                <w:color w:val="000000"/>
              </w:rPr>
            </w:pPr>
            <w:r>
              <w:rPr>
                <w:rFonts w:ascii="Garamond" w:hAnsi="Garamond"/>
                <w:b/>
                <w:color w:val="000000"/>
              </w:rPr>
              <w:t>UFM</w:t>
            </w:r>
          </w:p>
        </w:tc>
      </w:tr>
      <w:tr w:rsidR="002E4FFF" w:rsidRPr="00600349" w14:paraId="7297DD00" w14:textId="77777777" w:rsidTr="002E4FFF">
        <w:tc>
          <w:tcPr>
            <w:tcW w:w="6804" w:type="dxa"/>
            <w:tcBorders>
              <w:top w:val="single" w:sz="4" w:space="0" w:color="auto"/>
              <w:left w:val="single" w:sz="4" w:space="0" w:color="auto"/>
              <w:bottom w:val="single" w:sz="4" w:space="0" w:color="auto"/>
              <w:right w:val="single" w:sz="4" w:space="0" w:color="auto"/>
            </w:tcBorders>
            <w:hideMark/>
          </w:tcPr>
          <w:p w14:paraId="4D08E4F3" w14:textId="59BBE5FE" w:rsidR="002E4FFF" w:rsidRPr="00600349" w:rsidRDefault="002E4FFF" w:rsidP="00327B3C">
            <w:pPr>
              <w:tabs>
                <w:tab w:val="left" w:pos="0"/>
                <w:tab w:val="left" w:pos="1276"/>
                <w:tab w:val="left" w:pos="1560"/>
              </w:tabs>
              <w:spacing w:line="360" w:lineRule="auto"/>
              <w:jc w:val="both"/>
              <w:rPr>
                <w:rFonts w:ascii="Garamond" w:hAnsi="Garamond"/>
                <w:color w:val="000000"/>
              </w:rPr>
            </w:pPr>
            <w:r w:rsidRPr="00600349">
              <w:rPr>
                <w:rFonts w:ascii="Garamond" w:hAnsi="Garamond"/>
                <w:color w:val="000000"/>
              </w:rPr>
              <w:t xml:space="preserve">Aprovação de Projeto, </w:t>
            </w:r>
            <w:r w:rsidR="00652381">
              <w:rPr>
                <w:rFonts w:ascii="Garamond" w:hAnsi="Garamond"/>
                <w:color w:val="000000"/>
              </w:rPr>
              <w:t xml:space="preserve">licença para construção </w:t>
            </w:r>
            <w:r>
              <w:rPr>
                <w:rFonts w:ascii="Garamond" w:hAnsi="Garamond"/>
                <w:color w:val="000000"/>
              </w:rPr>
              <w:t>até 70</w:t>
            </w:r>
            <w:r w:rsidRPr="00600349">
              <w:rPr>
                <w:rFonts w:ascii="Garamond" w:hAnsi="Garamond"/>
                <w:color w:val="000000"/>
              </w:rPr>
              <w:t xml:space="preserve"> metros quadrados</w:t>
            </w:r>
            <w:r w:rsidR="00387514">
              <w:rPr>
                <w:rFonts w:ascii="Garamond" w:hAnsi="Garamond"/>
                <w:color w:val="000000"/>
              </w:rPr>
              <w:t>.</w:t>
            </w:r>
            <w:r w:rsidRPr="00600349">
              <w:rPr>
                <w:rFonts w:ascii="Garamond" w:hAnsi="Garamond"/>
                <w:color w:val="000000"/>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69440C47" w14:textId="072E9CC0" w:rsidR="002E4FFF" w:rsidRPr="00600349" w:rsidRDefault="00652381" w:rsidP="00327B3C">
            <w:pPr>
              <w:tabs>
                <w:tab w:val="left" w:pos="0"/>
                <w:tab w:val="left" w:pos="1276"/>
                <w:tab w:val="left" w:pos="1560"/>
              </w:tabs>
              <w:spacing w:line="360" w:lineRule="auto"/>
              <w:jc w:val="center"/>
              <w:rPr>
                <w:rFonts w:ascii="Garamond" w:hAnsi="Garamond"/>
              </w:rPr>
            </w:pPr>
            <w:r>
              <w:rPr>
                <w:rFonts w:ascii="Garamond" w:hAnsi="Garamond"/>
              </w:rPr>
              <w:t>0,50</w:t>
            </w:r>
          </w:p>
        </w:tc>
      </w:tr>
      <w:tr w:rsidR="002E4FFF" w:rsidRPr="00600349" w14:paraId="421E04C2" w14:textId="77777777" w:rsidTr="002E4FFF">
        <w:tc>
          <w:tcPr>
            <w:tcW w:w="6804" w:type="dxa"/>
            <w:tcBorders>
              <w:top w:val="single" w:sz="4" w:space="0" w:color="auto"/>
              <w:left w:val="single" w:sz="4" w:space="0" w:color="auto"/>
              <w:bottom w:val="single" w:sz="4" w:space="0" w:color="auto"/>
              <w:right w:val="single" w:sz="4" w:space="0" w:color="auto"/>
            </w:tcBorders>
            <w:hideMark/>
          </w:tcPr>
          <w:p w14:paraId="470647B4" w14:textId="2252FE7E" w:rsidR="002E4FFF" w:rsidRPr="00600349" w:rsidRDefault="002E4FFF" w:rsidP="00327B3C">
            <w:pPr>
              <w:tabs>
                <w:tab w:val="left" w:pos="0"/>
                <w:tab w:val="left" w:pos="1276"/>
                <w:tab w:val="left" w:pos="1560"/>
              </w:tabs>
              <w:spacing w:line="360" w:lineRule="auto"/>
              <w:jc w:val="both"/>
              <w:rPr>
                <w:rFonts w:ascii="Garamond" w:hAnsi="Garamond"/>
                <w:color w:val="000000"/>
              </w:rPr>
            </w:pPr>
            <w:r w:rsidRPr="00600349">
              <w:rPr>
                <w:rFonts w:ascii="Garamond" w:hAnsi="Garamond"/>
                <w:color w:val="000000"/>
              </w:rPr>
              <w:t xml:space="preserve">Aprovação de Projeto, licença para construção </w:t>
            </w:r>
            <w:r w:rsidR="00652381">
              <w:rPr>
                <w:rFonts w:ascii="Garamond" w:hAnsi="Garamond"/>
                <w:color w:val="000000"/>
              </w:rPr>
              <w:t>acima de</w:t>
            </w:r>
            <w:r w:rsidRPr="00600349">
              <w:rPr>
                <w:rFonts w:ascii="Garamond" w:hAnsi="Garamond"/>
                <w:color w:val="000000"/>
              </w:rPr>
              <w:t xml:space="preserve"> 70,0</w:t>
            </w:r>
            <w:r w:rsidR="00652381">
              <w:rPr>
                <w:rFonts w:ascii="Garamond" w:hAnsi="Garamond"/>
                <w:color w:val="000000"/>
              </w:rPr>
              <w:t xml:space="preserve">0 </w:t>
            </w:r>
            <w:r w:rsidRPr="00600349">
              <w:rPr>
                <w:rFonts w:ascii="Garamond" w:hAnsi="Garamond"/>
                <w:color w:val="000000"/>
              </w:rPr>
              <w:t>metros quadrados</w:t>
            </w:r>
            <w:r w:rsidR="00387514">
              <w:rPr>
                <w:rFonts w:ascii="Garamond" w:hAnsi="Garamond"/>
                <w:color w:val="000000"/>
              </w:rPr>
              <w:t>.</w:t>
            </w:r>
          </w:p>
        </w:tc>
        <w:tc>
          <w:tcPr>
            <w:tcW w:w="2268" w:type="dxa"/>
            <w:tcBorders>
              <w:top w:val="single" w:sz="4" w:space="0" w:color="auto"/>
              <w:left w:val="single" w:sz="4" w:space="0" w:color="auto"/>
              <w:bottom w:val="single" w:sz="4" w:space="0" w:color="auto"/>
              <w:right w:val="single" w:sz="4" w:space="0" w:color="auto"/>
            </w:tcBorders>
            <w:hideMark/>
          </w:tcPr>
          <w:p w14:paraId="56F9A439" w14:textId="132333C2" w:rsidR="002E4FFF" w:rsidRPr="00600349" w:rsidRDefault="00387514" w:rsidP="00327B3C">
            <w:pPr>
              <w:tabs>
                <w:tab w:val="left" w:pos="0"/>
                <w:tab w:val="left" w:pos="1276"/>
                <w:tab w:val="left" w:pos="1560"/>
              </w:tabs>
              <w:spacing w:line="360" w:lineRule="auto"/>
              <w:jc w:val="center"/>
              <w:rPr>
                <w:rFonts w:ascii="Garamond" w:hAnsi="Garamond"/>
                <w:color w:val="000000"/>
              </w:rPr>
            </w:pPr>
            <w:r>
              <w:rPr>
                <w:rFonts w:ascii="Garamond" w:hAnsi="Garamond"/>
                <w:color w:val="000000"/>
              </w:rPr>
              <w:t>1,00</w:t>
            </w:r>
          </w:p>
        </w:tc>
      </w:tr>
      <w:tr w:rsidR="002E4FFF" w:rsidRPr="00600349" w14:paraId="09A46719" w14:textId="77777777" w:rsidTr="002E4FFF">
        <w:tc>
          <w:tcPr>
            <w:tcW w:w="6804" w:type="dxa"/>
            <w:tcBorders>
              <w:top w:val="single" w:sz="4" w:space="0" w:color="auto"/>
              <w:left w:val="single" w:sz="4" w:space="0" w:color="auto"/>
              <w:bottom w:val="single" w:sz="4" w:space="0" w:color="auto"/>
              <w:right w:val="single" w:sz="4" w:space="0" w:color="auto"/>
            </w:tcBorders>
            <w:hideMark/>
          </w:tcPr>
          <w:p w14:paraId="59B5AE24" w14:textId="77777777" w:rsidR="002E4FFF" w:rsidRPr="00600349" w:rsidRDefault="002E4FFF" w:rsidP="00327B3C">
            <w:pPr>
              <w:tabs>
                <w:tab w:val="left" w:pos="0"/>
                <w:tab w:val="left" w:pos="1276"/>
                <w:tab w:val="left" w:pos="1560"/>
              </w:tabs>
              <w:spacing w:line="360" w:lineRule="auto"/>
              <w:jc w:val="both"/>
              <w:rPr>
                <w:rFonts w:ascii="Garamond" w:hAnsi="Garamond"/>
                <w:color w:val="000000"/>
              </w:rPr>
            </w:pPr>
            <w:r w:rsidRPr="00600349">
              <w:rPr>
                <w:rFonts w:ascii="Garamond" w:hAnsi="Garamond"/>
                <w:color w:val="000000"/>
              </w:rPr>
              <w:t>Concessão de Habite-se até 70,00 metros quadrados</w:t>
            </w:r>
            <w:r>
              <w:rPr>
                <w:rFonts w:ascii="Garamond" w:hAnsi="Garamond"/>
                <w:color w:val="000000"/>
              </w:rPr>
              <w:t>, por m².</w:t>
            </w:r>
          </w:p>
        </w:tc>
        <w:tc>
          <w:tcPr>
            <w:tcW w:w="2268" w:type="dxa"/>
            <w:tcBorders>
              <w:top w:val="single" w:sz="4" w:space="0" w:color="auto"/>
              <w:left w:val="single" w:sz="4" w:space="0" w:color="auto"/>
              <w:bottom w:val="single" w:sz="4" w:space="0" w:color="auto"/>
              <w:right w:val="single" w:sz="4" w:space="0" w:color="auto"/>
            </w:tcBorders>
            <w:hideMark/>
          </w:tcPr>
          <w:p w14:paraId="29E6785E" w14:textId="77777777" w:rsidR="002E4FFF" w:rsidRPr="00600349" w:rsidRDefault="002E4FFF" w:rsidP="00327B3C">
            <w:pPr>
              <w:tabs>
                <w:tab w:val="left" w:pos="0"/>
                <w:tab w:val="left" w:pos="1276"/>
                <w:tab w:val="left" w:pos="1560"/>
              </w:tabs>
              <w:spacing w:line="360" w:lineRule="auto"/>
              <w:jc w:val="center"/>
              <w:rPr>
                <w:rFonts w:ascii="Garamond" w:hAnsi="Garamond"/>
              </w:rPr>
            </w:pPr>
            <w:r>
              <w:rPr>
                <w:rFonts w:ascii="Garamond" w:hAnsi="Garamond"/>
              </w:rPr>
              <w:t>0,03</w:t>
            </w:r>
          </w:p>
        </w:tc>
      </w:tr>
      <w:tr w:rsidR="002E4FFF" w:rsidRPr="00600349" w14:paraId="5A4B0287" w14:textId="77777777" w:rsidTr="002E4FFF">
        <w:tc>
          <w:tcPr>
            <w:tcW w:w="6804" w:type="dxa"/>
            <w:tcBorders>
              <w:top w:val="single" w:sz="4" w:space="0" w:color="auto"/>
              <w:left w:val="single" w:sz="4" w:space="0" w:color="auto"/>
              <w:bottom w:val="single" w:sz="4" w:space="0" w:color="auto"/>
              <w:right w:val="single" w:sz="4" w:space="0" w:color="auto"/>
            </w:tcBorders>
            <w:hideMark/>
          </w:tcPr>
          <w:p w14:paraId="0313DF5C" w14:textId="665A2012" w:rsidR="002E4FFF" w:rsidRPr="00600349" w:rsidRDefault="002E4FFF" w:rsidP="00327B3C">
            <w:pPr>
              <w:tabs>
                <w:tab w:val="left" w:pos="0"/>
                <w:tab w:val="left" w:pos="1276"/>
                <w:tab w:val="left" w:pos="1560"/>
              </w:tabs>
              <w:spacing w:line="360" w:lineRule="auto"/>
              <w:jc w:val="both"/>
              <w:rPr>
                <w:rFonts w:ascii="Garamond" w:hAnsi="Garamond"/>
                <w:color w:val="000000"/>
              </w:rPr>
            </w:pPr>
            <w:r w:rsidRPr="00600349">
              <w:rPr>
                <w:rFonts w:ascii="Garamond" w:hAnsi="Garamond"/>
                <w:color w:val="000000"/>
              </w:rPr>
              <w:t xml:space="preserve">Concessão de Habite-se </w:t>
            </w:r>
            <w:r w:rsidR="00652381">
              <w:rPr>
                <w:rFonts w:ascii="Garamond" w:hAnsi="Garamond"/>
                <w:color w:val="000000"/>
              </w:rPr>
              <w:t xml:space="preserve">acima de </w:t>
            </w:r>
            <w:r w:rsidRPr="00600349">
              <w:rPr>
                <w:rFonts w:ascii="Garamond" w:hAnsi="Garamond"/>
                <w:color w:val="000000"/>
              </w:rPr>
              <w:t>70,0</w:t>
            </w:r>
            <w:r w:rsidR="00652381">
              <w:rPr>
                <w:rFonts w:ascii="Garamond" w:hAnsi="Garamond"/>
                <w:color w:val="000000"/>
              </w:rPr>
              <w:t>0</w:t>
            </w:r>
            <w:r w:rsidRPr="00600349">
              <w:rPr>
                <w:rFonts w:ascii="Garamond" w:hAnsi="Garamond"/>
                <w:color w:val="000000"/>
              </w:rPr>
              <w:t xml:space="preserve"> metros quadrados</w:t>
            </w:r>
            <w:r>
              <w:rPr>
                <w:rFonts w:ascii="Garamond" w:hAnsi="Garamond"/>
                <w:color w:val="000000"/>
              </w:rPr>
              <w:t>, por m².</w:t>
            </w:r>
          </w:p>
        </w:tc>
        <w:tc>
          <w:tcPr>
            <w:tcW w:w="2268" w:type="dxa"/>
            <w:tcBorders>
              <w:top w:val="single" w:sz="4" w:space="0" w:color="auto"/>
              <w:left w:val="single" w:sz="4" w:space="0" w:color="auto"/>
              <w:bottom w:val="single" w:sz="4" w:space="0" w:color="auto"/>
              <w:right w:val="single" w:sz="4" w:space="0" w:color="auto"/>
            </w:tcBorders>
            <w:hideMark/>
          </w:tcPr>
          <w:p w14:paraId="2C6C8585" w14:textId="77777777" w:rsidR="002E4FFF" w:rsidRPr="00600349" w:rsidRDefault="002E4FFF" w:rsidP="00327B3C">
            <w:pPr>
              <w:tabs>
                <w:tab w:val="left" w:pos="0"/>
                <w:tab w:val="left" w:pos="1276"/>
                <w:tab w:val="left" w:pos="1560"/>
              </w:tabs>
              <w:spacing w:line="360" w:lineRule="auto"/>
              <w:jc w:val="center"/>
              <w:rPr>
                <w:rFonts w:ascii="Garamond" w:hAnsi="Garamond"/>
                <w:color w:val="000000"/>
              </w:rPr>
            </w:pPr>
            <w:r>
              <w:rPr>
                <w:rFonts w:ascii="Garamond" w:hAnsi="Garamond"/>
                <w:color w:val="000000"/>
              </w:rPr>
              <w:t>0,04</w:t>
            </w:r>
          </w:p>
        </w:tc>
      </w:tr>
      <w:tr w:rsidR="002E4FFF" w:rsidRPr="00600349" w14:paraId="13888AC9" w14:textId="77777777" w:rsidTr="002E4FFF">
        <w:tc>
          <w:tcPr>
            <w:tcW w:w="6804" w:type="dxa"/>
            <w:tcBorders>
              <w:top w:val="single" w:sz="4" w:space="0" w:color="auto"/>
              <w:left w:val="single" w:sz="4" w:space="0" w:color="auto"/>
              <w:bottom w:val="single" w:sz="4" w:space="0" w:color="auto"/>
              <w:right w:val="single" w:sz="4" w:space="0" w:color="auto"/>
            </w:tcBorders>
            <w:hideMark/>
          </w:tcPr>
          <w:p w14:paraId="2A890D2B" w14:textId="77777777" w:rsidR="002E4FFF" w:rsidRPr="00600349" w:rsidRDefault="002E4FFF" w:rsidP="00327B3C">
            <w:pPr>
              <w:tabs>
                <w:tab w:val="left" w:pos="0"/>
                <w:tab w:val="left" w:pos="1276"/>
                <w:tab w:val="left" w:pos="1560"/>
              </w:tabs>
              <w:spacing w:line="360" w:lineRule="auto"/>
              <w:jc w:val="both"/>
              <w:rPr>
                <w:rFonts w:ascii="Garamond" w:hAnsi="Garamond"/>
                <w:color w:val="000000"/>
              </w:rPr>
            </w:pPr>
            <w:r w:rsidRPr="00600349">
              <w:rPr>
                <w:rFonts w:ascii="Garamond" w:hAnsi="Garamond"/>
                <w:color w:val="000000"/>
              </w:rPr>
              <w:t>Demolição por obra, independente de área edificada.</w:t>
            </w:r>
          </w:p>
        </w:tc>
        <w:tc>
          <w:tcPr>
            <w:tcW w:w="2268" w:type="dxa"/>
            <w:tcBorders>
              <w:top w:val="single" w:sz="4" w:space="0" w:color="auto"/>
              <w:left w:val="single" w:sz="4" w:space="0" w:color="auto"/>
              <w:bottom w:val="single" w:sz="4" w:space="0" w:color="auto"/>
              <w:right w:val="single" w:sz="4" w:space="0" w:color="auto"/>
            </w:tcBorders>
            <w:hideMark/>
          </w:tcPr>
          <w:p w14:paraId="66CAF792" w14:textId="47069489" w:rsidR="002E4FFF" w:rsidRPr="00600349" w:rsidRDefault="00652381" w:rsidP="00327B3C">
            <w:pPr>
              <w:tabs>
                <w:tab w:val="left" w:pos="0"/>
                <w:tab w:val="left" w:pos="1276"/>
                <w:tab w:val="left" w:pos="1560"/>
              </w:tabs>
              <w:spacing w:line="360" w:lineRule="auto"/>
              <w:jc w:val="center"/>
              <w:rPr>
                <w:rFonts w:ascii="Garamond" w:hAnsi="Garamond"/>
                <w:color w:val="000000"/>
              </w:rPr>
            </w:pPr>
            <w:r>
              <w:rPr>
                <w:rFonts w:ascii="Garamond" w:hAnsi="Garamond"/>
                <w:color w:val="000000"/>
              </w:rPr>
              <w:t>1</w:t>
            </w:r>
            <w:r w:rsidR="002E4FFF">
              <w:rPr>
                <w:rFonts w:ascii="Garamond" w:hAnsi="Garamond"/>
                <w:color w:val="000000"/>
              </w:rPr>
              <w:t>,</w:t>
            </w:r>
            <w:r>
              <w:rPr>
                <w:rFonts w:ascii="Garamond" w:hAnsi="Garamond"/>
                <w:color w:val="000000"/>
              </w:rPr>
              <w:t>5</w:t>
            </w:r>
          </w:p>
        </w:tc>
      </w:tr>
    </w:tbl>
    <w:p w14:paraId="78410653" w14:textId="77777777" w:rsidR="002E4FFF" w:rsidRPr="00600349" w:rsidRDefault="002E4FFF" w:rsidP="00327B3C">
      <w:pPr>
        <w:tabs>
          <w:tab w:val="left" w:pos="0"/>
          <w:tab w:val="left" w:pos="1276"/>
          <w:tab w:val="left" w:pos="1560"/>
        </w:tabs>
        <w:spacing w:line="360" w:lineRule="auto"/>
        <w:jc w:val="both"/>
        <w:rPr>
          <w:rFonts w:ascii="Garamond" w:hAnsi="Garamond"/>
        </w:rPr>
      </w:pPr>
    </w:p>
    <w:p w14:paraId="719C9F07" w14:textId="309EEA91" w:rsidR="002E4FFF" w:rsidRPr="00600349" w:rsidRDefault="00BB5894" w:rsidP="00327B3C">
      <w:pPr>
        <w:tabs>
          <w:tab w:val="left" w:pos="0"/>
          <w:tab w:val="left" w:pos="1276"/>
          <w:tab w:val="left" w:pos="1560"/>
        </w:tabs>
        <w:spacing w:line="360" w:lineRule="auto"/>
        <w:jc w:val="both"/>
        <w:rPr>
          <w:rFonts w:ascii="Garamond" w:hAnsi="Garamond"/>
        </w:rPr>
      </w:pPr>
      <w:r>
        <w:rPr>
          <w:rFonts w:ascii="Garamond" w:hAnsi="Garamond"/>
          <w:b/>
        </w:rPr>
        <w:t xml:space="preserve">Nota 01. </w:t>
      </w:r>
      <w:r w:rsidR="002E4FFF" w:rsidRPr="00600349">
        <w:rPr>
          <w:rFonts w:ascii="Garamond" w:hAnsi="Garamond"/>
        </w:rPr>
        <w:t>Em relação aos prédios de apartamentos e conjuntos residenciais o cálculo de cobrança será por unidade residencial, obedecendo ao critério de metragem de área construída e os respectivos percentuais.</w:t>
      </w:r>
    </w:p>
    <w:p w14:paraId="208DB992" w14:textId="79CDE613" w:rsidR="002E4FFF" w:rsidRDefault="002E4FFF" w:rsidP="00327B3C">
      <w:pPr>
        <w:tabs>
          <w:tab w:val="left" w:pos="0"/>
          <w:tab w:val="left" w:pos="1276"/>
          <w:tab w:val="left" w:pos="1560"/>
        </w:tabs>
        <w:spacing w:line="360" w:lineRule="auto"/>
        <w:jc w:val="both"/>
        <w:rPr>
          <w:rFonts w:ascii="Garamond" w:hAnsi="Garamond"/>
        </w:rPr>
      </w:pPr>
    </w:p>
    <w:p w14:paraId="5D784A5C" w14:textId="14EA5735" w:rsidR="00BB5894" w:rsidRPr="0084049E" w:rsidRDefault="00BB5894" w:rsidP="00327B3C">
      <w:pPr>
        <w:tabs>
          <w:tab w:val="left" w:pos="0"/>
          <w:tab w:val="left" w:pos="1276"/>
          <w:tab w:val="left" w:pos="1560"/>
        </w:tabs>
        <w:spacing w:line="360" w:lineRule="auto"/>
        <w:jc w:val="both"/>
        <w:rPr>
          <w:rFonts w:ascii="Garamond" w:hAnsi="Garamond"/>
        </w:rPr>
      </w:pPr>
      <w:r w:rsidRPr="00BB5894">
        <w:rPr>
          <w:rFonts w:ascii="Garamond" w:hAnsi="Garamond"/>
          <w:b/>
        </w:rPr>
        <w:t>Nota 02.</w:t>
      </w:r>
      <w:r w:rsidRPr="0084049E">
        <w:rPr>
          <w:rFonts w:ascii="Garamond" w:hAnsi="Garamond"/>
          <w:b/>
        </w:rPr>
        <w:t xml:space="preserve"> </w:t>
      </w:r>
      <w:r w:rsidRPr="0084049E">
        <w:rPr>
          <w:rFonts w:ascii="Garamond" w:hAnsi="Garamond"/>
        </w:rPr>
        <w:t>A taxa para análise de aprovação de pr</w:t>
      </w:r>
      <w:r>
        <w:rPr>
          <w:rFonts w:ascii="Garamond" w:hAnsi="Garamond"/>
        </w:rPr>
        <w:t>ojeto, compreende até três reaná</w:t>
      </w:r>
      <w:r w:rsidRPr="0084049E">
        <w:rPr>
          <w:rFonts w:ascii="Garamond" w:hAnsi="Garamond"/>
        </w:rPr>
        <w:t xml:space="preserve">lises para sanear pendências. </w:t>
      </w:r>
    </w:p>
    <w:p w14:paraId="6B00556B" w14:textId="73C82740" w:rsidR="00BB5894" w:rsidRPr="00600349" w:rsidRDefault="00BB5894" w:rsidP="00327B3C">
      <w:pPr>
        <w:tabs>
          <w:tab w:val="left" w:pos="0"/>
          <w:tab w:val="left" w:pos="1276"/>
          <w:tab w:val="left" w:pos="1560"/>
        </w:tabs>
        <w:spacing w:line="360" w:lineRule="auto"/>
        <w:jc w:val="both"/>
        <w:rPr>
          <w:rFonts w:ascii="Garamond" w:hAnsi="Garamond"/>
        </w:rPr>
      </w:pPr>
    </w:p>
    <w:p w14:paraId="7814CA69" w14:textId="77777777" w:rsidR="002E4FFF" w:rsidRPr="00600349" w:rsidRDefault="002E4FFF" w:rsidP="00327B3C">
      <w:pPr>
        <w:tabs>
          <w:tab w:val="left" w:pos="0"/>
          <w:tab w:val="left" w:pos="1276"/>
          <w:tab w:val="left" w:pos="1560"/>
        </w:tabs>
        <w:spacing w:line="360" w:lineRule="auto"/>
        <w:rPr>
          <w:rFonts w:ascii="Garamond" w:hAnsi="Garamond"/>
        </w:rPr>
      </w:pPr>
    </w:p>
    <w:p w14:paraId="50A61D13" w14:textId="77777777" w:rsidR="002E4FFF" w:rsidRDefault="002E4FFF" w:rsidP="00327B3C">
      <w:pPr>
        <w:tabs>
          <w:tab w:val="left" w:pos="0"/>
          <w:tab w:val="left" w:pos="1276"/>
          <w:tab w:val="left" w:pos="1560"/>
        </w:tabs>
        <w:spacing w:line="360" w:lineRule="auto"/>
        <w:rPr>
          <w:rFonts w:ascii="Garamond" w:hAnsi="Garamond"/>
        </w:rPr>
      </w:pPr>
    </w:p>
    <w:p w14:paraId="0FB6305B" w14:textId="77777777" w:rsidR="002E4FFF" w:rsidRDefault="002E4FFF" w:rsidP="00327B3C">
      <w:pPr>
        <w:tabs>
          <w:tab w:val="left" w:pos="0"/>
          <w:tab w:val="left" w:pos="1276"/>
          <w:tab w:val="left" w:pos="1560"/>
        </w:tabs>
        <w:spacing w:line="360" w:lineRule="auto"/>
        <w:rPr>
          <w:rFonts w:ascii="Garamond" w:hAnsi="Garamond"/>
        </w:rPr>
      </w:pPr>
    </w:p>
    <w:p w14:paraId="5B69CD5A" w14:textId="77777777" w:rsidR="002E4FFF" w:rsidRDefault="002E4FFF" w:rsidP="00327B3C">
      <w:pPr>
        <w:tabs>
          <w:tab w:val="left" w:pos="0"/>
          <w:tab w:val="left" w:pos="1276"/>
          <w:tab w:val="left" w:pos="1560"/>
        </w:tabs>
        <w:spacing w:line="360" w:lineRule="auto"/>
        <w:rPr>
          <w:rFonts w:ascii="Garamond" w:hAnsi="Garamond"/>
        </w:rPr>
      </w:pPr>
    </w:p>
    <w:p w14:paraId="04F7DBAD" w14:textId="68DE29E6" w:rsidR="002E4FFF" w:rsidRDefault="002E4FFF" w:rsidP="00327B3C">
      <w:pPr>
        <w:tabs>
          <w:tab w:val="left" w:pos="0"/>
          <w:tab w:val="left" w:pos="1276"/>
          <w:tab w:val="left" w:pos="1560"/>
        </w:tabs>
        <w:spacing w:line="360" w:lineRule="auto"/>
        <w:rPr>
          <w:rFonts w:ascii="Garamond" w:hAnsi="Garamond"/>
        </w:rPr>
      </w:pPr>
    </w:p>
    <w:p w14:paraId="2DFA4F6C" w14:textId="19844A12" w:rsidR="002E4FFF" w:rsidRDefault="002E4FFF" w:rsidP="00327B3C">
      <w:pPr>
        <w:tabs>
          <w:tab w:val="left" w:pos="0"/>
          <w:tab w:val="left" w:pos="1276"/>
          <w:tab w:val="left" w:pos="1560"/>
        </w:tabs>
        <w:spacing w:line="360" w:lineRule="auto"/>
        <w:rPr>
          <w:rFonts w:ascii="Garamond" w:hAnsi="Garamond"/>
        </w:rPr>
      </w:pPr>
    </w:p>
    <w:p w14:paraId="031A4971" w14:textId="69D498ED" w:rsidR="002E4FFF" w:rsidRDefault="002E4FFF" w:rsidP="00327B3C">
      <w:pPr>
        <w:tabs>
          <w:tab w:val="left" w:pos="0"/>
          <w:tab w:val="left" w:pos="1276"/>
          <w:tab w:val="left" w:pos="1560"/>
        </w:tabs>
        <w:spacing w:line="360" w:lineRule="auto"/>
        <w:rPr>
          <w:rFonts w:ascii="Garamond" w:hAnsi="Garamond"/>
        </w:rPr>
      </w:pPr>
    </w:p>
    <w:p w14:paraId="1BFBB4BC" w14:textId="0D59704D" w:rsidR="002E4FFF" w:rsidRDefault="002E4FFF" w:rsidP="00327B3C">
      <w:pPr>
        <w:tabs>
          <w:tab w:val="left" w:pos="0"/>
          <w:tab w:val="left" w:pos="1276"/>
          <w:tab w:val="left" w:pos="1560"/>
        </w:tabs>
        <w:spacing w:line="360" w:lineRule="auto"/>
        <w:rPr>
          <w:rFonts w:ascii="Garamond" w:hAnsi="Garamond"/>
        </w:rPr>
      </w:pPr>
    </w:p>
    <w:p w14:paraId="3B35F77D" w14:textId="112DC999" w:rsidR="002E4FFF" w:rsidRDefault="002E4FFF" w:rsidP="00327B3C">
      <w:pPr>
        <w:tabs>
          <w:tab w:val="left" w:pos="0"/>
          <w:tab w:val="left" w:pos="1276"/>
          <w:tab w:val="left" w:pos="1560"/>
        </w:tabs>
        <w:spacing w:line="360" w:lineRule="auto"/>
        <w:rPr>
          <w:rFonts w:ascii="Garamond" w:hAnsi="Garamond"/>
        </w:rPr>
      </w:pPr>
    </w:p>
    <w:p w14:paraId="249B9A4C" w14:textId="7831D4DD" w:rsidR="002E4FFF" w:rsidRDefault="002E4FFF" w:rsidP="00327B3C">
      <w:pPr>
        <w:tabs>
          <w:tab w:val="left" w:pos="0"/>
          <w:tab w:val="left" w:pos="1276"/>
          <w:tab w:val="left" w:pos="1560"/>
        </w:tabs>
        <w:spacing w:line="360" w:lineRule="auto"/>
        <w:rPr>
          <w:rFonts w:ascii="Garamond" w:hAnsi="Garamond"/>
        </w:rPr>
      </w:pPr>
    </w:p>
    <w:p w14:paraId="2AC01C7F" w14:textId="190742FA" w:rsidR="002E4FFF" w:rsidRDefault="002E4FFF" w:rsidP="00327B3C">
      <w:pPr>
        <w:tabs>
          <w:tab w:val="left" w:pos="0"/>
          <w:tab w:val="left" w:pos="1276"/>
          <w:tab w:val="left" w:pos="1560"/>
        </w:tabs>
        <w:spacing w:line="360" w:lineRule="auto"/>
        <w:rPr>
          <w:rFonts w:ascii="Garamond" w:hAnsi="Garamond"/>
        </w:rPr>
      </w:pPr>
    </w:p>
    <w:p w14:paraId="1C09C96D" w14:textId="77777777" w:rsidR="002E4FFF" w:rsidRPr="00860AC0" w:rsidRDefault="002E4FFF" w:rsidP="00327B3C">
      <w:pPr>
        <w:pStyle w:val="Ttulo1"/>
        <w:spacing w:line="360" w:lineRule="auto"/>
        <w:rPr>
          <w:rFonts w:ascii="Garamond" w:hAnsi="Garamond"/>
          <w:sz w:val="24"/>
          <w:szCs w:val="24"/>
        </w:rPr>
      </w:pPr>
      <w:bookmarkStart w:id="764" w:name="_Toc90233032"/>
      <w:bookmarkStart w:id="765" w:name="_Toc132394345"/>
      <w:r w:rsidRPr="00860AC0">
        <w:rPr>
          <w:rFonts w:ascii="Garamond" w:hAnsi="Garamond"/>
          <w:sz w:val="24"/>
          <w:szCs w:val="24"/>
        </w:rPr>
        <w:t>ANEXO VI</w:t>
      </w:r>
      <w:bookmarkEnd w:id="764"/>
      <w:bookmarkEnd w:id="765"/>
    </w:p>
    <w:p w14:paraId="3E81096E" w14:textId="77777777" w:rsidR="002E4FFF" w:rsidRPr="00860AC0" w:rsidRDefault="002E4FFF" w:rsidP="00327B3C">
      <w:pPr>
        <w:pStyle w:val="Ttulo2"/>
        <w:spacing w:line="360" w:lineRule="auto"/>
        <w:jc w:val="center"/>
        <w:rPr>
          <w:i w:val="0"/>
          <w:szCs w:val="24"/>
        </w:rPr>
      </w:pPr>
      <w:bookmarkStart w:id="766" w:name="_Toc90233033"/>
      <w:bookmarkStart w:id="767" w:name="_Toc132394346"/>
      <w:r w:rsidRPr="00860AC0">
        <w:rPr>
          <w:i w:val="0"/>
          <w:szCs w:val="24"/>
        </w:rPr>
        <w:t>TABELA PARA CÁLCULO DA TAXA DE LICENÇA PARA A EXECUÇÃO DE PARCELAMENTO DO SOLO</w:t>
      </w:r>
      <w:bookmarkEnd w:id="766"/>
      <w:bookmarkEnd w:id="767"/>
    </w:p>
    <w:p w14:paraId="77538897" w14:textId="77777777" w:rsidR="002E4FFF" w:rsidRPr="00600349" w:rsidRDefault="002E4FFF" w:rsidP="00327B3C">
      <w:pPr>
        <w:spacing w:line="360" w:lineRule="auto"/>
        <w:jc w:val="center"/>
        <w:rPr>
          <w:rFonts w:ascii="Garamond" w:eastAsia="MS Mincho" w:hAnsi="Garamond"/>
          <w:color w:val="000000"/>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377"/>
        <w:gridCol w:w="2441"/>
      </w:tblGrid>
      <w:tr w:rsidR="002E4FFF" w:rsidRPr="00600349" w14:paraId="349641D1" w14:textId="77777777" w:rsidTr="002E4FFF">
        <w:trPr>
          <w:jc w:val="center"/>
        </w:trPr>
        <w:tc>
          <w:tcPr>
            <w:tcW w:w="6541" w:type="dxa"/>
            <w:tcBorders>
              <w:top w:val="single" w:sz="4" w:space="0" w:color="auto"/>
              <w:left w:val="single" w:sz="4" w:space="0" w:color="auto"/>
              <w:bottom w:val="single" w:sz="4" w:space="0" w:color="auto"/>
              <w:right w:val="single" w:sz="4" w:space="0" w:color="auto"/>
            </w:tcBorders>
            <w:shd w:val="clear" w:color="auto" w:fill="auto"/>
          </w:tcPr>
          <w:p w14:paraId="5AABFB92" w14:textId="77777777" w:rsidR="002E4FFF" w:rsidRPr="00600349" w:rsidRDefault="002E4FFF" w:rsidP="00327B3C">
            <w:pPr>
              <w:spacing w:line="360" w:lineRule="auto"/>
              <w:jc w:val="center"/>
              <w:rPr>
                <w:rFonts w:ascii="Garamond" w:eastAsia="MS Mincho" w:hAnsi="Garamond"/>
                <w:b/>
              </w:rPr>
            </w:pPr>
          </w:p>
          <w:p w14:paraId="12DEED7A" w14:textId="77777777" w:rsidR="002E4FFF" w:rsidRPr="00600349" w:rsidRDefault="002E4FFF" w:rsidP="00327B3C">
            <w:pPr>
              <w:spacing w:line="360" w:lineRule="auto"/>
              <w:jc w:val="center"/>
              <w:rPr>
                <w:rFonts w:ascii="Garamond" w:eastAsia="MS Mincho" w:hAnsi="Garamond"/>
                <w:b/>
              </w:rPr>
            </w:pPr>
            <w:r w:rsidRPr="00600349">
              <w:rPr>
                <w:rFonts w:ascii="Garamond" w:eastAsia="MS Mincho" w:hAnsi="Garamond"/>
                <w:b/>
              </w:rPr>
              <w:t>PARCELAMENTO DE SOLO POR LOTE</w:t>
            </w:r>
          </w:p>
          <w:p w14:paraId="0D492835" w14:textId="77777777" w:rsidR="002E4FFF" w:rsidRPr="00600349" w:rsidRDefault="002E4FFF" w:rsidP="00327B3C">
            <w:pPr>
              <w:spacing w:line="360" w:lineRule="auto"/>
              <w:jc w:val="center"/>
              <w:rPr>
                <w:rFonts w:ascii="Garamond" w:eastAsia="MS Mincho" w:hAnsi="Garamond"/>
                <w:b/>
              </w:rPr>
            </w:pP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4A982649" w14:textId="77777777" w:rsidR="002E4FFF" w:rsidRPr="00600349" w:rsidRDefault="002E4FFF" w:rsidP="00327B3C">
            <w:pPr>
              <w:spacing w:line="360" w:lineRule="auto"/>
              <w:jc w:val="center"/>
              <w:rPr>
                <w:rFonts w:ascii="Garamond" w:eastAsia="MS Mincho" w:hAnsi="Garamond"/>
                <w:b/>
              </w:rPr>
            </w:pPr>
          </w:p>
          <w:p w14:paraId="4A019EBA" w14:textId="77777777" w:rsidR="002E4FFF" w:rsidRPr="00600349" w:rsidRDefault="002E4FFF" w:rsidP="00327B3C">
            <w:pPr>
              <w:spacing w:line="360" w:lineRule="auto"/>
              <w:jc w:val="center"/>
              <w:rPr>
                <w:rFonts w:ascii="Garamond" w:eastAsia="MS Mincho" w:hAnsi="Garamond"/>
                <w:b/>
              </w:rPr>
            </w:pPr>
            <w:r w:rsidRPr="00600349">
              <w:rPr>
                <w:rFonts w:ascii="Garamond" w:eastAsia="Batang" w:hAnsi="Garamond"/>
                <w:b/>
              </w:rPr>
              <w:t>QUANTIDADE</w:t>
            </w:r>
          </w:p>
          <w:p w14:paraId="3B33281A" w14:textId="77777777" w:rsidR="002E4FFF" w:rsidRPr="00600349" w:rsidRDefault="002E4FFF" w:rsidP="00327B3C">
            <w:pPr>
              <w:spacing w:line="360" w:lineRule="auto"/>
              <w:jc w:val="center"/>
              <w:rPr>
                <w:rFonts w:ascii="Garamond" w:eastAsia="MS Mincho" w:hAnsi="Garamond"/>
                <w:b/>
              </w:rPr>
            </w:pPr>
            <w:r w:rsidRPr="00600349">
              <w:rPr>
                <w:rFonts w:ascii="Garamond" w:eastAsia="MS Mincho" w:hAnsi="Garamond"/>
                <w:b/>
              </w:rPr>
              <w:t xml:space="preserve">DE </w:t>
            </w:r>
            <w:r>
              <w:rPr>
                <w:rFonts w:ascii="Garamond" w:eastAsia="MS Mincho" w:hAnsi="Garamond"/>
                <w:b/>
              </w:rPr>
              <w:t>UFM</w:t>
            </w:r>
          </w:p>
        </w:tc>
      </w:tr>
      <w:tr w:rsidR="002E4FFF" w:rsidRPr="00600349" w14:paraId="0775765D" w14:textId="77777777" w:rsidTr="005A4D3A">
        <w:trPr>
          <w:trHeight w:val="451"/>
          <w:jc w:val="center"/>
        </w:trPr>
        <w:tc>
          <w:tcPr>
            <w:tcW w:w="6541" w:type="dxa"/>
            <w:tcBorders>
              <w:top w:val="single" w:sz="4" w:space="0" w:color="auto"/>
              <w:left w:val="single" w:sz="4" w:space="0" w:color="auto"/>
              <w:bottom w:val="single" w:sz="4" w:space="0" w:color="auto"/>
              <w:right w:val="single" w:sz="4" w:space="0" w:color="auto"/>
            </w:tcBorders>
            <w:hideMark/>
          </w:tcPr>
          <w:p w14:paraId="0367B6A3" w14:textId="77777777" w:rsidR="002E4FFF" w:rsidRPr="00600349" w:rsidRDefault="002E4FFF" w:rsidP="002B1DAD">
            <w:pPr>
              <w:spacing w:line="276" w:lineRule="auto"/>
              <w:jc w:val="both"/>
              <w:rPr>
                <w:rFonts w:ascii="Garamond" w:eastAsia="MS Mincho" w:hAnsi="Garamond"/>
                <w:color w:val="000000"/>
              </w:rPr>
            </w:pPr>
            <w:r w:rsidRPr="00600349">
              <w:rPr>
                <w:rFonts w:ascii="Garamond" w:eastAsia="MS Mincho" w:hAnsi="Garamond"/>
                <w:color w:val="000000"/>
              </w:rPr>
              <w:t>Análise Prévia de Projetos (até 0</w:t>
            </w:r>
            <w:r>
              <w:rPr>
                <w:rFonts w:ascii="Garamond" w:eastAsia="MS Mincho" w:hAnsi="Garamond"/>
                <w:color w:val="000000"/>
              </w:rPr>
              <w:t>3</w:t>
            </w:r>
            <w:r w:rsidRPr="00600349">
              <w:rPr>
                <w:rFonts w:ascii="Garamond" w:eastAsia="MS Mincho" w:hAnsi="Garamond"/>
                <w:color w:val="000000"/>
              </w:rPr>
              <w:t xml:space="preserve"> reanálises)</w:t>
            </w:r>
          </w:p>
        </w:tc>
        <w:tc>
          <w:tcPr>
            <w:tcW w:w="2465" w:type="dxa"/>
            <w:tcBorders>
              <w:top w:val="single" w:sz="4" w:space="0" w:color="auto"/>
              <w:left w:val="single" w:sz="4" w:space="0" w:color="auto"/>
              <w:bottom w:val="single" w:sz="4" w:space="0" w:color="auto"/>
              <w:right w:val="single" w:sz="4" w:space="0" w:color="auto"/>
            </w:tcBorders>
            <w:hideMark/>
          </w:tcPr>
          <w:p w14:paraId="3CD6382C" w14:textId="77777777" w:rsidR="002E4FFF" w:rsidRPr="00600349" w:rsidRDefault="002E4FFF" w:rsidP="002B1DAD">
            <w:pPr>
              <w:spacing w:line="276" w:lineRule="auto"/>
              <w:jc w:val="center"/>
              <w:rPr>
                <w:rFonts w:ascii="Garamond" w:eastAsia="MS Mincho" w:hAnsi="Garamond"/>
                <w:color w:val="000000"/>
              </w:rPr>
            </w:pPr>
            <w:r>
              <w:rPr>
                <w:rFonts w:ascii="Garamond" w:eastAsia="MS Mincho" w:hAnsi="Garamond"/>
                <w:color w:val="000000"/>
              </w:rPr>
              <w:t>2</w:t>
            </w:r>
            <w:r w:rsidRPr="00600349">
              <w:rPr>
                <w:rFonts w:ascii="Garamond" w:eastAsia="MS Mincho" w:hAnsi="Garamond"/>
                <w:color w:val="000000"/>
              </w:rPr>
              <w:t>,00</w:t>
            </w:r>
          </w:p>
          <w:p w14:paraId="0135C93A" w14:textId="77777777" w:rsidR="002E4FFF" w:rsidRPr="00600349" w:rsidRDefault="002E4FFF" w:rsidP="002B1DAD">
            <w:pPr>
              <w:spacing w:line="276" w:lineRule="auto"/>
              <w:jc w:val="center"/>
              <w:rPr>
                <w:rFonts w:ascii="Garamond" w:eastAsia="MS Mincho" w:hAnsi="Garamond"/>
                <w:color w:val="000000"/>
              </w:rPr>
            </w:pPr>
          </w:p>
        </w:tc>
      </w:tr>
      <w:tr w:rsidR="002E4FFF" w:rsidRPr="00600349" w14:paraId="18CDB861" w14:textId="77777777" w:rsidTr="002E4FFF">
        <w:trPr>
          <w:jc w:val="center"/>
        </w:trPr>
        <w:tc>
          <w:tcPr>
            <w:tcW w:w="6541" w:type="dxa"/>
            <w:tcBorders>
              <w:top w:val="single" w:sz="4" w:space="0" w:color="auto"/>
              <w:left w:val="single" w:sz="4" w:space="0" w:color="auto"/>
              <w:bottom w:val="single" w:sz="4" w:space="0" w:color="auto"/>
              <w:right w:val="single" w:sz="4" w:space="0" w:color="auto"/>
            </w:tcBorders>
            <w:hideMark/>
          </w:tcPr>
          <w:p w14:paraId="404A7B6B" w14:textId="77777777" w:rsidR="002E4FFF" w:rsidRPr="00600349" w:rsidRDefault="002E4FFF" w:rsidP="002B1DAD">
            <w:pPr>
              <w:spacing w:line="276" w:lineRule="auto"/>
              <w:jc w:val="both"/>
              <w:rPr>
                <w:rFonts w:ascii="Garamond" w:eastAsia="MS Mincho" w:hAnsi="Garamond"/>
                <w:color w:val="000000"/>
              </w:rPr>
            </w:pPr>
            <w:r w:rsidRPr="00600349">
              <w:rPr>
                <w:rFonts w:ascii="Garamond" w:eastAsia="Batang" w:hAnsi="Garamond"/>
                <w:color w:val="000000"/>
              </w:rPr>
              <w:t>Desmembramento, por lote</w:t>
            </w:r>
          </w:p>
        </w:tc>
        <w:tc>
          <w:tcPr>
            <w:tcW w:w="2465" w:type="dxa"/>
            <w:tcBorders>
              <w:top w:val="single" w:sz="4" w:space="0" w:color="auto"/>
              <w:left w:val="single" w:sz="4" w:space="0" w:color="auto"/>
              <w:bottom w:val="single" w:sz="4" w:space="0" w:color="auto"/>
              <w:right w:val="single" w:sz="4" w:space="0" w:color="auto"/>
            </w:tcBorders>
            <w:hideMark/>
          </w:tcPr>
          <w:p w14:paraId="1551C1A6" w14:textId="77777777" w:rsidR="002E4FFF" w:rsidRDefault="00EC4228" w:rsidP="002B1DAD">
            <w:pPr>
              <w:spacing w:line="276" w:lineRule="auto"/>
              <w:jc w:val="center"/>
              <w:rPr>
                <w:rFonts w:ascii="Garamond" w:eastAsia="MS Mincho" w:hAnsi="Garamond"/>
                <w:color w:val="000000"/>
              </w:rPr>
            </w:pPr>
            <w:r>
              <w:rPr>
                <w:rFonts w:ascii="Garamond" w:eastAsia="MS Mincho" w:hAnsi="Garamond"/>
                <w:color w:val="000000"/>
              </w:rPr>
              <w:t>0,50</w:t>
            </w:r>
          </w:p>
          <w:p w14:paraId="7A047A1E" w14:textId="5D11F786" w:rsidR="002B1DAD" w:rsidRPr="00600349" w:rsidRDefault="002B1DAD" w:rsidP="002B1DAD">
            <w:pPr>
              <w:spacing w:line="276" w:lineRule="auto"/>
              <w:jc w:val="center"/>
              <w:rPr>
                <w:rFonts w:ascii="Garamond" w:eastAsia="MS Mincho" w:hAnsi="Garamond"/>
                <w:color w:val="000000"/>
              </w:rPr>
            </w:pPr>
          </w:p>
        </w:tc>
      </w:tr>
      <w:tr w:rsidR="002E4FFF" w:rsidRPr="00600349" w14:paraId="47B42B5C" w14:textId="77777777" w:rsidTr="002E4FFF">
        <w:trPr>
          <w:jc w:val="center"/>
        </w:trPr>
        <w:tc>
          <w:tcPr>
            <w:tcW w:w="6541" w:type="dxa"/>
            <w:tcBorders>
              <w:top w:val="single" w:sz="4" w:space="0" w:color="auto"/>
              <w:left w:val="single" w:sz="4" w:space="0" w:color="auto"/>
              <w:bottom w:val="single" w:sz="4" w:space="0" w:color="auto"/>
              <w:right w:val="single" w:sz="4" w:space="0" w:color="auto"/>
            </w:tcBorders>
            <w:hideMark/>
          </w:tcPr>
          <w:p w14:paraId="27270EDF" w14:textId="77777777" w:rsidR="002E4FFF" w:rsidRPr="00600349" w:rsidRDefault="002E4FFF" w:rsidP="002B1DAD">
            <w:pPr>
              <w:spacing w:line="276" w:lineRule="auto"/>
              <w:jc w:val="both"/>
              <w:rPr>
                <w:rFonts w:ascii="Garamond" w:eastAsia="MS Mincho" w:hAnsi="Garamond"/>
                <w:color w:val="000000"/>
              </w:rPr>
            </w:pPr>
            <w:r w:rsidRPr="00600349">
              <w:rPr>
                <w:rFonts w:ascii="Garamond" w:eastAsia="Batang" w:hAnsi="Garamond"/>
                <w:color w:val="000000"/>
              </w:rPr>
              <w:t xml:space="preserve">Remembramento, por lote </w:t>
            </w:r>
          </w:p>
        </w:tc>
        <w:tc>
          <w:tcPr>
            <w:tcW w:w="2465" w:type="dxa"/>
            <w:tcBorders>
              <w:top w:val="single" w:sz="4" w:space="0" w:color="auto"/>
              <w:left w:val="single" w:sz="4" w:space="0" w:color="auto"/>
              <w:bottom w:val="single" w:sz="4" w:space="0" w:color="auto"/>
              <w:right w:val="single" w:sz="4" w:space="0" w:color="auto"/>
            </w:tcBorders>
            <w:hideMark/>
          </w:tcPr>
          <w:p w14:paraId="20724C3E" w14:textId="50B6AF91" w:rsidR="002E4FFF" w:rsidRPr="00600349" w:rsidRDefault="00EC4228" w:rsidP="002B1DAD">
            <w:pPr>
              <w:spacing w:line="276" w:lineRule="auto"/>
              <w:jc w:val="center"/>
              <w:rPr>
                <w:rFonts w:ascii="Garamond" w:eastAsia="MS Mincho" w:hAnsi="Garamond"/>
                <w:color w:val="000000"/>
              </w:rPr>
            </w:pPr>
            <w:r>
              <w:rPr>
                <w:rFonts w:ascii="Garamond" w:eastAsia="MS Mincho" w:hAnsi="Garamond"/>
                <w:color w:val="000000"/>
              </w:rPr>
              <w:t>0,50</w:t>
            </w:r>
          </w:p>
          <w:p w14:paraId="5BE3A816" w14:textId="77777777" w:rsidR="002E4FFF" w:rsidRPr="00600349" w:rsidRDefault="002E4FFF" w:rsidP="002B1DAD">
            <w:pPr>
              <w:spacing w:line="276" w:lineRule="auto"/>
              <w:jc w:val="center"/>
              <w:rPr>
                <w:rFonts w:ascii="Garamond" w:eastAsia="MS Mincho" w:hAnsi="Garamond"/>
                <w:color w:val="000000"/>
              </w:rPr>
            </w:pPr>
          </w:p>
        </w:tc>
      </w:tr>
      <w:tr w:rsidR="002E4FFF" w:rsidRPr="00600349" w14:paraId="6B42A96A" w14:textId="77777777" w:rsidTr="002E4FFF">
        <w:trPr>
          <w:jc w:val="center"/>
        </w:trPr>
        <w:tc>
          <w:tcPr>
            <w:tcW w:w="6541" w:type="dxa"/>
            <w:tcBorders>
              <w:top w:val="single" w:sz="4" w:space="0" w:color="auto"/>
              <w:left w:val="single" w:sz="4" w:space="0" w:color="auto"/>
              <w:bottom w:val="single" w:sz="4" w:space="0" w:color="auto"/>
              <w:right w:val="single" w:sz="4" w:space="0" w:color="auto"/>
            </w:tcBorders>
            <w:hideMark/>
          </w:tcPr>
          <w:p w14:paraId="65F03A51" w14:textId="77777777" w:rsidR="002E4FFF" w:rsidRPr="00600349" w:rsidRDefault="002E4FFF" w:rsidP="002B1DAD">
            <w:pPr>
              <w:spacing w:line="276" w:lineRule="auto"/>
              <w:jc w:val="both"/>
              <w:rPr>
                <w:rFonts w:ascii="Garamond" w:eastAsia="MS Mincho" w:hAnsi="Garamond"/>
                <w:color w:val="000000"/>
              </w:rPr>
            </w:pPr>
            <w:r w:rsidRPr="00600349">
              <w:rPr>
                <w:rFonts w:ascii="Garamond" w:eastAsia="MS Mincho" w:hAnsi="Garamond"/>
                <w:color w:val="000000"/>
              </w:rPr>
              <w:t>Desdobros, por lote</w:t>
            </w:r>
          </w:p>
        </w:tc>
        <w:tc>
          <w:tcPr>
            <w:tcW w:w="2465" w:type="dxa"/>
            <w:tcBorders>
              <w:top w:val="single" w:sz="4" w:space="0" w:color="auto"/>
              <w:left w:val="single" w:sz="4" w:space="0" w:color="auto"/>
              <w:bottom w:val="single" w:sz="4" w:space="0" w:color="auto"/>
              <w:right w:val="single" w:sz="4" w:space="0" w:color="auto"/>
            </w:tcBorders>
            <w:hideMark/>
          </w:tcPr>
          <w:p w14:paraId="4BFA23B8" w14:textId="01FD271D" w:rsidR="002E4FFF" w:rsidRPr="00600349" w:rsidRDefault="00EC4228" w:rsidP="002B1DAD">
            <w:pPr>
              <w:spacing w:line="276" w:lineRule="auto"/>
              <w:jc w:val="center"/>
              <w:rPr>
                <w:rFonts w:ascii="Garamond" w:eastAsia="MS Mincho" w:hAnsi="Garamond"/>
                <w:color w:val="000000"/>
              </w:rPr>
            </w:pPr>
            <w:r>
              <w:rPr>
                <w:rFonts w:ascii="Garamond" w:eastAsia="MS Mincho" w:hAnsi="Garamond"/>
                <w:color w:val="000000"/>
              </w:rPr>
              <w:t>0,50</w:t>
            </w:r>
          </w:p>
          <w:p w14:paraId="56393211" w14:textId="77777777" w:rsidR="002E4FFF" w:rsidRPr="00600349" w:rsidRDefault="002E4FFF" w:rsidP="002B1DAD">
            <w:pPr>
              <w:spacing w:line="276" w:lineRule="auto"/>
              <w:jc w:val="center"/>
              <w:rPr>
                <w:rFonts w:ascii="Garamond" w:eastAsia="MS Mincho" w:hAnsi="Garamond"/>
                <w:color w:val="FF0000"/>
              </w:rPr>
            </w:pPr>
          </w:p>
        </w:tc>
      </w:tr>
      <w:tr w:rsidR="002E4FFF" w:rsidRPr="00600349" w14:paraId="1163F9D1" w14:textId="77777777" w:rsidTr="002E4FFF">
        <w:trPr>
          <w:jc w:val="center"/>
        </w:trPr>
        <w:tc>
          <w:tcPr>
            <w:tcW w:w="6541" w:type="dxa"/>
            <w:tcBorders>
              <w:top w:val="single" w:sz="4" w:space="0" w:color="auto"/>
              <w:left w:val="single" w:sz="4" w:space="0" w:color="auto"/>
              <w:bottom w:val="single" w:sz="4" w:space="0" w:color="auto"/>
              <w:right w:val="single" w:sz="4" w:space="0" w:color="auto"/>
            </w:tcBorders>
            <w:hideMark/>
          </w:tcPr>
          <w:p w14:paraId="776A2F48" w14:textId="0402F46C" w:rsidR="002E4FFF" w:rsidRPr="00600349" w:rsidRDefault="002E4FFF" w:rsidP="002B1DAD">
            <w:pPr>
              <w:tabs>
                <w:tab w:val="center" w:pos="3385"/>
              </w:tabs>
              <w:spacing w:line="276" w:lineRule="auto"/>
              <w:jc w:val="both"/>
              <w:rPr>
                <w:rFonts w:ascii="Garamond" w:eastAsia="MS Mincho" w:hAnsi="Garamond"/>
                <w:color w:val="000000"/>
              </w:rPr>
            </w:pPr>
            <w:r w:rsidRPr="00600349">
              <w:rPr>
                <w:rFonts w:ascii="Garamond" w:eastAsia="MS Mincho" w:hAnsi="Garamond"/>
                <w:color w:val="000000"/>
              </w:rPr>
              <w:t>Loteamento</w:t>
            </w:r>
            <w:r w:rsidR="00D11905">
              <w:rPr>
                <w:rFonts w:ascii="Garamond" w:eastAsia="MS Mincho" w:hAnsi="Garamond"/>
                <w:color w:val="000000"/>
              </w:rPr>
              <w:t xml:space="preserve">, </w:t>
            </w:r>
            <w:r w:rsidRPr="00600349">
              <w:rPr>
                <w:rFonts w:ascii="Garamond" w:eastAsia="MS Mincho" w:hAnsi="Garamond"/>
                <w:color w:val="000000"/>
              </w:rPr>
              <w:t>por lote</w:t>
            </w:r>
          </w:p>
        </w:tc>
        <w:tc>
          <w:tcPr>
            <w:tcW w:w="2465" w:type="dxa"/>
            <w:tcBorders>
              <w:top w:val="single" w:sz="4" w:space="0" w:color="auto"/>
              <w:left w:val="single" w:sz="4" w:space="0" w:color="auto"/>
              <w:bottom w:val="single" w:sz="4" w:space="0" w:color="auto"/>
              <w:right w:val="single" w:sz="4" w:space="0" w:color="auto"/>
            </w:tcBorders>
            <w:hideMark/>
          </w:tcPr>
          <w:p w14:paraId="3FA4CD06" w14:textId="2406A4F7" w:rsidR="002E4FFF" w:rsidRPr="00600349" w:rsidRDefault="00DC47B1" w:rsidP="002B1DAD">
            <w:pPr>
              <w:spacing w:line="276" w:lineRule="auto"/>
              <w:jc w:val="center"/>
              <w:rPr>
                <w:rFonts w:ascii="Garamond" w:eastAsia="MS Mincho" w:hAnsi="Garamond"/>
                <w:color w:val="000000"/>
              </w:rPr>
            </w:pPr>
            <w:r>
              <w:rPr>
                <w:rFonts w:ascii="Garamond" w:eastAsia="MS Mincho" w:hAnsi="Garamond"/>
                <w:color w:val="000000"/>
              </w:rPr>
              <w:t>0,50</w:t>
            </w:r>
          </w:p>
          <w:p w14:paraId="305A405D" w14:textId="77777777" w:rsidR="002E4FFF" w:rsidRPr="00600349" w:rsidRDefault="002E4FFF" w:rsidP="002B1DAD">
            <w:pPr>
              <w:spacing w:line="276" w:lineRule="auto"/>
              <w:jc w:val="center"/>
              <w:rPr>
                <w:rFonts w:ascii="Garamond" w:eastAsia="MS Mincho" w:hAnsi="Garamond"/>
                <w:color w:val="000000"/>
              </w:rPr>
            </w:pPr>
          </w:p>
        </w:tc>
      </w:tr>
      <w:tr w:rsidR="002E4FFF" w:rsidRPr="00600349" w14:paraId="204E0778" w14:textId="77777777" w:rsidTr="002E4FFF">
        <w:trPr>
          <w:jc w:val="center"/>
        </w:trPr>
        <w:tc>
          <w:tcPr>
            <w:tcW w:w="6541" w:type="dxa"/>
            <w:tcBorders>
              <w:top w:val="single" w:sz="4" w:space="0" w:color="auto"/>
              <w:left w:val="single" w:sz="4" w:space="0" w:color="auto"/>
              <w:bottom w:val="single" w:sz="4" w:space="0" w:color="auto"/>
              <w:right w:val="single" w:sz="4" w:space="0" w:color="auto"/>
            </w:tcBorders>
            <w:hideMark/>
          </w:tcPr>
          <w:p w14:paraId="43738C16" w14:textId="2DF35194" w:rsidR="002E4FFF" w:rsidRPr="00600349" w:rsidRDefault="002E4FFF" w:rsidP="002B1DAD">
            <w:pPr>
              <w:spacing w:line="276" w:lineRule="auto"/>
              <w:jc w:val="both"/>
              <w:rPr>
                <w:rFonts w:ascii="Garamond" w:eastAsia="MS Mincho" w:hAnsi="Garamond"/>
                <w:color w:val="000000"/>
              </w:rPr>
            </w:pPr>
            <w:r w:rsidRPr="00600349">
              <w:rPr>
                <w:rFonts w:ascii="Garamond" w:eastAsia="MS Mincho" w:hAnsi="Garamond"/>
                <w:color w:val="000000"/>
              </w:rPr>
              <w:t>Condomínio, por lote</w:t>
            </w:r>
          </w:p>
        </w:tc>
        <w:tc>
          <w:tcPr>
            <w:tcW w:w="2465" w:type="dxa"/>
            <w:tcBorders>
              <w:top w:val="single" w:sz="4" w:space="0" w:color="auto"/>
              <w:left w:val="single" w:sz="4" w:space="0" w:color="auto"/>
              <w:bottom w:val="single" w:sz="4" w:space="0" w:color="auto"/>
              <w:right w:val="single" w:sz="4" w:space="0" w:color="auto"/>
            </w:tcBorders>
            <w:hideMark/>
          </w:tcPr>
          <w:p w14:paraId="42D1F492" w14:textId="2FCDB81F" w:rsidR="002E4FFF" w:rsidRPr="00600349" w:rsidRDefault="00DC47B1" w:rsidP="002B1DAD">
            <w:pPr>
              <w:spacing w:line="276" w:lineRule="auto"/>
              <w:jc w:val="center"/>
              <w:rPr>
                <w:rFonts w:ascii="Garamond" w:eastAsia="MS Mincho" w:hAnsi="Garamond"/>
                <w:color w:val="000000"/>
              </w:rPr>
            </w:pPr>
            <w:r>
              <w:rPr>
                <w:rFonts w:ascii="Garamond" w:eastAsia="MS Mincho" w:hAnsi="Garamond"/>
                <w:color w:val="000000"/>
              </w:rPr>
              <w:t>0,50</w:t>
            </w:r>
          </w:p>
          <w:p w14:paraId="0BA050F2" w14:textId="77777777" w:rsidR="002E4FFF" w:rsidRPr="00600349" w:rsidRDefault="002E4FFF" w:rsidP="002B1DAD">
            <w:pPr>
              <w:spacing w:line="276" w:lineRule="auto"/>
              <w:jc w:val="center"/>
              <w:rPr>
                <w:rFonts w:ascii="Garamond" w:eastAsia="MS Mincho" w:hAnsi="Garamond"/>
                <w:color w:val="000000"/>
              </w:rPr>
            </w:pPr>
          </w:p>
        </w:tc>
      </w:tr>
    </w:tbl>
    <w:p w14:paraId="6C8138DE" w14:textId="77777777" w:rsidR="002E4FFF" w:rsidRPr="00600349" w:rsidRDefault="002E4FFF" w:rsidP="00327B3C">
      <w:pPr>
        <w:spacing w:line="360" w:lineRule="auto"/>
        <w:ind w:right="-12"/>
        <w:jc w:val="center"/>
        <w:rPr>
          <w:rFonts w:ascii="Garamond" w:eastAsia="Batang" w:hAnsi="Garamond"/>
          <w:b/>
          <w:bCs/>
          <w:color w:val="000000"/>
        </w:rPr>
      </w:pPr>
    </w:p>
    <w:p w14:paraId="79C7814B" w14:textId="223B3298" w:rsidR="00BB5894" w:rsidRPr="0084049E" w:rsidRDefault="00BB5894" w:rsidP="00327B3C">
      <w:pPr>
        <w:spacing w:line="360" w:lineRule="auto"/>
        <w:ind w:right="-11"/>
        <w:jc w:val="both"/>
        <w:rPr>
          <w:rFonts w:ascii="Garamond" w:hAnsi="Garamond" w:cs="Arial"/>
          <w:shd w:val="clear" w:color="auto" w:fill="FFFFFF"/>
        </w:rPr>
      </w:pPr>
      <w:r w:rsidRPr="00BB5894">
        <w:rPr>
          <w:rFonts w:ascii="Garamond" w:hAnsi="Garamond" w:cs="Arial"/>
          <w:b/>
          <w:bCs/>
          <w:shd w:val="clear" w:color="auto" w:fill="FFFFFF"/>
        </w:rPr>
        <w:t>Nota 1</w:t>
      </w:r>
      <w:r w:rsidRPr="0084049E">
        <w:rPr>
          <w:rFonts w:ascii="Garamond" w:hAnsi="Garamond" w:cs="Arial"/>
          <w:bCs/>
          <w:shd w:val="clear" w:color="auto" w:fill="FFFFFF"/>
        </w:rPr>
        <w:t xml:space="preserve">. Desmembramento: </w:t>
      </w:r>
      <w:r w:rsidRPr="0084049E">
        <w:rPr>
          <w:rFonts w:ascii="Garamond" w:hAnsi="Garamond" w:cs="Arial"/>
          <w:shd w:val="clear" w:color="auto" w:fill="FFFFFF"/>
        </w:rPr>
        <w:t>subdivisão de gleba em lotes, com aproveitamento do sistema viário existente, desde que não implique na abertura de novas vias e logradouros públicos, nem no prolongamento, modificação ou ampliação dos já existentes</w:t>
      </w:r>
      <w:r>
        <w:rPr>
          <w:rFonts w:ascii="Garamond" w:hAnsi="Garamond" w:cs="Arial"/>
          <w:shd w:val="clear" w:color="auto" w:fill="FFFFFF"/>
        </w:rPr>
        <w:t>;</w:t>
      </w:r>
    </w:p>
    <w:p w14:paraId="75B80A30" w14:textId="77777777" w:rsidR="00BB5894" w:rsidRPr="0084049E" w:rsidRDefault="00BB5894" w:rsidP="00327B3C">
      <w:pPr>
        <w:spacing w:line="360" w:lineRule="auto"/>
        <w:ind w:right="-11"/>
        <w:jc w:val="both"/>
        <w:rPr>
          <w:rFonts w:ascii="Garamond" w:hAnsi="Garamond" w:cs="Arial"/>
          <w:shd w:val="clear" w:color="auto" w:fill="FFFFFF"/>
        </w:rPr>
      </w:pPr>
    </w:p>
    <w:p w14:paraId="306BBBAA" w14:textId="77777777" w:rsidR="00BB5894" w:rsidRPr="0084049E" w:rsidRDefault="00BB5894" w:rsidP="00327B3C">
      <w:pPr>
        <w:spacing w:line="360" w:lineRule="auto"/>
        <w:ind w:right="-11"/>
        <w:jc w:val="both"/>
        <w:rPr>
          <w:rFonts w:ascii="Garamond" w:hAnsi="Garamond" w:cs="Arial"/>
          <w:bCs/>
          <w:shd w:val="clear" w:color="auto" w:fill="FFFFFF"/>
        </w:rPr>
      </w:pPr>
      <w:r w:rsidRPr="00BB5894">
        <w:rPr>
          <w:rFonts w:ascii="Garamond" w:eastAsia="Batang" w:hAnsi="Garamond"/>
          <w:b/>
          <w:color w:val="000000"/>
        </w:rPr>
        <w:t>Nota 2</w:t>
      </w:r>
      <w:r w:rsidRPr="0084049E">
        <w:rPr>
          <w:rFonts w:ascii="Garamond" w:eastAsia="Batang" w:hAnsi="Garamond"/>
          <w:color w:val="000000"/>
        </w:rPr>
        <w:t xml:space="preserve">. Remembramento: </w:t>
      </w:r>
      <w:r w:rsidRPr="0084049E">
        <w:rPr>
          <w:rFonts w:ascii="Garamond" w:hAnsi="Garamond" w:cs="Arial"/>
          <w:bCs/>
          <w:shd w:val="clear" w:color="auto" w:fill="FFFFFF"/>
        </w:rPr>
        <w:t>fusão ou unificação de dois ou mais lotes;</w:t>
      </w:r>
    </w:p>
    <w:p w14:paraId="300B35B6" w14:textId="77777777" w:rsidR="00BB5894" w:rsidRPr="0084049E" w:rsidRDefault="00BB5894" w:rsidP="00327B3C">
      <w:pPr>
        <w:spacing w:line="360" w:lineRule="auto"/>
        <w:ind w:right="-11"/>
        <w:jc w:val="both"/>
        <w:rPr>
          <w:rFonts w:ascii="Garamond" w:eastAsia="Batang" w:hAnsi="Garamond"/>
          <w:bCs/>
        </w:rPr>
      </w:pPr>
    </w:p>
    <w:p w14:paraId="39184F80" w14:textId="3D3730BA" w:rsidR="00BB5894" w:rsidRPr="0084049E" w:rsidRDefault="00BB5894" w:rsidP="00327B3C">
      <w:pPr>
        <w:spacing w:line="360" w:lineRule="auto"/>
        <w:ind w:right="-11"/>
        <w:jc w:val="both"/>
        <w:rPr>
          <w:rFonts w:ascii="Garamond" w:hAnsi="Garamond"/>
          <w:spacing w:val="2"/>
          <w:shd w:val="clear" w:color="auto" w:fill="FFFFFF"/>
        </w:rPr>
      </w:pPr>
      <w:r w:rsidRPr="00BB5894">
        <w:rPr>
          <w:rFonts w:ascii="Garamond" w:hAnsi="Garamond"/>
          <w:b/>
          <w:bCs/>
          <w:spacing w:val="2"/>
          <w:shd w:val="clear" w:color="auto" w:fill="FFFFFF"/>
        </w:rPr>
        <w:t>Nota 3.</w:t>
      </w:r>
      <w:r w:rsidRPr="0084049E">
        <w:rPr>
          <w:rFonts w:ascii="Garamond" w:hAnsi="Garamond"/>
          <w:bCs/>
          <w:spacing w:val="2"/>
          <w:shd w:val="clear" w:color="auto" w:fill="FFFFFF"/>
        </w:rPr>
        <w:t xml:space="preserve"> Desdobro:</w:t>
      </w:r>
      <w:r>
        <w:rPr>
          <w:rFonts w:ascii="Garamond" w:hAnsi="Garamond"/>
          <w:bCs/>
          <w:spacing w:val="2"/>
          <w:shd w:val="clear" w:color="auto" w:fill="FFFFFF"/>
        </w:rPr>
        <w:t xml:space="preserve"> </w:t>
      </w:r>
      <w:r w:rsidRPr="0084049E">
        <w:rPr>
          <w:rFonts w:ascii="Garamond" w:hAnsi="Garamond"/>
          <w:spacing w:val="2"/>
          <w:shd w:val="clear" w:color="auto" w:fill="FFFFFF"/>
        </w:rPr>
        <w:t>subdivisão de um lote sem alteração da sua natureza, respeitando as dimensões previstas em Lei Municipal;</w:t>
      </w:r>
    </w:p>
    <w:p w14:paraId="74AEA6CE" w14:textId="77777777" w:rsidR="00BB5894" w:rsidRPr="0084049E" w:rsidRDefault="00BB5894" w:rsidP="00327B3C">
      <w:pPr>
        <w:spacing w:line="360" w:lineRule="auto"/>
        <w:ind w:right="-11"/>
        <w:jc w:val="both"/>
        <w:rPr>
          <w:rFonts w:ascii="Garamond" w:eastAsia="Batang" w:hAnsi="Garamond"/>
          <w:bCs/>
        </w:rPr>
      </w:pPr>
    </w:p>
    <w:p w14:paraId="6B422DB6" w14:textId="1C8FD0E0" w:rsidR="00BB5894" w:rsidRPr="0084049E" w:rsidRDefault="00BB5894" w:rsidP="00327B3C">
      <w:pPr>
        <w:spacing w:line="360" w:lineRule="auto"/>
        <w:ind w:right="-11"/>
        <w:jc w:val="both"/>
        <w:rPr>
          <w:rFonts w:ascii="Garamond" w:eastAsia="Batang" w:hAnsi="Garamond"/>
          <w:bCs/>
        </w:rPr>
      </w:pPr>
      <w:r w:rsidRPr="00BB5894">
        <w:rPr>
          <w:rFonts w:ascii="Garamond" w:hAnsi="Garamond"/>
          <w:b/>
          <w:bCs/>
          <w:spacing w:val="2"/>
          <w:shd w:val="clear" w:color="auto" w:fill="FFFFFF"/>
        </w:rPr>
        <w:t>Nota 4.</w:t>
      </w:r>
      <w:r w:rsidRPr="0084049E">
        <w:rPr>
          <w:rFonts w:ascii="Garamond" w:hAnsi="Garamond"/>
          <w:bCs/>
          <w:spacing w:val="2"/>
          <w:shd w:val="clear" w:color="auto" w:fill="FFFFFF"/>
        </w:rPr>
        <w:t xml:space="preserve"> Loteamento:</w:t>
      </w:r>
      <w:r w:rsidRPr="0084049E">
        <w:rPr>
          <w:rFonts w:ascii="Garamond" w:hAnsi="Garamond"/>
          <w:spacing w:val="2"/>
          <w:shd w:val="clear" w:color="auto" w:fill="FFFFFF"/>
        </w:rPr>
        <w:t> subdivisão de uma gleba em lotes, com </w:t>
      </w:r>
      <w:r w:rsidRPr="0084049E">
        <w:rPr>
          <w:rFonts w:ascii="Garamond" w:hAnsi="Garamond"/>
          <w:bCs/>
          <w:spacing w:val="2"/>
          <w:shd w:val="clear" w:color="auto" w:fill="FFFFFF"/>
        </w:rPr>
        <w:t>abertura de novas vias de circulação</w:t>
      </w:r>
      <w:r w:rsidRPr="0084049E">
        <w:rPr>
          <w:rFonts w:ascii="Garamond" w:hAnsi="Garamond"/>
          <w:spacing w:val="2"/>
          <w:shd w:val="clear" w:color="auto" w:fill="FFFFFF"/>
        </w:rPr>
        <w:t> e logradouros públicos;</w:t>
      </w:r>
    </w:p>
    <w:p w14:paraId="64E08924" w14:textId="77777777" w:rsidR="00BB5894" w:rsidRPr="0084049E" w:rsidRDefault="00BB5894" w:rsidP="00327B3C">
      <w:pPr>
        <w:spacing w:line="360" w:lineRule="auto"/>
        <w:ind w:right="-11"/>
        <w:jc w:val="both"/>
        <w:rPr>
          <w:rFonts w:ascii="Garamond" w:eastAsia="Batang" w:hAnsi="Garamond"/>
          <w:bCs/>
        </w:rPr>
      </w:pPr>
    </w:p>
    <w:p w14:paraId="14FA04D2" w14:textId="77777777" w:rsidR="00BB5894" w:rsidRPr="0084049E" w:rsidRDefault="00BB5894" w:rsidP="00327B3C">
      <w:pPr>
        <w:spacing w:line="360" w:lineRule="auto"/>
        <w:ind w:right="-11"/>
        <w:jc w:val="both"/>
        <w:rPr>
          <w:rFonts w:ascii="Garamond" w:eastAsia="Batang" w:hAnsi="Garamond"/>
          <w:bCs/>
        </w:rPr>
      </w:pPr>
      <w:r w:rsidRPr="00BB5894">
        <w:rPr>
          <w:rFonts w:ascii="Garamond" w:eastAsia="MS Mincho" w:hAnsi="Garamond"/>
          <w:b/>
          <w:color w:val="000000"/>
        </w:rPr>
        <w:t>Nota 5.</w:t>
      </w:r>
      <w:r w:rsidRPr="0084049E">
        <w:rPr>
          <w:rFonts w:ascii="Garamond" w:eastAsia="MS Mincho" w:hAnsi="Garamond"/>
          <w:color w:val="000000"/>
        </w:rPr>
        <w:t xml:space="preserve"> Condomínio: </w:t>
      </w:r>
      <w:r w:rsidRPr="0084049E">
        <w:rPr>
          <w:rFonts w:ascii="Garamond" w:hAnsi="Garamond"/>
          <w:spacing w:val="2"/>
          <w:shd w:val="clear" w:color="auto" w:fill="FFFFFF"/>
        </w:rPr>
        <w:t>subdivisão de uma gleba em lotes, com</w:t>
      </w:r>
      <w:r w:rsidRPr="0084049E">
        <w:rPr>
          <w:rFonts w:ascii="Garamond" w:hAnsi="Garamond" w:cs="Arial"/>
          <w:shd w:val="clear" w:color="auto" w:fill="FFFFFF"/>
        </w:rPr>
        <w:t xml:space="preserve"> áreas comuns de responsabilidade e manutenção dos proprietários, não havendo intervenção administrativa do município.</w:t>
      </w:r>
    </w:p>
    <w:p w14:paraId="56979E7D" w14:textId="130B7E7D" w:rsidR="00BB5894" w:rsidRDefault="00BB5894" w:rsidP="00327B3C">
      <w:pPr>
        <w:spacing w:line="360" w:lineRule="auto"/>
        <w:ind w:right="-12"/>
        <w:jc w:val="center"/>
        <w:rPr>
          <w:rFonts w:ascii="Garamond" w:eastAsia="Batang" w:hAnsi="Garamond"/>
          <w:b/>
          <w:bCs/>
          <w:color w:val="000000"/>
        </w:rPr>
      </w:pPr>
    </w:p>
    <w:p w14:paraId="3B003E67" w14:textId="1B0C8BB5" w:rsidR="00897385" w:rsidRDefault="00897385" w:rsidP="00327B3C">
      <w:pPr>
        <w:spacing w:line="360" w:lineRule="auto"/>
        <w:ind w:right="-12"/>
        <w:jc w:val="center"/>
        <w:rPr>
          <w:rFonts w:ascii="Garamond" w:eastAsia="Batang" w:hAnsi="Garamond"/>
          <w:b/>
          <w:bCs/>
          <w:color w:val="000000"/>
        </w:rPr>
      </w:pPr>
    </w:p>
    <w:p w14:paraId="1DFA4D98" w14:textId="77777777" w:rsidR="002E4FFF" w:rsidRDefault="002E4FFF" w:rsidP="00327B3C">
      <w:pPr>
        <w:pStyle w:val="Ttulo"/>
        <w:spacing w:line="360" w:lineRule="auto"/>
      </w:pPr>
      <w:bookmarkStart w:id="768" w:name="_Toc90233034"/>
      <w:bookmarkStart w:id="769" w:name="_Toc132394347"/>
      <w:r w:rsidRPr="00AA521F">
        <w:t>ANEXO</w:t>
      </w:r>
      <w:r w:rsidRPr="00600349">
        <w:t xml:space="preserve"> VII</w:t>
      </w:r>
      <w:bookmarkEnd w:id="768"/>
      <w:bookmarkEnd w:id="769"/>
    </w:p>
    <w:p w14:paraId="267F72B9" w14:textId="77777777" w:rsidR="002E4FFF" w:rsidRPr="00AA521F" w:rsidRDefault="002E4FFF" w:rsidP="00327B3C">
      <w:pPr>
        <w:spacing w:line="360" w:lineRule="auto"/>
        <w:rPr>
          <w:rFonts w:eastAsia="Calibri"/>
          <w:lang w:val="x-none" w:eastAsia="x-none"/>
        </w:rPr>
      </w:pPr>
    </w:p>
    <w:p w14:paraId="0260E705" w14:textId="77777777" w:rsidR="002E4FFF" w:rsidRDefault="002E4FFF" w:rsidP="00327B3C">
      <w:pPr>
        <w:pStyle w:val="Ttulo"/>
        <w:spacing w:before="0" w:line="360" w:lineRule="auto"/>
        <w:rPr>
          <w:i/>
        </w:rPr>
      </w:pPr>
      <w:bookmarkStart w:id="770" w:name="_Toc90233035"/>
      <w:bookmarkStart w:id="771" w:name="_Toc132394348"/>
      <w:r w:rsidRPr="00600349">
        <w:t>TABELA PARA CÁLCULO DA TAXA DE LICENÇA PARA PUBLICIDADE</w:t>
      </w:r>
      <w:bookmarkStart w:id="772" w:name="_Toc90233036"/>
      <w:bookmarkEnd w:id="770"/>
      <w:r>
        <w:rPr>
          <w:lang w:val="pt-BR"/>
        </w:rPr>
        <w:t xml:space="preserve"> </w:t>
      </w:r>
      <w:r w:rsidRPr="00600349">
        <w:t>E PROPAGANDA</w:t>
      </w:r>
      <w:bookmarkEnd w:id="771"/>
      <w:bookmarkEnd w:id="772"/>
    </w:p>
    <w:p w14:paraId="5A8B6D0D" w14:textId="77777777" w:rsidR="002E4FFF" w:rsidRPr="00C8689E" w:rsidRDefault="002E4FFF" w:rsidP="00327B3C">
      <w:pPr>
        <w:spacing w:line="360" w:lineRule="auto"/>
        <w:rPr>
          <w:lang w:val="x-none" w:eastAsia="x-none"/>
        </w:rPr>
      </w:pPr>
    </w:p>
    <w:tbl>
      <w:tblPr>
        <w:tblW w:w="888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29"/>
        <w:gridCol w:w="1263"/>
        <w:gridCol w:w="1395"/>
      </w:tblGrid>
      <w:tr w:rsidR="002E4FFF" w:rsidRPr="00600349" w14:paraId="07B01C6F" w14:textId="77777777" w:rsidTr="005E4C69">
        <w:trPr>
          <w:trHeight w:val="768"/>
          <w:jc w:val="center"/>
        </w:trPr>
        <w:tc>
          <w:tcPr>
            <w:tcW w:w="6229" w:type="dxa"/>
            <w:tcBorders>
              <w:top w:val="single" w:sz="4" w:space="0" w:color="auto"/>
              <w:left w:val="single" w:sz="4" w:space="0" w:color="auto"/>
              <w:bottom w:val="single" w:sz="4" w:space="0" w:color="auto"/>
              <w:right w:val="single" w:sz="4" w:space="0" w:color="auto"/>
            </w:tcBorders>
            <w:shd w:val="clear" w:color="auto" w:fill="auto"/>
          </w:tcPr>
          <w:p w14:paraId="7D1B7A7A" w14:textId="77777777" w:rsidR="00BB5894" w:rsidRDefault="00BB5894" w:rsidP="00327B3C">
            <w:pPr>
              <w:spacing w:line="360" w:lineRule="auto"/>
              <w:jc w:val="center"/>
              <w:rPr>
                <w:rFonts w:ascii="Garamond" w:hAnsi="Garamond"/>
                <w:b/>
                <w:bCs/>
              </w:rPr>
            </w:pPr>
          </w:p>
          <w:p w14:paraId="7F038838" w14:textId="075904D8" w:rsidR="002E4FFF" w:rsidRPr="00600349" w:rsidRDefault="00BB5894" w:rsidP="00327B3C">
            <w:pPr>
              <w:spacing w:line="360" w:lineRule="auto"/>
              <w:jc w:val="center"/>
              <w:rPr>
                <w:rFonts w:ascii="Garamond" w:eastAsia="MS Mincho" w:hAnsi="Garamond"/>
                <w:b/>
              </w:rPr>
            </w:pPr>
            <w:r>
              <w:rPr>
                <w:rFonts w:ascii="Garamond" w:hAnsi="Garamond"/>
                <w:b/>
                <w:bCs/>
              </w:rPr>
              <w:t xml:space="preserve">ESPÉCIES DE PUBLICIDADE E PROPAGANDA </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458DDB4F" w14:textId="77777777" w:rsidR="002E4FFF" w:rsidRPr="00600349" w:rsidRDefault="002E4FFF" w:rsidP="00327B3C">
            <w:pPr>
              <w:spacing w:line="360" w:lineRule="auto"/>
              <w:jc w:val="center"/>
              <w:rPr>
                <w:rFonts w:ascii="Garamond" w:eastAsia="MS Mincho" w:hAnsi="Garamond"/>
                <w:b/>
                <w:bCs/>
              </w:rPr>
            </w:pPr>
          </w:p>
          <w:p w14:paraId="6E232F0D" w14:textId="77777777" w:rsidR="002E4FFF" w:rsidRPr="00600349" w:rsidRDefault="002E4FFF" w:rsidP="00327B3C">
            <w:pPr>
              <w:spacing w:line="360" w:lineRule="auto"/>
              <w:jc w:val="center"/>
              <w:rPr>
                <w:rFonts w:ascii="Garamond" w:eastAsia="MS Mincho" w:hAnsi="Garamond"/>
                <w:b/>
                <w:bCs/>
              </w:rPr>
            </w:pPr>
            <w:r>
              <w:rPr>
                <w:rFonts w:ascii="Garamond" w:hAnsi="Garamond"/>
                <w:b/>
                <w:bCs/>
              </w:rPr>
              <w:t>UFM</w:t>
            </w:r>
            <w:r w:rsidRPr="00600349">
              <w:rPr>
                <w:rFonts w:ascii="Garamond" w:hAnsi="Garamond"/>
                <w:b/>
                <w:bCs/>
              </w:rPr>
              <w:t>/DIA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6D0FF41" w14:textId="77777777" w:rsidR="002E4FFF" w:rsidRPr="00600349" w:rsidRDefault="002E4FFF" w:rsidP="00327B3C">
            <w:pPr>
              <w:spacing w:line="360" w:lineRule="auto"/>
              <w:jc w:val="center"/>
              <w:rPr>
                <w:rFonts w:ascii="Garamond" w:hAnsi="Garamond"/>
                <w:b/>
                <w:bCs/>
              </w:rPr>
            </w:pPr>
          </w:p>
          <w:p w14:paraId="2ADD526E" w14:textId="77777777" w:rsidR="002E4FFF" w:rsidRPr="00600349" w:rsidRDefault="002E4FFF" w:rsidP="00327B3C">
            <w:pPr>
              <w:spacing w:line="360" w:lineRule="auto"/>
              <w:jc w:val="center"/>
              <w:rPr>
                <w:rFonts w:ascii="Garamond" w:eastAsia="MS Mincho" w:hAnsi="Garamond"/>
                <w:b/>
                <w:bCs/>
              </w:rPr>
            </w:pPr>
            <w:r>
              <w:rPr>
                <w:rFonts w:ascii="Garamond" w:hAnsi="Garamond"/>
                <w:b/>
                <w:bCs/>
              </w:rPr>
              <w:t>UFM</w:t>
            </w:r>
            <w:r w:rsidRPr="00600349">
              <w:rPr>
                <w:rFonts w:ascii="Garamond" w:hAnsi="Garamond"/>
                <w:b/>
                <w:bCs/>
              </w:rPr>
              <w:t>/MÊS</w:t>
            </w:r>
          </w:p>
        </w:tc>
      </w:tr>
      <w:tr w:rsidR="002E4FFF" w:rsidRPr="00600349" w14:paraId="31C3E475" w14:textId="77777777" w:rsidTr="005E4C69">
        <w:trPr>
          <w:jc w:val="center"/>
        </w:trPr>
        <w:tc>
          <w:tcPr>
            <w:tcW w:w="6229" w:type="dxa"/>
            <w:tcBorders>
              <w:top w:val="single" w:sz="4" w:space="0" w:color="auto"/>
              <w:left w:val="single" w:sz="4" w:space="0" w:color="auto"/>
              <w:bottom w:val="single" w:sz="4" w:space="0" w:color="auto"/>
              <w:right w:val="single" w:sz="4" w:space="0" w:color="auto"/>
            </w:tcBorders>
            <w:hideMark/>
          </w:tcPr>
          <w:p w14:paraId="0A3F72F8" w14:textId="62FFE4E4" w:rsidR="002E4FFF" w:rsidRPr="00600349" w:rsidRDefault="002E4FFF" w:rsidP="00327B3C">
            <w:pPr>
              <w:spacing w:line="360" w:lineRule="auto"/>
              <w:jc w:val="both"/>
              <w:rPr>
                <w:rFonts w:ascii="Garamond" w:eastAsia="MS Mincho" w:hAnsi="Garamond"/>
              </w:rPr>
            </w:pPr>
            <w:r w:rsidRPr="00600349">
              <w:rPr>
                <w:rFonts w:ascii="Garamond" w:hAnsi="Garamond"/>
              </w:rPr>
              <w:t>Publicidade</w:t>
            </w:r>
            <w:r w:rsidR="00BB5894">
              <w:rPr>
                <w:rFonts w:ascii="Garamond" w:hAnsi="Garamond"/>
              </w:rPr>
              <w:t xml:space="preserve"> sonora</w:t>
            </w:r>
            <w:r w:rsidRPr="00600349">
              <w:rPr>
                <w:rFonts w:ascii="Garamond" w:hAnsi="Garamond"/>
              </w:rPr>
              <w:t xml:space="preserve"> através de alto falantes em local fixo</w:t>
            </w:r>
          </w:p>
        </w:tc>
        <w:tc>
          <w:tcPr>
            <w:tcW w:w="1263" w:type="dxa"/>
            <w:tcBorders>
              <w:top w:val="single" w:sz="4" w:space="0" w:color="auto"/>
              <w:left w:val="single" w:sz="4" w:space="0" w:color="auto"/>
              <w:bottom w:val="single" w:sz="4" w:space="0" w:color="auto"/>
              <w:right w:val="single" w:sz="4" w:space="0" w:color="auto"/>
            </w:tcBorders>
            <w:hideMark/>
          </w:tcPr>
          <w:p w14:paraId="3F2A40C0"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01</w:t>
            </w:r>
          </w:p>
        </w:tc>
        <w:tc>
          <w:tcPr>
            <w:tcW w:w="1395" w:type="dxa"/>
            <w:tcBorders>
              <w:top w:val="single" w:sz="4" w:space="0" w:color="auto"/>
              <w:left w:val="single" w:sz="4" w:space="0" w:color="auto"/>
              <w:bottom w:val="single" w:sz="4" w:space="0" w:color="auto"/>
              <w:right w:val="single" w:sz="4" w:space="0" w:color="auto"/>
            </w:tcBorders>
            <w:hideMark/>
          </w:tcPr>
          <w:p w14:paraId="5302E97B" w14:textId="77777777" w:rsidR="002E4FFF" w:rsidRPr="00F457A0" w:rsidRDefault="002E4FFF" w:rsidP="00327B3C">
            <w:pPr>
              <w:spacing w:line="360" w:lineRule="auto"/>
              <w:jc w:val="center"/>
              <w:rPr>
                <w:rFonts w:ascii="Garamond" w:eastAsia="MS Mincho" w:hAnsi="Garamond"/>
              </w:rPr>
            </w:pPr>
            <w:r>
              <w:rPr>
                <w:rFonts w:ascii="Garamond" w:eastAsia="MS Mincho" w:hAnsi="Garamond"/>
              </w:rPr>
              <w:t>0</w:t>
            </w:r>
            <w:r w:rsidRPr="00F457A0">
              <w:rPr>
                <w:rFonts w:ascii="Garamond" w:eastAsia="MS Mincho" w:hAnsi="Garamond"/>
              </w:rPr>
              <w:t>6</w:t>
            </w:r>
          </w:p>
        </w:tc>
      </w:tr>
      <w:tr w:rsidR="002E4FFF" w:rsidRPr="00600349" w14:paraId="77945772" w14:textId="77777777" w:rsidTr="005E4C69">
        <w:trPr>
          <w:jc w:val="center"/>
        </w:trPr>
        <w:tc>
          <w:tcPr>
            <w:tcW w:w="6229" w:type="dxa"/>
            <w:tcBorders>
              <w:top w:val="single" w:sz="4" w:space="0" w:color="auto"/>
              <w:left w:val="single" w:sz="4" w:space="0" w:color="auto"/>
              <w:bottom w:val="single" w:sz="4" w:space="0" w:color="auto"/>
              <w:right w:val="single" w:sz="4" w:space="0" w:color="auto"/>
            </w:tcBorders>
            <w:hideMark/>
          </w:tcPr>
          <w:p w14:paraId="43202F00" w14:textId="3F0C55CE" w:rsidR="002E4FFF" w:rsidRPr="00600349" w:rsidRDefault="002E4FFF" w:rsidP="00327B3C">
            <w:pPr>
              <w:spacing w:line="360" w:lineRule="auto"/>
              <w:jc w:val="both"/>
              <w:rPr>
                <w:rFonts w:ascii="Garamond" w:eastAsia="MS Mincho" w:hAnsi="Garamond"/>
              </w:rPr>
            </w:pPr>
            <w:r w:rsidRPr="00600349">
              <w:rPr>
                <w:rFonts w:ascii="Garamond" w:hAnsi="Garamond"/>
              </w:rPr>
              <w:t xml:space="preserve">Publicidade </w:t>
            </w:r>
            <w:r w:rsidR="00BB5894">
              <w:rPr>
                <w:rFonts w:ascii="Garamond" w:hAnsi="Garamond"/>
              </w:rPr>
              <w:t>sonora</w:t>
            </w:r>
            <w:r w:rsidR="005E4C69">
              <w:rPr>
                <w:rFonts w:ascii="Garamond" w:hAnsi="Garamond"/>
              </w:rPr>
              <w:t xml:space="preserve"> </w:t>
            </w:r>
            <w:r w:rsidRPr="00600349">
              <w:rPr>
                <w:rFonts w:ascii="Garamond" w:hAnsi="Garamond"/>
              </w:rPr>
              <w:t>através de alto falantes, em veículos, por veículo</w:t>
            </w:r>
          </w:p>
        </w:tc>
        <w:tc>
          <w:tcPr>
            <w:tcW w:w="1263" w:type="dxa"/>
            <w:tcBorders>
              <w:top w:val="single" w:sz="4" w:space="0" w:color="auto"/>
              <w:left w:val="single" w:sz="4" w:space="0" w:color="auto"/>
              <w:bottom w:val="single" w:sz="4" w:space="0" w:color="auto"/>
              <w:right w:val="single" w:sz="4" w:space="0" w:color="auto"/>
            </w:tcBorders>
            <w:hideMark/>
          </w:tcPr>
          <w:p w14:paraId="44B7EC51"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01</w:t>
            </w:r>
          </w:p>
        </w:tc>
        <w:tc>
          <w:tcPr>
            <w:tcW w:w="1395" w:type="dxa"/>
            <w:tcBorders>
              <w:top w:val="single" w:sz="4" w:space="0" w:color="auto"/>
              <w:left w:val="single" w:sz="4" w:space="0" w:color="auto"/>
              <w:bottom w:val="single" w:sz="4" w:space="0" w:color="auto"/>
              <w:right w:val="single" w:sz="4" w:space="0" w:color="auto"/>
            </w:tcBorders>
            <w:hideMark/>
          </w:tcPr>
          <w:p w14:paraId="5EF1A6AE" w14:textId="77777777" w:rsidR="002E4FFF" w:rsidRPr="00F457A0" w:rsidRDefault="002E4FFF" w:rsidP="00327B3C">
            <w:pPr>
              <w:spacing w:line="360" w:lineRule="auto"/>
              <w:jc w:val="center"/>
              <w:rPr>
                <w:rFonts w:ascii="Garamond" w:eastAsia="MS Mincho" w:hAnsi="Garamond"/>
              </w:rPr>
            </w:pPr>
            <w:r>
              <w:rPr>
                <w:rFonts w:ascii="Garamond" w:eastAsia="MS Mincho" w:hAnsi="Garamond"/>
              </w:rPr>
              <w:t>0</w:t>
            </w:r>
            <w:r w:rsidRPr="00F457A0">
              <w:rPr>
                <w:rFonts w:ascii="Garamond" w:eastAsia="MS Mincho" w:hAnsi="Garamond"/>
              </w:rPr>
              <w:t>6</w:t>
            </w:r>
          </w:p>
        </w:tc>
      </w:tr>
      <w:tr w:rsidR="002E4FFF" w:rsidRPr="00600349" w14:paraId="42A0020D" w14:textId="77777777" w:rsidTr="005E4C69">
        <w:trPr>
          <w:jc w:val="center"/>
        </w:trPr>
        <w:tc>
          <w:tcPr>
            <w:tcW w:w="6229" w:type="dxa"/>
            <w:tcBorders>
              <w:top w:val="single" w:sz="4" w:space="0" w:color="auto"/>
              <w:left w:val="single" w:sz="4" w:space="0" w:color="auto"/>
              <w:bottom w:val="single" w:sz="4" w:space="0" w:color="auto"/>
              <w:right w:val="single" w:sz="4" w:space="0" w:color="auto"/>
            </w:tcBorders>
            <w:hideMark/>
          </w:tcPr>
          <w:p w14:paraId="10EBA262" w14:textId="58586710" w:rsidR="002E4FFF" w:rsidRPr="00600349" w:rsidRDefault="005E4C69" w:rsidP="00327B3C">
            <w:pPr>
              <w:spacing w:line="360" w:lineRule="auto"/>
              <w:jc w:val="both"/>
              <w:rPr>
                <w:rFonts w:ascii="Garamond" w:eastAsia="MS Mincho" w:hAnsi="Garamond"/>
              </w:rPr>
            </w:pPr>
            <w:r>
              <w:rPr>
                <w:rFonts w:ascii="Garamond" w:eastAsia="MS Mincho" w:hAnsi="Garamond"/>
              </w:rPr>
              <w:t>Publicidade em a</w:t>
            </w:r>
            <w:r w:rsidR="002E4FFF" w:rsidRPr="00600349">
              <w:rPr>
                <w:rFonts w:ascii="Garamond" w:eastAsia="MS Mincho" w:hAnsi="Garamond"/>
              </w:rPr>
              <w:t xml:space="preserve">núncios luminosos, por unidade </w:t>
            </w:r>
          </w:p>
        </w:tc>
        <w:tc>
          <w:tcPr>
            <w:tcW w:w="1263" w:type="dxa"/>
            <w:tcBorders>
              <w:top w:val="single" w:sz="4" w:space="0" w:color="auto"/>
              <w:left w:val="single" w:sz="4" w:space="0" w:color="auto"/>
              <w:bottom w:val="single" w:sz="4" w:space="0" w:color="auto"/>
              <w:right w:val="single" w:sz="4" w:space="0" w:color="auto"/>
            </w:tcBorders>
            <w:hideMark/>
          </w:tcPr>
          <w:p w14:paraId="3AC147B8"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01</w:t>
            </w:r>
          </w:p>
        </w:tc>
        <w:tc>
          <w:tcPr>
            <w:tcW w:w="1395" w:type="dxa"/>
            <w:tcBorders>
              <w:top w:val="single" w:sz="4" w:space="0" w:color="auto"/>
              <w:left w:val="single" w:sz="4" w:space="0" w:color="auto"/>
              <w:bottom w:val="single" w:sz="4" w:space="0" w:color="auto"/>
              <w:right w:val="single" w:sz="4" w:space="0" w:color="auto"/>
            </w:tcBorders>
            <w:hideMark/>
          </w:tcPr>
          <w:p w14:paraId="23E92793"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03</w:t>
            </w:r>
          </w:p>
        </w:tc>
      </w:tr>
      <w:tr w:rsidR="002E4FFF" w:rsidRPr="00600349" w14:paraId="5B38D521" w14:textId="77777777" w:rsidTr="005E4C69">
        <w:trPr>
          <w:jc w:val="center"/>
        </w:trPr>
        <w:tc>
          <w:tcPr>
            <w:tcW w:w="6229" w:type="dxa"/>
            <w:tcBorders>
              <w:top w:val="single" w:sz="4" w:space="0" w:color="auto"/>
              <w:left w:val="single" w:sz="4" w:space="0" w:color="auto"/>
              <w:bottom w:val="single" w:sz="4" w:space="0" w:color="auto"/>
              <w:right w:val="single" w:sz="4" w:space="0" w:color="auto"/>
            </w:tcBorders>
            <w:hideMark/>
          </w:tcPr>
          <w:p w14:paraId="0F7B89C9" w14:textId="395F0F23" w:rsidR="002E4FFF" w:rsidRPr="00600349" w:rsidRDefault="005E4C69" w:rsidP="00327B3C">
            <w:pPr>
              <w:spacing w:line="360" w:lineRule="auto"/>
              <w:jc w:val="both"/>
              <w:rPr>
                <w:rFonts w:ascii="Garamond" w:eastAsia="MS Mincho" w:hAnsi="Garamond"/>
              </w:rPr>
            </w:pPr>
            <w:r>
              <w:rPr>
                <w:rFonts w:ascii="Garamond" w:eastAsia="MS Mincho" w:hAnsi="Garamond"/>
              </w:rPr>
              <w:t>Publicidade em a</w:t>
            </w:r>
            <w:r w:rsidR="002E4FFF" w:rsidRPr="00600349">
              <w:rPr>
                <w:rFonts w:ascii="Garamond" w:eastAsia="MS Mincho" w:hAnsi="Garamond"/>
              </w:rPr>
              <w:t xml:space="preserve">núncios iluminados, por unidade </w:t>
            </w:r>
          </w:p>
        </w:tc>
        <w:tc>
          <w:tcPr>
            <w:tcW w:w="1263" w:type="dxa"/>
            <w:tcBorders>
              <w:top w:val="single" w:sz="4" w:space="0" w:color="auto"/>
              <w:left w:val="single" w:sz="4" w:space="0" w:color="auto"/>
              <w:bottom w:val="single" w:sz="4" w:space="0" w:color="auto"/>
              <w:right w:val="single" w:sz="4" w:space="0" w:color="auto"/>
            </w:tcBorders>
            <w:hideMark/>
          </w:tcPr>
          <w:p w14:paraId="1161AE6D"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01</w:t>
            </w:r>
          </w:p>
        </w:tc>
        <w:tc>
          <w:tcPr>
            <w:tcW w:w="1395" w:type="dxa"/>
            <w:tcBorders>
              <w:top w:val="single" w:sz="4" w:space="0" w:color="auto"/>
              <w:left w:val="single" w:sz="4" w:space="0" w:color="auto"/>
              <w:bottom w:val="single" w:sz="4" w:space="0" w:color="auto"/>
              <w:right w:val="single" w:sz="4" w:space="0" w:color="auto"/>
            </w:tcBorders>
            <w:hideMark/>
          </w:tcPr>
          <w:p w14:paraId="6B6D4D3C"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03</w:t>
            </w:r>
          </w:p>
        </w:tc>
      </w:tr>
      <w:tr w:rsidR="002E4FFF" w:rsidRPr="00600349" w14:paraId="03500BBC" w14:textId="77777777" w:rsidTr="005E4C69">
        <w:trPr>
          <w:jc w:val="center"/>
        </w:trPr>
        <w:tc>
          <w:tcPr>
            <w:tcW w:w="6229" w:type="dxa"/>
            <w:tcBorders>
              <w:top w:val="single" w:sz="4" w:space="0" w:color="auto"/>
              <w:left w:val="single" w:sz="4" w:space="0" w:color="auto"/>
              <w:bottom w:val="single" w:sz="4" w:space="0" w:color="auto"/>
              <w:right w:val="single" w:sz="4" w:space="0" w:color="auto"/>
            </w:tcBorders>
            <w:hideMark/>
          </w:tcPr>
          <w:p w14:paraId="3A8F55AA" w14:textId="2E638699" w:rsidR="002E4FFF" w:rsidRPr="00600349" w:rsidRDefault="005E4C69" w:rsidP="00327B3C">
            <w:pPr>
              <w:spacing w:line="360" w:lineRule="auto"/>
              <w:jc w:val="both"/>
              <w:rPr>
                <w:rFonts w:ascii="Garamond" w:eastAsia="MS Mincho" w:hAnsi="Garamond"/>
              </w:rPr>
            </w:pPr>
            <w:r>
              <w:rPr>
                <w:rFonts w:ascii="Garamond" w:eastAsia="MS Mincho" w:hAnsi="Garamond"/>
              </w:rPr>
              <w:t>Publicidade em a</w:t>
            </w:r>
            <w:r w:rsidR="002E4FFF" w:rsidRPr="00600349">
              <w:rPr>
                <w:rFonts w:ascii="Garamond" w:eastAsia="MS Mincho" w:hAnsi="Garamond"/>
              </w:rPr>
              <w:t>núncios em painéis</w:t>
            </w:r>
            <w:r>
              <w:rPr>
                <w:rFonts w:ascii="Garamond" w:eastAsia="MS Mincho" w:hAnsi="Garamond"/>
              </w:rPr>
              <w:t xml:space="preserve"> ou similares,</w:t>
            </w:r>
            <w:r w:rsidR="002E4FFF" w:rsidRPr="00600349">
              <w:rPr>
                <w:rFonts w:ascii="Garamond" w:eastAsia="MS Mincho" w:hAnsi="Garamond"/>
              </w:rPr>
              <w:t xml:space="preserve"> por unidade</w:t>
            </w:r>
          </w:p>
        </w:tc>
        <w:tc>
          <w:tcPr>
            <w:tcW w:w="1263" w:type="dxa"/>
            <w:tcBorders>
              <w:top w:val="single" w:sz="4" w:space="0" w:color="auto"/>
              <w:left w:val="single" w:sz="4" w:space="0" w:color="auto"/>
              <w:bottom w:val="single" w:sz="4" w:space="0" w:color="auto"/>
              <w:right w:val="single" w:sz="4" w:space="0" w:color="auto"/>
            </w:tcBorders>
            <w:hideMark/>
          </w:tcPr>
          <w:p w14:paraId="27D62457"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0,5</w:t>
            </w:r>
          </w:p>
        </w:tc>
        <w:tc>
          <w:tcPr>
            <w:tcW w:w="1395" w:type="dxa"/>
            <w:tcBorders>
              <w:top w:val="single" w:sz="4" w:space="0" w:color="auto"/>
              <w:left w:val="single" w:sz="4" w:space="0" w:color="auto"/>
              <w:bottom w:val="single" w:sz="4" w:space="0" w:color="auto"/>
              <w:right w:val="single" w:sz="4" w:space="0" w:color="auto"/>
            </w:tcBorders>
            <w:hideMark/>
          </w:tcPr>
          <w:p w14:paraId="5D3CDF51"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01</w:t>
            </w:r>
          </w:p>
        </w:tc>
      </w:tr>
      <w:tr w:rsidR="005E4C69" w:rsidRPr="00600349" w14:paraId="1A1AD774" w14:textId="77777777" w:rsidTr="005E4C69">
        <w:trPr>
          <w:jc w:val="center"/>
        </w:trPr>
        <w:tc>
          <w:tcPr>
            <w:tcW w:w="6229" w:type="dxa"/>
            <w:tcBorders>
              <w:top w:val="single" w:sz="4" w:space="0" w:color="auto"/>
              <w:left w:val="single" w:sz="4" w:space="0" w:color="auto"/>
              <w:bottom w:val="single" w:sz="4" w:space="0" w:color="auto"/>
              <w:right w:val="single" w:sz="4" w:space="0" w:color="auto"/>
            </w:tcBorders>
          </w:tcPr>
          <w:p w14:paraId="0F0DB6DF" w14:textId="77C6509C" w:rsidR="005E4C69" w:rsidRPr="00600349" w:rsidRDefault="005E4C69" w:rsidP="00327B3C">
            <w:pPr>
              <w:spacing w:line="360" w:lineRule="auto"/>
              <w:jc w:val="both"/>
              <w:rPr>
                <w:rFonts w:ascii="Garamond" w:eastAsia="MS Mincho" w:hAnsi="Garamond"/>
              </w:rPr>
            </w:pPr>
            <w:r w:rsidRPr="00600349">
              <w:rPr>
                <w:rFonts w:ascii="Garamond" w:eastAsia="MS Mincho" w:hAnsi="Garamond"/>
              </w:rPr>
              <w:t>Demais anúncios, por anunciante</w:t>
            </w:r>
          </w:p>
        </w:tc>
        <w:tc>
          <w:tcPr>
            <w:tcW w:w="1263" w:type="dxa"/>
            <w:tcBorders>
              <w:top w:val="single" w:sz="4" w:space="0" w:color="auto"/>
              <w:left w:val="single" w:sz="4" w:space="0" w:color="auto"/>
              <w:bottom w:val="single" w:sz="4" w:space="0" w:color="auto"/>
              <w:right w:val="single" w:sz="4" w:space="0" w:color="auto"/>
            </w:tcBorders>
          </w:tcPr>
          <w:p w14:paraId="1C2D4EB3" w14:textId="0E0F688F" w:rsidR="005E4C69" w:rsidRDefault="005E4C69" w:rsidP="00327B3C">
            <w:pPr>
              <w:spacing w:line="360" w:lineRule="auto"/>
              <w:jc w:val="center"/>
              <w:rPr>
                <w:rFonts w:ascii="Garamond" w:eastAsia="MS Mincho" w:hAnsi="Garamond"/>
              </w:rPr>
            </w:pPr>
            <w:r>
              <w:rPr>
                <w:rFonts w:ascii="Garamond" w:eastAsia="MS Mincho" w:hAnsi="Garamond"/>
              </w:rPr>
              <w:t>0,5</w:t>
            </w:r>
          </w:p>
        </w:tc>
        <w:tc>
          <w:tcPr>
            <w:tcW w:w="1395" w:type="dxa"/>
            <w:tcBorders>
              <w:top w:val="single" w:sz="4" w:space="0" w:color="auto"/>
              <w:left w:val="single" w:sz="4" w:space="0" w:color="auto"/>
              <w:bottom w:val="single" w:sz="4" w:space="0" w:color="auto"/>
              <w:right w:val="single" w:sz="4" w:space="0" w:color="auto"/>
            </w:tcBorders>
          </w:tcPr>
          <w:p w14:paraId="1130D9A9" w14:textId="002B0168" w:rsidR="005E4C69" w:rsidRDefault="005E4C69" w:rsidP="00327B3C">
            <w:pPr>
              <w:spacing w:line="360" w:lineRule="auto"/>
              <w:jc w:val="center"/>
              <w:rPr>
                <w:rFonts w:ascii="Garamond" w:eastAsia="MS Mincho" w:hAnsi="Garamond"/>
              </w:rPr>
            </w:pPr>
            <w:r>
              <w:rPr>
                <w:rFonts w:ascii="Garamond" w:eastAsia="MS Mincho" w:hAnsi="Garamond"/>
              </w:rPr>
              <w:t>01</w:t>
            </w:r>
          </w:p>
        </w:tc>
      </w:tr>
    </w:tbl>
    <w:p w14:paraId="30DECE97" w14:textId="77777777" w:rsidR="002E4FFF" w:rsidRPr="00600349" w:rsidRDefault="002E4FFF" w:rsidP="00327B3C">
      <w:pPr>
        <w:spacing w:line="360" w:lineRule="auto"/>
        <w:ind w:right="-12"/>
        <w:jc w:val="center"/>
        <w:rPr>
          <w:rFonts w:ascii="Garamond" w:hAnsi="Garamond"/>
          <w:b/>
          <w:bCs/>
        </w:rPr>
      </w:pPr>
    </w:p>
    <w:p w14:paraId="70D0B868" w14:textId="16CB6FF4" w:rsidR="005E4C69" w:rsidRPr="0084049E" w:rsidRDefault="005E4C69" w:rsidP="00327B3C">
      <w:pPr>
        <w:spacing w:line="360" w:lineRule="auto"/>
        <w:jc w:val="both"/>
        <w:rPr>
          <w:rFonts w:ascii="Garamond" w:hAnsi="Garamond"/>
        </w:rPr>
      </w:pPr>
      <w:r w:rsidRPr="0084049E">
        <w:rPr>
          <w:rFonts w:ascii="Garamond" w:hAnsi="Garamond"/>
        </w:rPr>
        <w:t>Nota 0</w:t>
      </w:r>
      <w:r>
        <w:rPr>
          <w:rFonts w:ascii="Garamond" w:hAnsi="Garamond"/>
        </w:rPr>
        <w:t>1</w:t>
      </w:r>
      <w:r w:rsidRPr="0084049E">
        <w:rPr>
          <w:rFonts w:ascii="Garamond" w:hAnsi="Garamond"/>
        </w:rPr>
        <w:t>. Tratando-se de publicidade e/ou propaganda eleitoral, deve ser observada o regramento da Legislação Federal Eleitoral.</w:t>
      </w:r>
    </w:p>
    <w:p w14:paraId="6EA83F89" w14:textId="77777777" w:rsidR="002E4FFF" w:rsidRPr="00600349" w:rsidRDefault="002E4FFF" w:rsidP="00327B3C">
      <w:pPr>
        <w:spacing w:line="360" w:lineRule="auto"/>
        <w:ind w:right="-12"/>
        <w:rPr>
          <w:rFonts w:ascii="Garamond" w:hAnsi="Garamond"/>
          <w:b/>
          <w:bCs/>
        </w:rPr>
      </w:pPr>
    </w:p>
    <w:p w14:paraId="479A62F4" w14:textId="77777777" w:rsidR="002E4FFF" w:rsidRDefault="002E4FFF" w:rsidP="00327B3C">
      <w:pPr>
        <w:spacing w:line="360" w:lineRule="auto"/>
        <w:ind w:right="-12"/>
        <w:jc w:val="center"/>
        <w:rPr>
          <w:rFonts w:ascii="Garamond" w:hAnsi="Garamond"/>
          <w:b/>
          <w:bCs/>
        </w:rPr>
      </w:pPr>
    </w:p>
    <w:p w14:paraId="08D311F8" w14:textId="77777777" w:rsidR="002E4FFF" w:rsidRDefault="002E4FFF" w:rsidP="00327B3C">
      <w:pPr>
        <w:spacing w:line="360" w:lineRule="auto"/>
        <w:ind w:right="-12"/>
        <w:jc w:val="center"/>
        <w:rPr>
          <w:rFonts w:ascii="Garamond" w:hAnsi="Garamond"/>
          <w:b/>
          <w:bCs/>
        </w:rPr>
      </w:pPr>
    </w:p>
    <w:p w14:paraId="24651D14" w14:textId="77777777" w:rsidR="002E4FFF" w:rsidRDefault="002E4FFF" w:rsidP="00327B3C">
      <w:pPr>
        <w:spacing w:line="360" w:lineRule="auto"/>
        <w:ind w:right="-12"/>
        <w:jc w:val="center"/>
        <w:rPr>
          <w:rFonts w:ascii="Garamond" w:hAnsi="Garamond"/>
          <w:b/>
          <w:bCs/>
        </w:rPr>
      </w:pPr>
    </w:p>
    <w:p w14:paraId="561954C4" w14:textId="77777777" w:rsidR="002E4FFF" w:rsidRDefault="002E4FFF" w:rsidP="00327B3C">
      <w:pPr>
        <w:spacing w:line="360" w:lineRule="auto"/>
        <w:ind w:right="-12"/>
        <w:jc w:val="center"/>
        <w:rPr>
          <w:rFonts w:ascii="Garamond" w:hAnsi="Garamond"/>
          <w:b/>
          <w:bCs/>
        </w:rPr>
      </w:pPr>
    </w:p>
    <w:p w14:paraId="24D5CE81" w14:textId="77777777" w:rsidR="002E4FFF" w:rsidRDefault="002E4FFF" w:rsidP="00327B3C">
      <w:pPr>
        <w:spacing w:line="360" w:lineRule="auto"/>
        <w:ind w:right="-12"/>
        <w:jc w:val="center"/>
        <w:rPr>
          <w:rFonts w:ascii="Garamond" w:hAnsi="Garamond"/>
          <w:b/>
          <w:bCs/>
        </w:rPr>
      </w:pPr>
    </w:p>
    <w:p w14:paraId="395FE289" w14:textId="77777777" w:rsidR="002E4FFF" w:rsidRDefault="002E4FFF" w:rsidP="00327B3C">
      <w:pPr>
        <w:spacing w:line="360" w:lineRule="auto"/>
        <w:ind w:right="-12"/>
        <w:jc w:val="center"/>
        <w:rPr>
          <w:rFonts w:ascii="Garamond" w:hAnsi="Garamond"/>
          <w:b/>
          <w:bCs/>
        </w:rPr>
      </w:pPr>
    </w:p>
    <w:p w14:paraId="2E827A09" w14:textId="77777777" w:rsidR="002E4FFF" w:rsidRDefault="002E4FFF" w:rsidP="00327B3C">
      <w:pPr>
        <w:spacing w:line="360" w:lineRule="auto"/>
        <w:ind w:right="-12"/>
        <w:jc w:val="center"/>
        <w:rPr>
          <w:rFonts w:ascii="Garamond" w:hAnsi="Garamond"/>
          <w:b/>
          <w:bCs/>
        </w:rPr>
      </w:pPr>
    </w:p>
    <w:p w14:paraId="5E90840F" w14:textId="77777777" w:rsidR="002E4FFF" w:rsidRDefault="002E4FFF" w:rsidP="00327B3C">
      <w:pPr>
        <w:spacing w:line="360" w:lineRule="auto"/>
        <w:ind w:right="-12"/>
        <w:jc w:val="center"/>
        <w:rPr>
          <w:rFonts w:ascii="Garamond" w:hAnsi="Garamond"/>
          <w:b/>
          <w:bCs/>
        </w:rPr>
      </w:pPr>
    </w:p>
    <w:p w14:paraId="692716A7" w14:textId="77777777" w:rsidR="002E4FFF" w:rsidRDefault="002E4FFF" w:rsidP="00327B3C">
      <w:pPr>
        <w:spacing w:line="360" w:lineRule="auto"/>
        <w:ind w:right="-12"/>
        <w:jc w:val="center"/>
        <w:rPr>
          <w:rFonts w:ascii="Garamond" w:hAnsi="Garamond"/>
          <w:b/>
          <w:bCs/>
        </w:rPr>
      </w:pPr>
    </w:p>
    <w:p w14:paraId="1B9CF164" w14:textId="77777777" w:rsidR="002E4FFF" w:rsidRDefault="002E4FFF" w:rsidP="00327B3C">
      <w:pPr>
        <w:spacing w:line="360" w:lineRule="auto"/>
        <w:ind w:right="-12"/>
        <w:jc w:val="center"/>
        <w:rPr>
          <w:rFonts w:ascii="Garamond" w:hAnsi="Garamond"/>
          <w:b/>
          <w:bCs/>
        </w:rPr>
      </w:pPr>
    </w:p>
    <w:p w14:paraId="6EE5524E" w14:textId="77777777" w:rsidR="002E4FFF" w:rsidRDefault="002E4FFF" w:rsidP="00327B3C">
      <w:pPr>
        <w:spacing w:line="360" w:lineRule="auto"/>
        <w:ind w:right="-12"/>
        <w:jc w:val="center"/>
        <w:rPr>
          <w:rFonts w:ascii="Garamond" w:hAnsi="Garamond"/>
          <w:b/>
          <w:bCs/>
        </w:rPr>
      </w:pPr>
    </w:p>
    <w:p w14:paraId="6E937764" w14:textId="77777777" w:rsidR="002E4FFF" w:rsidRPr="00600349" w:rsidRDefault="002E4FFF" w:rsidP="00327B3C">
      <w:pPr>
        <w:spacing w:line="360" w:lineRule="auto"/>
        <w:ind w:right="-12"/>
        <w:jc w:val="center"/>
        <w:rPr>
          <w:rFonts w:ascii="Garamond" w:hAnsi="Garamond"/>
          <w:b/>
          <w:bCs/>
        </w:rPr>
      </w:pPr>
    </w:p>
    <w:p w14:paraId="2A581750" w14:textId="2228FA2F" w:rsidR="002E4FFF" w:rsidRDefault="002E4FFF" w:rsidP="00327B3C">
      <w:pPr>
        <w:pStyle w:val="Ttulo1"/>
        <w:spacing w:line="360" w:lineRule="auto"/>
        <w:rPr>
          <w:rFonts w:ascii="Garamond" w:hAnsi="Garamond"/>
          <w:sz w:val="24"/>
          <w:szCs w:val="24"/>
          <w:lang w:val="pt-BR"/>
        </w:rPr>
      </w:pPr>
      <w:bookmarkStart w:id="773" w:name="_Toc90233037"/>
    </w:p>
    <w:p w14:paraId="124C918B" w14:textId="77777777" w:rsidR="002E4FFF" w:rsidRPr="00600349" w:rsidRDefault="002E4FFF" w:rsidP="00327B3C">
      <w:pPr>
        <w:pStyle w:val="Ttulo"/>
        <w:spacing w:line="360" w:lineRule="auto"/>
      </w:pPr>
      <w:bookmarkStart w:id="774" w:name="_Toc132394349"/>
      <w:r w:rsidRPr="00600349">
        <w:t>ANEXO VIII</w:t>
      </w:r>
      <w:bookmarkEnd w:id="773"/>
      <w:bookmarkEnd w:id="774"/>
    </w:p>
    <w:p w14:paraId="1E7843F6" w14:textId="77777777" w:rsidR="002E4FFF" w:rsidRPr="00600349" w:rsidRDefault="002E4FFF" w:rsidP="00327B3C">
      <w:pPr>
        <w:pStyle w:val="Ttulo"/>
        <w:spacing w:before="0" w:line="360" w:lineRule="auto"/>
      </w:pPr>
    </w:p>
    <w:p w14:paraId="06D3EC44" w14:textId="77777777" w:rsidR="002E4FFF" w:rsidRPr="00600349" w:rsidRDefault="002E4FFF" w:rsidP="00327B3C">
      <w:pPr>
        <w:pStyle w:val="Ttulo"/>
        <w:spacing w:line="360" w:lineRule="auto"/>
        <w:rPr>
          <w:i/>
        </w:rPr>
      </w:pPr>
      <w:bookmarkStart w:id="775" w:name="_Toc90233038"/>
      <w:bookmarkStart w:id="776" w:name="_Toc132394350"/>
      <w:r w:rsidRPr="00600349">
        <w:t>TABELA PARA CÁLCULO DA TAXA DE FISCALIZAÇÃO DE OCUPAÇÃO E DE PERMANÊNCIA EM ÁREAS, EM VIAS E EM LOGRADOUROS E PÚBLICOS</w:t>
      </w:r>
      <w:bookmarkEnd w:id="775"/>
      <w:bookmarkEnd w:id="776"/>
    </w:p>
    <w:p w14:paraId="0B1BB384" w14:textId="77777777" w:rsidR="002E4FFF" w:rsidRPr="00600349" w:rsidRDefault="002E4FFF" w:rsidP="00327B3C">
      <w:pPr>
        <w:spacing w:line="360" w:lineRule="auto"/>
        <w:ind w:right="-12"/>
        <w:jc w:val="center"/>
        <w:rPr>
          <w:rFonts w:ascii="Garamond" w:hAnsi="Garamond"/>
          <w:bCs/>
          <w:color w:val="FF0000"/>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08"/>
        <w:gridCol w:w="2113"/>
        <w:gridCol w:w="1897"/>
      </w:tblGrid>
      <w:tr w:rsidR="002E4FFF" w:rsidRPr="00600349" w14:paraId="7B07885E" w14:textId="77777777" w:rsidTr="002E4FFF">
        <w:trPr>
          <w:trHeight w:val="113"/>
          <w:jc w:val="center"/>
        </w:trPr>
        <w:tc>
          <w:tcPr>
            <w:tcW w:w="4832" w:type="dxa"/>
            <w:vMerge w:val="restart"/>
            <w:tcBorders>
              <w:top w:val="single" w:sz="4" w:space="0" w:color="auto"/>
              <w:left w:val="single" w:sz="4" w:space="0" w:color="auto"/>
              <w:bottom w:val="single" w:sz="4" w:space="0" w:color="auto"/>
              <w:right w:val="single" w:sz="4" w:space="0" w:color="auto"/>
            </w:tcBorders>
            <w:shd w:val="clear" w:color="auto" w:fill="auto"/>
          </w:tcPr>
          <w:p w14:paraId="40C27504" w14:textId="77777777" w:rsidR="002E4FFF" w:rsidRPr="00600349" w:rsidRDefault="002E4FFF" w:rsidP="00327B3C">
            <w:pPr>
              <w:spacing w:line="360" w:lineRule="auto"/>
              <w:jc w:val="center"/>
              <w:rPr>
                <w:rFonts w:ascii="Garamond" w:eastAsia="MS Mincho" w:hAnsi="Garamond"/>
              </w:rPr>
            </w:pPr>
          </w:p>
          <w:p w14:paraId="7F0FFEC7" w14:textId="77777777" w:rsidR="002E4FFF" w:rsidRPr="00600349" w:rsidRDefault="002E4FFF" w:rsidP="00327B3C">
            <w:pPr>
              <w:spacing w:line="360" w:lineRule="auto"/>
              <w:jc w:val="center"/>
              <w:rPr>
                <w:rFonts w:ascii="Garamond" w:hAnsi="Garamond"/>
                <w:b/>
                <w:bCs/>
              </w:rPr>
            </w:pPr>
            <w:r w:rsidRPr="00600349">
              <w:rPr>
                <w:rFonts w:ascii="Garamond" w:hAnsi="Garamond"/>
                <w:b/>
                <w:bCs/>
              </w:rPr>
              <w:t>Por Unidade</w:t>
            </w:r>
          </w:p>
          <w:p w14:paraId="23AE20D0" w14:textId="77777777" w:rsidR="002E4FFF" w:rsidRPr="00600349" w:rsidRDefault="002E4FFF" w:rsidP="00327B3C">
            <w:pPr>
              <w:spacing w:line="360" w:lineRule="auto"/>
              <w:jc w:val="center"/>
              <w:rPr>
                <w:rFonts w:ascii="Garamond" w:eastAsia="MS Mincho" w:hAnsi="Garamond"/>
              </w:rPr>
            </w:pPr>
          </w:p>
        </w:tc>
        <w:tc>
          <w:tcPr>
            <w:tcW w:w="40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2DA39A" w14:textId="77777777" w:rsidR="002E4FFF" w:rsidRPr="00600349" w:rsidRDefault="002E4FFF" w:rsidP="00327B3C">
            <w:pPr>
              <w:spacing w:line="360" w:lineRule="auto"/>
              <w:jc w:val="center"/>
              <w:rPr>
                <w:rFonts w:ascii="Garamond" w:hAnsi="Garamond"/>
                <w:b/>
                <w:bCs/>
              </w:rPr>
            </w:pPr>
            <w:r>
              <w:rPr>
                <w:rFonts w:ascii="Garamond" w:hAnsi="Garamond"/>
                <w:b/>
                <w:bCs/>
              </w:rPr>
              <w:t>UFM</w:t>
            </w:r>
          </w:p>
          <w:p w14:paraId="73EA3531" w14:textId="77777777" w:rsidR="002E4FFF" w:rsidRPr="00600349" w:rsidRDefault="002E4FFF" w:rsidP="00327B3C">
            <w:pPr>
              <w:spacing w:line="360" w:lineRule="auto"/>
              <w:jc w:val="center"/>
              <w:rPr>
                <w:rFonts w:ascii="Garamond" w:eastAsia="MS Mincho" w:hAnsi="Garamond"/>
                <w:b/>
                <w:bCs/>
              </w:rPr>
            </w:pPr>
          </w:p>
        </w:tc>
      </w:tr>
      <w:tr w:rsidR="002E4FFF" w:rsidRPr="00600349" w14:paraId="0AD27591" w14:textId="77777777" w:rsidTr="002E4FFF">
        <w:trPr>
          <w:trHeight w:val="113"/>
          <w:jc w:val="center"/>
        </w:trPr>
        <w:tc>
          <w:tcPr>
            <w:tcW w:w="48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0769D1" w14:textId="77777777" w:rsidR="002E4FFF" w:rsidRPr="00600349" w:rsidRDefault="002E4FFF" w:rsidP="00327B3C">
            <w:pPr>
              <w:spacing w:line="360" w:lineRule="auto"/>
              <w:jc w:val="center"/>
              <w:rPr>
                <w:rFonts w:ascii="Garamond" w:eastAsia="MS Mincho" w:hAnsi="Garamond"/>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377E1" w14:textId="77777777" w:rsidR="002E4FFF" w:rsidRPr="00600349" w:rsidRDefault="002E4FFF" w:rsidP="00327B3C">
            <w:pPr>
              <w:spacing w:line="360" w:lineRule="auto"/>
              <w:jc w:val="center"/>
              <w:rPr>
                <w:rFonts w:ascii="Garamond" w:hAnsi="Garamond"/>
                <w:b/>
                <w:bCs/>
              </w:rPr>
            </w:pPr>
            <w:r>
              <w:rPr>
                <w:rFonts w:ascii="Garamond" w:hAnsi="Garamond"/>
                <w:b/>
                <w:bCs/>
              </w:rPr>
              <w:t>DIA</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ABD71" w14:textId="77777777" w:rsidR="002E4FFF" w:rsidRPr="00600349" w:rsidRDefault="002E4FFF" w:rsidP="00327B3C">
            <w:pPr>
              <w:spacing w:line="360" w:lineRule="auto"/>
              <w:jc w:val="center"/>
              <w:rPr>
                <w:rFonts w:ascii="Garamond" w:hAnsi="Garamond"/>
                <w:b/>
                <w:bCs/>
              </w:rPr>
            </w:pPr>
            <w:r>
              <w:rPr>
                <w:rFonts w:ascii="Garamond" w:hAnsi="Garamond"/>
                <w:b/>
                <w:bCs/>
              </w:rPr>
              <w:t>M</w:t>
            </w:r>
            <w:r w:rsidRPr="00600349">
              <w:rPr>
                <w:rFonts w:ascii="Garamond" w:hAnsi="Garamond"/>
                <w:b/>
                <w:bCs/>
              </w:rPr>
              <w:t>ÊS</w:t>
            </w:r>
          </w:p>
        </w:tc>
      </w:tr>
      <w:tr w:rsidR="002E4FFF" w:rsidRPr="00600349" w14:paraId="753F3EEB" w14:textId="77777777" w:rsidTr="002E4FFF">
        <w:trPr>
          <w:trHeight w:val="412"/>
          <w:jc w:val="center"/>
        </w:trPr>
        <w:tc>
          <w:tcPr>
            <w:tcW w:w="4832" w:type="dxa"/>
            <w:tcBorders>
              <w:top w:val="single" w:sz="4" w:space="0" w:color="auto"/>
              <w:left w:val="single" w:sz="4" w:space="0" w:color="auto"/>
              <w:bottom w:val="single" w:sz="4" w:space="0" w:color="auto"/>
              <w:right w:val="single" w:sz="4" w:space="0" w:color="auto"/>
            </w:tcBorders>
            <w:vAlign w:val="center"/>
            <w:hideMark/>
          </w:tcPr>
          <w:p w14:paraId="46F4E32A" w14:textId="77777777" w:rsidR="002E4FFF" w:rsidRPr="00600349" w:rsidRDefault="002E4FFF" w:rsidP="00327B3C">
            <w:pPr>
              <w:spacing w:line="360" w:lineRule="auto"/>
              <w:textAlignment w:val="baseline"/>
              <w:rPr>
                <w:rFonts w:ascii="Garamond" w:hAnsi="Garamond"/>
                <w:color w:val="000000"/>
              </w:rPr>
            </w:pPr>
            <w:r w:rsidRPr="00600349">
              <w:rPr>
                <w:rFonts w:ascii="Garamond" w:hAnsi="Garamond"/>
                <w:color w:val="000000"/>
              </w:rPr>
              <w:t xml:space="preserve">Barracas (até 10,00 m2), </w:t>
            </w:r>
            <w:r w:rsidRPr="00804297">
              <w:rPr>
                <w:rFonts w:ascii="Garamond" w:hAnsi="Garamond"/>
                <w:i/>
                <w:color w:val="000000"/>
              </w:rPr>
              <w:t>food-trucks</w:t>
            </w:r>
            <w:r w:rsidRPr="00600349">
              <w:rPr>
                <w:rFonts w:ascii="Garamond" w:hAnsi="Garamond"/>
                <w:color w:val="000000"/>
              </w:rPr>
              <w:t xml:space="preserve"> e congêneres</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BBB9188"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01</w:t>
            </w:r>
          </w:p>
        </w:tc>
        <w:tc>
          <w:tcPr>
            <w:tcW w:w="1906" w:type="dxa"/>
            <w:tcBorders>
              <w:top w:val="single" w:sz="4" w:space="0" w:color="auto"/>
              <w:left w:val="single" w:sz="4" w:space="0" w:color="auto"/>
              <w:bottom w:val="single" w:sz="4" w:space="0" w:color="auto"/>
              <w:right w:val="single" w:sz="4" w:space="0" w:color="auto"/>
            </w:tcBorders>
            <w:vAlign w:val="center"/>
            <w:hideMark/>
          </w:tcPr>
          <w:p w14:paraId="25CAEEFE"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03</w:t>
            </w:r>
          </w:p>
        </w:tc>
      </w:tr>
      <w:tr w:rsidR="002E4FFF" w:rsidRPr="00600349" w14:paraId="18CF2ACD" w14:textId="77777777" w:rsidTr="002E4FFF">
        <w:trPr>
          <w:trHeight w:val="412"/>
          <w:jc w:val="center"/>
        </w:trPr>
        <w:tc>
          <w:tcPr>
            <w:tcW w:w="4832" w:type="dxa"/>
            <w:tcBorders>
              <w:top w:val="single" w:sz="4" w:space="0" w:color="auto"/>
              <w:left w:val="single" w:sz="4" w:space="0" w:color="auto"/>
              <w:bottom w:val="single" w:sz="4" w:space="0" w:color="auto"/>
              <w:right w:val="single" w:sz="4" w:space="0" w:color="auto"/>
            </w:tcBorders>
            <w:vAlign w:val="center"/>
            <w:hideMark/>
          </w:tcPr>
          <w:p w14:paraId="165DA380" w14:textId="77777777" w:rsidR="002E4FFF" w:rsidRPr="00600349" w:rsidRDefault="002E4FFF" w:rsidP="00327B3C">
            <w:pPr>
              <w:spacing w:line="360" w:lineRule="auto"/>
              <w:textAlignment w:val="baseline"/>
              <w:rPr>
                <w:rFonts w:ascii="Garamond" w:hAnsi="Garamond"/>
                <w:color w:val="000000"/>
              </w:rPr>
            </w:pPr>
            <w:r w:rsidRPr="00600349">
              <w:rPr>
                <w:rFonts w:ascii="Garamond" w:hAnsi="Garamond"/>
                <w:color w:val="000000"/>
              </w:rPr>
              <w:t>Quiosques, barracas (acima de 10m2)</w:t>
            </w:r>
          </w:p>
        </w:tc>
        <w:tc>
          <w:tcPr>
            <w:tcW w:w="2124" w:type="dxa"/>
            <w:tcBorders>
              <w:top w:val="single" w:sz="4" w:space="0" w:color="auto"/>
              <w:left w:val="single" w:sz="4" w:space="0" w:color="auto"/>
              <w:bottom w:val="single" w:sz="4" w:space="0" w:color="auto"/>
              <w:right w:val="single" w:sz="4" w:space="0" w:color="auto"/>
            </w:tcBorders>
            <w:vAlign w:val="center"/>
            <w:hideMark/>
          </w:tcPr>
          <w:p w14:paraId="21562F28"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1,5</w:t>
            </w:r>
          </w:p>
        </w:tc>
        <w:tc>
          <w:tcPr>
            <w:tcW w:w="1906" w:type="dxa"/>
            <w:tcBorders>
              <w:top w:val="single" w:sz="4" w:space="0" w:color="auto"/>
              <w:left w:val="single" w:sz="4" w:space="0" w:color="auto"/>
              <w:bottom w:val="single" w:sz="4" w:space="0" w:color="auto"/>
              <w:right w:val="single" w:sz="4" w:space="0" w:color="auto"/>
            </w:tcBorders>
            <w:vAlign w:val="center"/>
            <w:hideMark/>
          </w:tcPr>
          <w:p w14:paraId="025BDA37"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05</w:t>
            </w:r>
          </w:p>
        </w:tc>
      </w:tr>
      <w:tr w:rsidR="002E4FFF" w:rsidRPr="00600349" w14:paraId="21D7C2D1" w14:textId="77777777" w:rsidTr="002E4FFF">
        <w:trPr>
          <w:trHeight w:val="412"/>
          <w:jc w:val="center"/>
        </w:trPr>
        <w:tc>
          <w:tcPr>
            <w:tcW w:w="4832" w:type="dxa"/>
            <w:tcBorders>
              <w:top w:val="single" w:sz="4" w:space="0" w:color="auto"/>
              <w:left w:val="single" w:sz="4" w:space="0" w:color="auto"/>
              <w:bottom w:val="single" w:sz="4" w:space="0" w:color="auto"/>
              <w:right w:val="single" w:sz="4" w:space="0" w:color="auto"/>
            </w:tcBorders>
            <w:vAlign w:val="center"/>
            <w:hideMark/>
          </w:tcPr>
          <w:p w14:paraId="5EA9C481" w14:textId="77777777" w:rsidR="002E4FFF" w:rsidRPr="00600349" w:rsidRDefault="002E4FFF" w:rsidP="00327B3C">
            <w:pPr>
              <w:spacing w:line="360" w:lineRule="auto"/>
              <w:textAlignment w:val="baseline"/>
              <w:rPr>
                <w:rFonts w:ascii="Garamond" w:hAnsi="Garamond"/>
                <w:color w:val="000000"/>
              </w:rPr>
            </w:pPr>
            <w:r w:rsidRPr="00600349">
              <w:rPr>
                <w:rFonts w:ascii="Garamond" w:hAnsi="Garamond"/>
                <w:color w:val="000000"/>
              </w:rPr>
              <w:t>Veículos</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1E46507"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01</w:t>
            </w:r>
          </w:p>
        </w:tc>
        <w:tc>
          <w:tcPr>
            <w:tcW w:w="1906" w:type="dxa"/>
            <w:tcBorders>
              <w:top w:val="single" w:sz="4" w:space="0" w:color="auto"/>
              <w:left w:val="single" w:sz="4" w:space="0" w:color="auto"/>
              <w:bottom w:val="single" w:sz="4" w:space="0" w:color="auto"/>
              <w:right w:val="single" w:sz="4" w:space="0" w:color="auto"/>
            </w:tcBorders>
            <w:vAlign w:val="center"/>
            <w:hideMark/>
          </w:tcPr>
          <w:p w14:paraId="2204810E"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03</w:t>
            </w:r>
          </w:p>
        </w:tc>
      </w:tr>
    </w:tbl>
    <w:p w14:paraId="6D597F66" w14:textId="77777777" w:rsidR="002E4FFF" w:rsidRDefault="002E4FFF" w:rsidP="00327B3C">
      <w:pPr>
        <w:spacing w:line="360" w:lineRule="auto"/>
        <w:jc w:val="both"/>
        <w:rPr>
          <w:rFonts w:ascii="Garamond" w:eastAsia="MS Mincho" w:hAnsi="Garamond"/>
        </w:rPr>
      </w:pPr>
    </w:p>
    <w:p w14:paraId="1D796418" w14:textId="77777777" w:rsidR="002E4FFF" w:rsidRDefault="002E4FFF" w:rsidP="00327B3C">
      <w:pPr>
        <w:spacing w:line="360" w:lineRule="auto"/>
        <w:jc w:val="both"/>
        <w:rPr>
          <w:rFonts w:ascii="Garamond" w:eastAsia="MS Mincho" w:hAnsi="Garamond"/>
        </w:rPr>
      </w:pPr>
    </w:p>
    <w:p w14:paraId="55019FE5" w14:textId="77777777" w:rsidR="002E4FFF" w:rsidRDefault="002E4FFF" w:rsidP="00327B3C">
      <w:pPr>
        <w:spacing w:line="360" w:lineRule="auto"/>
        <w:jc w:val="both"/>
        <w:rPr>
          <w:rFonts w:ascii="Garamond" w:eastAsia="MS Mincho" w:hAnsi="Garamond"/>
        </w:rPr>
      </w:pPr>
    </w:p>
    <w:p w14:paraId="3A5FF05B" w14:textId="77777777" w:rsidR="002E4FFF" w:rsidRDefault="002E4FFF" w:rsidP="00327B3C">
      <w:pPr>
        <w:spacing w:line="360" w:lineRule="auto"/>
        <w:jc w:val="both"/>
        <w:rPr>
          <w:rFonts w:ascii="Garamond" w:eastAsia="MS Mincho" w:hAnsi="Garamond"/>
        </w:rPr>
      </w:pPr>
    </w:p>
    <w:p w14:paraId="0D949693" w14:textId="77777777" w:rsidR="002E4FFF" w:rsidRDefault="002E4FFF" w:rsidP="00327B3C">
      <w:pPr>
        <w:spacing w:line="360" w:lineRule="auto"/>
        <w:jc w:val="both"/>
        <w:rPr>
          <w:rFonts w:ascii="Garamond" w:eastAsia="MS Mincho" w:hAnsi="Garamond"/>
        </w:rPr>
      </w:pPr>
    </w:p>
    <w:p w14:paraId="18612BC5" w14:textId="77777777" w:rsidR="002E4FFF" w:rsidRDefault="002E4FFF" w:rsidP="00327B3C">
      <w:pPr>
        <w:spacing w:line="360" w:lineRule="auto"/>
        <w:jc w:val="both"/>
        <w:rPr>
          <w:rFonts w:ascii="Garamond" w:eastAsia="MS Mincho" w:hAnsi="Garamond"/>
        </w:rPr>
      </w:pPr>
    </w:p>
    <w:p w14:paraId="62D8D80A" w14:textId="77777777" w:rsidR="002E4FFF" w:rsidRDefault="002E4FFF" w:rsidP="00327B3C">
      <w:pPr>
        <w:spacing w:line="360" w:lineRule="auto"/>
        <w:jc w:val="both"/>
        <w:rPr>
          <w:rFonts w:ascii="Garamond" w:eastAsia="MS Mincho" w:hAnsi="Garamond"/>
        </w:rPr>
      </w:pPr>
    </w:p>
    <w:p w14:paraId="33E4EFAB" w14:textId="77777777" w:rsidR="002E4FFF" w:rsidRDefault="002E4FFF" w:rsidP="00327B3C">
      <w:pPr>
        <w:spacing w:line="360" w:lineRule="auto"/>
        <w:jc w:val="both"/>
        <w:rPr>
          <w:rFonts w:ascii="Garamond" w:eastAsia="MS Mincho" w:hAnsi="Garamond"/>
        </w:rPr>
      </w:pPr>
    </w:p>
    <w:p w14:paraId="70CB4C82" w14:textId="77777777" w:rsidR="002E4FFF" w:rsidRDefault="002E4FFF" w:rsidP="00327B3C">
      <w:pPr>
        <w:spacing w:line="360" w:lineRule="auto"/>
        <w:jc w:val="both"/>
        <w:rPr>
          <w:rFonts w:ascii="Garamond" w:eastAsia="MS Mincho" w:hAnsi="Garamond"/>
        </w:rPr>
      </w:pPr>
    </w:p>
    <w:p w14:paraId="42430BD1" w14:textId="77777777" w:rsidR="002E4FFF" w:rsidRDefault="002E4FFF" w:rsidP="00327B3C">
      <w:pPr>
        <w:spacing w:line="360" w:lineRule="auto"/>
        <w:jc w:val="both"/>
        <w:rPr>
          <w:rFonts w:ascii="Garamond" w:eastAsia="MS Mincho" w:hAnsi="Garamond"/>
        </w:rPr>
      </w:pPr>
    </w:p>
    <w:p w14:paraId="21291CAE" w14:textId="77777777" w:rsidR="002E4FFF" w:rsidRDefault="002E4FFF" w:rsidP="00327B3C">
      <w:pPr>
        <w:spacing w:line="360" w:lineRule="auto"/>
        <w:jc w:val="both"/>
        <w:rPr>
          <w:rFonts w:ascii="Garamond" w:eastAsia="MS Mincho" w:hAnsi="Garamond"/>
        </w:rPr>
      </w:pPr>
    </w:p>
    <w:p w14:paraId="413E0B30" w14:textId="4F4AD8D3" w:rsidR="002E4FFF" w:rsidRDefault="002E4FFF" w:rsidP="00327B3C">
      <w:pPr>
        <w:spacing w:line="360" w:lineRule="auto"/>
        <w:jc w:val="both"/>
        <w:rPr>
          <w:rFonts w:ascii="Garamond" w:eastAsia="MS Mincho" w:hAnsi="Garamond"/>
        </w:rPr>
      </w:pPr>
    </w:p>
    <w:p w14:paraId="056CE674" w14:textId="03A81CAC" w:rsidR="00860AC0" w:rsidRDefault="00860AC0" w:rsidP="00327B3C">
      <w:pPr>
        <w:spacing w:line="360" w:lineRule="auto"/>
        <w:jc w:val="both"/>
        <w:rPr>
          <w:rFonts w:ascii="Garamond" w:eastAsia="MS Mincho" w:hAnsi="Garamond"/>
        </w:rPr>
      </w:pPr>
    </w:p>
    <w:p w14:paraId="6360A758" w14:textId="1F7F9026" w:rsidR="00860AC0" w:rsidRDefault="00860AC0" w:rsidP="00327B3C">
      <w:pPr>
        <w:spacing w:line="360" w:lineRule="auto"/>
        <w:jc w:val="both"/>
        <w:rPr>
          <w:rFonts w:ascii="Garamond" w:eastAsia="MS Mincho" w:hAnsi="Garamond"/>
        </w:rPr>
      </w:pPr>
    </w:p>
    <w:p w14:paraId="7BC9B427" w14:textId="01C829FD" w:rsidR="00860AC0" w:rsidRDefault="00860AC0" w:rsidP="00327B3C">
      <w:pPr>
        <w:spacing w:line="360" w:lineRule="auto"/>
        <w:jc w:val="both"/>
        <w:rPr>
          <w:rFonts w:ascii="Garamond" w:eastAsia="MS Mincho" w:hAnsi="Garamond"/>
        </w:rPr>
      </w:pPr>
    </w:p>
    <w:p w14:paraId="76FF8D2C" w14:textId="0EB41CE9" w:rsidR="00860AC0" w:rsidRDefault="00860AC0" w:rsidP="00327B3C">
      <w:pPr>
        <w:spacing w:line="360" w:lineRule="auto"/>
        <w:jc w:val="both"/>
        <w:rPr>
          <w:rFonts w:ascii="Garamond" w:eastAsia="MS Mincho" w:hAnsi="Garamond"/>
        </w:rPr>
      </w:pPr>
    </w:p>
    <w:p w14:paraId="2EC5CF71" w14:textId="178B73C6" w:rsidR="00860AC0" w:rsidRDefault="00860AC0" w:rsidP="00327B3C">
      <w:pPr>
        <w:spacing w:line="360" w:lineRule="auto"/>
        <w:jc w:val="both"/>
        <w:rPr>
          <w:rFonts w:ascii="Garamond" w:eastAsia="MS Mincho" w:hAnsi="Garamond"/>
        </w:rPr>
      </w:pPr>
    </w:p>
    <w:p w14:paraId="5BE52581" w14:textId="31A54CCB" w:rsidR="00860AC0" w:rsidRDefault="00860AC0" w:rsidP="00327B3C">
      <w:pPr>
        <w:spacing w:line="360" w:lineRule="auto"/>
        <w:jc w:val="both"/>
        <w:rPr>
          <w:rFonts w:ascii="Garamond" w:eastAsia="MS Mincho" w:hAnsi="Garamond"/>
        </w:rPr>
      </w:pPr>
    </w:p>
    <w:p w14:paraId="2D7FDBBE" w14:textId="2E7A3DEA" w:rsidR="00860AC0" w:rsidRDefault="00860AC0" w:rsidP="00327B3C">
      <w:pPr>
        <w:spacing w:line="360" w:lineRule="auto"/>
        <w:jc w:val="both"/>
        <w:rPr>
          <w:rFonts w:ascii="Garamond" w:eastAsia="MS Mincho" w:hAnsi="Garamond"/>
        </w:rPr>
      </w:pPr>
    </w:p>
    <w:p w14:paraId="22A5F4C1" w14:textId="70C87E9C" w:rsidR="00860AC0" w:rsidRDefault="00860AC0" w:rsidP="00327B3C">
      <w:pPr>
        <w:spacing w:line="360" w:lineRule="auto"/>
        <w:jc w:val="both"/>
        <w:rPr>
          <w:rFonts w:ascii="Garamond" w:eastAsia="MS Mincho" w:hAnsi="Garamond"/>
        </w:rPr>
      </w:pPr>
    </w:p>
    <w:p w14:paraId="177EFB5A" w14:textId="77777777" w:rsidR="002E4FFF" w:rsidRPr="00600349" w:rsidRDefault="002E4FFF" w:rsidP="00327B3C">
      <w:pPr>
        <w:pStyle w:val="Ttulo"/>
        <w:spacing w:line="360" w:lineRule="auto"/>
      </w:pPr>
      <w:bookmarkStart w:id="777" w:name="_Toc90233039"/>
      <w:bookmarkStart w:id="778" w:name="_Toc132394351"/>
      <w:bookmarkStart w:id="779" w:name="_Toc57042577"/>
      <w:bookmarkStart w:id="780" w:name="_Toc84517856"/>
      <w:r w:rsidRPr="00600349">
        <w:t>ANEXO IX</w:t>
      </w:r>
      <w:bookmarkEnd w:id="777"/>
      <w:bookmarkEnd w:id="778"/>
    </w:p>
    <w:p w14:paraId="7D7D7772" w14:textId="77777777" w:rsidR="002E4FFF" w:rsidRPr="002912C4" w:rsidRDefault="002E4FFF" w:rsidP="00327B3C">
      <w:pPr>
        <w:pStyle w:val="Ttulo"/>
        <w:spacing w:line="360" w:lineRule="auto"/>
        <w:rPr>
          <w:rFonts w:cs="Arial"/>
        </w:rPr>
      </w:pPr>
      <w:bookmarkStart w:id="781" w:name="_Toc132394352"/>
      <w:bookmarkEnd w:id="779"/>
      <w:bookmarkEnd w:id="780"/>
      <w:r w:rsidRPr="002912C4">
        <w:rPr>
          <w:rFonts w:cs="Arial"/>
        </w:rPr>
        <w:t>TABELA PARA CÁLCULO DA TAXA DE VIGILÂNCIA SANITÁRIA</w:t>
      </w:r>
      <w:bookmarkEnd w:id="781"/>
    </w:p>
    <w:p w14:paraId="515C42C1" w14:textId="77777777" w:rsidR="002E4FFF" w:rsidRPr="002912C4"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092"/>
        <w:gridCol w:w="14"/>
      </w:tblGrid>
      <w:tr w:rsidR="002E4FFF" w:rsidRPr="002912C4" w14:paraId="203EAED5" w14:textId="77777777" w:rsidTr="000357FE">
        <w:trPr>
          <w:trHeight w:val="1258"/>
        </w:trPr>
        <w:tc>
          <w:tcPr>
            <w:tcW w:w="9197" w:type="dxa"/>
            <w:gridSpan w:val="3"/>
            <w:shd w:val="clear" w:color="auto" w:fill="auto"/>
          </w:tcPr>
          <w:p w14:paraId="5B79C725" w14:textId="77777777" w:rsidR="002E4FFF" w:rsidRPr="002912C4" w:rsidRDefault="002E4FFF" w:rsidP="00327B3C">
            <w:pPr>
              <w:spacing w:line="360" w:lineRule="auto"/>
              <w:ind w:firstLine="318"/>
              <w:jc w:val="center"/>
              <w:textAlignment w:val="baseline"/>
              <w:rPr>
                <w:rFonts w:ascii="Garamond" w:eastAsia="Arial" w:hAnsi="Garamond"/>
                <w:b/>
                <w:bCs/>
                <w:color w:val="000000"/>
              </w:rPr>
            </w:pPr>
          </w:p>
          <w:p w14:paraId="69D9B8E5" w14:textId="77777777" w:rsidR="002E4FFF" w:rsidRPr="002912C4" w:rsidRDefault="002E4FFF" w:rsidP="00327B3C">
            <w:pPr>
              <w:spacing w:line="360" w:lineRule="auto"/>
              <w:ind w:firstLine="318"/>
              <w:jc w:val="center"/>
              <w:textAlignment w:val="baseline"/>
              <w:rPr>
                <w:rFonts w:ascii="Garamond" w:eastAsia="Arial" w:hAnsi="Garamond"/>
                <w:b/>
                <w:bCs/>
                <w:color w:val="000000"/>
              </w:rPr>
            </w:pPr>
            <w:r w:rsidRPr="002912C4">
              <w:rPr>
                <w:rFonts w:ascii="Garamond" w:eastAsia="Arial" w:hAnsi="Garamond"/>
                <w:b/>
                <w:bCs/>
                <w:color w:val="000000"/>
              </w:rPr>
              <w:t>TABELA PARA A COBRANÇA DA TAXA DE VIGILÂNCIA SANITÁRIA</w:t>
            </w:r>
          </w:p>
          <w:p w14:paraId="60971CF4" w14:textId="77777777" w:rsidR="002E4FFF" w:rsidRPr="002912C4"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tc>
      </w:tr>
      <w:tr w:rsidR="002E4FFF" w:rsidRPr="002912C4" w14:paraId="1A3C8979" w14:textId="77777777" w:rsidTr="000357FE">
        <w:trPr>
          <w:gridAfter w:val="1"/>
          <w:wAfter w:w="14" w:type="dxa"/>
        </w:trPr>
        <w:tc>
          <w:tcPr>
            <w:tcW w:w="6091" w:type="dxa"/>
            <w:shd w:val="clear" w:color="auto" w:fill="auto"/>
            <w:vAlign w:val="center"/>
          </w:tcPr>
          <w:p w14:paraId="1FC5F454" w14:textId="77777777" w:rsidR="002E4FFF" w:rsidRPr="002912C4" w:rsidRDefault="002E4FFF" w:rsidP="00327B3C">
            <w:pPr>
              <w:spacing w:line="360" w:lineRule="auto"/>
              <w:jc w:val="center"/>
              <w:textAlignment w:val="baseline"/>
              <w:rPr>
                <w:rFonts w:ascii="Garamond" w:eastAsia="Arial" w:hAnsi="Garamond"/>
                <w:color w:val="000000"/>
                <w:spacing w:val="-2"/>
              </w:rPr>
            </w:pPr>
            <w:r w:rsidRPr="002912C4">
              <w:rPr>
                <w:rFonts w:ascii="Garamond" w:eastAsia="Arial" w:hAnsi="Garamond"/>
                <w:color w:val="000000"/>
                <w:spacing w:val="-2"/>
              </w:rPr>
              <w:t xml:space="preserve">Licença Sanitária </w:t>
            </w:r>
            <w:r>
              <w:rPr>
                <w:rFonts w:ascii="Garamond" w:eastAsia="Arial" w:hAnsi="Garamond"/>
                <w:color w:val="000000"/>
                <w:spacing w:val="-2"/>
              </w:rPr>
              <w:t>para Estabelecimentos Comerciais,</w:t>
            </w:r>
            <w:r w:rsidRPr="002912C4">
              <w:rPr>
                <w:rFonts w:ascii="Garamond" w:eastAsia="Arial" w:hAnsi="Garamond"/>
                <w:color w:val="000000"/>
                <w:spacing w:val="-2"/>
              </w:rPr>
              <w:br/>
              <w:t xml:space="preserve">Prestadores </w:t>
            </w:r>
            <w:r>
              <w:rPr>
                <w:rFonts w:ascii="Garamond" w:eastAsia="Arial" w:hAnsi="Garamond"/>
                <w:color w:val="000000"/>
                <w:spacing w:val="-2"/>
              </w:rPr>
              <w:t>d</w:t>
            </w:r>
            <w:r w:rsidRPr="002912C4">
              <w:rPr>
                <w:rFonts w:ascii="Garamond" w:eastAsia="Arial" w:hAnsi="Garamond"/>
                <w:color w:val="000000"/>
                <w:spacing w:val="-2"/>
              </w:rPr>
              <w:t xml:space="preserve">e Serviços </w:t>
            </w:r>
            <w:r>
              <w:rPr>
                <w:rFonts w:ascii="Garamond" w:eastAsia="Arial" w:hAnsi="Garamond"/>
                <w:color w:val="000000"/>
                <w:spacing w:val="-2"/>
              </w:rPr>
              <w:t>e Indústrias Classificadas d</w:t>
            </w:r>
            <w:r w:rsidRPr="002912C4">
              <w:rPr>
                <w:rFonts w:ascii="Garamond" w:eastAsia="Arial" w:hAnsi="Garamond"/>
                <w:color w:val="000000"/>
                <w:spacing w:val="-2"/>
              </w:rPr>
              <w:t xml:space="preserve">e </w:t>
            </w:r>
            <w:r>
              <w:rPr>
                <w:rFonts w:ascii="Garamond" w:eastAsia="Arial" w:hAnsi="Garamond"/>
                <w:color w:val="000000"/>
                <w:spacing w:val="-2"/>
              </w:rPr>
              <w:t>a</w:t>
            </w:r>
            <w:r w:rsidRPr="002912C4">
              <w:rPr>
                <w:rFonts w:ascii="Garamond" w:eastAsia="Arial" w:hAnsi="Garamond"/>
                <w:color w:val="000000"/>
                <w:spacing w:val="-2"/>
              </w:rPr>
              <w:t>cordo</w:t>
            </w:r>
            <w:r>
              <w:rPr>
                <w:rFonts w:ascii="Garamond" w:eastAsia="Arial" w:hAnsi="Garamond"/>
                <w:color w:val="000000"/>
                <w:spacing w:val="-2"/>
              </w:rPr>
              <w:t xml:space="preserve"> c</w:t>
            </w:r>
            <w:r w:rsidRPr="002912C4">
              <w:rPr>
                <w:rFonts w:ascii="Garamond" w:eastAsia="Arial" w:hAnsi="Garamond"/>
                <w:color w:val="000000"/>
                <w:spacing w:val="-2"/>
              </w:rPr>
              <w:t xml:space="preserve">om </w:t>
            </w:r>
            <w:r>
              <w:rPr>
                <w:rFonts w:ascii="Garamond" w:eastAsia="Arial" w:hAnsi="Garamond"/>
                <w:color w:val="000000"/>
                <w:spacing w:val="-2"/>
              </w:rPr>
              <w:t xml:space="preserve">a </w:t>
            </w:r>
            <w:r w:rsidRPr="002912C4">
              <w:rPr>
                <w:rFonts w:ascii="Garamond" w:eastAsia="Arial" w:hAnsi="Garamond"/>
                <w:color w:val="000000"/>
                <w:spacing w:val="-2"/>
              </w:rPr>
              <w:t xml:space="preserve">Tabela </w:t>
            </w:r>
            <w:r>
              <w:rPr>
                <w:rFonts w:ascii="Garamond" w:eastAsia="Arial" w:hAnsi="Garamond"/>
                <w:color w:val="000000"/>
                <w:spacing w:val="-2"/>
              </w:rPr>
              <w:t xml:space="preserve">de </w:t>
            </w:r>
            <w:r w:rsidRPr="002912C4">
              <w:rPr>
                <w:rFonts w:ascii="Garamond" w:eastAsia="Arial" w:hAnsi="Garamond"/>
                <w:color w:val="000000"/>
                <w:spacing w:val="-2"/>
              </w:rPr>
              <w:t>Atividades</w:t>
            </w:r>
            <w:r>
              <w:rPr>
                <w:rFonts w:ascii="Garamond" w:eastAsia="Arial" w:hAnsi="Garamond"/>
                <w:color w:val="000000"/>
                <w:spacing w:val="-2"/>
              </w:rPr>
              <w:t xml:space="preserve"> </w:t>
            </w:r>
            <w:r w:rsidRPr="002912C4">
              <w:rPr>
                <w:rFonts w:ascii="Garamond" w:eastAsia="Arial" w:hAnsi="Garamond"/>
                <w:color w:val="000000"/>
                <w:spacing w:val="-2"/>
              </w:rPr>
              <w:t>Econômicas</w:t>
            </w:r>
          </w:p>
        </w:tc>
        <w:tc>
          <w:tcPr>
            <w:tcW w:w="3092" w:type="dxa"/>
            <w:shd w:val="clear" w:color="auto" w:fill="auto"/>
          </w:tcPr>
          <w:p w14:paraId="083AF0EB" w14:textId="77777777" w:rsidR="002E4FFF" w:rsidRPr="002912C4" w:rsidRDefault="002E4FFF" w:rsidP="00327B3C">
            <w:pPr>
              <w:spacing w:line="360" w:lineRule="auto"/>
              <w:jc w:val="center"/>
              <w:textAlignment w:val="baseline"/>
              <w:rPr>
                <w:rFonts w:ascii="Garamond" w:eastAsia="Arial" w:hAnsi="Garamond"/>
                <w:color w:val="000000"/>
              </w:rPr>
            </w:pPr>
          </w:p>
          <w:p w14:paraId="583915E7" w14:textId="77777777" w:rsidR="002E4FFF" w:rsidRDefault="002E4FFF" w:rsidP="00327B3C">
            <w:pPr>
              <w:spacing w:line="360" w:lineRule="auto"/>
              <w:jc w:val="center"/>
              <w:textAlignment w:val="baseline"/>
              <w:rPr>
                <w:rFonts w:ascii="Garamond" w:eastAsia="Arial" w:hAnsi="Garamond"/>
                <w:color w:val="000000"/>
              </w:rPr>
            </w:pPr>
            <w:r>
              <w:rPr>
                <w:rFonts w:ascii="Garamond" w:eastAsia="Arial" w:hAnsi="Garamond"/>
                <w:color w:val="000000"/>
              </w:rPr>
              <w:t>Unidade Fiscal do Município</w:t>
            </w:r>
          </w:p>
          <w:p w14:paraId="210A110B" w14:textId="77777777" w:rsidR="002E4FFF" w:rsidRPr="002912C4" w:rsidRDefault="002E4FFF" w:rsidP="00327B3C">
            <w:pPr>
              <w:spacing w:line="360" w:lineRule="auto"/>
              <w:jc w:val="center"/>
              <w:textAlignment w:val="baseline"/>
              <w:rPr>
                <w:rFonts w:ascii="Garamond" w:eastAsia="Arial" w:hAnsi="Garamond"/>
                <w:color w:val="000000"/>
              </w:rPr>
            </w:pPr>
            <w:r>
              <w:rPr>
                <w:rFonts w:ascii="Garamond" w:eastAsia="Arial" w:hAnsi="Garamond"/>
                <w:color w:val="000000"/>
              </w:rPr>
              <w:t>(UFM)</w:t>
            </w:r>
          </w:p>
        </w:tc>
      </w:tr>
      <w:tr w:rsidR="002E4FFF" w:rsidRPr="002912C4" w14:paraId="2811EC13" w14:textId="77777777" w:rsidTr="000357FE">
        <w:trPr>
          <w:gridAfter w:val="1"/>
          <w:wAfter w:w="14" w:type="dxa"/>
        </w:trPr>
        <w:tc>
          <w:tcPr>
            <w:tcW w:w="6091" w:type="dxa"/>
            <w:shd w:val="clear" w:color="auto" w:fill="auto"/>
            <w:vAlign w:val="center"/>
          </w:tcPr>
          <w:p w14:paraId="1F729C75" w14:textId="77777777" w:rsidR="002E4FFF" w:rsidRPr="002912C4" w:rsidRDefault="002E4FFF" w:rsidP="00327B3C">
            <w:pPr>
              <w:spacing w:line="360" w:lineRule="auto"/>
              <w:jc w:val="center"/>
              <w:textAlignment w:val="baseline"/>
              <w:rPr>
                <w:rFonts w:ascii="Garamond" w:eastAsia="Arial" w:hAnsi="Garamond"/>
                <w:color w:val="000000"/>
              </w:rPr>
            </w:pPr>
            <w:r w:rsidRPr="002912C4">
              <w:rPr>
                <w:rFonts w:ascii="Garamond" w:eastAsia="Arial" w:hAnsi="Garamond"/>
                <w:color w:val="000000"/>
              </w:rPr>
              <w:t>Alto Risco</w:t>
            </w:r>
          </w:p>
        </w:tc>
        <w:tc>
          <w:tcPr>
            <w:tcW w:w="3092" w:type="dxa"/>
            <w:shd w:val="clear" w:color="auto" w:fill="auto"/>
            <w:vAlign w:val="center"/>
          </w:tcPr>
          <w:p w14:paraId="0AE90282" w14:textId="77777777" w:rsidR="002E4FFF" w:rsidRPr="002912C4" w:rsidRDefault="002E4FFF" w:rsidP="00327B3C">
            <w:pPr>
              <w:spacing w:line="360" w:lineRule="auto"/>
              <w:jc w:val="center"/>
              <w:textAlignment w:val="baseline"/>
              <w:rPr>
                <w:rFonts w:ascii="Garamond" w:eastAsia="Arial" w:hAnsi="Garamond"/>
                <w:color w:val="000000"/>
              </w:rPr>
            </w:pPr>
            <w:r w:rsidRPr="002912C4">
              <w:rPr>
                <w:rFonts w:ascii="Garamond" w:eastAsia="Arial" w:hAnsi="Garamond"/>
                <w:color w:val="000000"/>
              </w:rPr>
              <w:t>0,</w:t>
            </w:r>
            <w:r>
              <w:rPr>
                <w:rFonts w:ascii="Garamond" w:eastAsia="Arial" w:hAnsi="Garamond"/>
                <w:color w:val="000000"/>
              </w:rPr>
              <w:t>08</w:t>
            </w:r>
            <w:r w:rsidRPr="002912C4">
              <w:rPr>
                <w:rFonts w:ascii="Garamond" w:eastAsia="Arial" w:hAnsi="Garamond"/>
                <w:color w:val="000000"/>
              </w:rPr>
              <w:t xml:space="preserve"> por m</w:t>
            </w:r>
            <w:r w:rsidRPr="002912C4">
              <w:rPr>
                <w:rFonts w:ascii="Garamond" w:eastAsia="Arial" w:hAnsi="Garamond"/>
                <w:color w:val="000000"/>
                <w:vertAlign w:val="superscript"/>
              </w:rPr>
              <w:t>2</w:t>
            </w:r>
          </w:p>
        </w:tc>
      </w:tr>
      <w:tr w:rsidR="002E4FFF" w:rsidRPr="002912C4" w14:paraId="6D19803D" w14:textId="77777777" w:rsidTr="000357FE">
        <w:trPr>
          <w:gridAfter w:val="1"/>
          <w:wAfter w:w="14" w:type="dxa"/>
        </w:trPr>
        <w:tc>
          <w:tcPr>
            <w:tcW w:w="6091" w:type="dxa"/>
            <w:shd w:val="clear" w:color="auto" w:fill="auto"/>
            <w:vAlign w:val="center"/>
          </w:tcPr>
          <w:p w14:paraId="529A6D3E" w14:textId="77777777" w:rsidR="002E4FFF" w:rsidRPr="002912C4" w:rsidRDefault="002E4FFF" w:rsidP="00327B3C">
            <w:pPr>
              <w:spacing w:line="360" w:lineRule="auto"/>
              <w:jc w:val="center"/>
              <w:textAlignment w:val="baseline"/>
              <w:rPr>
                <w:rFonts w:ascii="Garamond" w:eastAsia="Arial" w:hAnsi="Garamond"/>
                <w:color w:val="000000"/>
              </w:rPr>
            </w:pPr>
            <w:r w:rsidRPr="002912C4">
              <w:rPr>
                <w:rFonts w:ascii="Garamond" w:eastAsia="Arial" w:hAnsi="Garamond"/>
                <w:color w:val="000000"/>
              </w:rPr>
              <w:t>Médio Risco</w:t>
            </w:r>
          </w:p>
        </w:tc>
        <w:tc>
          <w:tcPr>
            <w:tcW w:w="3092" w:type="dxa"/>
            <w:shd w:val="clear" w:color="auto" w:fill="auto"/>
            <w:vAlign w:val="center"/>
          </w:tcPr>
          <w:p w14:paraId="095DC349" w14:textId="77777777" w:rsidR="002E4FFF" w:rsidRPr="002912C4" w:rsidRDefault="002E4FFF" w:rsidP="00327B3C">
            <w:pPr>
              <w:spacing w:line="360" w:lineRule="auto"/>
              <w:jc w:val="center"/>
              <w:textAlignment w:val="baseline"/>
              <w:rPr>
                <w:rFonts w:ascii="Garamond" w:eastAsia="Arial" w:hAnsi="Garamond"/>
                <w:color w:val="000000"/>
              </w:rPr>
            </w:pPr>
            <w:r w:rsidRPr="002912C4">
              <w:rPr>
                <w:rFonts w:ascii="Garamond" w:eastAsia="Arial" w:hAnsi="Garamond"/>
                <w:color w:val="000000"/>
              </w:rPr>
              <w:t>0,</w:t>
            </w:r>
            <w:r>
              <w:rPr>
                <w:rFonts w:ascii="Garamond" w:eastAsia="Arial" w:hAnsi="Garamond"/>
                <w:color w:val="000000"/>
              </w:rPr>
              <w:t>05</w:t>
            </w:r>
            <w:r w:rsidRPr="002912C4">
              <w:rPr>
                <w:rFonts w:ascii="Garamond" w:eastAsia="Arial" w:hAnsi="Garamond"/>
                <w:color w:val="000000"/>
              </w:rPr>
              <w:t xml:space="preserve"> por m</w:t>
            </w:r>
            <w:r w:rsidRPr="002912C4">
              <w:rPr>
                <w:rFonts w:ascii="Garamond" w:eastAsia="Arial" w:hAnsi="Garamond"/>
                <w:color w:val="000000"/>
                <w:vertAlign w:val="superscript"/>
              </w:rPr>
              <w:t>2</w:t>
            </w:r>
          </w:p>
        </w:tc>
      </w:tr>
      <w:tr w:rsidR="002E4FFF" w:rsidRPr="002912C4" w14:paraId="1ACEC8C7" w14:textId="77777777" w:rsidTr="000357FE">
        <w:trPr>
          <w:gridAfter w:val="1"/>
          <w:wAfter w:w="14" w:type="dxa"/>
        </w:trPr>
        <w:tc>
          <w:tcPr>
            <w:tcW w:w="6091" w:type="dxa"/>
            <w:shd w:val="clear" w:color="auto" w:fill="auto"/>
            <w:vAlign w:val="center"/>
          </w:tcPr>
          <w:p w14:paraId="06599142" w14:textId="77777777" w:rsidR="002E4FFF" w:rsidRPr="002912C4" w:rsidRDefault="002E4FFF" w:rsidP="00327B3C">
            <w:pPr>
              <w:spacing w:line="360" w:lineRule="auto"/>
              <w:jc w:val="center"/>
              <w:textAlignment w:val="baseline"/>
              <w:rPr>
                <w:rFonts w:ascii="Garamond" w:eastAsia="Arial" w:hAnsi="Garamond"/>
                <w:color w:val="000000"/>
              </w:rPr>
            </w:pPr>
            <w:r w:rsidRPr="002912C4">
              <w:rPr>
                <w:rFonts w:ascii="Garamond" w:eastAsia="Arial" w:hAnsi="Garamond"/>
                <w:color w:val="000000"/>
              </w:rPr>
              <w:t>Baixo Risco</w:t>
            </w:r>
          </w:p>
        </w:tc>
        <w:tc>
          <w:tcPr>
            <w:tcW w:w="3092" w:type="dxa"/>
            <w:shd w:val="clear" w:color="auto" w:fill="auto"/>
            <w:vAlign w:val="center"/>
          </w:tcPr>
          <w:p w14:paraId="35265670" w14:textId="77777777" w:rsidR="002E4FFF" w:rsidRPr="002912C4" w:rsidRDefault="002E4FFF" w:rsidP="00327B3C">
            <w:pPr>
              <w:spacing w:line="360" w:lineRule="auto"/>
              <w:jc w:val="center"/>
              <w:textAlignment w:val="baseline"/>
              <w:rPr>
                <w:rFonts w:ascii="Garamond" w:eastAsia="Arial" w:hAnsi="Garamond"/>
                <w:color w:val="000000"/>
              </w:rPr>
            </w:pPr>
            <w:r w:rsidRPr="002912C4">
              <w:rPr>
                <w:rFonts w:ascii="Garamond" w:eastAsia="Arial" w:hAnsi="Garamond"/>
                <w:color w:val="000000"/>
              </w:rPr>
              <w:t>0,</w:t>
            </w:r>
            <w:r>
              <w:rPr>
                <w:rFonts w:ascii="Garamond" w:eastAsia="Arial" w:hAnsi="Garamond"/>
                <w:color w:val="000000"/>
              </w:rPr>
              <w:t>01</w:t>
            </w:r>
            <w:r w:rsidRPr="002912C4">
              <w:rPr>
                <w:rFonts w:ascii="Garamond" w:eastAsia="Arial" w:hAnsi="Garamond"/>
                <w:color w:val="000000"/>
              </w:rPr>
              <w:t xml:space="preserve"> por m</w:t>
            </w:r>
            <w:r w:rsidRPr="002912C4">
              <w:rPr>
                <w:rFonts w:ascii="Garamond" w:eastAsia="Arial" w:hAnsi="Garamond"/>
                <w:color w:val="000000"/>
                <w:vertAlign w:val="superscript"/>
              </w:rPr>
              <w:t>2</w:t>
            </w:r>
          </w:p>
        </w:tc>
      </w:tr>
    </w:tbl>
    <w:p w14:paraId="09F935B7" w14:textId="77777777" w:rsidR="002E4FFF" w:rsidRPr="002912C4"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388E6288" w14:textId="77777777" w:rsidR="002E4FFF" w:rsidRPr="002912C4"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4966C5F6"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06C53DF2"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57E61CA4"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31E5B478"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544920DB"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147E536B"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4D52EBE3"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01305044"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3583EA4A"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20BFEB75"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7DB8ACE2"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30CD61F3"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523366E4"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18FF1AD6"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0DB54DB3"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7F728A37" w14:textId="77777777" w:rsidR="002E4FFF" w:rsidRDefault="002E4FFF" w:rsidP="00327B3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firstLine="709"/>
        <w:jc w:val="both"/>
        <w:rPr>
          <w:rFonts w:ascii="Garamond" w:hAnsi="Garamond" w:cs="Arial"/>
          <w:color w:val="000000"/>
        </w:rPr>
      </w:pPr>
    </w:p>
    <w:p w14:paraId="2E710C9A" w14:textId="77777777" w:rsidR="002E4FFF" w:rsidRPr="002F578B" w:rsidRDefault="002E4FFF" w:rsidP="00327B3C">
      <w:pPr>
        <w:pStyle w:val="Ttulo1"/>
        <w:spacing w:line="360" w:lineRule="auto"/>
        <w:rPr>
          <w:rFonts w:ascii="Garamond" w:hAnsi="Garamond"/>
          <w:sz w:val="24"/>
          <w:szCs w:val="24"/>
        </w:rPr>
      </w:pPr>
      <w:bookmarkStart w:id="782" w:name="_Toc90233044"/>
      <w:bookmarkStart w:id="783" w:name="_Toc132394353"/>
      <w:r w:rsidRPr="002F578B">
        <w:rPr>
          <w:rFonts w:ascii="Garamond" w:hAnsi="Garamond"/>
          <w:sz w:val="24"/>
          <w:szCs w:val="24"/>
        </w:rPr>
        <w:t>ANEXO X</w:t>
      </w:r>
      <w:bookmarkEnd w:id="782"/>
      <w:bookmarkEnd w:id="783"/>
      <w:r w:rsidRPr="002F578B">
        <w:rPr>
          <w:rFonts w:ascii="Garamond" w:hAnsi="Garamond"/>
          <w:sz w:val="24"/>
          <w:szCs w:val="24"/>
        </w:rPr>
        <w:t xml:space="preserve"> </w:t>
      </w:r>
    </w:p>
    <w:p w14:paraId="41FD2DFC" w14:textId="77777777" w:rsidR="002E4FFF" w:rsidRPr="00860AC0" w:rsidRDefault="002E4FFF" w:rsidP="00327B3C">
      <w:pPr>
        <w:pStyle w:val="Ttulo2"/>
        <w:spacing w:line="360" w:lineRule="auto"/>
        <w:jc w:val="center"/>
        <w:rPr>
          <w:i w:val="0"/>
          <w:szCs w:val="24"/>
        </w:rPr>
      </w:pPr>
      <w:bookmarkStart w:id="784" w:name="_Toc90233045"/>
      <w:bookmarkStart w:id="785" w:name="_Toc132394354"/>
      <w:r w:rsidRPr="00860AC0">
        <w:rPr>
          <w:i w:val="0"/>
          <w:szCs w:val="24"/>
        </w:rPr>
        <w:t>TAXA DE SERVIÇO DE COLETA DE LIXO</w:t>
      </w:r>
      <w:bookmarkEnd w:id="784"/>
      <w:bookmarkEnd w:id="785"/>
    </w:p>
    <w:p w14:paraId="1001115E" w14:textId="77777777" w:rsidR="00860AC0" w:rsidRDefault="00860AC0" w:rsidP="00327B3C">
      <w:pPr>
        <w:pStyle w:val="PargrafodaLista"/>
        <w:numPr>
          <w:ilvl w:val="0"/>
          <w:numId w:val="471"/>
        </w:numPr>
        <w:spacing w:after="0" w:line="360" w:lineRule="auto"/>
        <w:jc w:val="both"/>
        <w:rPr>
          <w:rFonts w:ascii="Garamond" w:hAnsi="Garamond"/>
          <w:sz w:val="24"/>
          <w:szCs w:val="24"/>
        </w:rPr>
      </w:pPr>
      <w:bookmarkStart w:id="786" w:name="_Toc90233046"/>
      <w:r>
        <w:rPr>
          <w:rFonts w:ascii="Garamond" w:hAnsi="Garamond"/>
          <w:sz w:val="24"/>
          <w:szCs w:val="24"/>
        </w:rPr>
        <w:t xml:space="preserve">Contribuinte cadastrado na categoria RESIDENCIAL de água/esgoto: </w:t>
      </w:r>
    </w:p>
    <w:tbl>
      <w:tblPr>
        <w:tblStyle w:val="Tabelacomgrade"/>
        <w:tblW w:w="8926" w:type="dxa"/>
        <w:jc w:val="center"/>
        <w:tblInd w:w="0" w:type="dxa"/>
        <w:tblLook w:val="04A0" w:firstRow="1" w:lastRow="0" w:firstColumn="1" w:lastColumn="0" w:noHBand="0" w:noVBand="1"/>
      </w:tblPr>
      <w:tblGrid>
        <w:gridCol w:w="1134"/>
        <w:gridCol w:w="4326"/>
        <w:gridCol w:w="3466"/>
      </w:tblGrid>
      <w:tr w:rsidR="00C85E6E" w14:paraId="74DFECDA" w14:textId="77777777" w:rsidTr="00A4277B">
        <w:trPr>
          <w:jc w:val="center"/>
        </w:trPr>
        <w:tc>
          <w:tcPr>
            <w:tcW w:w="1134" w:type="dxa"/>
          </w:tcPr>
          <w:p w14:paraId="777DC544" w14:textId="77777777" w:rsidR="00C85E6E" w:rsidRPr="000D0BA9" w:rsidRDefault="00C85E6E" w:rsidP="00A4277B">
            <w:pPr>
              <w:spacing w:line="360" w:lineRule="auto"/>
              <w:jc w:val="center"/>
              <w:rPr>
                <w:rFonts w:ascii="Garamond" w:hAnsi="Garamond"/>
                <w:b/>
              </w:rPr>
            </w:pPr>
            <w:r w:rsidRPr="000D0BA9">
              <w:rPr>
                <w:rFonts w:ascii="Garamond" w:hAnsi="Garamond"/>
                <w:b/>
              </w:rPr>
              <w:t>CLASSE</w:t>
            </w:r>
          </w:p>
        </w:tc>
        <w:tc>
          <w:tcPr>
            <w:tcW w:w="4326" w:type="dxa"/>
          </w:tcPr>
          <w:p w14:paraId="2F05CAAC" w14:textId="77777777" w:rsidR="00C85E6E" w:rsidRPr="000D0BA9" w:rsidRDefault="00C85E6E" w:rsidP="00A4277B">
            <w:pPr>
              <w:spacing w:line="360" w:lineRule="auto"/>
              <w:jc w:val="center"/>
              <w:rPr>
                <w:rFonts w:ascii="Garamond" w:hAnsi="Garamond"/>
                <w:b/>
              </w:rPr>
            </w:pPr>
            <w:r w:rsidRPr="000D0BA9">
              <w:rPr>
                <w:rFonts w:ascii="Garamond" w:hAnsi="Garamond"/>
                <w:b/>
              </w:rPr>
              <w:t>HISTÓRICO DE CONSUMO DE ÁGUA</w:t>
            </w:r>
          </w:p>
        </w:tc>
        <w:tc>
          <w:tcPr>
            <w:tcW w:w="3466" w:type="dxa"/>
          </w:tcPr>
          <w:p w14:paraId="1BC8793D" w14:textId="77777777" w:rsidR="00C85E6E" w:rsidRPr="000D0BA9" w:rsidRDefault="00C85E6E" w:rsidP="00A4277B">
            <w:pPr>
              <w:spacing w:line="360" w:lineRule="auto"/>
              <w:jc w:val="center"/>
              <w:rPr>
                <w:rFonts w:ascii="Garamond" w:hAnsi="Garamond"/>
                <w:b/>
              </w:rPr>
            </w:pPr>
            <w:r w:rsidRPr="000D0BA9">
              <w:rPr>
                <w:rFonts w:ascii="Garamond" w:hAnsi="Garamond"/>
                <w:b/>
              </w:rPr>
              <w:t>COEFICIENTE/UFM</w:t>
            </w:r>
          </w:p>
        </w:tc>
      </w:tr>
      <w:tr w:rsidR="00C85E6E" w14:paraId="00627DAE" w14:textId="77777777" w:rsidTr="00A4277B">
        <w:trPr>
          <w:jc w:val="center"/>
        </w:trPr>
        <w:tc>
          <w:tcPr>
            <w:tcW w:w="1134" w:type="dxa"/>
          </w:tcPr>
          <w:p w14:paraId="4D8E6347"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AA</w:t>
            </w:r>
          </w:p>
        </w:tc>
        <w:tc>
          <w:tcPr>
            <w:tcW w:w="4326" w:type="dxa"/>
          </w:tcPr>
          <w:p w14:paraId="6A836CD6"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TAXA SOCIAL LIXO – CATEGORIA 013</w:t>
            </w:r>
          </w:p>
        </w:tc>
        <w:tc>
          <w:tcPr>
            <w:tcW w:w="3466" w:type="dxa"/>
          </w:tcPr>
          <w:p w14:paraId="6669B570" w14:textId="3D27FDCB"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0,052</w:t>
            </w:r>
          </w:p>
        </w:tc>
      </w:tr>
      <w:tr w:rsidR="00C85E6E" w14:paraId="4E83E9D7" w14:textId="77777777" w:rsidTr="00A4277B">
        <w:trPr>
          <w:jc w:val="center"/>
        </w:trPr>
        <w:tc>
          <w:tcPr>
            <w:tcW w:w="1134" w:type="dxa"/>
          </w:tcPr>
          <w:p w14:paraId="5D7C3694"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AB</w:t>
            </w:r>
          </w:p>
        </w:tc>
        <w:tc>
          <w:tcPr>
            <w:tcW w:w="4326" w:type="dxa"/>
          </w:tcPr>
          <w:p w14:paraId="0146B8B8"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RESIDENCIAL – ATÉ 5m³</w:t>
            </w:r>
          </w:p>
        </w:tc>
        <w:tc>
          <w:tcPr>
            <w:tcW w:w="3466" w:type="dxa"/>
          </w:tcPr>
          <w:p w14:paraId="6E8063DC" w14:textId="2D8701C1" w:rsidR="00C85E6E" w:rsidRPr="00A4277B" w:rsidRDefault="00C85E6E" w:rsidP="00A4277B">
            <w:pPr>
              <w:tabs>
                <w:tab w:val="left" w:pos="1080"/>
              </w:tabs>
              <w:spacing w:line="360" w:lineRule="auto"/>
              <w:jc w:val="center"/>
              <w:rPr>
                <w:rFonts w:ascii="Garamond" w:hAnsi="Garamond"/>
                <w:sz w:val="22"/>
                <w:szCs w:val="22"/>
              </w:rPr>
            </w:pPr>
            <w:r w:rsidRPr="00A4277B">
              <w:rPr>
                <w:rFonts w:ascii="Garamond" w:hAnsi="Garamond"/>
                <w:sz w:val="22"/>
                <w:szCs w:val="22"/>
              </w:rPr>
              <w:t>0,094</w:t>
            </w:r>
          </w:p>
        </w:tc>
      </w:tr>
      <w:tr w:rsidR="00C85E6E" w14:paraId="32A3ABC8" w14:textId="77777777" w:rsidTr="00A4277B">
        <w:trPr>
          <w:jc w:val="center"/>
        </w:trPr>
        <w:tc>
          <w:tcPr>
            <w:tcW w:w="1134" w:type="dxa"/>
          </w:tcPr>
          <w:p w14:paraId="35AEC987"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AC</w:t>
            </w:r>
          </w:p>
        </w:tc>
        <w:tc>
          <w:tcPr>
            <w:tcW w:w="4326" w:type="dxa"/>
          </w:tcPr>
          <w:p w14:paraId="0D761384"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RESIDENCIAL &gt;5m³ E &lt;=10m³</w:t>
            </w:r>
          </w:p>
        </w:tc>
        <w:tc>
          <w:tcPr>
            <w:tcW w:w="3466" w:type="dxa"/>
          </w:tcPr>
          <w:p w14:paraId="34E7909D" w14:textId="664BF773"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0,114</w:t>
            </w:r>
          </w:p>
        </w:tc>
      </w:tr>
      <w:tr w:rsidR="00C85E6E" w14:paraId="51E16EBE" w14:textId="77777777" w:rsidTr="00A4277B">
        <w:trPr>
          <w:jc w:val="center"/>
        </w:trPr>
        <w:tc>
          <w:tcPr>
            <w:tcW w:w="1134" w:type="dxa"/>
          </w:tcPr>
          <w:p w14:paraId="4C01DBD7"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AD</w:t>
            </w:r>
          </w:p>
        </w:tc>
        <w:tc>
          <w:tcPr>
            <w:tcW w:w="4326" w:type="dxa"/>
          </w:tcPr>
          <w:p w14:paraId="7E5BAC2E"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RESIDENCIAL &gt;10m³ E &lt;=15m³</w:t>
            </w:r>
          </w:p>
        </w:tc>
        <w:tc>
          <w:tcPr>
            <w:tcW w:w="3466" w:type="dxa"/>
          </w:tcPr>
          <w:p w14:paraId="1D68A07C" w14:textId="61B5C8CF"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0,135</w:t>
            </w:r>
          </w:p>
        </w:tc>
      </w:tr>
      <w:tr w:rsidR="00C85E6E" w14:paraId="3E07D24B" w14:textId="77777777" w:rsidTr="00A4277B">
        <w:trPr>
          <w:jc w:val="center"/>
        </w:trPr>
        <w:tc>
          <w:tcPr>
            <w:tcW w:w="1134" w:type="dxa"/>
          </w:tcPr>
          <w:p w14:paraId="5062439E"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AE</w:t>
            </w:r>
          </w:p>
        </w:tc>
        <w:tc>
          <w:tcPr>
            <w:tcW w:w="4326" w:type="dxa"/>
          </w:tcPr>
          <w:p w14:paraId="64C8E102"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RESIDENCIAL &gt;15m³ E &lt;=20m³</w:t>
            </w:r>
          </w:p>
        </w:tc>
        <w:tc>
          <w:tcPr>
            <w:tcW w:w="3466" w:type="dxa"/>
          </w:tcPr>
          <w:p w14:paraId="344E61B9" w14:textId="69A18B15"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0,156</w:t>
            </w:r>
          </w:p>
        </w:tc>
      </w:tr>
      <w:tr w:rsidR="00C85E6E" w14:paraId="7784374E" w14:textId="77777777" w:rsidTr="00A4277B">
        <w:trPr>
          <w:jc w:val="center"/>
        </w:trPr>
        <w:tc>
          <w:tcPr>
            <w:tcW w:w="1134" w:type="dxa"/>
          </w:tcPr>
          <w:p w14:paraId="4D1B6A27"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AF</w:t>
            </w:r>
          </w:p>
        </w:tc>
        <w:tc>
          <w:tcPr>
            <w:tcW w:w="4326" w:type="dxa"/>
          </w:tcPr>
          <w:p w14:paraId="2FC42B04"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RESIDENCIAL – ACIMA DE 20m³</w:t>
            </w:r>
          </w:p>
        </w:tc>
        <w:tc>
          <w:tcPr>
            <w:tcW w:w="3466" w:type="dxa"/>
          </w:tcPr>
          <w:p w14:paraId="57C33990" w14:textId="69953C0C"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0,187</w:t>
            </w:r>
          </w:p>
        </w:tc>
      </w:tr>
    </w:tbl>
    <w:p w14:paraId="264A9E0E" w14:textId="77777777" w:rsidR="00860AC0" w:rsidRDefault="00860AC0" w:rsidP="00327B3C">
      <w:pPr>
        <w:spacing w:line="360" w:lineRule="auto"/>
        <w:rPr>
          <w:rFonts w:ascii="Garamond" w:hAnsi="Garamond"/>
        </w:rPr>
      </w:pPr>
    </w:p>
    <w:p w14:paraId="63026AB0" w14:textId="77777777" w:rsidR="00860AC0" w:rsidRDefault="00860AC0" w:rsidP="00A4277B">
      <w:pPr>
        <w:pStyle w:val="PargrafodaLista"/>
        <w:numPr>
          <w:ilvl w:val="0"/>
          <w:numId w:val="471"/>
        </w:numPr>
        <w:spacing w:after="0"/>
        <w:jc w:val="both"/>
        <w:rPr>
          <w:rFonts w:ascii="Garamond" w:hAnsi="Garamond"/>
          <w:sz w:val="24"/>
          <w:szCs w:val="24"/>
        </w:rPr>
      </w:pPr>
      <w:r>
        <w:rPr>
          <w:rFonts w:ascii="Garamond" w:hAnsi="Garamond"/>
          <w:sz w:val="24"/>
          <w:szCs w:val="24"/>
        </w:rPr>
        <w:t xml:space="preserve">Contribuinte cadastrado na categoria COMERCIAL/INDUSTRIAL/UTILIDADE PÚBLICA de água/esgoto: </w:t>
      </w:r>
    </w:p>
    <w:tbl>
      <w:tblPr>
        <w:tblStyle w:val="Tabelacomgrade"/>
        <w:tblW w:w="8784" w:type="dxa"/>
        <w:jc w:val="center"/>
        <w:tblInd w:w="0" w:type="dxa"/>
        <w:tblLook w:val="04A0" w:firstRow="1" w:lastRow="0" w:firstColumn="1" w:lastColumn="0" w:noHBand="0" w:noVBand="1"/>
      </w:tblPr>
      <w:tblGrid>
        <w:gridCol w:w="1104"/>
        <w:gridCol w:w="4283"/>
        <w:gridCol w:w="3397"/>
      </w:tblGrid>
      <w:tr w:rsidR="00C85E6E" w14:paraId="5BF9777C" w14:textId="77777777" w:rsidTr="00A4277B">
        <w:trPr>
          <w:jc w:val="center"/>
        </w:trPr>
        <w:tc>
          <w:tcPr>
            <w:tcW w:w="1104" w:type="dxa"/>
          </w:tcPr>
          <w:p w14:paraId="66FBE7F8" w14:textId="77777777" w:rsidR="00C85E6E" w:rsidRPr="000D0BA9" w:rsidRDefault="00C85E6E" w:rsidP="00A4277B">
            <w:pPr>
              <w:spacing w:line="360" w:lineRule="auto"/>
              <w:jc w:val="center"/>
              <w:rPr>
                <w:rFonts w:ascii="Garamond" w:hAnsi="Garamond"/>
                <w:b/>
              </w:rPr>
            </w:pPr>
            <w:r w:rsidRPr="000D0BA9">
              <w:rPr>
                <w:rFonts w:ascii="Garamond" w:hAnsi="Garamond"/>
                <w:b/>
              </w:rPr>
              <w:t>CLASSE</w:t>
            </w:r>
          </w:p>
        </w:tc>
        <w:tc>
          <w:tcPr>
            <w:tcW w:w="4283" w:type="dxa"/>
          </w:tcPr>
          <w:p w14:paraId="68FF0FE6" w14:textId="77777777" w:rsidR="00C85E6E" w:rsidRPr="000D0BA9" w:rsidRDefault="00C85E6E" w:rsidP="00A4277B">
            <w:pPr>
              <w:spacing w:line="360" w:lineRule="auto"/>
              <w:jc w:val="center"/>
              <w:rPr>
                <w:rFonts w:ascii="Garamond" w:hAnsi="Garamond"/>
                <w:b/>
              </w:rPr>
            </w:pPr>
            <w:r w:rsidRPr="000D0BA9">
              <w:rPr>
                <w:rFonts w:ascii="Garamond" w:hAnsi="Garamond"/>
                <w:b/>
              </w:rPr>
              <w:t>HISTÓRICO DE CONSUMO DE ÁGUA</w:t>
            </w:r>
          </w:p>
        </w:tc>
        <w:tc>
          <w:tcPr>
            <w:tcW w:w="3397" w:type="dxa"/>
          </w:tcPr>
          <w:p w14:paraId="74BB996A" w14:textId="77777777" w:rsidR="00C85E6E" w:rsidRPr="000D0BA9" w:rsidRDefault="00C85E6E" w:rsidP="00A4277B">
            <w:pPr>
              <w:spacing w:line="360" w:lineRule="auto"/>
              <w:jc w:val="center"/>
              <w:rPr>
                <w:rFonts w:ascii="Garamond" w:hAnsi="Garamond"/>
                <w:b/>
              </w:rPr>
            </w:pPr>
            <w:r w:rsidRPr="000D0BA9">
              <w:rPr>
                <w:rFonts w:ascii="Garamond" w:hAnsi="Garamond"/>
                <w:b/>
              </w:rPr>
              <w:t>COEFICIENTE/UFM</w:t>
            </w:r>
          </w:p>
        </w:tc>
      </w:tr>
      <w:tr w:rsidR="00C85E6E" w14:paraId="71BAA7C6" w14:textId="77777777" w:rsidTr="00A4277B">
        <w:trPr>
          <w:jc w:val="center"/>
        </w:trPr>
        <w:tc>
          <w:tcPr>
            <w:tcW w:w="1104" w:type="dxa"/>
          </w:tcPr>
          <w:p w14:paraId="0C69B32E"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 xml:space="preserve">AG </w:t>
            </w:r>
          </w:p>
        </w:tc>
        <w:tc>
          <w:tcPr>
            <w:tcW w:w="4283" w:type="dxa"/>
          </w:tcPr>
          <w:p w14:paraId="4E0BAB1A"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COM-IND-UTP – ATÉ 5m³</w:t>
            </w:r>
          </w:p>
        </w:tc>
        <w:tc>
          <w:tcPr>
            <w:tcW w:w="3397" w:type="dxa"/>
          </w:tcPr>
          <w:p w14:paraId="6406BE2D" w14:textId="56FC7A4B"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0,125</w:t>
            </w:r>
          </w:p>
        </w:tc>
      </w:tr>
      <w:tr w:rsidR="00C85E6E" w14:paraId="21A5C760" w14:textId="77777777" w:rsidTr="00A4277B">
        <w:trPr>
          <w:jc w:val="center"/>
        </w:trPr>
        <w:tc>
          <w:tcPr>
            <w:tcW w:w="1104" w:type="dxa"/>
          </w:tcPr>
          <w:p w14:paraId="20C3588F"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AH</w:t>
            </w:r>
          </w:p>
        </w:tc>
        <w:tc>
          <w:tcPr>
            <w:tcW w:w="4283" w:type="dxa"/>
          </w:tcPr>
          <w:p w14:paraId="012922B8"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COM-IND-UTP &gt;5m³ E &lt;=10m³</w:t>
            </w:r>
          </w:p>
        </w:tc>
        <w:tc>
          <w:tcPr>
            <w:tcW w:w="3397" w:type="dxa"/>
          </w:tcPr>
          <w:p w14:paraId="1A4D46E7" w14:textId="6371EF04"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0,156</w:t>
            </w:r>
          </w:p>
        </w:tc>
      </w:tr>
      <w:tr w:rsidR="00C85E6E" w14:paraId="4DB05BFD" w14:textId="77777777" w:rsidTr="00A4277B">
        <w:trPr>
          <w:jc w:val="center"/>
        </w:trPr>
        <w:tc>
          <w:tcPr>
            <w:tcW w:w="1104" w:type="dxa"/>
          </w:tcPr>
          <w:p w14:paraId="6FDE7996"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AI</w:t>
            </w:r>
          </w:p>
        </w:tc>
        <w:tc>
          <w:tcPr>
            <w:tcW w:w="4283" w:type="dxa"/>
          </w:tcPr>
          <w:p w14:paraId="44EB7188"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COM-IND-UTP &gt;10m³ E &lt;=15m³</w:t>
            </w:r>
          </w:p>
        </w:tc>
        <w:tc>
          <w:tcPr>
            <w:tcW w:w="3397" w:type="dxa"/>
          </w:tcPr>
          <w:p w14:paraId="21B23BE4" w14:textId="244FB925"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0,187</w:t>
            </w:r>
          </w:p>
        </w:tc>
      </w:tr>
      <w:tr w:rsidR="00C85E6E" w14:paraId="0D1A8054" w14:textId="77777777" w:rsidTr="00A4277B">
        <w:trPr>
          <w:jc w:val="center"/>
        </w:trPr>
        <w:tc>
          <w:tcPr>
            <w:tcW w:w="1104" w:type="dxa"/>
          </w:tcPr>
          <w:p w14:paraId="01C5E1AA"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 xml:space="preserve">AJ </w:t>
            </w:r>
          </w:p>
        </w:tc>
        <w:tc>
          <w:tcPr>
            <w:tcW w:w="4283" w:type="dxa"/>
          </w:tcPr>
          <w:p w14:paraId="1F6EE7B0"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COM-IND-UTP &gt;15m³ E &lt;=20m³</w:t>
            </w:r>
          </w:p>
        </w:tc>
        <w:tc>
          <w:tcPr>
            <w:tcW w:w="3397" w:type="dxa"/>
          </w:tcPr>
          <w:p w14:paraId="3042C8B4" w14:textId="027B893D"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0,208</w:t>
            </w:r>
          </w:p>
        </w:tc>
      </w:tr>
      <w:tr w:rsidR="00C85E6E" w14:paraId="69A32456" w14:textId="77777777" w:rsidTr="00A4277B">
        <w:trPr>
          <w:jc w:val="center"/>
        </w:trPr>
        <w:tc>
          <w:tcPr>
            <w:tcW w:w="1104" w:type="dxa"/>
          </w:tcPr>
          <w:p w14:paraId="4CB9CF50"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AK</w:t>
            </w:r>
          </w:p>
        </w:tc>
        <w:tc>
          <w:tcPr>
            <w:tcW w:w="4283" w:type="dxa"/>
          </w:tcPr>
          <w:p w14:paraId="0F52FDC4"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COM-IND-UTP – ACIMA DE 20M³</w:t>
            </w:r>
          </w:p>
        </w:tc>
        <w:tc>
          <w:tcPr>
            <w:tcW w:w="3397" w:type="dxa"/>
          </w:tcPr>
          <w:p w14:paraId="4A20DBF5" w14:textId="74C8DCCF"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0,26</w:t>
            </w:r>
            <w:r w:rsidR="000357FE" w:rsidRPr="00A4277B">
              <w:rPr>
                <w:rFonts w:ascii="Garamond" w:hAnsi="Garamond"/>
                <w:sz w:val="22"/>
                <w:szCs w:val="22"/>
              </w:rPr>
              <w:t>04</w:t>
            </w:r>
          </w:p>
        </w:tc>
      </w:tr>
    </w:tbl>
    <w:p w14:paraId="0813D6E9" w14:textId="77777777" w:rsidR="00860AC0" w:rsidRDefault="00860AC0" w:rsidP="00327B3C">
      <w:pPr>
        <w:spacing w:line="360" w:lineRule="auto"/>
        <w:rPr>
          <w:rFonts w:ascii="Garamond" w:hAnsi="Garamond"/>
        </w:rPr>
      </w:pPr>
    </w:p>
    <w:p w14:paraId="7C2866FB" w14:textId="00785C19" w:rsidR="00860AC0" w:rsidRDefault="00860AC0" w:rsidP="00A4277B">
      <w:pPr>
        <w:pStyle w:val="PargrafodaLista"/>
        <w:numPr>
          <w:ilvl w:val="0"/>
          <w:numId w:val="471"/>
        </w:numPr>
        <w:spacing w:after="0"/>
        <w:jc w:val="both"/>
        <w:rPr>
          <w:rFonts w:ascii="Garamond" w:hAnsi="Garamond"/>
          <w:sz w:val="24"/>
          <w:szCs w:val="24"/>
        </w:rPr>
      </w:pPr>
      <w:r>
        <w:rPr>
          <w:rFonts w:ascii="Garamond" w:hAnsi="Garamond"/>
          <w:sz w:val="24"/>
          <w:szCs w:val="24"/>
        </w:rPr>
        <w:t>Contribuinte cadastrado na categoria MISTO (RESIDENCIAL+ COMERCIAL/INDUSTRIAL/UTILIDADE PÚBLICA) de água/esgoto:</w:t>
      </w:r>
    </w:p>
    <w:tbl>
      <w:tblPr>
        <w:tblStyle w:val="Tabelacomgrade"/>
        <w:tblW w:w="8784" w:type="dxa"/>
        <w:jc w:val="center"/>
        <w:tblInd w:w="0" w:type="dxa"/>
        <w:tblLook w:val="04A0" w:firstRow="1" w:lastRow="0" w:firstColumn="1" w:lastColumn="0" w:noHBand="0" w:noVBand="1"/>
      </w:tblPr>
      <w:tblGrid>
        <w:gridCol w:w="1104"/>
        <w:gridCol w:w="4283"/>
        <w:gridCol w:w="3397"/>
      </w:tblGrid>
      <w:tr w:rsidR="00C85E6E" w14:paraId="6419E509" w14:textId="77777777" w:rsidTr="00A4277B">
        <w:trPr>
          <w:jc w:val="center"/>
        </w:trPr>
        <w:tc>
          <w:tcPr>
            <w:tcW w:w="1104" w:type="dxa"/>
          </w:tcPr>
          <w:p w14:paraId="698ABE6F" w14:textId="77777777" w:rsidR="00C85E6E" w:rsidRPr="000D0BA9" w:rsidRDefault="00C85E6E" w:rsidP="00A4277B">
            <w:pPr>
              <w:spacing w:line="360" w:lineRule="auto"/>
              <w:jc w:val="center"/>
              <w:rPr>
                <w:rFonts w:ascii="Garamond" w:hAnsi="Garamond"/>
                <w:b/>
              </w:rPr>
            </w:pPr>
            <w:r w:rsidRPr="000D0BA9">
              <w:rPr>
                <w:rFonts w:ascii="Garamond" w:hAnsi="Garamond"/>
                <w:b/>
              </w:rPr>
              <w:t>CLASSE</w:t>
            </w:r>
          </w:p>
        </w:tc>
        <w:tc>
          <w:tcPr>
            <w:tcW w:w="4283" w:type="dxa"/>
          </w:tcPr>
          <w:p w14:paraId="0AB88D7B" w14:textId="77777777" w:rsidR="00C85E6E" w:rsidRPr="000D0BA9" w:rsidRDefault="00C85E6E" w:rsidP="00A4277B">
            <w:pPr>
              <w:spacing w:line="360" w:lineRule="auto"/>
              <w:jc w:val="center"/>
              <w:rPr>
                <w:rFonts w:ascii="Garamond" w:hAnsi="Garamond"/>
                <w:b/>
              </w:rPr>
            </w:pPr>
            <w:r w:rsidRPr="000D0BA9">
              <w:rPr>
                <w:rFonts w:ascii="Garamond" w:hAnsi="Garamond"/>
                <w:b/>
              </w:rPr>
              <w:t>HISTÓRICO DE CONSUMO DE ÁGUA</w:t>
            </w:r>
          </w:p>
        </w:tc>
        <w:tc>
          <w:tcPr>
            <w:tcW w:w="3397" w:type="dxa"/>
          </w:tcPr>
          <w:p w14:paraId="73AA3756" w14:textId="77777777" w:rsidR="00C85E6E" w:rsidRPr="000D0BA9" w:rsidRDefault="00C85E6E" w:rsidP="00A4277B">
            <w:pPr>
              <w:spacing w:line="360" w:lineRule="auto"/>
              <w:jc w:val="center"/>
              <w:rPr>
                <w:rFonts w:ascii="Garamond" w:hAnsi="Garamond"/>
                <w:b/>
              </w:rPr>
            </w:pPr>
            <w:r w:rsidRPr="000D0BA9">
              <w:rPr>
                <w:rFonts w:ascii="Garamond" w:hAnsi="Garamond"/>
                <w:b/>
              </w:rPr>
              <w:t>COEFICIENTE/UFM</w:t>
            </w:r>
          </w:p>
        </w:tc>
      </w:tr>
      <w:tr w:rsidR="00C85E6E" w14:paraId="15EE73AF" w14:textId="77777777" w:rsidTr="00A4277B">
        <w:trPr>
          <w:jc w:val="center"/>
        </w:trPr>
        <w:tc>
          <w:tcPr>
            <w:tcW w:w="1104" w:type="dxa"/>
          </w:tcPr>
          <w:p w14:paraId="507481C8"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AL</w:t>
            </w:r>
          </w:p>
        </w:tc>
        <w:tc>
          <w:tcPr>
            <w:tcW w:w="4283" w:type="dxa"/>
          </w:tcPr>
          <w:p w14:paraId="20A3A4A2"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 + (COM-IND-UTP) ATÉ 5m³</w:t>
            </w:r>
          </w:p>
        </w:tc>
        <w:tc>
          <w:tcPr>
            <w:tcW w:w="3397" w:type="dxa"/>
          </w:tcPr>
          <w:p w14:paraId="43C92071" w14:textId="2CE4E359"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0,109</w:t>
            </w:r>
          </w:p>
        </w:tc>
      </w:tr>
      <w:tr w:rsidR="00C85E6E" w14:paraId="16DE8C81" w14:textId="77777777" w:rsidTr="00A4277B">
        <w:trPr>
          <w:jc w:val="center"/>
        </w:trPr>
        <w:tc>
          <w:tcPr>
            <w:tcW w:w="1104" w:type="dxa"/>
          </w:tcPr>
          <w:p w14:paraId="77D8B1E0"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AM</w:t>
            </w:r>
          </w:p>
        </w:tc>
        <w:tc>
          <w:tcPr>
            <w:tcW w:w="4283" w:type="dxa"/>
          </w:tcPr>
          <w:p w14:paraId="4F2CCC25"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 + (COM-IND-UTP) &gt;5m³ E &lt;=10m³</w:t>
            </w:r>
          </w:p>
        </w:tc>
        <w:tc>
          <w:tcPr>
            <w:tcW w:w="3397" w:type="dxa"/>
          </w:tcPr>
          <w:p w14:paraId="1D27B1D9" w14:textId="451B970E"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0,135</w:t>
            </w:r>
          </w:p>
        </w:tc>
      </w:tr>
      <w:tr w:rsidR="00C85E6E" w14:paraId="3297C3FF" w14:textId="77777777" w:rsidTr="00A4277B">
        <w:trPr>
          <w:jc w:val="center"/>
        </w:trPr>
        <w:tc>
          <w:tcPr>
            <w:tcW w:w="1104" w:type="dxa"/>
          </w:tcPr>
          <w:p w14:paraId="72C0ECF4"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AN</w:t>
            </w:r>
          </w:p>
        </w:tc>
        <w:tc>
          <w:tcPr>
            <w:tcW w:w="4283" w:type="dxa"/>
          </w:tcPr>
          <w:p w14:paraId="6E4F4067"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 + (COM-IND-UTP) &gt;10m³ E &lt;=15m³</w:t>
            </w:r>
          </w:p>
        </w:tc>
        <w:tc>
          <w:tcPr>
            <w:tcW w:w="3397" w:type="dxa"/>
          </w:tcPr>
          <w:p w14:paraId="09559091" w14:textId="79295F51"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0,161</w:t>
            </w:r>
          </w:p>
        </w:tc>
      </w:tr>
      <w:tr w:rsidR="00C85E6E" w14:paraId="5B987E1C" w14:textId="77777777" w:rsidTr="00A4277B">
        <w:trPr>
          <w:jc w:val="center"/>
        </w:trPr>
        <w:tc>
          <w:tcPr>
            <w:tcW w:w="1104" w:type="dxa"/>
          </w:tcPr>
          <w:p w14:paraId="0346E5C2"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 xml:space="preserve">AO </w:t>
            </w:r>
          </w:p>
        </w:tc>
        <w:tc>
          <w:tcPr>
            <w:tcW w:w="4283" w:type="dxa"/>
          </w:tcPr>
          <w:p w14:paraId="51E8E7F7"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 + (COM-IND-UTP) &gt;15m³ E &lt;=20m³</w:t>
            </w:r>
          </w:p>
        </w:tc>
        <w:tc>
          <w:tcPr>
            <w:tcW w:w="3397" w:type="dxa"/>
          </w:tcPr>
          <w:p w14:paraId="0119F354" w14:textId="0C1CD374"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0,182</w:t>
            </w:r>
          </w:p>
        </w:tc>
      </w:tr>
      <w:tr w:rsidR="00C85E6E" w14:paraId="72ADAAB2" w14:textId="77777777" w:rsidTr="00A4277B">
        <w:trPr>
          <w:jc w:val="center"/>
        </w:trPr>
        <w:tc>
          <w:tcPr>
            <w:tcW w:w="1104" w:type="dxa"/>
          </w:tcPr>
          <w:p w14:paraId="042AD28A"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AP</w:t>
            </w:r>
          </w:p>
        </w:tc>
        <w:tc>
          <w:tcPr>
            <w:tcW w:w="4283" w:type="dxa"/>
          </w:tcPr>
          <w:p w14:paraId="79DBB951" w14:textId="77777777" w:rsidR="00C85E6E" w:rsidRPr="00A4277B" w:rsidRDefault="00C85E6E" w:rsidP="00327B3C">
            <w:pPr>
              <w:spacing w:line="360" w:lineRule="auto"/>
              <w:rPr>
                <w:rFonts w:ascii="Garamond" w:hAnsi="Garamond"/>
                <w:sz w:val="22"/>
                <w:szCs w:val="22"/>
              </w:rPr>
            </w:pPr>
            <w:r w:rsidRPr="00A4277B">
              <w:rPr>
                <w:rFonts w:ascii="Garamond" w:hAnsi="Garamond"/>
                <w:sz w:val="22"/>
                <w:szCs w:val="22"/>
              </w:rPr>
              <w:t>RES + (COM-IND-UTP) – ACIMA DE 20M³</w:t>
            </w:r>
          </w:p>
        </w:tc>
        <w:tc>
          <w:tcPr>
            <w:tcW w:w="3397" w:type="dxa"/>
          </w:tcPr>
          <w:p w14:paraId="1ABA286D" w14:textId="11AAD3C9" w:rsidR="00C85E6E" w:rsidRPr="00A4277B" w:rsidRDefault="00C85E6E" w:rsidP="00A4277B">
            <w:pPr>
              <w:spacing w:line="360" w:lineRule="auto"/>
              <w:jc w:val="center"/>
              <w:rPr>
                <w:rFonts w:ascii="Garamond" w:hAnsi="Garamond"/>
                <w:sz w:val="22"/>
                <w:szCs w:val="22"/>
              </w:rPr>
            </w:pPr>
            <w:r w:rsidRPr="00A4277B">
              <w:rPr>
                <w:rFonts w:ascii="Garamond" w:hAnsi="Garamond"/>
                <w:sz w:val="22"/>
                <w:szCs w:val="22"/>
              </w:rPr>
              <w:t>0,223</w:t>
            </w:r>
          </w:p>
        </w:tc>
      </w:tr>
    </w:tbl>
    <w:p w14:paraId="423331DC" w14:textId="77777777" w:rsidR="005E4C69" w:rsidRDefault="005E4C69" w:rsidP="00327B3C">
      <w:pPr>
        <w:pStyle w:val="Ttulo1"/>
        <w:spacing w:line="360" w:lineRule="auto"/>
        <w:rPr>
          <w:rFonts w:ascii="Garamond" w:hAnsi="Garamond"/>
          <w:sz w:val="24"/>
          <w:szCs w:val="24"/>
        </w:rPr>
      </w:pPr>
    </w:p>
    <w:p w14:paraId="662CA7AA" w14:textId="1390B4F7" w:rsidR="005E4C69" w:rsidRPr="0084049E" w:rsidRDefault="005E4C69" w:rsidP="00327B3C">
      <w:pPr>
        <w:pStyle w:val="PargrafodaLista"/>
        <w:spacing w:line="360" w:lineRule="auto"/>
        <w:ind w:left="0"/>
        <w:rPr>
          <w:rFonts w:ascii="Garamond" w:hAnsi="Garamond"/>
          <w:sz w:val="24"/>
          <w:szCs w:val="24"/>
        </w:rPr>
      </w:pPr>
      <w:r w:rsidRPr="005E4C69">
        <w:rPr>
          <w:rFonts w:ascii="Garamond" w:hAnsi="Garamond"/>
          <w:b/>
          <w:sz w:val="24"/>
          <w:szCs w:val="24"/>
        </w:rPr>
        <w:t>Nota 1</w:t>
      </w:r>
      <w:r w:rsidRPr="0084049E">
        <w:rPr>
          <w:rFonts w:ascii="Garamond" w:hAnsi="Garamond"/>
          <w:sz w:val="24"/>
          <w:szCs w:val="24"/>
        </w:rPr>
        <w:t xml:space="preserve">. O cálculo </w:t>
      </w:r>
      <w:r w:rsidR="00823A5D">
        <w:rPr>
          <w:rFonts w:ascii="Garamond" w:hAnsi="Garamond"/>
          <w:sz w:val="24"/>
          <w:szCs w:val="24"/>
        </w:rPr>
        <w:t xml:space="preserve">do valor </w:t>
      </w:r>
      <w:r w:rsidRPr="0084049E">
        <w:rPr>
          <w:rFonts w:ascii="Garamond" w:hAnsi="Garamond"/>
          <w:sz w:val="24"/>
          <w:szCs w:val="24"/>
        </w:rPr>
        <w:t>mensal é a multiplicação do coeficiente mês pelo valor da U</w:t>
      </w:r>
      <w:r w:rsidR="00823A5D">
        <w:rPr>
          <w:rFonts w:ascii="Garamond" w:hAnsi="Garamond"/>
          <w:sz w:val="24"/>
          <w:szCs w:val="24"/>
        </w:rPr>
        <w:t>FM</w:t>
      </w:r>
      <w:r w:rsidRPr="0084049E">
        <w:rPr>
          <w:rFonts w:ascii="Garamond" w:hAnsi="Garamond"/>
          <w:sz w:val="24"/>
          <w:szCs w:val="24"/>
        </w:rPr>
        <w:t>.</w:t>
      </w:r>
    </w:p>
    <w:p w14:paraId="61978D12" w14:textId="41288D44" w:rsidR="005A4D3A" w:rsidRPr="005A4D3A" w:rsidRDefault="005E4C69" w:rsidP="00A4277B">
      <w:pPr>
        <w:pStyle w:val="PargrafodaLista"/>
        <w:spacing w:line="360" w:lineRule="auto"/>
        <w:ind w:left="0"/>
        <w:rPr>
          <w:lang w:val="x-none" w:eastAsia="x-none"/>
        </w:rPr>
      </w:pPr>
      <w:r w:rsidRPr="00823A5D">
        <w:rPr>
          <w:rFonts w:ascii="Garamond" w:hAnsi="Garamond"/>
          <w:b/>
          <w:sz w:val="24"/>
          <w:szCs w:val="24"/>
        </w:rPr>
        <w:t>Nota 2.</w:t>
      </w:r>
      <w:r w:rsidRPr="0084049E">
        <w:rPr>
          <w:rFonts w:ascii="Garamond" w:hAnsi="Garamond"/>
          <w:sz w:val="24"/>
          <w:szCs w:val="24"/>
        </w:rPr>
        <w:t xml:space="preserve"> O coeficiente representa a fração da U</w:t>
      </w:r>
      <w:r w:rsidR="00823A5D">
        <w:rPr>
          <w:rFonts w:ascii="Garamond" w:hAnsi="Garamond"/>
          <w:sz w:val="24"/>
          <w:szCs w:val="24"/>
        </w:rPr>
        <w:t>F</w:t>
      </w:r>
      <w:r w:rsidRPr="0084049E">
        <w:rPr>
          <w:rFonts w:ascii="Garamond" w:hAnsi="Garamond"/>
          <w:sz w:val="24"/>
          <w:szCs w:val="24"/>
        </w:rPr>
        <w:t>M a ser utilizada.</w:t>
      </w:r>
    </w:p>
    <w:p w14:paraId="220CA105" w14:textId="36A2B60F" w:rsidR="002E4FFF" w:rsidRPr="00600349" w:rsidRDefault="002E4FFF" w:rsidP="00327B3C">
      <w:pPr>
        <w:pStyle w:val="Ttulo1"/>
        <w:spacing w:line="360" w:lineRule="auto"/>
        <w:rPr>
          <w:rFonts w:ascii="Garamond" w:hAnsi="Garamond"/>
          <w:sz w:val="24"/>
          <w:szCs w:val="24"/>
        </w:rPr>
      </w:pPr>
      <w:bookmarkStart w:id="787" w:name="_Toc132394355"/>
      <w:r w:rsidRPr="00600349">
        <w:rPr>
          <w:rFonts w:ascii="Garamond" w:hAnsi="Garamond"/>
          <w:sz w:val="24"/>
          <w:szCs w:val="24"/>
        </w:rPr>
        <w:t>ANEXO XI</w:t>
      </w:r>
      <w:bookmarkEnd w:id="786"/>
      <w:bookmarkEnd w:id="787"/>
    </w:p>
    <w:p w14:paraId="598A0725" w14:textId="77777777" w:rsidR="002E4FFF" w:rsidRPr="00860AC0" w:rsidRDefault="002E4FFF" w:rsidP="00327B3C">
      <w:pPr>
        <w:pStyle w:val="Ttulo2"/>
        <w:spacing w:line="360" w:lineRule="auto"/>
        <w:jc w:val="center"/>
        <w:rPr>
          <w:i w:val="0"/>
          <w:szCs w:val="24"/>
        </w:rPr>
      </w:pPr>
      <w:bookmarkStart w:id="788" w:name="_Toc90233047"/>
      <w:bookmarkStart w:id="789" w:name="_Toc132394356"/>
      <w:r w:rsidRPr="00860AC0">
        <w:rPr>
          <w:i w:val="0"/>
          <w:szCs w:val="24"/>
        </w:rPr>
        <w:t>TABELA DE TAXA DE SERVIÇO DE LIMPEZA DE TERRENOS</w:t>
      </w:r>
      <w:bookmarkEnd w:id="788"/>
      <w:bookmarkEnd w:id="789"/>
    </w:p>
    <w:p w14:paraId="1F40F77A" w14:textId="77777777" w:rsidR="002E4FFF" w:rsidRPr="00860AC0" w:rsidRDefault="002E4FFF" w:rsidP="00327B3C">
      <w:pPr>
        <w:pStyle w:val="Ttulo2"/>
        <w:spacing w:line="360" w:lineRule="auto"/>
        <w:jc w:val="center"/>
        <w:rPr>
          <w:i w:val="0"/>
          <w:szCs w:val="24"/>
          <w:lang w:val="pt-BR"/>
        </w:rPr>
      </w:pPr>
      <w:bookmarkStart w:id="790" w:name="_Toc90233048"/>
      <w:bookmarkStart w:id="791" w:name="_Toc132394357"/>
      <w:r w:rsidRPr="00860AC0">
        <w:rPr>
          <w:i w:val="0"/>
          <w:szCs w:val="24"/>
        </w:rPr>
        <w:t>EDIFICADOS E NÃO EDIFICADOS</w:t>
      </w:r>
      <w:bookmarkEnd w:id="790"/>
      <w:bookmarkEnd w:id="791"/>
      <w:r w:rsidRPr="00860AC0">
        <w:rPr>
          <w:i w:val="0"/>
          <w:szCs w:val="24"/>
          <w:lang w:val="pt-BR"/>
        </w:rPr>
        <w:t xml:space="preserve"> </w:t>
      </w:r>
    </w:p>
    <w:p w14:paraId="1A62BF6A" w14:textId="77777777" w:rsidR="002E4FFF" w:rsidRPr="00FE1468" w:rsidRDefault="002E4FFF" w:rsidP="00327B3C">
      <w:pPr>
        <w:spacing w:line="360" w:lineRule="auto"/>
        <w:rPr>
          <w:lang w:eastAsia="x-none"/>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67"/>
        <w:gridCol w:w="2580"/>
      </w:tblGrid>
      <w:tr w:rsidR="002E4FFF" w:rsidRPr="00600349" w14:paraId="2E5634E7" w14:textId="77777777" w:rsidTr="002E4FFF">
        <w:trPr>
          <w:trHeight w:val="635"/>
        </w:trPr>
        <w:tc>
          <w:tcPr>
            <w:tcW w:w="6067" w:type="dxa"/>
            <w:shd w:val="clear" w:color="auto" w:fill="auto"/>
          </w:tcPr>
          <w:p w14:paraId="595612E8" w14:textId="77777777" w:rsidR="002E4FFF" w:rsidRPr="00600349" w:rsidRDefault="002E4FFF" w:rsidP="00327B3C">
            <w:pPr>
              <w:spacing w:line="360" w:lineRule="auto"/>
              <w:ind w:right="-12"/>
              <w:jc w:val="center"/>
              <w:rPr>
                <w:rFonts w:ascii="Garamond" w:hAnsi="Garamond"/>
              </w:rPr>
            </w:pPr>
            <w:bookmarkStart w:id="792" w:name="_Toc501642599"/>
            <w:r>
              <w:rPr>
                <w:rFonts w:ascii="Garamond" w:hAnsi="Garamond"/>
                <w:b/>
              </w:rPr>
              <w:br/>
            </w:r>
            <w:r w:rsidRPr="00600349">
              <w:rPr>
                <w:rFonts w:ascii="Garamond" w:hAnsi="Garamond"/>
                <w:b/>
              </w:rPr>
              <w:t>ROÇAGEM DE TERRENOS BALDIOS</w:t>
            </w:r>
            <w:bookmarkEnd w:id="792"/>
          </w:p>
        </w:tc>
        <w:tc>
          <w:tcPr>
            <w:tcW w:w="2580" w:type="dxa"/>
            <w:shd w:val="clear" w:color="auto" w:fill="auto"/>
          </w:tcPr>
          <w:p w14:paraId="56204079" w14:textId="77777777" w:rsidR="002E4FFF" w:rsidRPr="00600349" w:rsidRDefault="002E4FFF" w:rsidP="00327B3C">
            <w:pPr>
              <w:spacing w:line="360" w:lineRule="auto"/>
              <w:jc w:val="center"/>
              <w:rPr>
                <w:rFonts w:ascii="Garamond" w:hAnsi="Garamond"/>
                <w:b/>
              </w:rPr>
            </w:pPr>
            <w:r>
              <w:rPr>
                <w:rFonts w:ascii="Garamond" w:hAnsi="Garamond"/>
                <w:b/>
              </w:rPr>
              <w:br/>
              <w:t xml:space="preserve">UFM </w:t>
            </w:r>
          </w:p>
        </w:tc>
      </w:tr>
      <w:tr w:rsidR="002E4FFF" w:rsidRPr="00600349" w14:paraId="447CCE4C" w14:textId="77777777" w:rsidTr="002E4FFF">
        <w:trPr>
          <w:trHeight w:val="860"/>
        </w:trPr>
        <w:tc>
          <w:tcPr>
            <w:tcW w:w="6067" w:type="dxa"/>
          </w:tcPr>
          <w:p w14:paraId="3C385EAE" w14:textId="51D64B71" w:rsidR="002E4FFF" w:rsidRPr="00600349" w:rsidRDefault="002E4FFF" w:rsidP="00A4277B">
            <w:pPr>
              <w:spacing w:line="276" w:lineRule="auto"/>
              <w:jc w:val="both"/>
              <w:rPr>
                <w:rFonts w:ascii="Garamond" w:hAnsi="Garamond"/>
              </w:rPr>
            </w:pPr>
            <w:r>
              <w:rPr>
                <w:rFonts w:ascii="Garamond" w:hAnsi="Garamond"/>
              </w:rPr>
              <w:t>R</w:t>
            </w:r>
            <w:r w:rsidRPr="00600349">
              <w:rPr>
                <w:rFonts w:ascii="Garamond" w:hAnsi="Garamond"/>
              </w:rPr>
              <w:t>oçagem de terrenos baldios, localizados dentro do perímetro urbano, desde que não mantidos em estado condizente com a sua localização, pelos respectivos proprietários ou possuidores</w:t>
            </w:r>
            <w:r>
              <w:rPr>
                <w:rFonts w:ascii="Garamond" w:hAnsi="Garamond"/>
              </w:rPr>
              <w:t>, até 300m²</w:t>
            </w:r>
            <w:r w:rsidR="00A4277B">
              <w:rPr>
                <w:rFonts w:ascii="Garamond" w:hAnsi="Garamond"/>
              </w:rPr>
              <w:t>.</w:t>
            </w:r>
          </w:p>
        </w:tc>
        <w:tc>
          <w:tcPr>
            <w:tcW w:w="2580" w:type="dxa"/>
          </w:tcPr>
          <w:p w14:paraId="59950E1A" w14:textId="77777777" w:rsidR="002E4FFF" w:rsidRPr="00600349" w:rsidRDefault="002E4FFF" w:rsidP="00A4277B">
            <w:pPr>
              <w:spacing w:line="276" w:lineRule="auto"/>
              <w:jc w:val="center"/>
              <w:rPr>
                <w:rFonts w:ascii="Garamond" w:hAnsi="Garamond"/>
              </w:rPr>
            </w:pPr>
          </w:p>
          <w:p w14:paraId="464AF3EE" w14:textId="77777777" w:rsidR="002E4FFF" w:rsidRPr="00600349" w:rsidRDefault="002E4FFF" w:rsidP="00A4277B">
            <w:pPr>
              <w:spacing w:line="276" w:lineRule="auto"/>
              <w:jc w:val="center"/>
              <w:rPr>
                <w:rFonts w:ascii="Garamond" w:hAnsi="Garamond"/>
              </w:rPr>
            </w:pPr>
            <w:r>
              <w:rPr>
                <w:rFonts w:ascii="Garamond" w:hAnsi="Garamond"/>
              </w:rPr>
              <w:t>2,5</w:t>
            </w:r>
          </w:p>
        </w:tc>
      </w:tr>
      <w:tr w:rsidR="002E4FFF" w:rsidRPr="00600349" w14:paraId="5BD4E437" w14:textId="77777777" w:rsidTr="00A4277B">
        <w:trPr>
          <w:trHeight w:val="860"/>
        </w:trPr>
        <w:tc>
          <w:tcPr>
            <w:tcW w:w="6067" w:type="dxa"/>
            <w:vAlign w:val="center"/>
          </w:tcPr>
          <w:p w14:paraId="0303157A" w14:textId="6FA3A716" w:rsidR="002E4FFF" w:rsidRPr="00600349" w:rsidRDefault="002E4FFF" w:rsidP="00A4277B">
            <w:pPr>
              <w:spacing w:line="276" w:lineRule="auto"/>
              <w:rPr>
                <w:rFonts w:ascii="Garamond" w:hAnsi="Garamond"/>
              </w:rPr>
            </w:pPr>
            <w:r>
              <w:rPr>
                <w:rFonts w:ascii="Garamond" w:hAnsi="Garamond"/>
              </w:rPr>
              <w:t>De 300,1m² até 600m²</w:t>
            </w:r>
            <w:r w:rsidR="00A4277B">
              <w:rPr>
                <w:rFonts w:ascii="Garamond" w:hAnsi="Garamond"/>
              </w:rPr>
              <w:t>.</w:t>
            </w:r>
          </w:p>
        </w:tc>
        <w:tc>
          <w:tcPr>
            <w:tcW w:w="2580" w:type="dxa"/>
            <w:vAlign w:val="center"/>
          </w:tcPr>
          <w:p w14:paraId="285B90F6" w14:textId="77777777" w:rsidR="002E4FFF" w:rsidRPr="00600349" w:rsidRDefault="002E4FFF" w:rsidP="00A4277B">
            <w:pPr>
              <w:spacing w:line="276" w:lineRule="auto"/>
              <w:jc w:val="center"/>
              <w:rPr>
                <w:rFonts w:ascii="Garamond" w:hAnsi="Garamond"/>
              </w:rPr>
            </w:pPr>
            <w:r>
              <w:rPr>
                <w:rFonts w:ascii="Garamond" w:hAnsi="Garamond"/>
              </w:rPr>
              <w:t>05</w:t>
            </w:r>
          </w:p>
        </w:tc>
      </w:tr>
      <w:tr w:rsidR="002E4FFF" w:rsidRPr="00600349" w14:paraId="35E17561" w14:textId="77777777" w:rsidTr="00A4277B">
        <w:trPr>
          <w:trHeight w:val="510"/>
        </w:trPr>
        <w:tc>
          <w:tcPr>
            <w:tcW w:w="6067" w:type="dxa"/>
            <w:vAlign w:val="center"/>
          </w:tcPr>
          <w:p w14:paraId="11440154" w14:textId="7BF368AC" w:rsidR="002E4FFF" w:rsidRPr="00600349" w:rsidRDefault="002E4FFF" w:rsidP="00A4277B">
            <w:pPr>
              <w:spacing w:line="276" w:lineRule="auto"/>
              <w:rPr>
                <w:rFonts w:ascii="Garamond" w:hAnsi="Garamond"/>
              </w:rPr>
            </w:pPr>
            <w:r>
              <w:rPr>
                <w:rFonts w:ascii="Garamond" w:hAnsi="Garamond"/>
              </w:rPr>
              <w:t>Acima de 600,1m²</w:t>
            </w:r>
            <w:r w:rsidR="00A4277B">
              <w:rPr>
                <w:rFonts w:ascii="Garamond" w:hAnsi="Garamond"/>
              </w:rPr>
              <w:t>.</w:t>
            </w:r>
          </w:p>
        </w:tc>
        <w:tc>
          <w:tcPr>
            <w:tcW w:w="2580" w:type="dxa"/>
            <w:vAlign w:val="center"/>
          </w:tcPr>
          <w:p w14:paraId="78F3A3D7" w14:textId="77777777" w:rsidR="002E4FFF" w:rsidRPr="00600349" w:rsidRDefault="002E4FFF" w:rsidP="00A4277B">
            <w:pPr>
              <w:spacing w:line="276" w:lineRule="auto"/>
              <w:jc w:val="center"/>
              <w:rPr>
                <w:rFonts w:ascii="Garamond" w:hAnsi="Garamond"/>
              </w:rPr>
            </w:pPr>
            <w:r>
              <w:rPr>
                <w:rFonts w:ascii="Garamond" w:hAnsi="Garamond"/>
              </w:rPr>
              <w:t>7,5</w:t>
            </w:r>
          </w:p>
        </w:tc>
      </w:tr>
    </w:tbl>
    <w:p w14:paraId="2560D0E6" w14:textId="77777777" w:rsidR="002E4FFF" w:rsidRPr="00600349" w:rsidRDefault="002E4FFF" w:rsidP="00327B3C">
      <w:pPr>
        <w:spacing w:line="360" w:lineRule="auto"/>
        <w:ind w:right="-12"/>
        <w:jc w:val="both"/>
        <w:rPr>
          <w:rFonts w:ascii="Garamond" w:eastAsia="MS Mincho" w:hAnsi="Garamond"/>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67"/>
        <w:gridCol w:w="2580"/>
      </w:tblGrid>
      <w:tr w:rsidR="002E4FFF" w:rsidRPr="00600349" w14:paraId="636D1C15" w14:textId="77777777" w:rsidTr="00C406BA">
        <w:trPr>
          <w:trHeight w:val="485"/>
        </w:trPr>
        <w:tc>
          <w:tcPr>
            <w:tcW w:w="6067" w:type="dxa"/>
            <w:shd w:val="clear" w:color="auto" w:fill="auto"/>
          </w:tcPr>
          <w:p w14:paraId="0E3AC60C" w14:textId="1A4F5C8E" w:rsidR="002E4FFF" w:rsidRPr="00600349" w:rsidRDefault="002E4FFF" w:rsidP="00327B3C">
            <w:pPr>
              <w:spacing w:line="360" w:lineRule="auto"/>
              <w:ind w:right="-12"/>
              <w:jc w:val="center"/>
              <w:rPr>
                <w:rFonts w:ascii="Garamond" w:hAnsi="Garamond"/>
              </w:rPr>
            </w:pPr>
            <w:r w:rsidRPr="00600349">
              <w:rPr>
                <w:rFonts w:ascii="Garamond" w:hAnsi="Garamond"/>
                <w:b/>
              </w:rPr>
              <w:t>ENTULHOS</w:t>
            </w:r>
          </w:p>
        </w:tc>
        <w:tc>
          <w:tcPr>
            <w:tcW w:w="2580" w:type="dxa"/>
            <w:shd w:val="clear" w:color="auto" w:fill="auto"/>
          </w:tcPr>
          <w:p w14:paraId="7FCC8090" w14:textId="4DD3FCE2" w:rsidR="002E4FFF" w:rsidRPr="00600349" w:rsidRDefault="002E4FFF" w:rsidP="00327B3C">
            <w:pPr>
              <w:spacing w:line="360" w:lineRule="auto"/>
              <w:jc w:val="center"/>
              <w:rPr>
                <w:rFonts w:ascii="Garamond" w:hAnsi="Garamond"/>
                <w:b/>
              </w:rPr>
            </w:pPr>
            <w:r>
              <w:rPr>
                <w:rFonts w:ascii="Garamond" w:hAnsi="Garamond"/>
                <w:b/>
              </w:rPr>
              <w:t>UFM</w:t>
            </w:r>
          </w:p>
        </w:tc>
      </w:tr>
      <w:tr w:rsidR="002E4FFF" w:rsidRPr="00600349" w14:paraId="67061C8A" w14:textId="77777777" w:rsidTr="002E4FFF">
        <w:trPr>
          <w:trHeight w:val="1284"/>
        </w:trPr>
        <w:tc>
          <w:tcPr>
            <w:tcW w:w="6067" w:type="dxa"/>
          </w:tcPr>
          <w:p w14:paraId="6BDB3090" w14:textId="77777777" w:rsidR="002E4FFF" w:rsidRPr="00600349" w:rsidRDefault="002E4FFF" w:rsidP="00327B3C">
            <w:pPr>
              <w:spacing w:line="360" w:lineRule="auto"/>
              <w:jc w:val="both"/>
              <w:rPr>
                <w:rFonts w:ascii="Garamond" w:hAnsi="Garamond"/>
              </w:rPr>
            </w:pPr>
            <w:r w:rsidRPr="00600349">
              <w:rPr>
                <w:rFonts w:ascii="Garamond" w:hAnsi="Garamond"/>
              </w:rPr>
              <w:t>Entulhos, restos de construção, galhos e outros retirados de terrenos baldios, localizados dentro do perímetro urbano desde que não mantidos em estado condizente com a sua localização, pelos respectivos proprietários ou possuidores, será cobrada, por carga.</w:t>
            </w:r>
          </w:p>
        </w:tc>
        <w:tc>
          <w:tcPr>
            <w:tcW w:w="2580" w:type="dxa"/>
          </w:tcPr>
          <w:p w14:paraId="52E2E378" w14:textId="77777777" w:rsidR="002E4FFF" w:rsidRPr="00600349" w:rsidRDefault="002E4FFF" w:rsidP="00327B3C">
            <w:pPr>
              <w:spacing w:line="360" w:lineRule="auto"/>
              <w:jc w:val="center"/>
              <w:rPr>
                <w:rFonts w:ascii="Garamond" w:hAnsi="Garamond"/>
              </w:rPr>
            </w:pPr>
          </w:p>
          <w:p w14:paraId="653D66CE" w14:textId="77777777" w:rsidR="002E4FFF" w:rsidRPr="00600349" w:rsidRDefault="002E4FFF" w:rsidP="00327B3C">
            <w:pPr>
              <w:spacing w:line="360" w:lineRule="auto"/>
              <w:jc w:val="center"/>
              <w:rPr>
                <w:rFonts w:ascii="Garamond" w:hAnsi="Garamond"/>
              </w:rPr>
            </w:pPr>
          </w:p>
          <w:p w14:paraId="7F9DE278" w14:textId="77777777" w:rsidR="002E4FFF" w:rsidRPr="00600349" w:rsidRDefault="002E4FFF" w:rsidP="00327B3C">
            <w:pPr>
              <w:spacing w:line="360" w:lineRule="auto"/>
              <w:jc w:val="center"/>
              <w:rPr>
                <w:rFonts w:ascii="Garamond" w:hAnsi="Garamond"/>
              </w:rPr>
            </w:pPr>
            <w:r w:rsidRPr="00600349">
              <w:rPr>
                <w:rFonts w:ascii="Garamond" w:hAnsi="Garamond"/>
              </w:rPr>
              <w:t>01</w:t>
            </w:r>
          </w:p>
        </w:tc>
      </w:tr>
    </w:tbl>
    <w:p w14:paraId="7081B937" w14:textId="77777777" w:rsidR="002E4FFF" w:rsidRPr="00600349" w:rsidRDefault="002E4FFF" w:rsidP="00327B3C">
      <w:pPr>
        <w:spacing w:line="360" w:lineRule="auto"/>
        <w:ind w:right="-12"/>
        <w:jc w:val="center"/>
        <w:rPr>
          <w:rFonts w:ascii="Garamond" w:hAnsi="Garamond"/>
          <w:b/>
          <w:bCs/>
        </w:rPr>
      </w:pPr>
    </w:p>
    <w:p w14:paraId="3BAB6014" w14:textId="65D37968" w:rsidR="002E4FFF" w:rsidRDefault="002E4FFF" w:rsidP="00327B3C">
      <w:pPr>
        <w:spacing w:line="360" w:lineRule="auto"/>
        <w:rPr>
          <w:rFonts w:ascii="Garamond" w:hAnsi="Garamond"/>
        </w:rPr>
      </w:pPr>
    </w:p>
    <w:p w14:paraId="7CE58596" w14:textId="45FE017D" w:rsidR="00860AC0" w:rsidRDefault="00860AC0" w:rsidP="00327B3C">
      <w:pPr>
        <w:spacing w:line="360" w:lineRule="auto"/>
        <w:rPr>
          <w:rFonts w:ascii="Garamond" w:hAnsi="Garamond"/>
        </w:rPr>
      </w:pPr>
    </w:p>
    <w:p w14:paraId="3C8BEC55" w14:textId="5D37F0C9" w:rsidR="001E3A03" w:rsidRDefault="001E3A03" w:rsidP="00327B3C">
      <w:pPr>
        <w:spacing w:line="360" w:lineRule="auto"/>
        <w:rPr>
          <w:rFonts w:ascii="Garamond" w:hAnsi="Garamond"/>
        </w:rPr>
      </w:pPr>
    </w:p>
    <w:p w14:paraId="461D2BA1" w14:textId="77777777" w:rsidR="001E3A03" w:rsidRDefault="001E3A03" w:rsidP="00327B3C">
      <w:pPr>
        <w:spacing w:line="360" w:lineRule="auto"/>
        <w:rPr>
          <w:rFonts w:ascii="Garamond" w:hAnsi="Garamond"/>
        </w:rPr>
      </w:pPr>
    </w:p>
    <w:p w14:paraId="4BA6676C" w14:textId="77777777" w:rsidR="00600FDB" w:rsidRDefault="00600FDB" w:rsidP="00327B3C">
      <w:pPr>
        <w:spacing w:line="360" w:lineRule="auto"/>
        <w:rPr>
          <w:rFonts w:ascii="Garamond" w:hAnsi="Garamond"/>
        </w:rPr>
      </w:pPr>
    </w:p>
    <w:p w14:paraId="09B3A615" w14:textId="77777777" w:rsidR="00860AC0" w:rsidRDefault="00860AC0" w:rsidP="00327B3C">
      <w:pPr>
        <w:spacing w:line="360" w:lineRule="auto"/>
        <w:rPr>
          <w:rFonts w:ascii="Garamond" w:hAnsi="Garamond"/>
        </w:rPr>
      </w:pPr>
    </w:p>
    <w:p w14:paraId="3891A4BA" w14:textId="77777777" w:rsidR="002E4FFF" w:rsidRDefault="002E4FFF" w:rsidP="00327B3C">
      <w:pPr>
        <w:spacing w:line="360" w:lineRule="auto"/>
        <w:rPr>
          <w:rFonts w:ascii="Garamond" w:hAnsi="Garamond"/>
        </w:rPr>
      </w:pPr>
    </w:p>
    <w:p w14:paraId="466935A8" w14:textId="77777777" w:rsidR="002E4FFF" w:rsidRDefault="002E4FFF" w:rsidP="00327B3C">
      <w:pPr>
        <w:spacing w:line="360" w:lineRule="auto"/>
        <w:rPr>
          <w:rFonts w:ascii="Garamond" w:hAnsi="Garamond"/>
        </w:rPr>
      </w:pPr>
    </w:p>
    <w:p w14:paraId="4D3C4FD0" w14:textId="77777777" w:rsidR="002E4FFF" w:rsidRDefault="002E4FFF" w:rsidP="00327B3C">
      <w:pPr>
        <w:spacing w:line="360" w:lineRule="auto"/>
        <w:rPr>
          <w:rFonts w:ascii="Garamond" w:hAnsi="Garamond"/>
        </w:rPr>
      </w:pPr>
    </w:p>
    <w:p w14:paraId="1DCEB9FA" w14:textId="77777777" w:rsidR="002E4FFF" w:rsidRDefault="002E4FFF" w:rsidP="00327B3C">
      <w:pPr>
        <w:spacing w:line="360" w:lineRule="auto"/>
        <w:rPr>
          <w:rFonts w:ascii="Garamond" w:hAnsi="Garamond"/>
        </w:rPr>
      </w:pPr>
    </w:p>
    <w:p w14:paraId="1EC17660" w14:textId="77777777" w:rsidR="002E4FFF" w:rsidRPr="00600349" w:rsidRDefault="002E4FFF" w:rsidP="00327B3C">
      <w:pPr>
        <w:pStyle w:val="Ttulo1"/>
        <w:spacing w:line="360" w:lineRule="auto"/>
        <w:rPr>
          <w:rFonts w:ascii="Garamond" w:hAnsi="Garamond"/>
          <w:sz w:val="24"/>
          <w:szCs w:val="24"/>
        </w:rPr>
      </w:pPr>
      <w:bookmarkStart w:id="793" w:name="_Toc90233049"/>
      <w:bookmarkStart w:id="794" w:name="_Toc132394358"/>
      <w:r w:rsidRPr="00600349">
        <w:rPr>
          <w:rFonts w:ascii="Garamond" w:hAnsi="Garamond"/>
          <w:sz w:val="24"/>
          <w:szCs w:val="24"/>
        </w:rPr>
        <w:t>ANEXO XII</w:t>
      </w:r>
      <w:bookmarkEnd w:id="793"/>
      <w:bookmarkEnd w:id="794"/>
    </w:p>
    <w:p w14:paraId="7EE71072" w14:textId="77777777" w:rsidR="002E4FFF" w:rsidRPr="00860AC0" w:rsidRDefault="002E4FFF" w:rsidP="00327B3C">
      <w:pPr>
        <w:pStyle w:val="Ttulo2"/>
        <w:spacing w:line="360" w:lineRule="auto"/>
        <w:jc w:val="center"/>
        <w:rPr>
          <w:i w:val="0"/>
          <w:szCs w:val="24"/>
        </w:rPr>
      </w:pPr>
      <w:bookmarkStart w:id="795" w:name="_Toc90233050"/>
      <w:bookmarkStart w:id="796" w:name="_Toc132394359"/>
      <w:r w:rsidRPr="00860AC0">
        <w:rPr>
          <w:i w:val="0"/>
          <w:szCs w:val="24"/>
        </w:rPr>
        <w:t>TABELA PARA CÁLCULO DA TAXA DE SERVIÇOS DIVERSOS</w:t>
      </w:r>
      <w:bookmarkEnd w:id="795"/>
      <w:bookmarkEnd w:id="796"/>
    </w:p>
    <w:p w14:paraId="016EE1E0" w14:textId="77777777" w:rsidR="002E4FFF" w:rsidRPr="00600349" w:rsidRDefault="002E4FFF" w:rsidP="00327B3C">
      <w:pPr>
        <w:spacing w:line="360" w:lineRule="auto"/>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9"/>
        <w:gridCol w:w="34"/>
        <w:gridCol w:w="6274"/>
        <w:gridCol w:w="1407"/>
      </w:tblGrid>
      <w:tr w:rsidR="002E4FFF" w:rsidRPr="00600349" w14:paraId="52EAD494" w14:textId="77777777" w:rsidTr="002E4FFF">
        <w:tc>
          <w:tcPr>
            <w:tcW w:w="7237" w:type="dxa"/>
            <w:gridSpan w:val="3"/>
            <w:tcBorders>
              <w:top w:val="single" w:sz="4" w:space="0" w:color="auto"/>
              <w:left w:val="single" w:sz="4" w:space="0" w:color="auto"/>
              <w:bottom w:val="single" w:sz="4" w:space="0" w:color="auto"/>
              <w:right w:val="single" w:sz="4" w:space="0" w:color="auto"/>
            </w:tcBorders>
            <w:shd w:val="clear" w:color="auto" w:fill="auto"/>
          </w:tcPr>
          <w:p w14:paraId="15DBF69D" w14:textId="77777777" w:rsidR="002E4FFF" w:rsidRDefault="002E4FFF" w:rsidP="00327B3C">
            <w:pPr>
              <w:spacing w:line="360" w:lineRule="auto"/>
              <w:jc w:val="center"/>
              <w:rPr>
                <w:rFonts w:ascii="Garamond" w:eastAsia="MS Mincho" w:hAnsi="Garamond"/>
                <w:b/>
              </w:rPr>
            </w:pPr>
          </w:p>
          <w:p w14:paraId="3290AD45" w14:textId="77777777" w:rsidR="002E4FFF" w:rsidRPr="00C8689E" w:rsidRDefault="002E4FFF" w:rsidP="00327B3C">
            <w:pPr>
              <w:spacing w:line="360" w:lineRule="auto"/>
              <w:jc w:val="center"/>
              <w:rPr>
                <w:rFonts w:ascii="Garamond" w:eastAsia="MS Mincho" w:hAnsi="Garamond"/>
                <w:b/>
                <w:iCs/>
              </w:rPr>
            </w:pPr>
            <w:r w:rsidRPr="00600349">
              <w:rPr>
                <w:rFonts w:ascii="Garamond" w:eastAsia="MS Mincho" w:hAnsi="Garamond"/>
                <w:b/>
              </w:rPr>
              <w:t>EXPEDIENTES</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14:paraId="7353F2F0" w14:textId="77777777" w:rsidR="002E4FFF" w:rsidRPr="00600349" w:rsidRDefault="002E4FFF" w:rsidP="00327B3C">
            <w:pPr>
              <w:spacing w:line="360" w:lineRule="auto"/>
              <w:jc w:val="center"/>
              <w:rPr>
                <w:rFonts w:ascii="Garamond" w:hAnsi="Garamond"/>
                <w:b/>
                <w:bCs/>
              </w:rPr>
            </w:pPr>
          </w:p>
          <w:p w14:paraId="769BD297" w14:textId="77777777" w:rsidR="002E4FFF" w:rsidRPr="00600349" w:rsidRDefault="002E4FFF" w:rsidP="00327B3C">
            <w:pPr>
              <w:spacing w:line="360" w:lineRule="auto"/>
              <w:jc w:val="center"/>
              <w:rPr>
                <w:rFonts w:ascii="Garamond" w:eastAsia="MS Mincho" w:hAnsi="Garamond"/>
                <w:b/>
                <w:bCs/>
                <w:kern w:val="32"/>
              </w:rPr>
            </w:pPr>
            <w:r>
              <w:rPr>
                <w:rFonts w:ascii="Garamond" w:eastAsia="MS Mincho" w:hAnsi="Garamond"/>
                <w:b/>
                <w:bCs/>
                <w:kern w:val="32"/>
              </w:rPr>
              <w:t>UFM</w:t>
            </w:r>
          </w:p>
        </w:tc>
      </w:tr>
      <w:tr w:rsidR="002E4FFF" w:rsidRPr="00600349" w14:paraId="66E12C72" w14:textId="77777777" w:rsidTr="002E4FFF">
        <w:trPr>
          <w:trHeight w:val="649"/>
        </w:trPr>
        <w:tc>
          <w:tcPr>
            <w:tcW w:w="929" w:type="dxa"/>
            <w:tcBorders>
              <w:top w:val="single" w:sz="4" w:space="0" w:color="auto"/>
              <w:left w:val="single" w:sz="4" w:space="0" w:color="auto"/>
              <w:bottom w:val="single" w:sz="4" w:space="0" w:color="auto"/>
              <w:right w:val="single" w:sz="4" w:space="0" w:color="auto"/>
            </w:tcBorders>
            <w:hideMark/>
          </w:tcPr>
          <w:p w14:paraId="15EA16FF" w14:textId="77777777" w:rsidR="002E4FFF" w:rsidRPr="00600349" w:rsidRDefault="002E4FFF" w:rsidP="00327B3C">
            <w:pPr>
              <w:spacing w:line="360" w:lineRule="auto"/>
              <w:jc w:val="center"/>
              <w:rPr>
                <w:rFonts w:ascii="Garamond" w:eastAsia="MS Mincho" w:hAnsi="Garamond"/>
              </w:rPr>
            </w:pPr>
            <w:r w:rsidRPr="00600349">
              <w:rPr>
                <w:rFonts w:ascii="Garamond" w:hAnsi="Garamond"/>
              </w:rPr>
              <w:t>1.</w:t>
            </w:r>
          </w:p>
        </w:tc>
        <w:tc>
          <w:tcPr>
            <w:tcW w:w="6308" w:type="dxa"/>
            <w:gridSpan w:val="2"/>
            <w:tcBorders>
              <w:top w:val="single" w:sz="4" w:space="0" w:color="auto"/>
              <w:left w:val="single" w:sz="4" w:space="0" w:color="auto"/>
              <w:bottom w:val="single" w:sz="4" w:space="0" w:color="auto"/>
              <w:right w:val="single" w:sz="4" w:space="0" w:color="auto"/>
            </w:tcBorders>
            <w:hideMark/>
          </w:tcPr>
          <w:p w14:paraId="5080F752" w14:textId="77777777" w:rsidR="002E4FFF" w:rsidRPr="00FE1468" w:rsidRDefault="002E4FFF" w:rsidP="00327B3C">
            <w:pPr>
              <w:spacing w:line="360" w:lineRule="auto"/>
              <w:jc w:val="both"/>
              <w:rPr>
                <w:rFonts w:ascii="Garamond" w:hAnsi="Garamond"/>
              </w:rPr>
            </w:pPr>
            <w:r w:rsidRPr="00600349">
              <w:rPr>
                <w:rFonts w:ascii="Garamond" w:hAnsi="Garamond"/>
              </w:rPr>
              <w:t>Emissão de alvarás, ate</w:t>
            </w:r>
            <w:r>
              <w:rPr>
                <w:rFonts w:ascii="Garamond" w:hAnsi="Garamond"/>
              </w:rPr>
              <w:t>stados, certidões (segunda via)</w:t>
            </w:r>
          </w:p>
        </w:tc>
        <w:tc>
          <w:tcPr>
            <w:tcW w:w="1407" w:type="dxa"/>
            <w:tcBorders>
              <w:top w:val="single" w:sz="4" w:space="0" w:color="auto"/>
              <w:left w:val="single" w:sz="4" w:space="0" w:color="auto"/>
              <w:bottom w:val="single" w:sz="4" w:space="0" w:color="auto"/>
              <w:right w:val="single" w:sz="4" w:space="0" w:color="auto"/>
            </w:tcBorders>
          </w:tcPr>
          <w:p w14:paraId="7E9CF7F3"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0,3</w:t>
            </w:r>
          </w:p>
        </w:tc>
      </w:tr>
      <w:tr w:rsidR="002E4FFF" w:rsidRPr="00600349" w14:paraId="1186A26F" w14:textId="77777777" w:rsidTr="002E4FFF">
        <w:tc>
          <w:tcPr>
            <w:tcW w:w="929" w:type="dxa"/>
            <w:tcBorders>
              <w:top w:val="single" w:sz="4" w:space="0" w:color="auto"/>
              <w:left w:val="single" w:sz="4" w:space="0" w:color="auto"/>
              <w:bottom w:val="single" w:sz="4" w:space="0" w:color="auto"/>
              <w:right w:val="single" w:sz="4" w:space="0" w:color="auto"/>
            </w:tcBorders>
          </w:tcPr>
          <w:p w14:paraId="67730553" w14:textId="77777777" w:rsidR="002E4FFF" w:rsidRPr="00600349" w:rsidRDefault="002E4FFF" w:rsidP="00327B3C">
            <w:pPr>
              <w:spacing w:line="360" w:lineRule="auto"/>
              <w:jc w:val="center"/>
              <w:rPr>
                <w:rFonts w:ascii="Garamond" w:eastAsia="MS Mincho" w:hAnsi="Garamond"/>
              </w:rPr>
            </w:pPr>
            <w:r w:rsidRPr="00600349">
              <w:rPr>
                <w:rFonts w:ascii="Garamond" w:hAnsi="Garamond"/>
              </w:rPr>
              <w:t>2.</w:t>
            </w:r>
          </w:p>
        </w:tc>
        <w:tc>
          <w:tcPr>
            <w:tcW w:w="6308" w:type="dxa"/>
            <w:gridSpan w:val="2"/>
            <w:tcBorders>
              <w:top w:val="single" w:sz="4" w:space="0" w:color="auto"/>
              <w:left w:val="single" w:sz="4" w:space="0" w:color="auto"/>
              <w:bottom w:val="single" w:sz="4" w:space="0" w:color="auto"/>
              <w:right w:val="single" w:sz="4" w:space="0" w:color="auto"/>
            </w:tcBorders>
          </w:tcPr>
          <w:p w14:paraId="12116CDF" w14:textId="77777777" w:rsidR="002E4FFF" w:rsidRDefault="002E4FFF" w:rsidP="00327B3C">
            <w:pPr>
              <w:spacing w:line="360" w:lineRule="auto"/>
              <w:jc w:val="both"/>
              <w:rPr>
                <w:rFonts w:ascii="Garamond" w:eastAsia="MS Mincho" w:hAnsi="Garamond"/>
              </w:rPr>
            </w:pPr>
            <w:r w:rsidRPr="00600349">
              <w:rPr>
                <w:rFonts w:ascii="Garamond" w:eastAsia="MS Mincho" w:hAnsi="Garamond"/>
              </w:rPr>
              <w:t>Fornecimento de Termo de Avaliação Venal de Imóveis</w:t>
            </w:r>
          </w:p>
          <w:p w14:paraId="42A04148" w14:textId="28459FD5" w:rsidR="00860AC0" w:rsidRPr="00600349" w:rsidRDefault="00860AC0" w:rsidP="00327B3C">
            <w:pPr>
              <w:spacing w:line="360" w:lineRule="auto"/>
              <w:jc w:val="both"/>
              <w:rPr>
                <w:rFonts w:ascii="Garamond" w:eastAsia="MS Mincho" w:hAnsi="Garamond"/>
              </w:rPr>
            </w:pPr>
          </w:p>
        </w:tc>
        <w:tc>
          <w:tcPr>
            <w:tcW w:w="1407" w:type="dxa"/>
            <w:tcBorders>
              <w:top w:val="single" w:sz="4" w:space="0" w:color="auto"/>
              <w:left w:val="single" w:sz="4" w:space="0" w:color="auto"/>
              <w:bottom w:val="single" w:sz="4" w:space="0" w:color="auto"/>
              <w:right w:val="single" w:sz="4" w:space="0" w:color="auto"/>
            </w:tcBorders>
          </w:tcPr>
          <w:p w14:paraId="18F531DD"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0,3</w:t>
            </w:r>
          </w:p>
        </w:tc>
      </w:tr>
      <w:tr w:rsidR="002E4FFF" w:rsidRPr="00600349" w14:paraId="5FCB59B8" w14:textId="77777777" w:rsidTr="002E4FFF">
        <w:tc>
          <w:tcPr>
            <w:tcW w:w="929" w:type="dxa"/>
            <w:tcBorders>
              <w:top w:val="single" w:sz="4" w:space="0" w:color="auto"/>
              <w:left w:val="single" w:sz="4" w:space="0" w:color="auto"/>
              <w:bottom w:val="single" w:sz="4" w:space="0" w:color="auto"/>
              <w:right w:val="single" w:sz="4" w:space="0" w:color="auto"/>
            </w:tcBorders>
          </w:tcPr>
          <w:p w14:paraId="75124A2C" w14:textId="77777777" w:rsidR="002E4FFF" w:rsidRPr="00600349" w:rsidRDefault="002E4FFF" w:rsidP="00327B3C">
            <w:pPr>
              <w:spacing w:line="360" w:lineRule="auto"/>
              <w:jc w:val="center"/>
              <w:rPr>
                <w:rFonts w:ascii="Garamond" w:eastAsia="MS Mincho" w:hAnsi="Garamond"/>
              </w:rPr>
            </w:pPr>
            <w:r w:rsidRPr="00600349">
              <w:rPr>
                <w:rFonts w:ascii="Garamond" w:eastAsia="MS Mincho" w:hAnsi="Garamond"/>
              </w:rPr>
              <w:t xml:space="preserve">3. </w:t>
            </w:r>
          </w:p>
        </w:tc>
        <w:tc>
          <w:tcPr>
            <w:tcW w:w="6308" w:type="dxa"/>
            <w:gridSpan w:val="2"/>
            <w:tcBorders>
              <w:top w:val="single" w:sz="4" w:space="0" w:color="auto"/>
              <w:left w:val="single" w:sz="4" w:space="0" w:color="auto"/>
              <w:bottom w:val="single" w:sz="4" w:space="0" w:color="auto"/>
              <w:right w:val="single" w:sz="4" w:space="0" w:color="auto"/>
            </w:tcBorders>
          </w:tcPr>
          <w:p w14:paraId="59B46F9F" w14:textId="77777777" w:rsidR="002E4FFF" w:rsidRPr="0093022B" w:rsidRDefault="002E4FFF" w:rsidP="00327B3C">
            <w:pPr>
              <w:spacing w:line="360" w:lineRule="auto"/>
              <w:jc w:val="both"/>
              <w:rPr>
                <w:rFonts w:ascii="Garamond" w:hAnsi="Garamond"/>
              </w:rPr>
            </w:pPr>
            <w:r w:rsidRPr="00600349">
              <w:rPr>
                <w:rFonts w:ascii="Garamond" w:hAnsi="Garamond"/>
              </w:rPr>
              <w:t>Requerimentos e certidões diversos e outros expedientes não especificados</w:t>
            </w:r>
          </w:p>
        </w:tc>
        <w:tc>
          <w:tcPr>
            <w:tcW w:w="1407" w:type="dxa"/>
            <w:tcBorders>
              <w:top w:val="single" w:sz="4" w:space="0" w:color="auto"/>
              <w:left w:val="single" w:sz="4" w:space="0" w:color="auto"/>
              <w:bottom w:val="single" w:sz="4" w:space="0" w:color="auto"/>
              <w:right w:val="single" w:sz="4" w:space="0" w:color="auto"/>
            </w:tcBorders>
          </w:tcPr>
          <w:p w14:paraId="7A2B077E" w14:textId="77777777" w:rsidR="002E4FFF" w:rsidRPr="00600349" w:rsidRDefault="002E4FFF" w:rsidP="00327B3C">
            <w:pPr>
              <w:spacing w:line="360" w:lineRule="auto"/>
              <w:jc w:val="center"/>
              <w:rPr>
                <w:rFonts w:ascii="Garamond" w:eastAsia="MS Mincho" w:hAnsi="Garamond"/>
              </w:rPr>
            </w:pPr>
            <w:r>
              <w:rPr>
                <w:rFonts w:ascii="Garamond" w:eastAsia="MS Mincho" w:hAnsi="Garamond"/>
              </w:rPr>
              <w:t>0,3</w:t>
            </w:r>
          </w:p>
        </w:tc>
      </w:tr>
      <w:tr w:rsidR="002E4FFF" w:rsidRPr="00600349" w14:paraId="5B3BF43B" w14:textId="77777777" w:rsidTr="002E4FFF">
        <w:trPr>
          <w:trHeight w:val="1045"/>
        </w:trPr>
        <w:tc>
          <w:tcPr>
            <w:tcW w:w="7237" w:type="dxa"/>
            <w:gridSpan w:val="3"/>
            <w:tcBorders>
              <w:top w:val="single" w:sz="4" w:space="0" w:color="auto"/>
              <w:left w:val="single" w:sz="4" w:space="0" w:color="auto"/>
              <w:bottom w:val="single" w:sz="4" w:space="0" w:color="auto"/>
              <w:right w:val="single" w:sz="4" w:space="0" w:color="auto"/>
            </w:tcBorders>
            <w:shd w:val="clear" w:color="auto" w:fill="auto"/>
          </w:tcPr>
          <w:p w14:paraId="173DC5E2" w14:textId="77777777" w:rsidR="002E4FFF" w:rsidRDefault="002E4FFF" w:rsidP="00327B3C">
            <w:pPr>
              <w:spacing w:line="360" w:lineRule="auto"/>
              <w:jc w:val="center"/>
              <w:rPr>
                <w:rFonts w:ascii="Garamond" w:eastAsia="MS Mincho" w:hAnsi="Garamond"/>
                <w:b/>
              </w:rPr>
            </w:pPr>
          </w:p>
          <w:p w14:paraId="37DD2101" w14:textId="77777777" w:rsidR="002E4FFF" w:rsidRPr="0093022B" w:rsidRDefault="002E4FFF" w:rsidP="00327B3C">
            <w:pPr>
              <w:spacing w:line="360" w:lineRule="auto"/>
              <w:jc w:val="center"/>
              <w:rPr>
                <w:rFonts w:ascii="Garamond" w:eastAsia="MS Mincho" w:hAnsi="Garamond"/>
                <w:b/>
                <w:iCs/>
              </w:rPr>
            </w:pPr>
            <w:r w:rsidRPr="00600349">
              <w:rPr>
                <w:rFonts w:ascii="Garamond" w:eastAsia="MS Mincho" w:hAnsi="Garamond"/>
                <w:b/>
              </w:rPr>
              <w:t>SERVIÇOS DE CEMITÉRIO</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14:paraId="3947FC27" w14:textId="77777777" w:rsidR="002E4FFF" w:rsidRPr="00600349" w:rsidRDefault="002E4FFF" w:rsidP="00327B3C">
            <w:pPr>
              <w:spacing w:line="360" w:lineRule="auto"/>
              <w:jc w:val="center"/>
              <w:rPr>
                <w:rFonts w:ascii="Garamond" w:hAnsi="Garamond"/>
                <w:b/>
                <w:bCs/>
              </w:rPr>
            </w:pPr>
          </w:p>
          <w:p w14:paraId="19A14760" w14:textId="77777777" w:rsidR="002E4FFF" w:rsidRPr="00600349" w:rsidRDefault="002E4FFF" w:rsidP="00327B3C">
            <w:pPr>
              <w:spacing w:line="360" w:lineRule="auto"/>
              <w:jc w:val="center"/>
              <w:rPr>
                <w:rFonts w:ascii="Garamond" w:eastAsia="MS Mincho" w:hAnsi="Garamond"/>
                <w:b/>
                <w:bCs/>
                <w:kern w:val="32"/>
              </w:rPr>
            </w:pPr>
            <w:r>
              <w:rPr>
                <w:rFonts w:ascii="Garamond" w:hAnsi="Garamond"/>
                <w:b/>
                <w:bCs/>
              </w:rPr>
              <w:t>UFM</w:t>
            </w:r>
          </w:p>
        </w:tc>
      </w:tr>
      <w:tr w:rsidR="002E4FFF" w:rsidRPr="00600349" w14:paraId="0276802A" w14:textId="77777777" w:rsidTr="002E4FFF">
        <w:trPr>
          <w:trHeight w:val="689"/>
        </w:trPr>
        <w:tc>
          <w:tcPr>
            <w:tcW w:w="963" w:type="dxa"/>
            <w:gridSpan w:val="2"/>
            <w:tcBorders>
              <w:top w:val="single" w:sz="4" w:space="0" w:color="auto"/>
              <w:left w:val="single" w:sz="4" w:space="0" w:color="auto"/>
              <w:bottom w:val="single" w:sz="4" w:space="0" w:color="auto"/>
              <w:right w:val="single" w:sz="4" w:space="0" w:color="auto"/>
            </w:tcBorders>
          </w:tcPr>
          <w:p w14:paraId="26156AC7" w14:textId="77777777" w:rsidR="002E4FFF" w:rsidRPr="00600349" w:rsidRDefault="002E4FFF" w:rsidP="00327B3C">
            <w:pPr>
              <w:spacing w:line="360" w:lineRule="auto"/>
              <w:jc w:val="center"/>
              <w:rPr>
                <w:rFonts w:ascii="Garamond" w:eastAsia="MS Mincho" w:hAnsi="Garamond"/>
              </w:rPr>
            </w:pPr>
            <w:r w:rsidRPr="00600349">
              <w:rPr>
                <w:rFonts w:ascii="Garamond" w:hAnsi="Garamond"/>
              </w:rPr>
              <w:t>1.</w:t>
            </w:r>
          </w:p>
        </w:tc>
        <w:tc>
          <w:tcPr>
            <w:tcW w:w="6274" w:type="dxa"/>
            <w:tcBorders>
              <w:top w:val="single" w:sz="4" w:space="0" w:color="auto"/>
              <w:left w:val="single" w:sz="4" w:space="0" w:color="auto"/>
              <w:bottom w:val="single" w:sz="4" w:space="0" w:color="auto"/>
              <w:right w:val="single" w:sz="4" w:space="0" w:color="auto"/>
            </w:tcBorders>
          </w:tcPr>
          <w:p w14:paraId="1EAE2AFD" w14:textId="77777777" w:rsidR="002E4FFF" w:rsidRPr="00600349" w:rsidRDefault="002E4FFF" w:rsidP="00327B3C">
            <w:pPr>
              <w:spacing w:line="360" w:lineRule="auto"/>
              <w:rPr>
                <w:rFonts w:ascii="Garamond" w:hAnsi="Garamond"/>
              </w:rPr>
            </w:pPr>
            <w:r w:rsidRPr="00600349">
              <w:rPr>
                <w:rFonts w:ascii="Garamond" w:hAnsi="Garamond"/>
              </w:rPr>
              <w:t xml:space="preserve">Terreno para Carneiras e jazigos, por unidade </w:t>
            </w:r>
          </w:p>
        </w:tc>
        <w:tc>
          <w:tcPr>
            <w:tcW w:w="1407" w:type="dxa"/>
            <w:tcBorders>
              <w:top w:val="single" w:sz="4" w:space="0" w:color="auto"/>
              <w:left w:val="single" w:sz="4" w:space="0" w:color="auto"/>
              <w:bottom w:val="single" w:sz="4" w:space="0" w:color="auto"/>
              <w:right w:val="single" w:sz="4" w:space="0" w:color="auto"/>
            </w:tcBorders>
          </w:tcPr>
          <w:p w14:paraId="1AB3E575" w14:textId="77777777" w:rsidR="002E4FFF" w:rsidRPr="00600349" w:rsidRDefault="002E4FFF" w:rsidP="00327B3C">
            <w:pPr>
              <w:spacing w:line="360" w:lineRule="auto"/>
              <w:jc w:val="center"/>
              <w:rPr>
                <w:rFonts w:ascii="Garamond" w:hAnsi="Garamond"/>
              </w:rPr>
            </w:pPr>
            <w:r>
              <w:rPr>
                <w:rFonts w:ascii="Garamond" w:hAnsi="Garamond"/>
              </w:rPr>
              <w:t>05</w:t>
            </w:r>
          </w:p>
        </w:tc>
      </w:tr>
      <w:tr w:rsidR="002E4FFF" w:rsidRPr="00600349" w14:paraId="12061B61" w14:textId="77777777" w:rsidTr="002E4FFF">
        <w:trPr>
          <w:trHeight w:val="713"/>
        </w:trPr>
        <w:tc>
          <w:tcPr>
            <w:tcW w:w="963" w:type="dxa"/>
            <w:gridSpan w:val="2"/>
            <w:tcBorders>
              <w:top w:val="single" w:sz="4" w:space="0" w:color="auto"/>
              <w:left w:val="single" w:sz="4" w:space="0" w:color="auto"/>
              <w:bottom w:val="single" w:sz="4" w:space="0" w:color="auto"/>
              <w:right w:val="single" w:sz="4" w:space="0" w:color="auto"/>
            </w:tcBorders>
          </w:tcPr>
          <w:p w14:paraId="171F89C0" w14:textId="77777777" w:rsidR="002E4FFF" w:rsidRPr="00600349" w:rsidRDefault="002E4FFF" w:rsidP="00327B3C">
            <w:pPr>
              <w:spacing w:line="360" w:lineRule="auto"/>
              <w:jc w:val="center"/>
              <w:rPr>
                <w:rFonts w:ascii="Garamond" w:eastAsia="MS Mincho" w:hAnsi="Garamond"/>
              </w:rPr>
            </w:pPr>
            <w:r w:rsidRPr="00600349">
              <w:rPr>
                <w:rFonts w:ascii="Garamond" w:hAnsi="Garamond"/>
              </w:rPr>
              <w:t>2.</w:t>
            </w:r>
          </w:p>
        </w:tc>
        <w:tc>
          <w:tcPr>
            <w:tcW w:w="6274" w:type="dxa"/>
            <w:tcBorders>
              <w:top w:val="single" w:sz="4" w:space="0" w:color="auto"/>
              <w:left w:val="single" w:sz="4" w:space="0" w:color="auto"/>
              <w:bottom w:val="single" w:sz="4" w:space="0" w:color="auto"/>
              <w:right w:val="single" w:sz="4" w:space="0" w:color="auto"/>
            </w:tcBorders>
          </w:tcPr>
          <w:p w14:paraId="2FF450F6" w14:textId="77777777" w:rsidR="002E4FFF" w:rsidRPr="00FE1468" w:rsidRDefault="002E4FFF" w:rsidP="00327B3C">
            <w:pPr>
              <w:spacing w:line="360" w:lineRule="auto"/>
              <w:rPr>
                <w:rFonts w:ascii="Garamond" w:hAnsi="Garamond"/>
              </w:rPr>
            </w:pPr>
            <w:r>
              <w:rPr>
                <w:rFonts w:ascii="Garamond" w:hAnsi="Garamond"/>
              </w:rPr>
              <w:t>Ossário, por gaveta</w:t>
            </w:r>
          </w:p>
        </w:tc>
        <w:tc>
          <w:tcPr>
            <w:tcW w:w="1407" w:type="dxa"/>
            <w:tcBorders>
              <w:top w:val="single" w:sz="4" w:space="0" w:color="auto"/>
              <w:left w:val="single" w:sz="4" w:space="0" w:color="auto"/>
              <w:bottom w:val="single" w:sz="4" w:space="0" w:color="auto"/>
              <w:right w:val="single" w:sz="4" w:space="0" w:color="auto"/>
            </w:tcBorders>
          </w:tcPr>
          <w:p w14:paraId="4AD2BF6A" w14:textId="77777777" w:rsidR="002E4FFF" w:rsidRPr="00FE1468" w:rsidRDefault="002E4FFF" w:rsidP="00327B3C">
            <w:pPr>
              <w:spacing w:line="360" w:lineRule="auto"/>
              <w:jc w:val="center"/>
              <w:rPr>
                <w:rFonts w:ascii="Garamond" w:hAnsi="Garamond"/>
              </w:rPr>
            </w:pPr>
            <w:r>
              <w:rPr>
                <w:rFonts w:ascii="Garamond" w:hAnsi="Garamond"/>
              </w:rPr>
              <w:t>01</w:t>
            </w:r>
          </w:p>
        </w:tc>
      </w:tr>
      <w:tr w:rsidR="002E4FFF" w:rsidRPr="00600349" w14:paraId="5E441ECD" w14:textId="77777777" w:rsidTr="002E4FFF">
        <w:trPr>
          <w:trHeight w:val="682"/>
        </w:trPr>
        <w:tc>
          <w:tcPr>
            <w:tcW w:w="963" w:type="dxa"/>
            <w:gridSpan w:val="2"/>
            <w:tcBorders>
              <w:top w:val="single" w:sz="4" w:space="0" w:color="auto"/>
              <w:left w:val="single" w:sz="4" w:space="0" w:color="auto"/>
              <w:bottom w:val="single" w:sz="4" w:space="0" w:color="auto"/>
              <w:right w:val="single" w:sz="4" w:space="0" w:color="auto"/>
            </w:tcBorders>
          </w:tcPr>
          <w:p w14:paraId="0F5511DD" w14:textId="77777777" w:rsidR="002E4FFF" w:rsidRPr="00FE1468" w:rsidRDefault="002E4FFF" w:rsidP="00327B3C">
            <w:pPr>
              <w:spacing w:line="360" w:lineRule="auto"/>
              <w:jc w:val="center"/>
              <w:rPr>
                <w:rFonts w:ascii="Garamond" w:eastAsia="MS Mincho" w:hAnsi="Garamond"/>
              </w:rPr>
            </w:pPr>
            <w:r w:rsidRPr="00600349">
              <w:rPr>
                <w:rFonts w:ascii="Garamond" w:eastAsia="MS Mincho" w:hAnsi="Garamond"/>
              </w:rPr>
              <w:t>3.</w:t>
            </w:r>
          </w:p>
        </w:tc>
        <w:tc>
          <w:tcPr>
            <w:tcW w:w="6274" w:type="dxa"/>
            <w:tcBorders>
              <w:top w:val="single" w:sz="4" w:space="0" w:color="auto"/>
              <w:left w:val="single" w:sz="4" w:space="0" w:color="auto"/>
              <w:bottom w:val="single" w:sz="4" w:space="0" w:color="auto"/>
              <w:right w:val="single" w:sz="4" w:space="0" w:color="auto"/>
            </w:tcBorders>
          </w:tcPr>
          <w:p w14:paraId="4D9AF28C" w14:textId="77777777" w:rsidR="002E4FFF" w:rsidRPr="00600349" w:rsidRDefault="002E4FFF" w:rsidP="00327B3C">
            <w:pPr>
              <w:spacing w:line="360" w:lineRule="auto"/>
              <w:rPr>
                <w:rFonts w:ascii="Garamond" w:hAnsi="Garamond"/>
              </w:rPr>
            </w:pPr>
            <w:r w:rsidRPr="00600349">
              <w:rPr>
                <w:rFonts w:ascii="Garamond" w:hAnsi="Garamond"/>
              </w:rPr>
              <w:t>Gaveta</w:t>
            </w:r>
            <w:r>
              <w:rPr>
                <w:rFonts w:ascii="Garamond" w:hAnsi="Garamond"/>
              </w:rPr>
              <w:t>,  por unidade</w:t>
            </w:r>
          </w:p>
        </w:tc>
        <w:tc>
          <w:tcPr>
            <w:tcW w:w="1407" w:type="dxa"/>
            <w:tcBorders>
              <w:top w:val="single" w:sz="4" w:space="0" w:color="auto"/>
              <w:left w:val="single" w:sz="4" w:space="0" w:color="auto"/>
              <w:bottom w:val="single" w:sz="4" w:space="0" w:color="auto"/>
              <w:right w:val="single" w:sz="4" w:space="0" w:color="auto"/>
            </w:tcBorders>
          </w:tcPr>
          <w:p w14:paraId="4C57C597" w14:textId="77777777" w:rsidR="002E4FFF" w:rsidRPr="00600349" w:rsidRDefault="002E4FFF" w:rsidP="00327B3C">
            <w:pPr>
              <w:spacing w:line="360" w:lineRule="auto"/>
              <w:jc w:val="center"/>
              <w:rPr>
                <w:rFonts w:ascii="Garamond" w:hAnsi="Garamond"/>
              </w:rPr>
            </w:pPr>
            <w:r>
              <w:rPr>
                <w:rFonts w:ascii="Garamond" w:hAnsi="Garamond"/>
              </w:rPr>
              <w:t>01</w:t>
            </w:r>
          </w:p>
        </w:tc>
      </w:tr>
      <w:tr w:rsidR="002E4FFF" w:rsidRPr="00600349" w14:paraId="100D001E" w14:textId="77777777" w:rsidTr="002E4FFF">
        <w:trPr>
          <w:trHeight w:val="706"/>
        </w:trPr>
        <w:tc>
          <w:tcPr>
            <w:tcW w:w="963" w:type="dxa"/>
            <w:gridSpan w:val="2"/>
            <w:tcBorders>
              <w:top w:val="single" w:sz="4" w:space="0" w:color="auto"/>
              <w:left w:val="single" w:sz="4" w:space="0" w:color="auto"/>
              <w:bottom w:val="single" w:sz="4" w:space="0" w:color="auto"/>
              <w:right w:val="single" w:sz="4" w:space="0" w:color="auto"/>
            </w:tcBorders>
          </w:tcPr>
          <w:p w14:paraId="765E7C5B" w14:textId="77777777" w:rsidR="002E4FFF" w:rsidRPr="00600349" w:rsidRDefault="002E4FFF" w:rsidP="00327B3C">
            <w:pPr>
              <w:spacing w:line="360" w:lineRule="auto"/>
              <w:jc w:val="center"/>
              <w:rPr>
                <w:rFonts w:ascii="Garamond" w:eastAsia="MS Mincho" w:hAnsi="Garamond"/>
              </w:rPr>
            </w:pPr>
            <w:r w:rsidRPr="00600349">
              <w:rPr>
                <w:rFonts w:ascii="Garamond" w:eastAsia="MS Mincho" w:hAnsi="Garamond"/>
              </w:rPr>
              <w:t>4.</w:t>
            </w:r>
          </w:p>
        </w:tc>
        <w:tc>
          <w:tcPr>
            <w:tcW w:w="6274" w:type="dxa"/>
            <w:tcBorders>
              <w:top w:val="single" w:sz="4" w:space="0" w:color="auto"/>
              <w:left w:val="single" w:sz="4" w:space="0" w:color="auto"/>
              <w:bottom w:val="single" w:sz="4" w:space="0" w:color="auto"/>
              <w:right w:val="single" w:sz="4" w:space="0" w:color="auto"/>
            </w:tcBorders>
          </w:tcPr>
          <w:p w14:paraId="21D59FC1" w14:textId="77777777" w:rsidR="002E4FFF" w:rsidRPr="00600349" w:rsidRDefault="002E4FFF" w:rsidP="00327B3C">
            <w:pPr>
              <w:spacing w:line="360" w:lineRule="auto"/>
              <w:rPr>
                <w:rFonts w:ascii="Garamond" w:hAnsi="Garamond"/>
              </w:rPr>
            </w:pPr>
            <w:r>
              <w:rPr>
                <w:rFonts w:ascii="Garamond" w:hAnsi="Garamond"/>
              </w:rPr>
              <w:t>Inumação</w:t>
            </w:r>
          </w:p>
        </w:tc>
        <w:tc>
          <w:tcPr>
            <w:tcW w:w="1407" w:type="dxa"/>
            <w:tcBorders>
              <w:top w:val="single" w:sz="4" w:space="0" w:color="auto"/>
              <w:left w:val="single" w:sz="4" w:space="0" w:color="auto"/>
              <w:bottom w:val="single" w:sz="4" w:space="0" w:color="auto"/>
              <w:right w:val="single" w:sz="4" w:space="0" w:color="auto"/>
            </w:tcBorders>
          </w:tcPr>
          <w:p w14:paraId="1B5E69C9" w14:textId="77777777" w:rsidR="002E4FFF" w:rsidRPr="00600349" w:rsidRDefault="002E4FFF" w:rsidP="00327B3C">
            <w:pPr>
              <w:spacing w:line="360" w:lineRule="auto"/>
              <w:jc w:val="center"/>
              <w:rPr>
                <w:rFonts w:ascii="Garamond" w:hAnsi="Garamond"/>
              </w:rPr>
            </w:pPr>
            <w:r>
              <w:rPr>
                <w:rFonts w:ascii="Garamond" w:hAnsi="Garamond"/>
              </w:rPr>
              <w:t>01</w:t>
            </w:r>
          </w:p>
        </w:tc>
      </w:tr>
      <w:tr w:rsidR="002E4FFF" w:rsidRPr="00600349" w14:paraId="041F35D2" w14:textId="77777777" w:rsidTr="002E4FFF">
        <w:trPr>
          <w:trHeight w:val="701"/>
        </w:trPr>
        <w:tc>
          <w:tcPr>
            <w:tcW w:w="963" w:type="dxa"/>
            <w:gridSpan w:val="2"/>
            <w:tcBorders>
              <w:top w:val="single" w:sz="4" w:space="0" w:color="auto"/>
              <w:left w:val="single" w:sz="4" w:space="0" w:color="auto"/>
              <w:bottom w:val="single" w:sz="4" w:space="0" w:color="auto"/>
              <w:right w:val="single" w:sz="4" w:space="0" w:color="auto"/>
            </w:tcBorders>
          </w:tcPr>
          <w:p w14:paraId="5DCA25EF" w14:textId="77777777" w:rsidR="002E4FFF" w:rsidRPr="00600349" w:rsidRDefault="002E4FFF" w:rsidP="00327B3C">
            <w:pPr>
              <w:spacing w:line="360" w:lineRule="auto"/>
              <w:jc w:val="center"/>
              <w:rPr>
                <w:rFonts w:ascii="Garamond" w:eastAsia="MS Mincho" w:hAnsi="Garamond"/>
              </w:rPr>
            </w:pPr>
            <w:r w:rsidRPr="00600349">
              <w:rPr>
                <w:rFonts w:ascii="Garamond" w:eastAsia="MS Mincho" w:hAnsi="Garamond"/>
              </w:rPr>
              <w:t>5.</w:t>
            </w:r>
          </w:p>
        </w:tc>
        <w:tc>
          <w:tcPr>
            <w:tcW w:w="6274" w:type="dxa"/>
            <w:tcBorders>
              <w:top w:val="single" w:sz="4" w:space="0" w:color="auto"/>
              <w:left w:val="single" w:sz="4" w:space="0" w:color="auto"/>
              <w:bottom w:val="single" w:sz="4" w:space="0" w:color="auto"/>
              <w:right w:val="single" w:sz="4" w:space="0" w:color="auto"/>
            </w:tcBorders>
          </w:tcPr>
          <w:p w14:paraId="2F1E3404" w14:textId="77777777" w:rsidR="002E4FFF" w:rsidRPr="00600349" w:rsidRDefault="002E4FFF" w:rsidP="00327B3C">
            <w:pPr>
              <w:spacing w:line="360" w:lineRule="auto"/>
              <w:rPr>
                <w:rFonts w:ascii="Garamond" w:hAnsi="Garamond"/>
              </w:rPr>
            </w:pPr>
            <w:r>
              <w:rPr>
                <w:rFonts w:ascii="Garamond" w:hAnsi="Garamond"/>
              </w:rPr>
              <w:t>Exumação e transladação</w:t>
            </w:r>
          </w:p>
        </w:tc>
        <w:tc>
          <w:tcPr>
            <w:tcW w:w="1407" w:type="dxa"/>
            <w:tcBorders>
              <w:top w:val="single" w:sz="4" w:space="0" w:color="auto"/>
              <w:left w:val="single" w:sz="4" w:space="0" w:color="auto"/>
              <w:bottom w:val="single" w:sz="4" w:space="0" w:color="auto"/>
              <w:right w:val="single" w:sz="4" w:space="0" w:color="auto"/>
            </w:tcBorders>
          </w:tcPr>
          <w:p w14:paraId="34BE5066" w14:textId="77777777" w:rsidR="002E4FFF" w:rsidRPr="00600349" w:rsidRDefault="002E4FFF" w:rsidP="00327B3C">
            <w:pPr>
              <w:spacing w:line="360" w:lineRule="auto"/>
              <w:jc w:val="center"/>
              <w:rPr>
                <w:rFonts w:ascii="Garamond" w:hAnsi="Garamond"/>
              </w:rPr>
            </w:pPr>
            <w:r>
              <w:rPr>
                <w:rFonts w:ascii="Garamond" w:hAnsi="Garamond"/>
              </w:rPr>
              <w:t>01</w:t>
            </w:r>
          </w:p>
        </w:tc>
      </w:tr>
      <w:tr w:rsidR="002E4FFF" w:rsidRPr="00600349" w14:paraId="54E7CE0B" w14:textId="77777777" w:rsidTr="002E4FFF">
        <w:trPr>
          <w:trHeight w:val="697"/>
        </w:trPr>
        <w:tc>
          <w:tcPr>
            <w:tcW w:w="963" w:type="dxa"/>
            <w:gridSpan w:val="2"/>
            <w:tcBorders>
              <w:top w:val="single" w:sz="4" w:space="0" w:color="auto"/>
              <w:left w:val="single" w:sz="4" w:space="0" w:color="auto"/>
              <w:bottom w:val="single" w:sz="4" w:space="0" w:color="auto"/>
              <w:right w:val="single" w:sz="4" w:space="0" w:color="auto"/>
            </w:tcBorders>
          </w:tcPr>
          <w:p w14:paraId="3C6067D2" w14:textId="77777777" w:rsidR="002E4FFF" w:rsidRPr="00600349" w:rsidRDefault="002E4FFF" w:rsidP="00327B3C">
            <w:pPr>
              <w:spacing w:line="360" w:lineRule="auto"/>
              <w:jc w:val="center"/>
              <w:rPr>
                <w:rFonts w:ascii="Garamond" w:eastAsia="MS Mincho" w:hAnsi="Garamond"/>
              </w:rPr>
            </w:pPr>
            <w:r w:rsidRPr="00600349">
              <w:rPr>
                <w:rFonts w:ascii="Garamond" w:eastAsia="MS Mincho" w:hAnsi="Garamond"/>
              </w:rPr>
              <w:t>6.</w:t>
            </w:r>
          </w:p>
        </w:tc>
        <w:tc>
          <w:tcPr>
            <w:tcW w:w="6274" w:type="dxa"/>
            <w:tcBorders>
              <w:top w:val="single" w:sz="4" w:space="0" w:color="auto"/>
              <w:left w:val="single" w:sz="4" w:space="0" w:color="auto"/>
              <w:bottom w:val="single" w:sz="4" w:space="0" w:color="auto"/>
              <w:right w:val="single" w:sz="4" w:space="0" w:color="auto"/>
            </w:tcBorders>
          </w:tcPr>
          <w:p w14:paraId="597BB569" w14:textId="77777777" w:rsidR="002E4FFF" w:rsidRPr="00600349" w:rsidRDefault="002E4FFF" w:rsidP="00327B3C">
            <w:pPr>
              <w:spacing w:line="360" w:lineRule="auto"/>
              <w:rPr>
                <w:rFonts w:ascii="Garamond" w:hAnsi="Garamond"/>
              </w:rPr>
            </w:pPr>
            <w:r w:rsidRPr="00600349">
              <w:rPr>
                <w:rFonts w:ascii="Garamond" w:hAnsi="Garamond"/>
              </w:rPr>
              <w:t>Transferência de concessã</w:t>
            </w:r>
            <w:r>
              <w:rPr>
                <w:rFonts w:ascii="Garamond" w:hAnsi="Garamond"/>
              </w:rPr>
              <w:t>o perpétua, por leito ou fração</w:t>
            </w:r>
          </w:p>
        </w:tc>
        <w:tc>
          <w:tcPr>
            <w:tcW w:w="1407" w:type="dxa"/>
            <w:tcBorders>
              <w:top w:val="single" w:sz="4" w:space="0" w:color="auto"/>
              <w:left w:val="single" w:sz="4" w:space="0" w:color="auto"/>
              <w:bottom w:val="single" w:sz="4" w:space="0" w:color="auto"/>
              <w:right w:val="single" w:sz="4" w:space="0" w:color="auto"/>
            </w:tcBorders>
          </w:tcPr>
          <w:p w14:paraId="79EB59FA" w14:textId="77777777" w:rsidR="002E4FFF" w:rsidRPr="00600349" w:rsidRDefault="002E4FFF" w:rsidP="00327B3C">
            <w:pPr>
              <w:spacing w:line="360" w:lineRule="auto"/>
              <w:jc w:val="center"/>
              <w:rPr>
                <w:rFonts w:ascii="Garamond" w:hAnsi="Garamond"/>
              </w:rPr>
            </w:pPr>
            <w:r>
              <w:rPr>
                <w:rFonts w:ascii="Garamond" w:hAnsi="Garamond"/>
              </w:rPr>
              <w:t>01</w:t>
            </w:r>
          </w:p>
        </w:tc>
      </w:tr>
      <w:tr w:rsidR="002E4FFF" w:rsidRPr="00600349" w14:paraId="01F7A0F8" w14:textId="77777777" w:rsidTr="002E4FFF">
        <w:trPr>
          <w:trHeight w:val="836"/>
        </w:trPr>
        <w:tc>
          <w:tcPr>
            <w:tcW w:w="963" w:type="dxa"/>
            <w:gridSpan w:val="2"/>
            <w:tcBorders>
              <w:top w:val="single" w:sz="4" w:space="0" w:color="auto"/>
              <w:left w:val="single" w:sz="4" w:space="0" w:color="auto"/>
              <w:bottom w:val="single" w:sz="4" w:space="0" w:color="auto"/>
              <w:right w:val="single" w:sz="4" w:space="0" w:color="auto"/>
            </w:tcBorders>
          </w:tcPr>
          <w:p w14:paraId="5BD87082" w14:textId="77777777" w:rsidR="002E4FFF" w:rsidRPr="00600349" w:rsidRDefault="002E4FFF" w:rsidP="00327B3C">
            <w:pPr>
              <w:spacing w:line="360" w:lineRule="auto"/>
              <w:jc w:val="center"/>
              <w:rPr>
                <w:rFonts w:ascii="Garamond" w:eastAsia="MS Mincho" w:hAnsi="Garamond"/>
              </w:rPr>
            </w:pPr>
            <w:r w:rsidRPr="00600349">
              <w:rPr>
                <w:rFonts w:ascii="Garamond" w:eastAsia="MS Mincho" w:hAnsi="Garamond"/>
              </w:rPr>
              <w:t>7.</w:t>
            </w:r>
          </w:p>
        </w:tc>
        <w:tc>
          <w:tcPr>
            <w:tcW w:w="6274" w:type="dxa"/>
            <w:tcBorders>
              <w:top w:val="single" w:sz="4" w:space="0" w:color="auto"/>
              <w:left w:val="single" w:sz="4" w:space="0" w:color="auto"/>
              <w:bottom w:val="single" w:sz="4" w:space="0" w:color="auto"/>
              <w:right w:val="single" w:sz="4" w:space="0" w:color="auto"/>
            </w:tcBorders>
          </w:tcPr>
          <w:p w14:paraId="19611660" w14:textId="77777777" w:rsidR="002E4FFF" w:rsidRPr="00600349" w:rsidRDefault="002E4FFF" w:rsidP="00327B3C">
            <w:pPr>
              <w:spacing w:line="360" w:lineRule="auto"/>
              <w:rPr>
                <w:rFonts w:ascii="Garamond" w:hAnsi="Garamond"/>
              </w:rPr>
            </w:pPr>
            <w:r w:rsidRPr="00600349">
              <w:rPr>
                <w:rFonts w:ascii="Garamond" w:hAnsi="Garamond"/>
              </w:rPr>
              <w:t>Outros Serviços (material e mão de obr</w:t>
            </w:r>
            <w:r>
              <w:rPr>
                <w:rFonts w:ascii="Garamond" w:hAnsi="Garamond"/>
              </w:rPr>
              <w:t>a para construção de carneiras)</w:t>
            </w:r>
          </w:p>
        </w:tc>
        <w:tc>
          <w:tcPr>
            <w:tcW w:w="1407" w:type="dxa"/>
            <w:tcBorders>
              <w:top w:val="single" w:sz="4" w:space="0" w:color="auto"/>
              <w:left w:val="single" w:sz="4" w:space="0" w:color="auto"/>
              <w:bottom w:val="single" w:sz="4" w:space="0" w:color="auto"/>
              <w:right w:val="single" w:sz="4" w:space="0" w:color="auto"/>
            </w:tcBorders>
          </w:tcPr>
          <w:p w14:paraId="3CA430F9" w14:textId="77777777" w:rsidR="002E4FFF" w:rsidRPr="00600349" w:rsidRDefault="002E4FFF" w:rsidP="00327B3C">
            <w:pPr>
              <w:spacing w:line="360" w:lineRule="auto"/>
              <w:jc w:val="center"/>
              <w:rPr>
                <w:rFonts w:ascii="Garamond" w:hAnsi="Garamond"/>
              </w:rPr>
            </w:pPr>
            <w:r>
              <w:rPr>
                <w:rFonts w:ascii="Garamond" w:hAnsi="Garamond"/>
              </w:rPr>
              <w:t>02</w:t>
            </w:r>
          </w:p>
        </w:tc>
      </w:tr>
    </w:tbl>
    <w:p w14:paraId="13E6FBC6" w14:textId="77777777" w:rsidR="002E4FFF" w:rsidRPr="00600349" w:rsidRDefault="002E4FFF" w:rsidP="00327B3C">
      <w:pPr>
        <w:spacing w:line="360" w:lineRule="auto"/>
        <w:ind w:right="57"/>
        <w:jc w:val="center"/>
        <w:rPr>
          <w:rFonts w:ascii="Garamond" w:hAnsi="Garamond"/>
          <w:b/>
        </w:rPr>
      </w:pPr>
    </w:p>
    <w:p w14:paraId="1F559ED2" w14:textId="77777777" w:rsidR="002E4FFF" w:rsidRPr="00600349" w:rsidRDefault="002E4FFF" w:rsidP="00327B3C">
      <w:pPr>
        <w:spacing w:line="360" w:lineRule="auto"/>
        <w:rPr>
          <w:rFonts w:ascii="Garamond" w:hAnsi="Garamond" w:cs="Arial"/>
          <w:b/>
          <w:color w:val="000000"/>
        </w:rPr>
      </w:pPr>
    </w:p>
    <w:p w14:paraId="32BA9823" w14:textId="77777777" w:rsidR="002E4FFF" w:rsidRDefault="002E4FFF" w:rsidP="00327B3C">
      <w:pPr>
        <w:spacing w:line="360" w:lineRule="auto"/>
      </w:pPr>
    </w:p>
    <w:p w14:paraId="62E80CE0" w14:textId="05391469" w:rsidR="002E4FFF" w:rsidRDefault="002E4FFF" w:rsidP="00327B3C">
      <w:pPr>
        <w:kinsoku/>
        <w:spacing w:line="360" w:lineRule="auto"/>
        <w:jc w:val="both"/>
        <w:rPr>
          <w:rFonts w:ascii="Garamond" w:eastAsia="MS Mincho" w:hAnsi="Garamond" w:cs="Arial"/>
        </w:rPr>
      </w:pPr>
    </w:p>
    <w:p w14:paraId="79D0ACB9" w14:textId="1FA87F8B" w:rsidR="002E4FFF" w:rsidRDefault="002E4FFF" w:rsidP="00327B3C">
      <w:pPr>
        <w:kinsoku/>
        <w:spacing w:line="360" w:lineRule="auto"/>
        <w:jc w:val="both"/>
        <w:rPr>
          <w:rFonts w:ascii="Garamond" w:eastAsia="MS Mincho" w:hAnsi="Garamond" w:cs="Arial"/>
        </w:rPr>
      </w:pPr>
    </w:p>
    <w:p w14:paraId="1E31C559" w14:textId="5101374F" w:rsidR="00295A9F" w:rsidRDefault="00295A9F" w:rsidP="00327B3C">
      <w:pPr>
        <w:kinsoku/>
        <w:spacing w:line="360" w:lineRule="auto"/>
        <w:jc w:val="both"/>
        <w:rPr>
          <w:rFonts w:ascii="Garamond" w:eastAsia="MS Mincho" w:hAnsi="Garamond" w:cs="Arial"/>
        </w:rPr>
      </w:pPr>
    </w:p>
    <w:p w14:paraId="45BE6D45" w14:textId="117422C1" w:rsidR="00295A9F" w:rsidRPr="00B62988" w:rsidRDefault="00295A9F" w:rsidP="00327B3C">
      <w:pPr>
        <w:pStyle w:val="Ttulo"/>
        <w:spacing w:line="360" w:lineRule="auto"/>
        <w:rPr>
          <w:rFonts w:eastAsia="MS Mincho"/>
          <w:lang w:val="pt-BR"/>
        </w:rPr>
      </w:pPr>
      <w:bookmarkStart w:id="797" w:name="_Toc132394360"/>
      <w:r w:rsidRPr="00295A9F">
        <w:rPr>
          <w:rFonts w:eastAsia="MS Mincho"/>
        </w:rPr>
        <w:t>ANEXO XII</w:t>
      </w:r>
      <w:r w:rsidR="00B62988">
        <w:rPr>
          <w:rFonts w:eastAsia="MS Mincho"/>
          <w:lang w:val="pt-BR"/>
        </w:rPr>
        <w:t>I</w:t>
      </w:r>
      <w:bookmarkEnd w:id="797"/>
    </w:p>
    <w:p w14:paraId="10727CF0" w14:textId="564FFB70" w:rsidR="00295A9F" w:rsidRPr="00295A9F" w:rsidRDefault="00295A9F" w:rsidP="00327B3C">
      <w:pPr>
        <w:pStyle w:val="Ttulo"/>
        <w:spacing w:line="360" w:lineRule="auto"/>
        <w:rPr>
          <w:szCs w:val="24"/>
          <w:lang w:val="pt-BR"/>
        </w:rPr>
      </w:pPr>
      <w:bookmarkStart w:id="798" w:name="_Toc57042605"/>
      <w:bookmarkStart w:id="799" w:name="_Toc132394361"/>
      <w:r w:rsidRPr="00295A9F">
        <w:rPr>
          <w:szCs w:val="24"/>
          <w:lang w:val="pt-BR"/>
        </w:rPr>
        <w:t>TABELA PARA CÁLCULO DA CONTRIBUIÇÃO PARA O CUSTEIO DO SERVIÇO DE ILUMINAÇÃO PÚBLICA</w:t>
      </w:r>
      <w:bookmarkEnd w:id="798"/>
      <w:bookmarkEnd w:id="799"/>
    </w:p>
    <w:p w14:paraId="60DF22B5" w14:textId="078B3446" w:rsidR="00295A9F" w:rsidRDefault="00295A9F" w:rsidP="00327B3C">
      <w:pPr>
        <w:kinsoku/>
        <w:spacing w:line="360" w:lineRule="auto"/>
        <w:jc w:val="both"/>
        <w:rPr>
          <w:rFonts w:ascii="Garamond" w:eastAsia="MS Mincho" w:hAnsi="Garamond" w:cs="Arial"/>
        </w:rPr>
      </w:pPr>
    </w:p>
    <w:p w14:paraId="02611D4D" w14:textId="77777777" w:rsidR="00295A9F" w:rsidRDefault="00295A9F" w:rsidP="00327B3C">
      <w:pPr>
        <w:kinsoku/>
        <w:spacing w:line="360" w:lineRule="auto"/>
        <w:jc w:val="both"/>
        <w:rPr>
          <w:rFonts w:ascii="Garamond" w:eastAsia="MS Mincho" w:hAnsi="Garamond" w:cs="Arial"/>
        </w:rPr>
      </w:pPr>
    </w:p>
    <w:tbl>
      <w:tblPr>
        <w:tblStyle w:val="Tabelacomgrade"/>
        <w:tblW w:w="0" w:type="auto"/>
        <w:tblInd w:w="0" w:type="dxa"/>
        <w:tblLook w:val="04A0" w:firstRow="1" w:lastRow="0" w:firstColumn="1" w:lastColumn="0" w:noHBand="0" w:noVBand="1"/>
      </w:tblPr>
      <w:tblGrid>
        <w:gridCol w:w="3681"/>
        <w:gridCol w:w="2410"/>
        <w:gridCol w:w="2727"/>
      </w:tblGrid>
      <w:tr w:rsidR="00295A9F" w14:paraId="2AE10D04" w14:textId="77777777" w:rsidTr="00A4277B">
        <w:tc>
          <w:tcPr>
            <w:tcW w:w="3681" w:type="dxa"/>
          </w:tcPr>
          <w:p w14:paraId="1CEA4AB0" w14:textId="63CB1A47" w:rsidR="00295A9F" w:rsidRPr="00A4277B" w:rsidRDefault="00295A9F" w:rsidP="00327B3C">
            <w:pPr>
              <w:kinsoku/>
              <w:spacing w:line="360" w:lineRule="auto"/>
              <w:jc w:val="center"/>
              <w:rPr>
                <w:rFonts w:ascii="Garamond" w:eastAsia="MS Mincho" w:hAnsi="Garamond" w:cs="Arial"/>
                <w:b/>
              </w:rPr>
            </w:pPr>
            <w:r w:rsidRPr="00A4277B">
              <w:rPr>
                <w:rFonts w:ascii="Garamond" w:eastAsia="MS Mincho" w:hAnsi="Garamond" w:cs="Arial"/>
                <w:b/>
              </w:rPr>
              <w:t>CLASSE</w:t>
            </w:r>
          </w:p>
        </w:tc>
        <w:tc>
          <w:tcPr>
            <w:tcW w:w="2410" w:type="dxa"/>
          </w:tcPr>
          <w:p w14:paraId="6340048C" w14:textId="2574D6E4" w:rsidR="00295A9F" w:rsidRPr="00A4277B" w:rsidRDefault="00295A9F" w:rsidP="00327B3C">
            <w:pPr>
              <w:kinsoku/>
              <w:spacing w:line="360" w:lineRule="auto"/>
              <w:jc w:val="center"/>
              <w:rPr>
                <w:rFonts w:ascii="Garamond" w:eastAsia="MS Mincho" w:hAnsi="Garamond" w:cs="Arial"/>
                <w:b/>
              </w:rPr>
            </w:pPr>
            <w:r w:rsidRPr="00A4277B">
              <w:rPr>
                <w:rFonts w:ascii="Garamond" w:eastAsia="MS Mincho" w:hAnsi="Garamond" w:cs="Arial"/>
                <w:b/>
              </w:rPr>
              <w:t>FAIXA DE CONSUMO</w:t>
            </w:r>
          </w:p>
        </w:tc>
        <w:tc>
          <w:tcPr>
            <w:tcW w:w="2727" w:type="dxa"/>
          </w:tcPr>
          <w:p w14:paraId="29FB5B0F" w14:textId="7F39A15B" w:rsidR="00295A9F" w:rsidRPr="00A4277B" w:rsidRDefault="00295A9F" w:rsidP="00327B3C">
            <w:pPr>
              <w:kinsoku/>
              <w:spacing w:line="360" w:lineRule="auto"/>
              <w:jc w:val="center"/>
              <w:rPr>
                <w:rFonts w:ascii="Garamond" w:eastAsia="MS Mincho" w:hAnsi="Garamond" w:cs="Arial"/>
                <w:b/>
              </w:rPr>
            </w:pPr>
            <w:r w:rsidRPr="00A4277B">
              <w:rPr>
                <w:rFonts w:ascii="Garamond" w:eastAsia="MS Mincho" w:hAnsi="Garamond" w:cs="Arial"/>
                <w:b/>
              </w:rPr>
              <w:t>PERCENTUAL DE DESCONTO SOBRE A UVC</w:t>
            </w:r>
          </w:p>
        </w:tc>
      </w:tr>
      <w:tr w:rsidR="00295A9F" w14:paraId="6AE9BECC" w14:textId="77777777" w:rsidTr="00A4277B">
        <w:tc>
          <w:tcPr>
            <w:tcW w:w="3681" w:type="dxa"/>
          </w:tcPr>
          <w:p w14:paraId="16BD1FA2" w14:textId="33FD8BE5"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as classes</w:t>
            </w:r>
          </w:p>
        </w:tc>
        <w:tc>
          <w:tcPr>
            <w:tcW w:w="2410" w:type="dxa"/>
          </w:tcPr>
          <w:p w14:paraId="707340C5" w14:textId="4F0DFEF1" w:rsidR="00295A9F" w:rsidRDefault="00295A9F" w:rsidP="00327B3C">
            <w:pPr>
              <w:kinsoku/>
              <w:spacing w:line="360" w:lineRule="auto"/>
              <w:jc w:val="center"/>
              <w:rPr>
                <w:rFonts w:ascii="Garamond" w:eastAsia="MS Mincho" w:hAnsi="Garamond" w:cs="Arial"/>
              </w:rPr>
            </w:pPr>
            <w:r>
              <w:rPr>
                <w:rFonts w:ascii="Garamond" w:eastAsia="MS Mincho" w:hAnsi="Garamond" w:cs="Arial"/>
              </w:rPr>
              <w:t>00 a 30</w:t>
            </w:r>
          </w:p>
        </w:tc>
        <w:tc>
          <w:tcPr>
            <w:tcW w:w="2727" w:type="dxa"/>
          </w:tcPr>
          <w:p w14:paraId="1088CB3E" w14:textId="35C9928E" w:rsidR="00295A9F" w:rsidRDefault="00295A9F" w:rsidP="00327B3C">
            <w:pPr>
              <w:kinsoku/>
              <w:spacing w:line="360" w:lineRule="auto"/>
              <w:jc w:val="center"/>
              <w:rPr>
                <w:rFonts w:ascii="Garamond" w:eastAsia="MS Mincho" w:hAnsi="Garamond" w:cs="Arial"/>
              </w:rPr>
            </w:pPr>
            <w:r>
              <w:rPr>
                <w:rFonts w:ascii="Garamond" w:eastAsia="MS Mincho" w:hAnsi="Garamond" w:cs="Arial"/>
              </w:rPr>
              <w:t>90,00%</w:t>
            </w:r>
          </w:p>
        </w:tc>
      </w:tr>
      <w:tr w:rsidR="00295A9F" w14:paraId="0FD3A057" w14:textId="77777777" w:rsidTr="00A4277B">
        <w:tc>
          <w:tcPr>
            <w:tcW w:w="3681" w:type="dxa"/>
          </w:tcPr>
          <w:p w14:paraId="24497792" w14:textId="45E0A75C"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as classes</w:t>
            </w:r>
          </w:p>
        </w:tc>
        <w:tc>
          <w:tcPr>
            <w:tcW w:w="2410" w:type="dxa"/>
          </w:tcPr>
          <w:p w14:paraId="317CDF67" w14:textId="2C5B3790" w:rsidR="00295A9F" w:rsidRDefault="00295A9F" w:rsidP="00327B3C">
            <w:pPr>
              <w:kinsoku/>
              <w:spacing w:line="360" w:lineRule="auto"/>
              <w:jc w:val="center"/>
              <w:rPr>
                <w:rFonts w:ascii="Garamond" w:eastAsia="MS Mincho" w:hAnsi="Garamond" w:cs="Arial"/>
              </w:rPr>
            </w:pPr>
            <w:r>
              <w:rPr>
                <w:rFonts w:ascii="Garamond" w:eastAsia="MS Mincho" w:hAnsi="Garamond" w:cs="Arial"/>
              </w:rPr>
              <w:t>31 a 50</w:t>
            </w:r>
          </w:p>
        </w:tc>
        <w:tc>
          <w:tcPr>
            <w:tcW w:w="2727" w:type="dxa"/>
          </w:tcPr>
          <w:p w14:paraId="1E933136" w14:textId="17F2CFC9" w:rsidR="00295A9F" w:rsidRDefault="00295A9F" w:rsidP="00327B3C">
            <w:pPr>
              <w:kinsoku/>
              <w:spacing w:line="360" w:lineRule="auto"/>
              <w:jc w:val="center"/>
              <w:rPr>
                <w:rFonts w:ascii="Garamond" w:eastAsia="MS Mincho" w:hAnsi="Garamond" w:cs="Arial"/>
              </w:rPr>
            </w:pPr>
            <w:r>
              <w:rPr>
                <w:rFonts w:ascii="Garamond" w:eastAsia="MS Mincho" w:hAnsi="Garamond" w:cs="Arial"/>
              </w:rPr>
              <w:t>87,00%</w:t>
            </w:r>
          </w:p>
        </w:tc>
      </w:tr>
      <w:tr w:rsidR="00295A9F" w14:paraId="5661ACE1" w14:textId="77777777" w:rsidTr="00A4277B">
        <w:tc>
          <w:tcPr>
            <w:tcW w:w="3681" w:type="dxa"/>
          </w:tcPr>
          <w:p w14:paraId="44BAD42A" w14:textId="3B9D3CAD"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as classes</w:t>
            </w:r>
          </w:p>
        </w:tc>
        <w:tc>
          <w:tcPr>
            <w:tcW w:w="2410" w:type="dxa"/>
          </w:tcPr>
          <w:p w14:paraId="4E6A2FB1" w14:textId="0BC687A8" w:rsidR="00295A9F" w:rsidRDefault="00295A9F" w:rsidP="00327B3C">
            <w:pPr>
              <w:kinsoku/>
              <w:spacing w:line="360" w:lineRule="auto"/>
              <w:jc w:val="center"/>
              <w:rPr>
                <w:rFonts w:ascii="Garamond" w:eastAsia="MS Mincho" w:hAnsi="Garamond" w:cs="Arial"/>
              </w:rPr>
            </w:pPr>
            <w:r>
              <w:rPr>
                <w:rFonts w:ascii="Garamond" w:eastAsia="MS Mincho" w:hAnsi="Garamond" w:cs="Arial"/>
              </w:rPr>
              <w:t>51 a 70</w:t>
            </w:r>
          </w:p>
        </w:tc>
        <w:tc>
          <w:tcPr>
            <w:tcW w:w="2727" w:type="dxa"/>
          </w:tcPr>
          <w:p w14:paraId="5AB46A5F" w14:textId="7DA3D878" w:rsidR="00295A9F" w:rsidRDefault="00295A9F" w:rsidP="00327B3C">
            <w:pPr>
              <w:kinsoku/>
              <w:spacing w:line="360" w:lineRule="auto"/>
              <w:jc w:val="center"/>
              <w:rPr>
                <w:rFonts w:ascii="Garamond" w:eastAsia="MS Mincho" w:hAnsi="Garamond" w:cs="Arial"/>
              </w:rPr>
            </w:pPr>
            <w:r>
              <w:rPr>
                <w:rFonts w:ascii="Garamond" w:eastAsia="MS Mincho" w:hAnsi="Garamond" w:cs="Arial"/>
              </w:rPr>
              <w:t>85,00%</w:t>
            </w:r>
          </w:p>
        </w:tc>
      </w:tr>
      <w:tr w:rsidR="00295A9F" w14:paraId="2AB74927" w14:textId="77777777" w:rsidTr="00A4277B">
        <w:tc>
          <w:tcPr>
            <w:tcW w:w="3681" w:type="dxa"/>
          </w:tcPr>
          <w:p w14:paraId="7C3222EE" w14:textId="34D328EC"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as classes</w:t>
            </w:r>
          </w:p>
        </w:tc>
        <w:tc>
          <w:tcPr>
            <w:tcW w:w="2410" w:type="dxa"/>
          </w:tcPr>
          <w:p w14:paraId="2A72F395" w14:textId="4B44A0E9" w:rsidR="00295A9F" w:rsidRDefault="00295A9F" w:rsidP="00327B3C">
            <w:pPr>
              <w:kinsoku/>
              <w:spacing w:line="360" w:lineRule="auto"/>
              <w:jc w:val="center"/>
              <w:rPr>
                <w:rFonts w:ascii="Garamond" w:eastAsia="MS Mincho" w:hAnsi="Garamond" w:cs="Arial"/>
              </w:rPr>
            </w:pPr>
            <w:r>
              <w:rPr>
                <w:rFonts w:ascii="Garamond" w:eastAsia="MS Mincho" w:hAnsi="Garamond" w:cs="Arial"/>
              </w:rPr>
              <w:t>71 a 90</w:t>
            </w:r>
          </w:p>
        </w:tc>
        <w:tc>
          <w:tcPr>
            <w:tcW w:w="2727" w:type="dxa"/>
          </w:tcPr>
          <w:p w14:paraId="16F75CFE" w14:textId="333855F7" w:rsidR="00295A9F" w:rsidRDefault="00295A9F" w:rsidP="00327B3C">
            <w:pPr>
              <w:kinsoku/>
              <w:spacing w:line="360" w:lineRule="auto"/>
              <w:jc w:val="center"/>
              <w:rPr>
                <w:rFonts w:ascii="Garamond" w:eastAsia="MS Mincho" w:hAnsi="Garamond" w:cs="Arial"/>
              </w:rPr>
            </w:pPr>
            <w:r>
              <w:rPr>
                <w:rFonts w:ascii="Garamond" w:eastAsia="MS Mincho" w:hAnsi="Garamond" w:cs="Arial"/>
              </w:rPr>
              <w:t>82,50%</w:t>
            </w:r>
          </w:p>
        </w:tc>
      </w:tr>
      <w:tr w:rsidR="00295A9F" w14:paraId="5315BC89" w14:textId="77777777" w:rsidTr="00A4277B">
        <w:tc>
          <w:tcPr>
            <w:tcW w:w="3681" w:type="dxa"/>
          </w:tcPr>
          <w:p w14:paraId="547E1E94" w14:textId="748502FD"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as classes</w:t>
            </w:r>
          </w:p>
        </w:tc>
        <w:tc>
          <w:tcPr>
            <w:tcW w:w="2410" w:type="dxa"/>
          </w:tcPr>
          <w:p w14:paraId="05680390" w14:textId="1F12CBFA" w:rsidR="00295A9F" w:rsidRDefault="00295A9F" w:rsidP="00327B3C">
            <w:pPr>
              <w:kinsoku/>
              <w:spacing w:line="360" w:lineRule="auto"/>
              <w:jc w:val="center"/>
              <w:rPr>
                <w:rFonts w:ascii="Garamond" w:eastAsia="MS Mincho" w:hAnsi="Garamond" w:cs="Arial"/>
              </w:rPr>
            </w:pPr>
            <w:r>
              <w:rPr>
                <w:rFonts w:ascii="Garamond" w:eastAsia="MS Mincho" w:hAnsi="Garamond" w:cs="Arial"/>
              </w:rPr>
              <w:t>91 a 120</w:t>
            </w:r>
          </w:p>
        </w:tc>
        <w:tc>
          <w:tcPr>
            <w:tcW w:w="2727" w:type="dxa"/>
          </w:tcPr>
          <w:p w14:paraId="025D5F18" w14:textId="746C7DCA" w:rsidR="00295A9F" w:rsidRDefault="00295A9F" w:rsidP="00327B3C">
            <w:pPr>
              <w:kinsoku/>
              <w:spacing w:line="360" w:lineRule="auto"/>
              <w:jc w:val="center"/>
              <w:rPr>
                <w:rFonts w:ascii="Garamond" w:eastAsia="MS Mincho" w:hAnsi="Garamond" w:cs="Arial"/>
              </w:rPr>
            </w:pPr>
            <w:r>
              <w:rPr>
                <w:rFonts w:ascii="Garamond" w:eastAsia="MS Mincho" w:hAnsi="Garamond" w:cs="Arial"/>
              </w:rPr>
              <w:t>80,00%</w:t>
            </w:r>
          </w:p>
        </w:tc>
      </w:tr>
      <w:tr w:rsidR="00295A9F" w14:paraId="36BF1639" w14:textId="77777777" w:rsidTr="00A4277B">
        <w:tc>
          <w:tcPr>
            <w:tcW w:w="3681" w:type="dxa"/>
          </w:tcPr>
          <w:p w14:paraId="03EEC30B" w14:textId="13FB85B1"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as classes</w:t>
            </w:r>
          </w:p>
        </w:tc>
        <w:tc>
          <w:tcPr>
            <w:tcW w:w="2410" w:type="dxa"/>
          </w:tcPr>
          <w:p w14:paraId="79BD3D5B" w14:textId="6BB7284F" w:rsidR="00295A9F" w:rsidRDefault="00295A9F" w:rsidP="00327B3C">
            <w:pPr>
              <w:kinsoku/>
              <w:spacing w:line="360" w:lineRule="auto"/>
              <w:jc w:val="center"/>
              <w:rPr>
                <w:rFonts w:ascii="Garamond" w:eastAsia="MS Mincho" w:hAnsi="Garamond" w:cs="Arial"/>
              </w:rPr>
            </w:pPr>
            <w:r>
              <w:rPr>
                <w:rFonts w:ascii="Garamond" w:eastAsia="MS Mincho" w:hAnsi="Garamond" w:cs="Arial"/>
              </w:rPr>
              <w:t>121 a 200</w:t>
            </w:r>
          </w:p>
        </w:tc>
        <w:tc>
          <w:tcPr>
            <w:tcW w:w="2727" w:type="dxa"/>
          </w:tcPr>
          <w:p w14:paraId="6BE7CD62" w14:textId="24E64B92" w:rsidR="00295A9F" w:rsidRDefault="00295A9F" w:rsidP="00327B3C">
            <w:pPr>
              <w:kinsoku/>
              <w:spacing w:line="360" w:lineRule="auto"/>
              <w:jc w:val="center"/>
              <w:rPr>
                <w:rFonts w:ascii="Garamond" w:eastAsia="MS Mincho" w:hAnsi="Garamond" w:cs="Arial"/>
              </w:rPr>
            </w:pPr>
            <w:r>
              <w:rPr>
                <w:rFonts w:ascii="Garamond" w:eastAsia="MS Mincho" w:hAnsi="Garamond" w:cs="Arial"/>
              </w:rPr>
              <w:t>70,00%</w:t>
            </w:r>
          </w:p>
        </w:tc>
      </w:tr>
      <w:tr w:rsidR="00295A9F" w14:paraId="5D52A837" w14:textId="77777777" w:rsidTr="00A4277B">
        <w:tc>
          <w:tcPr>
            <w:tcW w:w="3681" w:type="dxa"/>
          </w:tcPr>
          <w:p w14:paraId="1BC91303" w14:textId="0E7527D2"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as classes</w:t>
            </w:r>
          </w:p>
        </w:tc>
        <w:tc>
          <w:tcPr>
            <w:tcW w:w="2410" w:type="dxa"/>
          </w:tcPr>
          <w:p w14:paraId="0BEB2279" w14:textId="55BB7928" w:rsidR="00295A9F" w:rsidRDefault="00295A9F" w:rsidP="00327B3C">
            <w:pPr>
              <w:kinsoku/>
              <w:spacing w:line="360" w:lineRule="auto"/>
              <w:jc w:val="center"/>
              <w:rPr>
                <w:rFonts w:ascii="Garamond" w:eastAsia="MS Mincho" w:hAnsi="Garamond" w:cs="Arial"/>
              </w:rPr>
            </w:pPr>
            <w:r>
              <w:rPr>
                <w:rFonts w:ascii="Garamond" w:eastAsia="MS Mincho" w:hAnsi="Garamond" w:cs="Arial"/>
              </w:rPr>
              <w:t>201 a 350</w:t>
            </w:r>
          </w:p>
        </w:tc>
        <w:tc>
          <w:tcPr>
            <w:tcW w:w="2727" w:type="dxa"/>
          </w:tcPr>
          <w:p w14:paraId="56964144" w14:textId="6AA37023" w:rsidR="00295A9F" w:rsidRDefault="00295A9F" w:rsidP="00327B3C">
            <w:pPr>
              <w:kinsoku/>
              <w:spacing w:line="360" w:lineRule="auto"/>
              <w:jc w:val="center"/>
              <w:rPr>
                <w:rFonts w:ascii="Garamond" w:eastAsia="MS Mincho" w:hAnsi="Garamond" w:cs="Arial"/>
              </w:rPr>
            </w:pPr>
            <w:r>
              <w:rPr>
                <w:rFonts w:ascii="Garamond" w:eastAsia="MS Mincho" w:hAnsi="Garamond" w:cs="Arial"/>
              </w:rPr>
              <w:t>50,00%</w:t>
            </w:r>
          </w:p>
        </w:tc>
      </w:tr>
      <w:tr w:rsidR="00295A9F" w14:paraId="6112B6DE" w14:textId="77777777" w:rsidTr="00A4277B">
        <w:tc>
          <w:tcPr>
            <w:tcW w:w="3681" w:type="dxa"/>
          </w:tcPr>
          <w:p w14:paraId="27D95B38" w14:textId="2E40BCA3"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exceto comercial &gt; 500kwh</w:t>
            </w:r>
          </w:p>
        </w:tc>
        <w:tc>
          <w:tcPr>
            <w:tcW w:w="2410" w:type="dxa"/>
          </w:tcPr>
          <w:p w14:paraId="588D4C6F" w14:textId="22874876" w:rsidR="00295A9F" w:rsidRDefault="00295A9F" w:rsidP="00327B3C">
            <w:pPr>
              <w:kinsoku/>
              <w:spacing w:line="360" w:lineRule="auto"/>
              <w:jc w:val="center"/>
              <w:rPr>
                <w:rFonts w:ascii="Garamond" w:eastAsia="MS Mincho" w:hAnsi="Garamond" w:cs="Arial"/>
              </w:rPr>
            </w:pPr>
            <w:r>
              <w:rPr>
                <w:rFonts w:ascii="Garamond" w:eastAsia="MS Mincho" w:hAnsi="Garamond" w:cs="Arial"/>
              </w:rPr>
              <w:t>351 a 600</w:t>
            </w:r>
          </w:p>
        </w:tc>
        <w:tc>
          <w:tcPr>
            <w:tcW w:w="2727" w:type="dxa"/>
          </w:tcPr>
          <w:p w14:paraId="3FBA170A" w14:textId="1E96E742" w:rsidR="00295A9F" w:rsidRDefault="00295A9F" w:rsidP="00327B3C">
            <w:pPr>
              <w:kinsoku/>
              <w:spacing w:line="360" w:lineRule="auto"/>
              <w:jc w:val="center"/>
              <w:rPr>
                <w:rFonts w:ascii="Garamond" w:eastAsia="MS Mincho" w:hAnsi="Garamond" w:cs="Arial"/>
              </w:rPr>
            </w:pPr>
            <w:r>
              <w:rPr>
                <w:rFonts w:ascii="Garamond" w:eastAsia="MS Mincho" w:hAnsi="Garamond" w:cs="Arial"/>
              </w:rPr>
              <w:t>35,00%</w:t>
            </w:r>
          </w:p>
        </w:tc>
      </w:tr>
      <w:tr w:rsidR="00295A9F" w14:paraId="37926653" w14:textId="77777777" w:rsidTr="00A4277B">
        <w:tc>
          <w:tcPr>
            <w:tcW w:w="3681" w:type="dxa"/>
          </w:tcPr>
          <w:p w14:paraId="76FEBCAA" w14:textId="07A9E846"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exceto comercial &gt; 500kwh</w:t>
            </w:r>
          </w:p>
        </w:tc>
        <w:tc>
          <w:tcPr>
            <w:tcW w:w="2410" w:type="dxa"/>
          </w:tcPr>
          <w:p w14:paraId="2598B747" w14:textId="3B222DC1" w:rsidR="00295A9F" w:rsidRDefault="00295A9F" w:rsidP="00327B3C">
            <w:pPr>
              <w:kinsoku/>
              <w:spacing w:line="360" w:lineRule="auto"/>
              <w:jc w:val="center"/>
              <w:rPr>
                <w:rFonts w:ascii="Garamond" w:eastAsia="MS Mincho" w:hAnsi="Garamond" w:cs="Arial"/>
              </w:rPr>
            </w:pPr>
            <w:r>
              <w:rPr>
                <w:rFonts w:ascii="Garamond" w:eastAsia="MS Mincho" w:hAnsi="Garamond" w:cs="Arial"/>
              </w:rPr>
              <w:t>601 a 1000</w:t>
            </w:r>
          </w:p>
        </w:tc>
        <w:tc>
          <w:tcPr>
            <w:tcW w:w="2727" w:type="dxa"/>
          </w:tcPr>
          <w:p w14:paraId="6EBBD976" w14:textId="57DAA44F" w:rsidR="00295A9F" w:rsidRDefault="00295A9F" w:rsidP="00327B3C">
            <w:pPr>
              <w:kinsoku/>
              <w:spacing w:line="360" w:lineRule="auto"/>
              <w:jc w:val="center"/>
              <w:rPr>
                <w:rFonts w:ascii="Garamond" w:eastAsia="MS Mincho" w:hAnsi="Garamond" w:cs="Arial"/>
              </w:rPr>
            </w:pPr>
            <w:r>
              <w:rPr>
                <w:rFonts w:ascii="Garamond" w:eastAsia="MS Mincho" w:hAnsi="Garamond" w:cs="Arial"/>
              </w:rPr>
              <w:t>25,00%</w:t>
            </w:r>
          </w:p>
        </w:tc>
      </w:tr>
      <w:tr w:rsidR="00295A9F" w14:paraId="4F091730" w14:textId="77777777" w:rsidTr="00A4277B">
        <w:tc>
          <w:tcPr>
            <w:tcW w:w="3681" w:type="dxa"/>
          </w:tcPr>
          <w:p w14:paraId="1F7394CE" w14:textId="53E01950" w:rsidR="00295A9F" w:rsidRDefault="00295A9F" w:rsidP="00327B3C">
            <w:pPr>
              <w:kinsoku/>
              <w:spacing w:line="360" w:lineRule="auto"/>
              <w:jc w:val="center"/>
              <w:rPr>
                <w:rFonts w:ascii="Garamond" w:eastAsia="MS Mincho" w:hAnsi="Garamond" w:cs="Arial"/>
              </w:rPr>
            </w:pPr>
            <w:r>
              <w:rPr>
                <w:rFonts w:ascii="Garamond" w:eastAsia="MS Mincho" w:hAnsi="Garamond" w:cs="Arial"/>
              </w:rPr>
              <w:t>Todas, exceto comercial &gt; 500kwh</w:t>
            </w:r>
          </w:p>
        </w:tc>
        <w:tc>
          <w:tcPr>
            <w:tcW w:w="2410" w:type="dxa"/>
          </w:tcPr>
          <w:p w14:paraId="30205D82" w14:textId="470CE823" w:rsidR="00295A9F" w:rsidRDefault="00295A9F" w:rsidP="00327B3C">
            <w:pPr>
              <w:kinsoku/>
              <w:spacing w:line="360" w:lineRule="auto"/>
              <w:jc w:val="center"/>
              <w:rPr>
                <w:rFonts w:ascii="Garamond" w:eastAsia="MS Mincho" w:hAnsi="Garamond" w:cs="Arial"/>
              </w:rPr>
            </w:pPr>
            <w:r>
              <w:rPr>
                <w:rFonts w:ascii="Garamond" w:eastAsia="MS Mincho" w:hAnsi="Garamond" w:cs="Arial"/>
              </w:rPr>
              <w:t>Acima de 1000</w:t>
            </w:r>
          </w:p>
        </w:tc>
        <w:tc>
          <w:tcPr>
            <w:tcW w:w="2727" w:type="dxa"/>
          </w:tcPr>
          <w:p w14:paraId="64B00051" w14:textId="1BEBD35E" w:rsidR="00295A9F" w:rsidRDefault="00295A9F" w:rsidP="00327B3C">
            <w:pPr>
              <w:kinsoku/>
              <w:spacing w:line="360" w:lineRule="auto"/>
              <w:jc w:val="center"/>
              <w:rPr>
                <w:rFonts w:ascii="Garamond" w:eastAsia="MS Mincho" w:hAnsi="Garamond" w:cs="Arial"/>
              </w:rPr>
            </w:pPr>
            <w:r>
              <w:rPr>
                <w:rFonts w:ascii="Garamond" w:eastAsia="MS Mincho" w:hAnsi="Garamond" w:cs="Arial"/>
              </w:rPr>
              <w:t>15,00%</w:t>
            </w:r>
          </w:p>
        </w:tc>
      </w:tr>
      <w:tr w:rsidR="00295A9F" w14:paraId="3989ABDB" w14:textId="77777777" w:rsidTr="00A4277B">
        <w:tc>
          <w:tcPr>
            <w:tcW w:w="3681" w:type="dxa"/>
          </w:tcPr>
          <w:p w14:paraId="451D6496" w14:textId="20ECACF4" w:rsidR="00295A9F" w:rsidRDefault="00295A9F" w:rsidP="00327B3C">
            <w:pPr>
              <w:kinsoku/>
              <w:spacing w:line="360" w:lineRule="auto"/>
              <w:jc w:val="center"/>
              <w:rPr>
                <w:rFonts w:ascii="Garamond" w:eastAsia="MS Mincho" w:hAnsi="Garamond" w:cs="Arial"/>
              </w:rPr>
            </w:pPr>
            <w:r>
              <w:rPr>
                <w:rFonts w:ascii="Garamond" w:eastAsia="MS Mincho" w:hAnsi="Garamond" w:cs="Arial"/>
              </w:rPr>
              <w:t>Específica comercial</w:t>
            </w:r>
          </w:p>
        </w:tc>
        <w:tc>
          <w:tcPr>
            <w:tcW w:w="2410" w:type="dxa"/>
          </w:tcPr>
          <w:p w14:paraId="13A89B26" w14:textId="6B0FFFFE" w:rsidR="00295A9F" w:rsidRDefault="00295A9F" w:rsidP="00327B3C">
            <w:pPr>
              <w:kinsoku/>
              <w:spacing w:line="360" w:lineRule="auto"/>
              <w:jc w:val="center"/>
              <w:rPr>
                <w:rFonts w:ascii="Garamond" w:eastAsia="MS Mincho" w:hAnsi="Garamond" w:cs="Arial"/>
              </w:rPr>
            </w:pPr>
            <w:r>
              <w:rPr>
                <w:rFonts w:ascii="Garamond" w:eastAsia="MS Mincho" w:hAnsi="Garamond" w:cs="Arial"/>
              </w:rPr>
              <w:t>501 a 600</w:t>
            </w:r>
          </w:p>
        </w:tc>
        <w:tc>
          <w:tcPr>
            <w:tcW w:w="2727" w:type="dxa"/>
          </w:tcPr>
          <w:p w14:paraId="4654AD50" w14:textId="0619AC2F" w:rsidR="00295A9F" w:rsidRDefault="00295A9F" w:rsidP="00327B3C">
            <w:pPr>
              <w:kinsoku/>
              <w:spacing w:line="360" w:lineRule="auto"/>
              <w:jc w:val="center"/>
              <w:rPr>
                <w:rFonts w:ascii="Garamond" w:eastAsia="MS Mincho" w:hAnsi="Garamond" w:cs="Arial"/>
              </w:rPr>
            </w:pPr>
            <w:r>
              <w:rPr>
                <w:rFonts w:ascii="Garamond" w:eastAsia="MS Mincho" w:hAnsi="Garamond" w:cs="Arial"/>
              </w:rPr>
              <w:t>10,00%</w:t>
            </w:r>
          </w:p>
        </w:tc>
      </w:tr>
      <w:tr w:rsidR="00295A9F" w14:paraId="6015D9A6" w14:textId="77777777" w:rsidTr="00A4277B">
        <w:tc>
          <w:tcPr>
            <w:tcW w:w="3681" w:type="dxa"/>
          </w:tcPr>
          <w:p w14:paraId="764BA504" w14:textId="629FA710" w:rsidR="00295A9F" w:rsidRDefault="00295A9F" w:rsidP="00327B3C">
            <w:pPr>
              <w:kinsoku/>
              <w:spacing w:line="360" w:lineRule="auto"/>
              <w:jc w:val="center"/>
              <w:rPr>
                <w:rFonts w:ascii="Garamond" w:eastAsia="MS Mincho" w:hAnsi="Garamond" w:cs="Arial"/>
              </w:rPr>
            </w:pPr>
            <w:r>
              <w:rPr>
                <w:rFonts w:ascii="Garamond" w:eastAsia="MS Mincho" w:hAnsi="Garamond" w:cs="Arial"/>
              </w:rPr>
              <w:t>Específica comercial</w:t>
            </w:r>
          </w:p>
        </w:tc>
        <w:tc>
          <w:tcPr>
            <w:tcW w:w="2410" w:type="dxa"/>
          </w:tcPr>
          <w:p w14:paraId="4F0685DC" w14:textId="770D0017" w:rsidR="00295A9F" w:rsidRDefault="00295A9F" w:rsidP="00327B3C">
            <w:pPr>
              <w:kinsoku/>
              <w:spacing w:line="360" w:lineRule="auto"/>
              <w:jc w:val="center"/>
              <w:rPr>
                <w:rFonts w:ascii="Garamond" w:eastAsia="MS Mincho" w:hAnsi="Garamond" w:cs="Arial"/>
              </w:rPr>
            </w:pPr>
            <w:r>
              <w:rPr>
                <w:rFonts w:ascii="Garamond" w:eastAsia="MS Mincho" w:hAnsi="Garamond" w:cs="Arial"/>
              </w:rPr>
              <w:t>601 a 1000</w:t>
            </w:r>
          </w:p>
        </w:tc>
        <w:tc>
          <w:tcPr>
            <w:tcW w:w="2727" w:type="dxa"/>
          </w:tcPr>
          <w:p w14:paraId="484A290E" w14:textId="6FFE9531" w:rsidR="00295A9F" w:rsidRDefault="00295A9F" w:rsidP="00327B3C">
            <w:pPr>
              <w:kinsoku/>
              <w:spacing w:line="360" w:lineRule="auto"/>
              <w:jc w:val="center"/>
              <w:rPr>
                <w:rFonts w:ascii="Garamond" w:eastAsia="MS Mincho" w:hAnsi="Garamond" w:cs="Arial"/>
              </w:rPr>
            </w:pPr>
            <w:r>
              <w:rPr>
                <w:rFonts w:ascii="Garamond" w:eastAsia="MS Mincho" w:hAnsi="Garamond" w:cs="Arial"/>
              </w:rPr>
              <w:t>10,00%</w:t>
            </w:r>
          </w:p>
        </w:tc>
      </w:tr>
      <w:tr w:rsidR="00295A9F" w14:paraId="62074982" w14:textId="77777777" w:rsidTr="00A4277B">
        <w:tc>
          <w:tcPr>
            <w:tcW w:w="3681" w:type="dxa"/>
          </w:tcPr>
          <w:p w14:paraId="1C3E2489" w14:textId="79ED1F2E" w:rsidR="00295A9F" w:rsidRDefault="00295A9F" w:rsidP="00327B3C">
            <w:pPr>
              <w:kinsoku/>
              <w:spacing w:line="360" w:lineRule="auto"/>
              <w:jc w:val="center"/>
              <w:rPr>
                <w:rFonts w:ascii="Garamond" w:eastAsia="MS Mincho" w:hAnsi="Garamond" w:cs="Arial"/>
              </w:rPr>
            </w:pPr>
            <w:r>
              <w:rPr>
                <w:rFonts w:ascii="Garamond" w:eastAsia="MS Mincho" w:hAnsi="Garamond" w:cs="Arial"/>
              </w:rPr>
              <w:t>Específica comercial</w:t>
            </w:r>
          </w:p>
        </w:tc>
        <w:tc>
          <w:tcPr>
            <w:tcW w:w="2410" w:type="dxa"/>
          </w:tcPr>
          <w:p w14:paraId="170C4D13" w14:textId="48609B90" w:rsidR="00295A9F" w:rsidRDefault="00295A9F" w:rsidP="00327B3C">
            <w:pPr>
              <w:kinsoku/>
              <w:spacing w:line="360" w:lineRule="auto"/>
              <w:jc w:val="center"/>
              <w:rPr>
                <w:rFonts w:ascii="Garamond" w:eastAsia="MS Mincho" w:hAnsi="Garamond" w:cs="Arial"/>
              </w:rPr>
            </w:pPr>
            <w:r>
              <w:rPr>
                <w:rFonts w:ascii="Garamond" w:eastAsia="MS Mincho" w:hAnsi="Garamond" w:cs="Arial"/>
              </w:rPr>
              <w:t>1001 a 1500</w:t>
            </w:r>
          </w:p>
        </w:tc>
        <w:tc>
          <w:tcPr>
            <w:tcW w:w="2727" w:type="dxa"/>
          </w:tcPr>
          <w:p w14:paraId="4DF5994F" w14:textId="140C951F" w:rsidR="00295A9F" w:rsidRDefault="00295A9F" w:rsidP="00327B3C">
            <w:pPr>
              <w:kinsoku/>
              <w:spacing w:line="360" w:lineRule="auto"/>
              <w:jc w:val="center"/>
              <w:rPr>
                <w:rFonts w:ascii="Garamond" w:eastAsia="MS Mincho" w:hAnsi="Garamond" w:cs="Arial"/>
              </w:rPr>
            </w:pPr>
            <w:r>
              <w:rPr>
                <w:rFonts w:ascii="Garamond" w:eastAsia="MS Mincho" w:hAnsi="Garamond" w:cs="Arial"/>
              </w:rPr>
              <w:t>5,00%</w:t>
            </w:r>
          </w:p>
        </w:tc>
      </w:tr>
      <w:tr w:rsidR="00295A9F" w14:paraId="3E8359DC" w14:textId="77777777" w:rsidTr="00A4277B">
        <w:tc>
          <w:tcPr>
            <w:tcW w:w="3681" w:type="dxa"/>
          </w:tcPr>
          <w:p w14:paraId="06669CFD" w14:textId="4C2B024C" w:rsidR="00295A9F" w:rsidRDefault="00295A9F" w:rsidP="00327B3C">
            <w:pPr>
              <w:kinsoku/>
              <w:spacing w:line="360" w:lineRule="auto"/>
              <w:jc w:val="center"/>
              <w:rPr>
                <w:rFonts w:ascii="Garamond" w:eastAsia="MS Mincho" w:hAnsi="Garamond" w:cs="Arial"/>
              </w:rPr>
            </w:pPr>
            <w:r>
              <w:rPr>
                <w:rFonts w:ascii="Garamond" w:eastAsia="MS Mincho" w:hAnsi="Garamond" w:cs="Arial"/>
              </w:rPr>
              <w:t>Específica comercial</w:t>
            </w:r>
          </w:p>
        </w:tc>
        <w:tc>
          <w:tcPr>
            <w:tcW w:w="2410" w:type="dxa"/>
          </w:tcPr>
          <w:p w14:paraId="29A14F62" w14:textId="5ABB93A3" w:rsidR="00295A9F" w:rsidRDefault="00295A9F" w:rsidP="00327B3C">
            <w:pPr>
              <w:kinsoku/>
              <w:spacing w:line="360" w:lineRule="auto"/>
              <w:jc w:val="center"/>
              <w:rPr>
                <w:rFonts w:ascii="Garamond" w:eastAsia="MS Mincho" w:hAnsi="Garamond" w:cs="Arial"/>
              </w:rPr>
            </w:pPr>
            <w:r>
              <w:rPr>
                <w:rFonts w:ascii="Garamond" w:eastAsia="MS Mincho" w:hAnsi="Garamond" w:cs="Arial"/>
              </w:rPr>
              <w:t>Acima de 1500</w:t>
            </w:r>
          </w:p>
        </w:tc>
        <w:tc>
          <w:tcPr>
            <w:tcW w:w="2727" w:type="dxa"/>
          </w:tcPr>
          <w:p w14:paraId="2C6F224B" w14:textId="0341D376" w:rsidR="00295A9F" w:rsidRDefault="00295A9F" w:rsidP="00327B3C">
            <w:pPr>
              <w:kinsoku/>
              <w:spacing w:line="360" w:lineRule="auto"/>
              <w:jc w:val="center"/>
              <w:rPr>
                <w:rFonts w:ascii="Garamond" w:eastAsia="MS Mincho" w:hAnsi="Garamond" w:cs="Arial"/>
              </w:rPr>
            </w:pPr>
            <w:r>
              <w:rPr>
                <w:rFonts w:ascii="Garamond" w:eastAsia="MS Mincho" w:hAnsi="Garamond" w:cs="Arial"/>
              </w:rPr>
              <w:t>0,00%</w:t>
            </w:r>
          </w:p>
        </w:tc>
      </w:tr>
      <w:tr w:rsidR="00295A9F" w14:paraId="1BB7A161" w14:textId="77777777" w:rsidTr="00A4277B">
        <w:tc>
          <w:tcPr>
            <w:tcW w:w="3681" w:type="dxa"/>
          </w:tcPr>
          <w:p w14:paraId="5EBF1DBA" w14:textId="794123BF" w:rsidR="00295A9F" w:rsidRDefault="00295A9F" w:rsidP="00327B3C">
            <w:pPr>
              <w:kinsoku/>
              <w:spacing w:line="360" w:lineRule="auto"/>
              <w:jc w:val="center"/>
              <w:rPr>
                <w:rFonts w:ascii="Garamond" w:eastAsia="MS Mincho" w:hAnsi="Garamond" w:cs="Arial"/>
              </w:rPr>
            </w:pPr>
            <w:r>
              <w:rPr>
                <w:rFonts w:ascii="Garamond" w:eastAsia="MS Mincho" w:hAnsi="Garamond" w:cs="Arial"/>
              </w:rPr>
              <w:t>Específica industrial</w:t>
            </w:r>
          </w:p>
        </w:tc>
        <w:tc>
          <w:tcPr>
            <w:tcW w:w="2410" w:type="dxa"/>
          </w:tcPr>
          <w:p w14:paraId="64E4404F" w14:textId="27A7D989" w:rsidR="00295A9F" w:rsidRDefault="00295A9F" w:rsidP="00327B3C">
            <w:pPr>
              <w:kinsoku/>
              <w:spacing w:line="360" w:lineRule="auto"/>
              <w:jc w:val="center"/>
              <w:rPr>
                <w:rFonts w:ascii="Garamond" w:eastAsia="MS Mincho" w:hAnsi="Garamond" w:cs="Arial"/>
              </w:rPr>
            </w:pPr>
            <w:r>
              <w:rPr>
                <w:rFonts w:ascii="Garamond" w:eastAsia="MS Mincho" w:hAnsi="Garamond" w:cs="Arial"/>
              </w:rPr>
              <w:t>1001 a 2000</w:t>
            </w:r>
          </w:p>
        </w:tc>
        <w:tc>
          <w:tcPr>
            <w:tcW w:w="2727" w:type="dxa"/>
          </w:tcPr>
          <w:p w14:paraId="23840B71" w14:textId="5E8A5B67" w:rsidR="00295A9F" w:rsidRDefault="00295A9F" w:rsidP="00327B3C">
            <w:pPr>
              <w:kinsoku/>
              <w:spacing w:line="360" w:lineRule="auto"/>
              <w:jc w:val="center"/>
              <w:rPr>
                <w:rFonts w:ascii="Garamond" w:eastAsia="MS Mincho" w:hAnsi="Garamond" w:cs="Arial"/>
              </w:rPr>
            </w:pPr>
            <w:r>
              <w:rPr>
                <w:rFonts w:ascii="Garamond" w:eastAsia="MS Mincho" w:hAnsi="Garamond" w:cs="Arial"/>
              </w:rPr>
              <w:t>5,00%</w:t>
            </w:r>
          </w:p>
        </w:tc>
      </w:tr>
      <w:tr w:rsidR="00295A9F" w14:paraId="26197C57" w14:textId="77777777" w:rsidTr="00A4277B">
        <w:tc>
          <w:tcPr>
            <w:tcW w:w="3681" w:type="dxa"/>
          </w:tcPr>
          <w:p w14:paraId="5C7594E9" w14:textId="32B3E189" w:rsidR="00295A9F" w:rsidRDefault="00295A9F" w:rsidP="00327B3C">
            <w:pPr>
              <w:kinsoku/>
              <w:spacing w:line="360" w:lineRule="auto"/>
              <w:jc w:val="center"/>
              <w:rPr>
                <w:rFonts w:ascii="Garamond" w:eastAsia="MS Mincho" w:hAnsi="Garamond" w:cs="Arial"/>
              </w:rPr>
            </w:pPr>
            <w:r>
              <w:rPr>
                <w:rFonts w:ascii="Garamond" w:eastAsia="MS Mincho" w:hAnsi="Garamond" w:cs="Arial"/>
              </w:rPr>
              <w:t>Específica industrial</w:t>
            </w:r>
          </w:p>
        </w:tc>
        <w:tc>
          <w:tcPr>
            <w:tcW w:w="2410" w:type="dxa"/>
          </w:tcPr>
          <w:p w14:paraId="25DE9FB7" w14:textId="21C8FE13" w:rsidR="00295A9F" w:rsidRDefault="00295A9F" w:rsidP="00327B3C">
            <w:pPr>
              <w:kinsoku/>
              <w:spacing w:line="360" w:lineRule="auto"/>
              <w:jc w:val="center"/>
              <w:rPr>
                <w:rFonts w:ascii="Garamond" w:eastAsia="MS Mincho" w:hAnsi="Garamond" w:cs="Arial"/>
              </w:rPr>
            </w:pPr>
            <w:r>
              <w:rPr>
                <w:rFonts w:ascii="Garamond" w:eastAsia="MS Mincho" w:hAnsi="Garamond" w:cs="Arial"/>
              </w:rPr>
              <w:t>Acima de 2000</w:t>
            </w:r>
          </w:p>
        </w:tc>
        <w:tc>
          <w:tcPr>
            <w:tcW w:w="2727" w:type="dxa"/>
          </w:tcPr>
          <w:p w14:paraId="68A1E6A0" w14:textId="59940A67" w:rsidR="00295A9F" w:rsidRDefault="00295A9F" w:rsidP="00327B3C">
            <w:pPr>
              <w:kinsoku/>
              <w:spacing w:line="360" w:lineRule="auto"/>
              <w:jc w:val="center"/>
              <w:rPr>
                <w:rFonts w:ascii="Garamond" w:eastAsia="MS Mincho" w:hAnsi="Garamond" w:cs="Arial"/>
              </w:rPr>
            </w:pPr>
            <w:r>
              <w:rPr>
                <w:rFonts w:ascii="Garamond" w:eastAsia="MS Mincho" w:hAnsi="Garamond" w:cs="Arial"/>
              </w:rPr>
              <w:t>0,00%</w:t>
            </w:r>
          </w:p>
        </w:tc>
      </w:tr>
    </w:tbl>
    <w:p w14:paraId="56548181" w14:textId="77777777" w:rsidR="00295A9F" w:rsidRPr="009F0785" w:rsidRDefault="00295A9F" w:rsidP="0094789D">
      <w:pPr>
        <w:kinsoku/>
        <w:spacing w:line="360" w:lineRule="auto"/>
        <w:jc w:val="both"/>
        <w:rPr>
          <w:rFonts w:ascii="Garamond" w:eastAsia="MS Mincho" w:hAnsi="Garamond" w:cs="Arial"/>
        </w:rPr>
      </w:pPr>
    </w:p>
    <w:sectPr w:rsidR="00295A9F" w:rsidRPr="009F0785" w:rsidSect="009266D0">
      <w:headerReference w:type="even" r:id="rId11"/>
      <w:headerReference w:type="default" r:id="rId12"/>
      <w:footerReference w:type="default" r:id="rId13"/>
      <w:pgSz w:w="11918" w:h="16854"/>
      <w:pgMar w:top="2251" w:right="1389" w:bottom="1134" w:left="1701" w:header="72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23392" w14:textId="77777777" w:rsidR="00226A0C" w:rsidRDefault="00226A0C" w:rsidP="00A02600">
      <w:r>
        <w:separator/>
      </w:r>
    </w:p>
  </w:endnote>
  <w:endnote w:type="continuationSeparator" w:id="0">
    <w:p w14:paraId="093C0649" w14:textId="77777777" w:rsidR="00226A0C" w:rsidRDefault="00226A0C" w:rsidP="00A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Fixedsys">
    <w:altName w:val="Times New Roman"/>
    <w:panose1 w:val="00000000000000000000"/>
    <w:charset w:val="00"/>
    <w:family w:val="roman"/>
    <w:notTrueType/>
    <w:pitch w:val="default"/>
    <w:sig w:usb0="00000003" w:usb1="00000000" w:usb2="00000000" w:usb3="00000000" w:csb0="00000001" w:csb1="00000000"/>
  </w:font>
  <w:font w:name="MS Sans Serif">
    <w:charset w:val="00"/>
    <w:family w:val="swiss"/>
    <w:pitch w:val="variable"/>
  </w:font>
  <w:font w:name="Helvetica">
    <w:panose1 w:val="020B0604020202020204"/>
    <w:charset w:val="00"/>
    <w:family w:val="swiss"/>
    <w:pitch w:val="variable"/>
    <w:sig w:usb0="E0002EFF" w:usb1="C000785B" w:usb2="00000009" w:usb3="00000000" w:csb0="000001FF" w:csb1="00000000"/>
  </w:font>
  <w:font w:name="Arial-BoldMT">
    <w:altName w:val="Times New Roman"/>
    <w:charset w:val="00"/>
    <w:family w:val="auto"/>
    <w:pitch w:val="default"/>
  </w:font>
  <w:font w:name="ArialMT">
    <w:panose1 w:val="00000000000000000000"/>
    <w:charset w:val="A2"/>
    <w:family w:val="auto"/>
    <w:notTrueType/>
    <w:pitch w:val="default"/>
    <w:sig w:usb0="00000005" w:usb1="00000000" w:usb2="00000000" w:usb3="00000000" w:csb0="00000010" w:csb1="00000000"/>
  </w:font>
  <w:font w:name="PMingLiU">
    <w:altName w:val="新細明體"/>
    <w:panose1 w:val="02010601000101010101"/>
    <w:charset w:val="88"/>
    <w:family w:val="roman"/>
    <w:pitch w:val="variable"/>
    <w:sig w:usb0="A00002FF" w:usb1="28CFFCFA" w:usb2="00000016" w:usb3="00000000" w:csb0="00100001" w:csb1="00000000"/>
  </w:font>
  <w:font w:name="NimbusSanL-Regu">
    <w:panose1 w:val="00000000000000000000"/>
    <w:charset w:val="00"/>
    <w:family w:val="auto"/>
    <w:notTrueType/>
    <w:pitch w:val="default"/>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0BB3" w14:textId="3AE60B73" w:rsidR="00C07D36" w:rsidRPr="004B02C7" w:rsidRDefault="00C07D36">
    <w:pPr>
      <w:pStyle w:val="Rodap"/>
      <w:jc w:val="right"/>
    </w:pPr>
    <w:r>
      <w:fldChar w:fldCharType="begin"/>
    </w:r>
    <w:r>
      <w:instrText xml:space="preserve"> PAGE  \* Arabic  \* MERGEFORMAT </w:instrText>
    </w:r>
    <w:r>
      <w:fldChar w:fldCharType="separate"/>
    </w:r>
    <w:r w:rsidR="00226A0C">
      <w:rPr>
        <w:noProof/>
      </w:rPr>
      <w:t>1</w:t>
    </w:r>
    <w:r>
      <w:fldChar w:fldCharType="end"/>
    </w:r>
  </w:p>
  <w:p w14:paraId="5929A9FE" w14:textId="77777777" w:rsidR="00C07D36" w:rsidRPr="004B02C7" w:rsidRDefault="00C07D36" w:rsidP="00CC016F">
    <w:pPr>
      <w:jc w:val="center"/>
      <w:rPr>
        <w:b/>
        <w:spacing w:val="-20"/>
        <w:sz w:val="20"/>
        <w:szCs w:val="20"/>
      </w:rPr>
    </w:pPr>
    <w:r w:rsidRPr="004B02C7">
      <w:rPr>
        <w:b/>
        <w:spacing w:val="-20"/>
        <w:sz w:val="20"/>
        <w:szCs w:val="20"/>
      </w:rPr>
      <w:t>Rua Rio de Janeiro, nº 1021, Centro – 85745-000</w:t>
    </w:r>
  </w:p>
  <w:p w14:paraId="2E6B588E" w14:textId="77777777" w:rsidR="00C07D36" w:rsidRPr="004B02C7" w:rsidRDefault="00C07D36" w:rsidP="00CC016F">
    <w:pPr>
      <w:jc w:val="center"/>
      <w:rPr>
        <w:b/>
        <w:spacing w:val="-20"/>
        <w:sz w:val="20"/>
        <w:szCs w:val="20"/>
      </w:rPr>
    </w:pPr>
    <w:r w:rsidRPr="004B02C7">
      <w:rPr>
        <w:b/>
        <w:spacing w:val="-20"/>
        <w:sz w:val="20"/>
        <w:szCs w:val="20"/>
      </w:rPr>
      <w:t>Fone/Fax: (046) 3557-1180</w:t>
    </w:r>
  </w:p>
  <w:p w14:paraId="67310CE9" w14:textId="77777777" w:rsidR="00C07D36" w:rsidRPr="004B02C7" w:rsidRDefault="00C07D36" w:rsidP="00CC016F">
    <w:pPr>
      <w:jc w:val="center"/>
      <w:rPr>
        <w:b/>
        <w:spacing w:val="-20"/>
        <w:sz w:val="20"/>
        <w:szCs w:val="20"/>
      </w:rPr>
    </w:pPr>
    <w:r w:rsidRPr="004B02C7">
      <w:rPr>
        <w:b/>
        <w:spacing w:val="-20"/>
        <w:sz w:val="20"/>
        <w:szCs w:val="20"/>
      </w:rPr>
      <w:t>Bela Vista da Caroba - PR</w:t>
    </w:r>
  </w:p>
  <w:p w14:paraId="5FC931DE" w14:textId="77777777" w:rsidR="00C07D36" w:rsidRPr="00CC016F" w:rsidRDefault="00C07D36" w:rsidP="00CC016F">
    <w:pPr>
      <w:pStyle w:val="Rodap"/>
      <w:jc w:val="center"/>
      <w:rPr>
        <w:rFonts w:ascii="Old English Text MT" w:hAnsi="Old English Text MT"/>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E922E" w14:textId="77777777" w:rsidR="00226A0C" w:rsidRDefault="00226A0C" w:rsidP="00A02600">
      <w:r>
        <w:separator/>
      </w:r>
    </w:p>
  </w:footnote>
  <w:footnote w:type="continuationSeparator" w:id="0">
    <w:p w14:paraId="2F6E162F" w14:textId="77777777" w:rsidR="00226A0C" w:rsidRDefault="00226A0C" w:rsidP="00A026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51B6" w14:textId="77777777" w:rsidR="00C07D36" w:rsidRDefault="00C07D36">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18EC" w14:textId="77777777" w:rsidR="00C07D36" w:rsidRPr="008E35B9" w:rsidRDefault="00C07D36" w:rsidP="00CC016F">
    <w:pPr>
      <w:jc w:val="center"/>
      <w:rPr>
        <w:rFonts w:ascii="Centaur" w:hAnsi="Centaur"/>
        <w:b/>
        <w:smallCaps/>
        <w:sz w:val="28"/>
        <w:szCs w:val="28"/>
      </w:rPr>
    </w:pPr>
    <w:r>
      <w:rPr>
        <w:rFonts w:ascii="Centaur" w:hAnsi="Centaur"/>
        <w:b/>
        <w:smallCaps/>
        <w:noProof/>
        <w:sz w:val="28"/>
        <w:szCs w:val="28"/>
      </w:rPr>
      <w:drawing>
        <wp:anchor distT="0" distB="0" distL="114300" distR="114300" simplePos="0" relativeHeight="251657728" behindDoc="1" locked="0" layoutInCell="1" allowOverlap="1" wp14:anchorId="69D86D10" wp14:editId="2EDCE58A">
          <wp:simplePos x="0" y="0"/>
          <wp:positionH relativeFrom="column">
            <wp:posOffset>518795</wp:posOffset>
          </wp:positionH>
          <wp:positionV relativeFrom="paragraph">
            <wp:posOffset>-133985</wp:posOffset>
          </wp:positionV>
          <wp:extent cx="1038225" cy="774700"/>
          <wp:effectExtent l="0" t="0" r="0" b="0"/>
          <wp:wrapTight wrapText="bothSides">
            <wp:wrapPolygon edited="0">
              <wp:start x="0" y="0"/>
              <wp:lineTo x="0" y="21246"/>
              <wp:lineTo x="21402" y="21246"/>
              <wp:lineTo x="21402" y="0"/>
              <wp:lineTo x="0" y="0"/>
            </wp:wrapPolygon>
          </wp:wrapTight>
          <wp:docPr id="4" name="Imagem 2" descr="NOVO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NOVO 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aur" w:hAnsi="Centaur"/>
        <w:b/>
        <w:smallCaps/>
        <w:sz w:val="28"/>
        <w:szCs w:val="28"/>
      </w:rPr>
      <w:t xml:space="preserve">                    </w:t>
    </w:r>
    <w:r w:rsidRPr="008E35B9">
      <w:rPr>
        <w:rFonts w:ascii="Centaur" w:hAnsi="Centaur"/>
        <w:b/>
        <w:smallCaps/>
        <w:sz w:val="28"/>
        <w:szCs w:val="28"/>
      </w:rPr>
      <w:t>P</w:t>
    </w:r>
    <w:r w:rsidRPr="008E35B9">
      <w:rPr>
        <w:rFonts w:ascii="Centaur" w:hAnsi="Centaur"/>
        <w:b/>
        <w:smallCaps/>
        <w:sz w:val="26"/>
        <w:szCs w:val="26"/>
      </w:rPr>
      <w:t>REFEITURA</w:t>
    </w:r>
    <w:r w:rsidRPr="008E35B9">
      <w:rPr>
        <w:rFonts w:ascii="Centaur" w:hAnsi="Centaur"/>
        <w:b/>
        <w:smallCaps/>
        <w:sz w:val="28"/>
        <w:szCs w:val="28"/>
      </w:rPr>
      <w:t xml:space="preserve"> M</w:t>
    </w:r>
    <w:r w:rsidRPr="008E35B9">
      <w:rPr>
        <w:rFonts w:ascii="Centaur" w:hAnsi="Centaur"/>
        <w:b/>
        <w:smallCaps/>
        <w:sz w:val="26"/>
        <w:szCs w:val="26"/>
      </w:rPr>
      <w:t>UNICIPAL</w:t>
    </w:r>
  </w:p>
  <w:p w14:paraId="2E5B157D" w14:textId="77777777" w:rsidR="00C07D36" w:rsidRPr="008E35B9" w:rsidRDefault="00C07D36" w:rsidP="00CC016F">
    <w:pPr>
      <w:jc w:val="center"/>
      <w:rPr>
        <w:rFonts w:ascii="Centaur" w:hAnsi="Centaur"/>
        <w:b/>
        <w:smallCaps/>
        <w:spacing w:val="-14"/>
        <w:sz w:val="48"/>
        <w:szCs w:val="48"/>
      </w:rPr>
    </w:pPr>
    <w:r>
      <w:rPr>
        <w:rFonts w:ascii="Centaur" w:hAnsi="Centaur"/>
        <w:b/>
        <w:smallCaps/>
        <w:spacing w:val="-14"/>
        <w:sz w:val="52"/>
        <w:szCs w:val="52"/>
      </w:rPr>
      <w:t xml:space="preserve">               </w:t>
    </w:r>
    <w:r w:rsidRPr="008E35B9">
      <w:rPr>
        <w:rFonts w:ascii="Centaur" w:hAnsi="Centaur"/>
        <w:b/>
        <w:smallCaps/>
        <w:spacing w:val="-14"/>
        <w:sz w:val="52"/>
        <w:szCs w:val="52"/>
      </w:rPr>
      <w:t>B</w:t>
    </w:r>
    <w:r w:rsidRPr="008E35B9">
      <w:rPr>
        <w:rFonts w:ascii="Centaur" w:hAnsi="Centaur"/>
        <w:b/>
        <w:smallCaps/>
        <w:spacing w:val="-14"/>
        <w:sz w:val="48"/>
        <w:szCs w:val="48"/>
      </w:rPr>
      <w:t xml:space="preserve">ELA </w:t>
    </w:r>
    <w:r w:rsidRPr="008E35B9">
      <w:rPr>
        <w:rFonts w:ascii="Centaur" w:hAnsi="Centaur"/>
        <w:b/>
        <w:smallCaps/>
        <w:spacing w:val="-14"/>
        <w:sz w:val="52"/>
        <w:szCs w:val="52"/>
      </w:rPr>
      <w:t>V</w:t>
    </w:r>
    <w:r w:rsidRPr="008E35B9">
      <w:rPr>
        <w:rFonts w:ascii="Centaur" w:hAnsi="Centaur"/>
        <w:b/>
        <w:smallCaps/>
        <w:spacing w:val="-14"/>
        <w:sz w:val="48"/>
        <w:szCs w:val="48"/>
      </w:rPr>
      <w:t xml:space="preserve">ISTA DA </w:t>
    </w:r>
    <w:r w:rsidRPr="008E35B9">
      <w:rPr>
        <w:rFonts w:ascii="Centaur" w:hAnsi="Centaur"/>
        <w:b/>
        <w:smallCaps/>
        <w:spacing w:val="-14"/>
        <w:sz w:val="52"/>
        <w:szCs w:val="52"/>
      </w:rPr>
      <w:t>C</w:t>
    </w:r>
    <w:r w:rsidRPr="008E35B9">
      <w:rPr>
        <w:rFonts w:ascii="Centaur" w:hAnsi="Centaur"/>
        <w:b/>
        <w:smallCaps/>
        <w:spacing w:val="-14"/>
        <w:sz w:val="48"/>
        <w:szCs w:val="48"/>
      </w:rPr>
      <w:t>AROBA</w:t>
    </w:r>
  </w:p>
  <w:p w14:paraId="77542AB5" w14:textId="77777777" w:rsidR="00C07D36" w:rsidRPr="00D123B9" w:rsidRDefault="00C07D36" w:rsidP="00CC016F">
    <w:pPr>
      <w:pStyle w:val="Cabealho"/>
      <w:rPr>
        <w:lang w:val="pt-BR"/>
      </w:rPr>
    </w:pPr>
    <w:r>
      <w:rPr>
        <w:rFonts w:ascii="Old English Text MT" w:hAnsi="Old English Text MT"/>
      </w:rPr>
      <w:tab/>
      <w:t xml:space="preserve">                  </w:t>
    </w:r>
  </w:p>
  <w:p w14:paraId="72F75AD6" w14:textId="77777777" w:rsidR="00C07D36" w:rsidRPr="005F1541" w:rsidRDefault="00C07D36" w:rsidP="005F6AAB">
    <w:pPr>
      <w:rPr>
        <w:lang w:val="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upperRoman"/>
      <w:lvlText w:val="%1-"/>
      <w:lvlJc w:val="left"/>
      <w:pPr>
        <w:tabs>
          <w:tab w:val="num" w:pos="780"/>
        </w:tabs>
        <w:ind w:left="780" w:hanging="720"/>
      </w:pPr>
    </w:lvl>
  </w:abstractNum>
  <w:abstractNum w:abstractNumId="1" w15:restartNumberingAfterBreak="0">
    <w:nsid w:val="00000002"/>
    <w:multiLevelType w:val="singleLevel"/>
    <w:tmpl w:val="00000002"/>
    <w:name w:val="WW8Num2"/>
    <w:lvl w:ilvl="0">
      <w:start w:val="1"/>
      <w:numFmt w:val="upperRoman"/>
      <w:lvlText w:val="%1-"/>
      <w:lvlJc w:val="left"/>
      <w:pPr>
        <w:tabs>
          <w:tab w:val="num" w:pos="1428"/>
        </w:tabs>
        <w:ind w:left="1428" w:hanging="720"/>
      </w:pPr>
    </w:lvl>
  </w:abstractNum>
  <w:abstractNum w:abstractNumId="2" w15:restartNumberingAfterBreak="0">
    <w:nsid w:val="00000003"/>
    <w:multiLevelType w:val="singleLevel"/>
    <w:tmpl w:val="00000003"/>
    <w:name w:val="WW8Num3"/>
    <w:lvl w:ilvl="0">
      <w:start w:val="1"/>
      <w:numFmt w:val="upperRoman"/>
      <w:lvlText w:val="%1-"/>
      <w:lvlJc w:val="left"/>
      <w:pPr>
        <w:tabs>
          <w:tab w:val="num" w:pos="1698"/>
        </w:tabs>
        <w:ind w:left="1698" w:hanging="990"/>
      </w:pPr>
    </w:lvl>
  </w:abstractNum>
  <w:abstractNum w:abstractNumId="3" w15:restartNumberingAfterBreak="0">
    <w:nsid w:val="00294670"/>
    <w:multiLevelType w:val="hybridMultilevel"/>
    <w:tmpl w:val="8C32064C"/>
    <w:lvl w:ilvl="0" w:tplc="D49AD33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02D7E0E"/>
    <w:multiLevelType w:val="hybridMultilevel"/>
    <w:tmpl w:val="CC06B716"/>
    <w:lvl w:ilvl="0" w:tplc="45FE980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03B77BC"/>
    <w:multiLevelType w:val="multilevel"/>
    <w:tmpl w:val="3D2AD414"/>
    <w:lvl w:ilvl="0">
      <w:start w:val="1"/>
      <w:numFmt w:val="lowerLetter"/>
      <w:lvlText w:val="%1)"/>
      <w:lvlJc w:val="left"/>
      <w:pPr>
        <w:tabs>
          <w:tab w:val="left" w:pos="489"/>
        </w:tabs>
        <w:ind w:left="993"/>
      </w:pPr>
      <w:rPr>
        <w:rFonts w:ascii="Garamond" w:eastAsia="Times New Roman" w:hAnsi="Garamond" w:hint="default"/>
        <w:b/>
        <w:strike w:val="0"/>
        <w:color w:val="000000"/>
        <w:spacing w:val="2"/>
        <w:w w:val="100"/>
        <w:sz w:val="24"/>
        <w:szCs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3D59A3"/>
    <w:multiLevelType w:val="hybridMultilevel"/>
    <w:tmpl w:val="1640E39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0CD655B"/>
    <w:multiLevelType w:val="hybridMultilevel"/>
    <w:tmpl w:val="F1969F50"/>
    <w:lvl w:ilvl="0" w:tplc="4A9CA5F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0D04810"/>
    <w:multiLevelType w:val="hybridMultilevel"/>
    <w:tmpl w:val="FAB8F9C6"/>
    <w:lvl w:ilvl="0" w:tplc="E200AE7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0E03C67"/>
    <w:multiLevelType w:val="hybridMultilevel"/>
    <w:tmpl w:val="034A6B9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0E16CD5"/>
    <w:multiLevelType w:val="hybridMultilevel"/>
    <w:tmpl w:val="92D802B4"/>
    <w:lvl w:ilvl="0" w:tplc="03287804">
      <w:start w:val="1"/>
      <w:numFmt w:val="upperRoman"/>
      <w:lvlText w:val="%1 -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E21B00"/>
    <w:multiLevelType w:val="hybridMultilevel"/>
    <w:tmpl w:val="137CE6E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0C6126"/>
    <w:multiLevelType w:val="hybridMultilevel"/>
    <w:tmpl w:val="F790144A"/>
    <w:lvl w:ilvl="0" w:tplc="C390E270">
      <w:start w:val="281"/>
      <w:numFmt w:val="decimal"/>
      <w:suff w:val="space"/>
      <w:lvlText w:val="Art. %1"/>
      <w:lvlJc w:val="left"/>
      <w:pPr>
        <w:ind w:left="2062" w:hanging="360"/>
      </w:pPr>
      <w:rPr>
        <w:rFonts w:ascii="Garamond" w:hAnsi="Garamond" w:hint="default"/>
        <w:b/>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10D6D0E"/>
    <w:multiLevelType w:val="hybridMultilevel"/>
    <w:tmpl w:val="EEB4040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1734A1B"/>
    <w:multiLevelType w:val="hybridMultilevel"/>
    <w:tmpl w:val="6010B562"/>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1831F85"/>
    <w:multiLevelType w:val="hybridMultilevel"/>
    <w:tmpl w:val="FF7CF6B6"/>
    <w:lvl w:ilvl="0" w:tplc="62C460A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2437FD0"/>
    <w:multiLevelType w:val="hybridMultilevel"/>
    <w:tmpl w:val="0B726C5A"/>
    <w:lvl w:ilvl="0" w:tplc="524A442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26042E3"/>
    <w:multiLevelType w:val="hybridMultilevel"/>
    <w:tmpl w:val="75A23510"/>
    <w:lvl w:ilvl="0" w:tplc="1F1014E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26D499B"/>
    <w:multiLevelType w:val="hybridMultilevel"/>
    <w:tmpl w:val="CD52739C"/>
    <w:lvl w:ilvl="0" w:tplc="BCC44462">
      <w:start w:val="2"/>
      <w:numFmt w:val="decimalZero"/>
      <w:lvlText w:val="%1."/>
      <w:lvlJc w:val="left"/>
      <w:pPr>
        <w:ind w:left="502" w:hanging="360"/>
      </w:pPr>
      <w:rPr>
        <w:rFonts w:hint="default"/>
        <w:i w:val="0"/>
        <w:sz w:val="24"/>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15:restartNumberingAfterBreak="0">
    <w:nsid w:val="02C315F3"/>
    <w:multiLevelType w:val="hybridMultilevel"/>
    <w:tmpl w:val="89C6DDEE"/>
    <w:lvl w:ilvl="0" w:tplc="8DDE2018">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2D95E13"/>
    <w:multiLevelType w:val="hybridMultilevel"/>
    <w:tmpl w:val="9AAC3FC2"/>
    <w:lvl w:ilvl="0" w:tplc="7AC66982">
      <w:start w:val="554"/>
      <w:numFmt w:val="decimal"/>
      <w:suff w:val="space"/>
      <w:lvlText w:val="Art. %1"/>
      <w:lvlJc w:val="left"/>
      <w:pPr>
        <w:ind w:left="720" w:hanging="360"/>
      </w:pPr>
      <w:rPr>
        <w:rFonts w:hint="default"/>
        <w:b/>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3923952"/>
    <w:multiLevelType w:val="hybridMultilevel"/>
    <w:tmpl w:val="2682C0AC"/>
    <w:lvl w:ilvl="0" w:tplc="02EC953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3DE09AA"/>
    <w:multiLevelType w:val="hybridMultilevel"/>
    <w:tmpl w:val="8E06F796"/>
    <w:lvl w:ilvl="0" w:tplc="E6ACDA5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3E5096D"/>
    <w:multiLevelType w:val="hybridMultilevel"/>
    <w:tmpl w:val="04162A4E"/>
    <w:lvl w:ilvl="0" w:tplc="81A4F5A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3EA4A76"/>
    <w:multiLevelType w:val="hybridMultilevel"/>
    <w:tmpl w:val="5744208C"/>
    <w:lvl w:ilvl="0" w:tplc="11C63E1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41140A4"/>
    <w:multiLevelType w:val="hybridMultilevel"/>
    <w:tmpl w:val="F5E63E9C"/>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53A4051"/>
    <w:multiLevelType w:val="hybridMultilevel"/>
    <w:tmpl w:val="BBA65D82"/>
    <w:lvl w:ilvl="0" w:tplc="C56E862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054258E5"/>
    <w:multiLevelType w:val="hybridMultilevel"/>
    <w:tmpl w:val="5BBA738C"/>
    <w:lvl w:ilvl="0" w:tplc="416C53C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57D3308"/>
    <w:multiLevelType w:val="hybridMultilevel"/>
    <w:tmpl w:val="8A708AA6"/>
    <w:lvl w:ilvl="0" w:tplc="A858CCAC">
      <w:start w:val="1"/>
      <w:numFmt w:val="upperRoman"/>
      <w:lvlText w:val="%1 -"/>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5983EDD"/>
    <w:multiLevelType w:val="hybridMultilevel"/>
    <w:tmpl w:val="970C3FDA"/>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05A0075C"/>
    <w:multiLevelType w:val="hybridMultilevel"/>
    <w:tmpl w:val="F4367E2E"/>
    <w:lvl w:ilvl="0" w:tplc="0AACA85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5E721C1"/>
    <w:multiLevelType w:val="hybridMultilevel"/>
    <w:tmpl w:val="2D068E5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06190C67"/>
    <w:multiLevelType w:val="hybridMultilevel"/>
    <w:tmpl w:val="0AEC7F2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06284ED9"/>
    <w:multiLevelType w:val="hybridMultilevel"/>
    <w:tmpl w:val="B35C68C4"/>
    <w:lvl w:ilvl="0" w:tplc="A5BA616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062C0379"/>
    <w:multiLevelType w:val="hybridMultilevel"/>
    <w:tmpl w:val="8EC221B6"/>
    <w:lvl w:ilvl="0" w:tplc="B65684D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064C359E"/>
    <w:multiLevelType w:val="hybridMultilevel"/>
    <w:tmpl w:val="A2E81D5E"/>
    <w:lvl w:ilvl="0" w:tplc="0748D72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06895509"/>
    <w:multiLevelType w:val="hybridMultilevel"/>
    <w:tmpl w:val="6DD87D52"/>
    <w:lvl w:ilvl="0" w:tplc="300A3CE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06A808D5"/>
    <w:multiLevelType w:val="hybridMultilevel"/>
    <w:tmpl w:val="1DEEAF66"/>
    <w:lvl w:ilvl="0" w:tplc="04160019">
      <w:start w:val="1"/>
      <w:numFmt w:val="lowerLetter"/>
      <w:lvlText w:val="%1."/>
      <w:lvlJc w:val="left"/>
      <w:pPr>
        <w:ind w:left="720" w:hanging="360"/>
      </w:pPr>
    </w:lvl>
    <w:lvl w:ilvl="1" w:tplc="69E4D9B4">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06CA1BA5"/>
    <w:multiLevelType w:val="hybridMultilevel"/>
    <w:tmpl w:val="13920930"/>
    <w:lvl w:ilvl="0" w:tplc="E676E63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07126780"/>
    <w:multiLevelType w:val="hybridMultilevel"/>
    <w:tmpl w:val="14DCB1CA"/>
    <w:lvl w:ilvl="0" w:tplc="05722962">
      <w:start w:val="1"/>
      <w:numFmt w:val="upperRoman"/>
      <w:lvlText w:val="%1 -"/>
      <w:lvlJc w:val="left"/>
      <w:pPr>
        <w:ind w:left="502"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077260CC"/>
    <w:multiLevelType w:val="hybridMultilevel"/>
    <w:tmpl w:val="8CCE1D10"/>
    <w:lvl w:ilvl="0" w:tplc="FE22F4BC">
      <w:start w:val="1"/>
      <w:numFmt w:val="lowerLetter"/>
      <w:lvlText w:val="%1)"/>
      <w:lvlJc w:val="left"/>
      <w:pPr>
        <w:ind w:left="720" w:hanging="360"/>
      </w:pPr>
      <w:rPr>
        <w:rFonts w:hint="default"/>
        <w:b w:val="0"/>
        <w:i w:val="0"/>
        <w:strike w:val="0"/>
        <w:dstrike w:val="0"/>
        <w:outline w:val="0"/>
        <w:shadow w:val="0"/>
        <w:emboss w:val="0"/>
        <w:imprint w:val="0"/>
        <w:vanish/>
        <w:sz w:val="22"/>
        <w:szCs w:val="22"/>
        <w:u w:val="none" w:color="000000"/>
        <w:effec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078F260E"/>
    <w:multiLevelType w:val="hybridMultilevel"/>
    <w:tmpl w:val="C338E056"/>
    <w:lvl w:ilvl="0" w:tplc="0096BD7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080436CD"/>
    <w:multiLevelType w:val="hybridMultilevel"/>
    <w:tmpl w:val="E31EB8D8"/>
    <w:lvl w:ilvl="0" w:tplc="CA54B5AA">
      <w:start w:val="1"/>
      <w:numFmt w:val="upperRoman"/>
      <w:lvlText w:val="%1 -"/>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081A71B9"/>
    <w:multiLevelType w:val="hybridMultilevel"/>
    <w:tmpl w:val="1E1A4994"/>
    <w:lvl w:ilvl="0" w:tplc="12C2E544">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085F6736"/>
    <w:multiLevelType w:val="hybridMultilevel"/>
    <w:tmpl w:val="1200108E"/>
    <w:lvl w:ilvl="0" w:tplc="04160019">
      <w:start w:val="1"/>
      <w:numFmt w:val="lowerLetter"/>
      <w:lvlText w:val="%1."/>
      <w:lvlJc w:val="left"/>
      <w:pPr>
        <w:ind w:left="720" w:hanging="360"/>
      </w:pPr>
    </w:lvl>
    <w:lvl w:ilvl="1" w:tplc="7234A3E2">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088752F7"/>
    <w:multiLevelType w:val="hybridMultilevel"/>
    <w:tmpl w:val="0A0AA71A"/>
    <w:lvl w:ilvl="0" w:tplc="15187FE2">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08CE0340"/>
    <w:multiLevelType w:val="hybridMultilevel"/>
    <w:tmpl w:val="AF249E50"/>
    <w:lvl w:ilvl="0" w:tplc="E074524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090F25ED"/>
    <w:multiLevelType w:val="hybridMultilevel"/>
    <w:tmpl w:val="B3429890"/>
    <w:lvl w:ilvl="0" w:tplc="3C307BB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091361A9"/>
    <w:multiLevelType w:val="hybridMultilevel"/>
    <w:tmpl w:val="81C87D9E"/>
    <w:lvl w:ilvl="0" w:tplc="7E54E5F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093563A8"/>
    <w:multiLevelType w:val="hybridMultilevel"/>
    <w:tmpl w:val="BDC24E1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0959566D"/>
    <w:multiLevelType w:val="hybridMultilevel"/>
    <w:tmpl w:val="9E48C636"/>
    <w:lvl w:ilvl="0" w:tplc="B1BAB1F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098D211C"/>
    <w:multiLevelType w:val="hybridMultilevel"/>
    <w:tmpl w:val="3F3E8752"/>
    <w:lvl w:ilvl="0" w:tplc="EC34117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09FD4D57"/>
    <w:multiLevelType w:val="hybridMultilevel"/>
    <w:tmpl w:val="206663FE"/>
    <w:lvl w:ilvl="0" w:tplc="6626487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0A4D60C7"/>
    <w:multiLevelType w:val="hybridMultilevel"/>
    <w:tmpl w:val="E984F79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0A742ED5"/>
    <w:multiLevelType w:val="hybridMultilevel"/>
    <w:tmpl w:val="B27E2FA8"/>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0AF46AE8"/>
    <w:multiLevelType w:val="hybridMultilevel"/>
    <w:tmpl w:val="60A891F2"/>
    <w:lvl w:ilvl="0" w:tplc="713CA36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0AFD3D8E"/>
    <w:multiLevelType w:val="hybridMultilevel"/>
    <w:tmpl w:val="E332B274"/>
    <w:lvl w:ilvl="0" w:tplc="B9545C98">
      <w:start w:val="1"/>
      <w:numFmt w:val="ordin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0B223E69"/>
    <w:multiLevelType w:val="hybridMultilevel"/>
    <w:tmpl w:val="9150138C"/>
    <w:lvl w:ilvl="0" w:tplc="516E37E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0B2D5FBE"/>
    <w:multiLevelType w:val="hybridMultilevel"/>
    <w:tmpl w:val="844AB338"/>
    <w:lvl w:ilvl="0" w:tplc="462EC534">
      <w:start w:val="2"/>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0B4912F6"/>
    <w:multiLevelType w:val="hybridMultilevel"/>
    <w:tmpl w:val="541047A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0B6260B6"/>
    <w:multiLevelType w:val="hybridMultilevel"/>
    <w:tmpl w:val="EFECF070"/>
    <w:lvl w:ilvl="0" w:tplc="AE88300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0B8D4D7A"/>
    <w:multiLevelType w:val="hybridMultilevel"/>
    <w:tmpl w:val="ED5C70C4"/>
    <w:lvl w:ilvl="0" w:tplc="E85000BE">
      <w:start w:val="1"/>
      <w:numFmt w:val="lowerLetter"/>
      <w:lvlText w:val="%1)"/>
      <w:lvlJc w:val="left"/>
      <w:pPr>
        <w:ind w:left="720" w:hanging="360"/>
      </w:pPr>
      <w:rPr>
        <w:rFonts w:hint="default"/>
      </w:rPr>
    </w:lvl>
    <w:lvl w:ilvl="1" w:tplc="91DE8976">
      <w:start w:val="1"/>
      <w:numFmt w:val="lowerLetter"/>
      <w:lvlText w:val="%2)"/>
      <w:lvlJc w:val="left"/>
      <w:pPr>
        <w:ind w:left="1440" w:hanging="360"/>
      </w:pPr>
      <w:rPr>
        <w:rFonts w:hint="default"/>
        <w:b/>
        <w:bCs w:val="0"/>
        <w:i w:val="0"/>
        <w:iCs w:val="0"/>
        <w:sz w:val="24"/>
        <w:szCs w:val="20"/>
        <w:u w:val="none"/>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0BE925C3"/>
    <w:multiLevelType w:val="hybridMultilevel"/>
    <w:tmpl w:val="82F46068"/>
    <w:lvl w:ilvl="0" w:tplc="DE9CBC0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0C49034D"/>
    <w:multiLevelType w:val="hybridMultilevel"/>
    <w:tmpl w:val="808AA49A"/>
    <w:lvl w:ilvl="0" w:tplc="19E01934">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0C6B0462"/>
    <w:multiLevelType w:val="hybridMultilevel"/>
    <w:tmpl w:val="9B467D6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0C6F33F4"/>
    <w:multiLevelType w:val="hybridMultilevel"/>
    <w:tmpl w:val="6988E3DC"/>
    <w:lvl w:ilvl="0" w:tplc="C74EAF24">
      <w:start w:val="606"/>
      <w:numFmt w:val="decimal"/>
      <w:suff w:val="space"/>
      <w:lvlText w:val="Art. %1"/>
      <w:lvlJc w:val="left"/>
      <w:pPr>
        <w:ind w:left="0" w:firstLine="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0CF0742B"/>
    <w:multiLevelType w:val="hybridMultilevel"/>
    <w:tmpl w:val="E3C0C8A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0D1F2053"/>
    <w:multiLevelType w:val="hybridMultilevel"/>
    <w:tmpl w:val="52DC4E26"/>
    <w:lvl w:ilvl="0" w:tplc="6098222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0E2E3404"/>
    <w:multiLevelType w:val="hybridMultilevel"/>
    <w:tmpl w:val="831A03A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0E6D2C15"/>
    <w:multiLevelType w:val="hybridMultilevel"/>
    <w:tmpl w:val="CA968B3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0E877D6D"/>
    <w:multiLevelType w:val="hybridMultilevel"/>
    <w:tmpl w:val="2326CD5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0ED235D1"/>
    <w:multiLevelType w:val="hybridMultilevel"/>
    <w:tmpl w:val="0DC0E068"/>
    <w:lvl w:ilvl="0" w:tplc="73AABFA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0ED23DDA"/>
    <w:multiLevelType w:val="hybridMultilevel"/>
    <w:tmpl w:val="127EB070"/>
    <w:lvl w:ilvl="0" w:tplc="69F8E99E">
      <w:start w:val="1"/>
      <w:numFmt w:val="decimal"/>
      <w:suff w:val="nothing"/>
      <w:lvlText w:val="Art. %1"/>
      <w:lvlJc w:val="left"/>
      <w:pPr>
        <w:ind w:left="107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0F672446"/>
    <w:multiLevelType w:val="hybridMultilevel"/>
    <w:tmpl w:val="BE3A7196"/>
    <w:lvl w:ilvl="0" w:tplc="0BBCA64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0F6D6EBE"/>
    <w:multiLevelType w:val="hybridMultilevel"/>
    <w:tmpl w:val="5B1E28D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0FBA7348"/>
    <w:multiLevelType w:val="hybridMultilevel"/>
    <w:tmpl w:val="D9EE1DAC"/>
    <w:lvl w:ilvl="0" w:tplc="ADF64AE8">
      <w:start w:val="2"/>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0FDA56FA"/>
    <w:multiLevelType w:val="hybridMultilevel"/>
    <w:tmpl w:val="BF4430CE"/>
    <w:lvl w:ilvl="0" w:tplc="DC24042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109E1EB3"/>
    <w:multiLevelType w:val="hybridMultilevel"/>
    <w:tmpl w:val="06B831D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109F5E37"/>
    <w:multiLevelType w:val="hybridMultilevel"/>
    <w:tmpl w:val="44D05AEC"/>
    <w:lvl w:ilvl="0" w:tplc="8280D25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10D31CB2"/>
    <w:multiLevelType w:val="hybridMultilevel"/>
    <w:tmpl w:val="D1AE9814"/>
    <w:lvl w:ilvl="0" w:tplc="B2586C9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11993F8D"/>
    <w:multiLevelType w:val="hybridMultilevel"/>
    <w:tmpl w:val="9BB62296"/>
    <w:lvl w:ilvl="0" w:tplc="2B4AFB1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11A63C87"/>
    <w:multiLevelType w:val="hybridMultilevel"/>
    <w:tmpl w:val="766EBB9E"/>
    <w:lvl w:ilvl="0" w:tplc="802EEE7E">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12672209"/>
    <w:multiLevelType w:val="hybridMultilevel"/>
    <w:tmpl w:val="6A42BE3E"/>
    <w:lvl w:ilvl="0" w:tplc="EC82E3B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12AF7C96"/>
    <w:multiLevelType w:val="hybridMultilevel"/>
    <w:tmpl w:val="122A2782"/>
    <w:lvl w:ilvl="0" w:tplc="ED1012E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12D93F02"/>
    <w:multiLevelType w:val="hybridMultilevel"/>
    <w:tmpl w:val="E16CB02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13746C1F"/>
    <w:multiLevelType w:val="hybridMultilevel"/>
    <w:tmpl w:val="B7967916"/>
    <w:lvl w:ilvl="0" w:tplc="D1E6E16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13775DA3"/>
    <w:multiLevelType w:val="hybridMultilevel"/>
    <w:tmpl w:val="0FB03624"/>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13A435D1"/>
    <w:multiLevelType w:val="hybridMultilevel"/>
    <w:tmpl w:val="BE52FE9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13B95C75"/>
    <w:multiLevelType w:val="hybridMultilevel"/>
    <w:tmpl w:val="59CA181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13CA6A47"/>
    <w:multiLevelType w:val="hybridMultilevel"/>
    <w:tmpl w:val="7FCACD78"/>
    <w:lvl w:ilvl="0" w:tplc="06DC7AF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13E568C0"/>
    <w:multiLevelType w:val="hybridMultilevel"/>
    <w:tmpl w:val="0694B730"/>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13E73CDD"/>
    <w:multiLevelType w:val="hybridMultilevel"/>
    <w:tmpl w:val="6D62A334"/>
    <w:lvl w:ilvl="0" w:tplc="89DC39AE">
      <w:start w:val="1"/>
      <w:numFmt w:val="upperRoman"/>
      <w:lvlText w:val="%1-"/>
      <w:lvlJc w:val="left"/>
      <w:pPr>
        <w:ind w:left="135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140F2D5D"/>
    <w:multiLevelType w:val="hybridMultilevel"/>
    <w:tmpl w:val="D5D87FA0"/>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3920F510">
      <w:start w:val="1"/>
      <w:numFmt w:val="decimalZero"/>
      <w:lvlText w:val="%3."/>
      <w:lvlJc w:val="left"/>
      <w:pPr>
        <w:ind w:left="360" w:hanging="360"/>
      </w:pPr>
      <w:rPr>
        <w:rFonts w:ascii="Garamond" w:hAnsi="Garamond" w:hint="default"/>
        <w:b/>
        <w:i w:val="0"/>
        <w:sz w:val="22"/>
        <w:szCs w:val="22"/>
      </w:rPr>
    </w:lvl>
    <w:lvl w:ilvl="3" w:tplc="B6963D10">
      <w:start w:val="2"/>
      <w:numFmt w:val="decimalZero"/>
      <w:lvlText w:val="%4"/>
      <w:lvlJc w:val="left"/>
      <w:pPr>
        <w:ind w:left="2880" w:hanging="360"/>
      </w:pPr>
      <w:rPr>
        <w:rFonts w:ascii="Garamond" w:hAnsi="Garamond" w:hint="default"/>
        <w:b/>
        <w:i w:val="0"/>
        <w:color w:val="auto"/>
        <w:u w:val="single"/>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141217A3"/>
    <w:multiLevelType w:val="hybridMultilevel"/>
    <w:tmpl w:val="46D82B2E"/>
    <w:lvl w:ilvl="0" w:tplc="F162E6D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146E72D4"/>
    <w:multiLevelType w:val="hybridMultilevel"/>
    <w:tmpl w:val="AFACC940"/>
    <w:lvl w:ilvl="0" w:tplc="CA5CE520">
      <w:start w:val="1"/>
      <w:numFmt w:val="upperRoman"/>
      <w:lvlText w:val="%1 -"/>
      <w:lvlJc w:val="left"/>
      <w:pPr>
        <w:ind w:left="720" w:hanging="360"/>
      </w:pPr>
      <w:rPr>
        <w:rFonts w:hint="default"/>
        <w:b/>
      </w:rPr>
    </w:lvl>
    <w:lvl w:ilvl="1" w:tplc="47169CE8">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14B2309F"/>
    <w:multiLevelType w:val="hybridMultilevel"/>
    <w:tmpl w:val="E864C324"/>
    <w:lvl w:ilvl="0" w:tplc="F126C4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14CA4AFE"/>
    <w:multiLevelType w:val="hybridMultilevel"/>
    <w:tmpl w:val="E4EA9D86"/>
    <w:lvl w:ilvl="0" w:tplc="8D72C9A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15046F6E"/>
    <w:multiLevelType w:val="hybridMultilevel"/>
    <w:tmpl w:val="629C9226"/>
    <w:lvl w:ilvl="0" w:tplc="4560C15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159769F8"/>
    <w:multiLevelType w:val="hybridMultilevel"/>
    <w:tmpl w:val="31421A5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15BC7EBC"/>
    <w:multiLevelType w:val="hybridMultilevel"/>
    <w:tmpl w:val="D94A93E2"/>
    <w:lvl w:ilvl="0" w:tplc="E01E8C7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15D00F69"/>
    <w:multiLevelType w:val="hybridMultilevel"/>
    <w:tmpl w:val="92ECF79E"/>
    <w:lvl w:ilvl="0" w:tplc="E96EAB9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15E53578"/>
    <w:multiLevelType w:val="hybridMultilevel"/>
    <w:tmpl w:val="D3702C08"/>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162A050F"/>
    <w:multiLevelType w:val="hybridMultilevel"/>
    <w:tmpl w:val="2154E10C"/>
    <w:lvl w:ilvl="0" w:tplc="3112DB6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16626586"/>
    <w:multiLevelType w:val="hybridMultilevel"/>
    <w:tmpl w:val="91F4E028"/>
    <w:lvl w:ilvl="0" w:tplc="04160019">
      <w:start w:val="1"/>
      <w:numFmt w:val="lowerLetter"/>
      <w:lvlText w:val="%1."/>
      <w:lvlJc w:val="left"/>
      <w:pPr>
        <w:ind w:left="720" w:hanging="360"/>
      </w:pPr>
    </w:lvl>
    <w:lvl w:ilvl="1" w:tplc="20026CE6">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16A614AA"/>
    <w:multiLevelType w:val="hybridMultilevel"/>
    <w:tmpl w:val="32D6C42C"/>
    <w:lvl w:ilvl="0" w:tplc="6DF81B94">
      <w:start w:val="1"/>
      <w:numFmt w:val="upperRoman"/>
      <w:lvlText w:val="%1 -"/>
      <w:lvlJc w:val="left"/>
      <w:pPr>
        <w:ind w:left="720" w:hanging="360"/>
      </w:pPr>
      <w:rPr>
        <w:rFonts w:hint="default"/>
        <w:b w:val="0"/>
      </w:rPr>
    </w:lvl>
    <w:lvl w:ilvl="1" w:tplc="04160017">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16AF5E3E"/>
    <w:multiLevelType w:val="hybridMultilevel"/>
    <w:tmpl w:val="8A0A016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1767100D"/>
    <w:multiLevelType w:val="hybridMultilevel"/>
    <w:tmpl w:val="739CAF94"/>
    <w:lvl w:ilvl="0" w:tplc="04160019">
      <w:start w:val="1"/>
      <w:numFmt w:val="lowerLetter"/>
      <w:lvlText w:val="%1."/>
      <w:lvlJc w:val="left"/>
      <w:pPr>
        <w:ind w:left="720" w:hanging="360"/>
      </w:pPr>
    </w:lvl>
    <w:lvl w:ilvl="1" w:tplc="3050FD30">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17FE2568"/>
    <w:multiLevelType w:val="hybridMultilevel"/>
    <w:tmpl w:val="9A7E467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18907C98"/>
    <w:multiLevelType w:val="hybridMultilevel"/>
    <w:tmpl w:val="469A0840"/>
    <w:lvl w:ilvl="0" w:tplc="B9380F5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1895500F"/>
    <w:multiLevelType w:val="hybridMultilevel"/>
    <w:tmpl w:val="2E18B2CA"/>
    <w:lvl w:ilvl="0" w:tplc="9216BEF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18AB1BBC"/>
    <w:multiLevelType w:val="hybridMultilevel"/>
    <w:tmpl w:val="631E0816"/>
    <w:lvl w:ilvl="0" w:tplc="04160019">
      <w:start w:val="1"/>
      <w:numFmt w:val="lowerLetter"/>
      <w:lvlText w:val="%1."/>
      <w:lvlJc w:val="left"/>
      <w:pPr>
        <w:ind w:left="720" w:hanging="360"/>
      </w:pPr>
    </w:lvl>
    <w:lvl w:ilvl="1" w:tplc="A7ACEE38">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18CE409B"/>
    <w:multiLevelType w:val="hybridMultilevel"/>
    <w:tmpl w:val="3AA0560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1960392F"/>
    <w:multiLevelType w:val="hybridMultilevel"/>
    <w:tmpl w:val="134816F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19C268DC"/>
    <w:multiLevelType w:val="hybridMultilevel"/>
    <w:tmpl w:val="2F2E6B7A"/>
    <w:lvl w:ilvl="0" w:tplc="8DEC2C0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19D77537"/>
    <w:multiLevelType w:val="hybridMultilevel"/>
    <w:tmpl w:val="B4E44446"/>
    <w:lvl w:ilvl="0" w:tplc="9B5A693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1AFA282C"/>
    <w:multiLevelType w:val="hybridMultilevel"/>
    <w:tmpl w:val="ACB66828"/>
    <w:lvl w:ilvl="0" w:tplc="9D88173E">
      <w:start w:val="1"/>
      <w:numFmt w:val="upperRoman"/>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1B7F129B"/>
    <w:multiLevelType w:val="hybridMultilevel"/>
    <w:tmpl w:val="10A61B4A"/>
    <w:lvl w:ilvl="0" w:tplc="5458205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1BD20269"/>
    <w:multiLevelType w:val="hybridMultilevel"/>
    <w:tmpl w:val="0C4E8816"/>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1BE14352"/>
    <w:multiLevelType w:val="hybridMultilevel"/>
    <w:tmpl w:val="33AA5BD6"/>
    <w:lvl w:ilvl="0" w:tplc="BCAE037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1C6203F0"/>
    <w:multiLevelType w:val="hybridMultilevel"/>
    <w:tmpl w:val="3C10B8BC"/>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1C936CD1"/>
    <w:multiLevelType w:val="hybridMultilevel"/>
    <w:tmpl w:val="B416325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1C9E7D32"/>
    <w:multiLevelType w:val="hybridMultilevel"/>
    <w:tmpl w:val="2EEA183E"/>
    <w:lvl w:ilvl="0" w:tplc="69B4849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1CEC3EEC"/>
    <w:multiLevelType w:val="hybridMultilevel"/>
    <w:tmpl w:val="D2C43FB2"/>
    <w:lvl w:ilvl="0" w:tplc="1C70445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1CF33E59"/>
    <w:multiLevelType w:val="hybridMultilevel"/>
    <w:tmpl w:val="2110C392"/>
    <w:lvl w:ilvl="0" w:tplc="3F16A6E0">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1CF77802"/>
    <w:multiLevelType w:val="hybridMultilevel"/>
    <w:tmpl w:val="72DA868A"/>
    <w:lvl w:ilvl="0" w:tplc="E1AE814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1D493F9A"/>
    <w:multiLevelType w:val="hybridMultilevel"/>
    <w:tmpl w:val="73C85A5A"/>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1DBA2657"/>
    <w:multiLevelType w:val="hybridMultilevel"/>
    <w:tmpl w:val="579C5566"/>
    <w:lvl w:ilvl="0" w:tplc="04160019">
      <w:start w:val="1"/>
      <w:numFmt w:val="lowerLetter"/>
      <w:lvlText w:val="%1."/>
      <w:lvlJc w:val="left"/>
      <w:pPr>
        <w:ind w:left="720" w:hanging="360"/>
      </w:pPr>
    </w:lvl>
    <w:lvl w:ilvl="1" w:tplc="8A9E482A">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1DC13C98"/>
    <w:multiLevelType w:val="hybridMultilevel"/>
    <w:tmpl w:val="3D380566"/>
    <w:lvl w:ilvl="0" w:tplc="7E446DD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1EBA6C57"/>
    <w:multiLevelType w:val="hybridMultilevel"/>
    <w:tmpl w:val="47E47BA8"/>
    <w:lvl w:ilvl="0" w:tplc="465ED95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1F4D057B"/>
    <w:multiLevelType w:val="hybridMultilevel"/>
    <w:tmpl w:val="E6D4F44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1F9248DA"/>
    <w:multiLevelType w:val="hybridMultilevel"/>
    <w:tmpl w:val="9DAAFD5E"/>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1F9F53C1"/>
    <w:multiLevelType w:val="hybridMultilevel"/>
    <w:tmpl w:val="AEF8D5E6"/>
    <w:lvl w:ilvl="0" w:tplc="802EEE7E">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1FEE2813"/>
    <w:multiLevelType w:val="hybridMultilevel"/>
    <w:tmpl w:val="798460AC"/>
    <w:lvl w:ilvl="0" w:tplc="39ACCAC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1FF82918"/>
    <w:multiLevelType w:val="hybridMultilevel"/>
    <w:tmpl w:val="8CC03486"/>
    <w:lvl w:ilvl="0" w:tplc="8904CA5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20062C00"/>
    <w:multiLevelType w:val="hybridMultilevel"/>
    <w:tmpl w:val="CB505AD0"/>
    <w:lvl w:ilvl="0" w:tplc="9EF24C92">
      <w:start w:val="557"/>
      <w:numFmt w:val="decimal"/>
      <w:suff w:val="space"/>
      <w:lvlText w:val="Art. %1"/>
      <w:lvlJc w:val="left"/>
      <w:pPr>
        <w:ind w:left="0" w:firstLine="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20481866"/>
    <w:multiLevelType w:val="hybridMultilevel"/>
    <w:tmpl w:val="473645A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20B20AEC"/>
    <w:multiLevelType w:val="hybridMultilevel"/>
    <w:tmpl w:val="5A909FAC"/>
    <w:lvl w:ilvl="0" w:tplc="FD78AEA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20C8586D"/>
    <w:multiLevelType w:val="hybridMultilevel"/>
    <w:tmpl w:val="E7F41C10"/>
    <w:lvl w:ilvl="0" w:tplc="E646D03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20D3639A"/>
    <w:multiLevelType w:val="hybridMultilevel"/>
    <w:tmpl w:val="C9600D54"/>
    <w:lvl w:ilvl="0" w:tplc="04160019">
      <w:start w:val="1"/>
      <w:numFmt w:val="lowerLetter"/>
      <w:lvlText w:val="%1."/>
      <w:lvlJc w:val="left"/>
      <w:pPr>
        <w:ind w:left="720" w:hanging="360"/>
      </w:pPr>
    </w:lvl>
    <w:lvl w:ilvl="1" w:tplc="9C168418">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21020922"/>
    <w:multiLevelType w:val="hybridMultilevel"/>
    <w:tmpl w:val="A42E265C"/>
    <w:lvl w:ilvl="0" w:tplc="E1BA440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214872F4"/>
    <w:multiLevelType w:val="hybridMultilevel"/>
    <w:tmpl w:val="CB96D57A"/>
    <w:lvl w:ilvl="0" w:tplc="6032D83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214C0A06"/>
    <w:multiLevelType w:val="hybridMultilevel"/>
    <w:tmpl w:val="3D22A5FA"/>
    <w:lvl w:ilvl="0" w:tplc="E6C6E6B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21597F98"/>
    <w:multiLevelType w:val="hybridMultilevel"/>
    <w:tmpl w:val="5748CD34"/>
    <w:lvl w:ilvl="0" w:tplc="7856F576">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219747EC"/>
    <w:multiLevelType w:val="hybridMultilevel"/>
    <w:tmpl w:val="06F66E76"/>
    <w:lvl w:ilvl="0" w:tplc="0EAA049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21E4596C"/>
    <w:multiLevelType w:val="hybridMultilevel"/>
    <w:tmpl w:val="38BE1B68"/>
    <w:lvl w:ilvl="0" w:tplc="CB12FBA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221A6B06"/>
    <w:multiLevelType w:val="hybridMultilevel"/>
    <w:tmpl w:val="932CA9A4"/>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15:restartNumberingAfterBreak="0">
    <w:nsid w:val="226C3FC9"/>
    <w:multiLevelType w:val="hybridMultilevel"/>
    <w:tmpl w:val="7EC4ACC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22EA36AB"/>
    <w:multiLevelType w:val="hybridMultilevel"/>
    <w:tmpl w:val="1FD0F09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22FC55E1"/>
    <w:multiLevelType w:val="hybridMultilevel"/>
    <w:tmpl w:val="BC26B27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230F37DA"/>
    <w:multiLevelType w:val="hybridMultilevel"/>
    <w:tmpl w:val="B8562FEE"/>
    <w:lvl w:ilvl="0" w:tplc="33B4D112">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0" w15:restartNumberingAfterBreak="0">
    <w:nsid w:val="231355F7"/>
    <w:multiLevelType w:val="hybridMultilevel"/>
    <w:tmpl w:val="075EFEF6"/>
    <w:lvl w:ilvl="0" w:tplc="C21677F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233154BD"/>
    <w:multiLevelType w:val="hybridMultilevel"/>
    <w:tmpl w:val="3A1CBA5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2371509C"/>
    <w:multiLevelType w:val="hybridMultilevel"/>
    <w:tmpl w:val="A0D6D36A"/>
    <w:lvl w:ilvl="0" w:tplc="035E9B9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23DF57FB"/>
    <w:multiLevelType w:val="hybridMultilevel"/>
    <w:tmpl w:val="584AA190"/>
    <w:lvl w:ilvl="0" w:tplc="04160019">
      <w:start w:val="1"/>
      <w:numFmt w:val="lowerLetter"/>
      <w:lvlText w:val="%1."/>
      <w:lvlJc w:val="left"/>
      <w:pPr>
        <w:ind w:left="720" w:hanging="360"/>
      </w:pPr>
    </w:lvl>
    <w:lvl w:ilvl="1" w:tplc="7DD4D4D2">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15:restartNumberingAfterBreak="0">
    <w:nsid w:val="23FF197B"/>
    <w:multiLevelType w:val="hybridMultilevel"/>
    <w:tmpl w:val="5C44286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24200BAD"/>
    <w:multiLevelType w:val="hybridMultilevel"/>
    <w:tmpl w:val="524EF6A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15:restartNumberingAfterBreak="0">
    <w:nsid w:val="24825091"/>
    <w:multiLevelType w:val="hybridMultilevel"/>
    <w:tmpl w:val="2B06E8A6"/>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24C565A9"/>
    <w:multiLevelType w:val="hybridMultilevel"/>
    <w:tmpl w:val="DAC675B8"/>
    <w:lvl w:ilvl="0" w:tplc="04160019">
      <w:start w:val="1"/>
      <w:numFmt w:val="lowerLetter"/>
      <w:lvlText w:val="%1."/>
      <w:lvlJc w:val="left"/>
      <w:pPr>
        <w:ind w:left="720" w:hanging="360"/>
      </w:pPr>
    </w:lvl>
    <w:lvl w:ilvl="1" w:tplc="8B5A8BA2">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8" w15:restartNumberingAfterBreak="0">
    <w:nsid w:val="251832F6"/>
    <w:multiLevelType w:val="hybridMultilevel"/>
    <w:tmpl w:val="F0324FF4"/>
    <w:lvl w:ilvl="0" w:tplc="B5E812D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9" w15:restartNumberingAfterBreak="0">
    <w:nsid w:val="254A5134"/>
    <w:multiLevelType w:val="hybridMultilevel"/>
    <w:tmpl w:val="1DE679A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15:restartNumberingAfterBreak="0">
    <w:nsid w:val="25E5716D"/>
    <w:multiLevelType w:val="hybridMultilevel"/>
    <w:tmpl w:val="747C227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1" w15:restartNumberingAfterBreak="0">
    <w:nsid w:val="262A5DB5"/>
    <w:multiLevelType w:val="hybridMultilevel"/>
    <w:tmpl w:val="E946CDC8"/>
    <w:lvl w:ilvl="0" w:tplc="E57AFB2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265967A0"/>
    <w:multiLevelType w:val="hybridMultilevel"/>
    <w:tmpl w:val="0BF6496E"/>
    <w:lvl w:ilvl="0" w:tplc="9092CE7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3" w15:restartNumberingAfterBreak="0">
    <w:nsid w:val="26930823"/>
    <w:multiLevelType w:val="hybridMultilevel"/>
    <w:tmpl w:val="7E32D38C"/>
    <w:lvl w:ilvl="0" w:tplc="9D1016DE">
      <w:start w:val="1"/>
      <w:numFmt w:val="upperRoman"/>
      <w:lvlText w:val="%1 - "/>
      <w:lvlJc w:val="left"/>
      <w:pPr>
        <w:ind w:left="360" w:hanging="360"/>
      </w:pPr>
      <w:rPr>
        <w:rFonts w:hint="default"/>
        <w:b/>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4" w15:restartNumberingAfterBreak="0">
    <w:nsid w:val="269C6341"/>
    <w:multiLevelType w:val="hybridMultilevel"/>
    <w:tmpl w:val="49CEE644"/>
    <w:lvl w:ilvl="0" w:tplc="75C0D23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26A830F1"/>
    <w:multiLevelType w:val="hybridMultilevel"/>
    <w:tmpl w:val="7F6844A6"/>
    <w:lvl w:ilvl="0" w:tplc="0C1250D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6" w15:restartNumberingAfterBreak="0">
    <w:nsid w:val="27327614"/>
    <w:multiLevelType w:val="hybridMultilevel"/>
    <w:tmpl w:val="F4F05D58"/>
    <w:lvl w:ilvl="0" w:tplc="4D2AA21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7" w15:restartNumberingAfterBreak="0">
    <w:nsid w:val="27663A4D"/>
    <w:multiLevelType w:val="hybridMultilevel"/>
    <w:tmpl w:val="BFCC7DAC"/>
    <w:lvl w:ilvl="0" w:tplc="C8DC2C4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8" w15:restartNumberingAfterBreak="0">
    <w:nsid w:val="27BF7B00"/>
    <w:multiLevelType w:val="hybridMultilevel"/>
    <w:tmpl w:val="009252E0"/>
    <w:lvl w:ilvl="0" w:tplc="DEBA283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27CE3AE1"/>
    <w:multiLevelType w:val="hybridMultilevel"/>
    <w:tmpl w:val="763C356A"/>
    <w:lvl w:ilvl="0" w:tplc="7D1E661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0" w15:restartNumberingAfterBreak="0">
    <w:nsid w:val="27E9556B"/>
    <w:multiLevelType w:val="hybridMultilevel"/>
    <w:tmpl w:val="0BF2A51E"/>
    <w:lvl w:ilvl="0" w:tplc="9D1016DE">
      <w:start w:val="1"/>
      <w:numFmt w:val="upperRoman"/>
      <w:lvlText w:val="%1 - "/>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1" w15:restartNumberingAfterBreak="0">
    <w:nsid w:val="283004C3"/>
    <w:multiLevelType w:val="hybridMultilevel"/>
    <w:tmpl w:val="F780B674"/>
    <w:lvl w:ilvl="0" w:tplc="04F0D78E">
      <w:start w:val="1"/>
      <w:numFmt w:val="ordinal"/>
      <w:lvlText w:val="§%1"/>
      <w:lvlJc w:val="left"/>
      <w:pPr>
        <w:tabs>
          <w:tab w:val="num" w:pos="1072"/>
        </w:tabs>
        <w:ind w:left="107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288F1F5F"/>
    <w:multiLevelType w:val="hybridMultilevel"/>
    <w:tmpl w:val="CB4E0624"/>
    <w:lvl w:ilvl="0" w:tplc="2B4C648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3" w15:restartNumberingAfterBreak="0">
    <w:nsid w:val="28906476"/>
    <w:multiLevelType w:val="hybridMultilevel"/>
    <w:tmpl w:val="B9DA818C"/>
    <w:lvl w:ilvl="0" w:tplc="709C8E1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15:restartNumberingAfterBreak="0">
    <w:nsid w:val="289B6C61"/>
    <w:multiLevelType w:val="hybridMultilevel"/>
    <w:tmpl w:val="5C6C30B2"/>
    <w:lvl w:ilvl="0" w:tplc="9D2C4F28">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289F2332"/>
    <w:multiLevelType w:val="hybridMultilevel"/>
    <w:tmpl w:val="65D63A1E"/>
    <w:lvl w:ilvl="0" w:tplc="EF84581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15:restartNumberingAfterBreak="0">
    <w:nsid w:val="28A20DEB"/>
    <w:multiLevelType w:val="hybridMultilevel"/>
    <w:tmpl w:val="B4EEB78C"/>
    <w:lvl w:ilvl="0" w:tplc="F082376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28C65F11"/>
    <w:multiLevelType w:val="hybridMultilevel"/>
    <w:tmpl w:val="B110660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8" w15:restartNumberingAfterBreak="0">
    <w:nsid w:val="28CC4677"/>
    <w:multiLevelType w:val="hybridMultilevel"/>
    <w:tmpl w:val="116805EC"/>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9" w15:restartNumberingAfterBreak="0">
    <w:nsid w:val="290A12B1"/>
    <w:multiLevelType w:val="hybridMultilevel"/>
    <w:tmpl w:val="15A255AE"/>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0" w15:restartNumberingAfterBreak="0">
    <w:nsid w:val="297E7821"/>
    <w:multiLevelType w:val="hybridMultilevel"/>
    <w:tmpl w:val="B21662E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1" w15:restartNumberingAfterBreak="0">
    <w:nsid w:val="2A0243D6"/>
    <w:multiLevelType w:val="hybridMultilevel"/>
    <w:tmpl w:val="C4CA31F6"/>
    <w:lvl w:ilvl="0" w:tplc="F5CC3EFC">
      <w:start w:val="1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2" w15:restartNumberingAfterBreak="0">
    <w:nsid w:val="2A1F1459"/>
    <w:multiLevelType w:val="hybridMultilevel"/>
    <w:tmpl w:val="C72C5BA0"/>
    <w:lvl w:ilvl="0" w:tplc="6C86E9D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15:restartNumberingAfterBreak="0">
    <w:nsid w:val="2A344AAA"/>
    <w:multiLevelType w:val="hybridMultilevel"/>
    <w:tmpl w:val="4B5A224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4" w15:restartNumberingAfterBreak="0">
    <w:nsid w:val="2A652650"/>
    <w:multiLevelType w:val="hybridMultilevel"/>
    <w:tmpl w:val="610A1690"/>
    <w:lvl w:ilvl="0" w:tplc="1B9A42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5" w15:restartNumberingAfterBreak="0">
    <w:nsid w:val="2A6B7C3D"/>
    <w:multiLevelType w:val="hybridMultilevel"/>
    <w:tmpl w:val="CCA8DBA2"/>
    <w:lvl w:ilvl="0" w:tplc="558C758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2A9C5728"/>
    <w:multiLevelType w:val="hybridMultilevel"/>
    <w:tmpl w:val="E834A11A"/>
    <w:lvl w:ilvl="0" w:tplc="D4D0B10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7" w15:restartNumberingAfterBreak="0">
    <w:nsid w:val="2AB7791A"/>
    <w:multiLevelType w:val="hybridMultilevel"/>
    <w:tmpl w:val="4B963DC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8" w15:restartNumberingAfterBreak="0">
    <w:nsid w:val="2AF12D19"/>
    <w:multiLevelType w:val="hybridMultilevel"/>
    <w:tmpl w:val="C972C896"/>
    <w:lvl w:ilvl="0" w:tplc="F190B6C0">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9" w15:restartNumberingAfterBreak="0">
    <w:nsid w:val="2BE81983"/>
    <w:multiLevelType w:val="hybridMultilevel"/>
    <w:tmpl w:val="F20C4DE4"/>
    <w:lvl w:ilvl="0" w:tplc="74929B2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0" w15:restartNumberingAfterBreak="0">
    <w:nsid w:val="2C0A2E9C"/>
    <w:multiLevelType w:val="hybridMultilevel"/>
    <w:tmpl w:val="29F4021E"/>
    <w:lvl w:ilvl="0" w:tplc="9EC42FC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15:restartNumberingAfterBreak="0">
    <w:nsid w:val="2C9A448A"/>
    <w:multiLevelType w:val="hybridMultilevel"/>
    <w:tmpl w:val="73D4285C"/>
    <w:lvl w:ilvl="0" w:tplc="DDFEFDF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2" w15:restartNumberingAfterBreak="0">
    <w:nsid w:val="2CCB2DB0"/>
    <w:multiLevelType w:val="hybridMultilevel"/>
    <w:tmpl w:val="18A2782C"/>
    <w:lvl w:ilvl="0" w:tplc="CAEA097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2D281A6A"/>
    <w:multiLevelType w:val="hybridMultilevel"/>
    <w:tmpl w:val="3130848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4" w15:restartNumberingAfterBreak="0">
    <w:nsid w:val="2D2D5609"/>
    <w:multiLevelType w:val="hybridMultilevel"/>
    <w:tmpl w:val="1C2AEBD4"/>
    <w:lvl w:ilvl="0" w:tplc="E07A23F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2D862BA5"/>
    <w:multiLevelType w:val="hybridMultilevel"/>
    <w:tmpl w:val="B3160254"/>
    <w:lvl w:ilvl="0" w:tplc="8A0ECA9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2D92055C"/>
    <w:multiLevelType w:val="hybridMultilevel"/>
    <w:tmpl w:val="A17A487E"/>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2DB07440"/>
    <w:multiLevelType w:val="hybridMultilevel"/>
    <w:tmpl w:val="EC80A512"/>
    <w:lvl w:ilvl="0" w:tplc="3C4695F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8" w15:restartNumberingAfterBreak="0">
    <w:nsid w:val="2DD447CC"/>
    <w:multiLevelType w:val="hybridMultilevel"/>
    <w:tmpl w:val="28F23A7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9" w15:restartNumberingAfterBreak="0">
    <w:nsid w:val="2DF666F7"/>
    <w:multiLevelType w:val="hybridMultilevel"/>
    <w:tmpl w:val="764CE2F0"/>
    <w:lvl w:ilvl="0" w:tplc="B9403CE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2E7D229F"/>
    <w:multiLevelType w:val="hybridMultilevel"/>
    <w:tmpl w:val="35F2CBE2"/>
    <w:lvl w:ilvl="0" w:tplc="430C79E8">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2F4B1A6D"/>
    <w:multiLevelType w:val="hybridMultilevel"/>
    <w:tmpl w:val="F38E4FD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2" w15:restartNumberingAfterBreak="0">
    <w:nsid w:val="2F79773F"/>
    <w:multiLevelType w:val="hybridMultilevel"/>
    <w:tmpl w:val="F6CA5A9C"/>
    <w:lvl w:ilvl="0" w:tplc="AD3E9B0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2FB7407A"/>
    <w:multiLevelType w:val="hybridMultilevel"/>
    <w:tmpl w:val="765073B2"/>
    <w:lvl w:ilvl="0" w:tplc="CF5A3D3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4" w15:restartNumberingAfterBreak="0">
    <w:nsid w:val="2FC144FC"/>
    <w:multiLevelType w:val="hybridMultilevel"/>
    <w:tmpl w:val="3342D6EE"/>
    <w:lvl w:ilvl="0" w:tplc="0830555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5" w15:restartNumberingAfterBreak="0">
    <w:nsid w:val="2FD54837"/>
    <w:multiLevelType w:val="hybridMultilevel"/>
    <w:tmpl w:val="5D588184"/>
    <w:lvl w:ilvl="0" w:tplc="1F64A710">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6" w15:restartNumberingAfterBreak="0">
    <w:nsid w:val="30B837A7"/>
    <w:multiLevelType w:val="hybridMultilevel"/>
    <w:tmpl w:val="C5E21D40"/>
    <w:lvl w:ilvl="0" w:tplc="90DCD9E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7" w15:restartNumberingAfterBreak="0">
    <w:nsid w:val="311526D4"/>
    <w:multiLevelType w:val="hybridMultilevel"/>
    <w:tmpl w:val="C1D82ACE"/>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8" w15:restartNumberingAfterBreak="0">
    <w:nsid w:val="31C229CB"/>
    <w:multiLevelType w:val="hybridMultilevel"/>
    <w:tmpl w:val="3BCA2320"/>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9" w15:restartNumberingAfterBreak="0">
    <w:nsid w:val="31F3056E"/>
    <w:multiLevelType w:val="hybridMultilevel"/>
    <w:tmpl w:val="B8682766"/>
    <w:lvl w:ilvl="0" w:tplc="D056EA7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0" w15:restartNumberingAfterBreak="0">
    <w:nsid w:val="32011C56"/>
    <w:multiLevelType w:val="hybridMultilevel"/>
    <w:tmpl w:val="8C90E8A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15:restartNumberingAfterBreak="0">
    <w:nsid w:val="322035B6"/>
    <w:multiLevelType w:val="hybridMultilevel"/>
    <w:tmpl w:val="D2FC87DA"/>
    <w:lvl w:ilvl="0" w:tplc="559A8F2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2" w15:restartNumberingAfterBreak="0">
    <w:nsid w:val="32621161"/>
    <w:multiLevelType w:val="hybridMultilevel"/>
    <w:tmpl w:val="AE9C445A"/>
    <w:lvl w:ilvl="0" w:tplc="BB94BC1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3" w15:restartNumberingAfterBreak="0">
    <w:nsid w:val="328F4872"/>
    <w:multiLevelType w:val="hybridMultilevel"/>
    <w:tmpl w:val="ED80FD0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4" w15:restartNumberingAfterBreak="0">
    <w:nsid w:val="32D71276"/>
    <w:multiLevelType w:val="hybridMultilevel"/>
    <w:tmpl w:val="F0766D3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5" w15:restartNumberingAfterBreak="0">
    <w:nsid w:val="332312D0"/>
    <w:multiLevelType w:val="hybridMultilevel"/>
    <w:tmpl w:val="EAA695C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6" w15:restartNumberingAfterBreak="0">
    <w:nsid w:val="332E27AF"/>
    <w:multiLevelType w:val="hybridMultilevel"/>
    <w:tmpl w:val="2EFE1D9E"/>
    <w:lvl w:ilvl="0" w:tplc="9B4C319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7" w15:restartNumberingAfterBreak="0">
    <w:nsid w:val="33673C4C"/>
    <w:multiLevelType w:val="hybridMultilevel"/>
    <w:tmpl w:val="3258A72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8" w15:restartNumberingAfterBreak="0">
    <w:nsid w:val="338C4EF0"/>
    <w:multiLevelType w:val="hybridMultilevel"/>
    <w:tmpl w:val="6E043322"/>
    <w:lvl w:ilvl="0" w:tplc="04160019">
      <w:start w:val="1"/>
      <w:numFmt w:val="lowerLetter"/>
      <w:lvlText w:val="%1."/>
      <w:lvlJc w:val="left"/>
      <w:pPr>
        <w:ind w:left="720" w:hanging="360"/>
      </w:pPr>
    </w:lvl>
    <w:lvl w:ilvl="1" w:tplc="E5080968">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9" w15:restartNumberingAfterBreak="0">
    <w:nsid w:val="341711D0"/>
    <w:multiLevelType w:val="hybridMultilevel"/>
    <w:tmpl w:val="014869CC"/>
    <w:lvl w:ilvl="0" w:tplc="18306FF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0" w15:restartNumberingAfterBreak="0">
    <w:nsid w:val="34403083"/>
    <w:multiLevelType w:val="hybridMultilevel"/>
    <w:tmpl w:val="F3FEE18E"/>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1" w15:restartNumberingAfterBreak="0">
    <w:nsid w:val="348D511C"/>
    <w:multiLevelType w:val="hybridMultilevel"/>
    <w:tmpl w:val="A4C48ACE"/>
    <w:lvl w:ilvl="0" w:tplc="660E8D9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34D514C0"/>
    <w:multiLevelType w:val="hybridMultilevel"/>
    <w:tmpl w:val="6784C97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3" w15:restartNumberingAfterBreak="0">
    <w:nsid w:val="356C2FCB"/>
    <w:multiLevelType w:val="hybridMultilevel"/>
    <w:tmpl w:val="A0349202"/>
    <w:lvl w:ilvl="0" w:tplc="04160019">
      <w:start w:val="1"/>
      <w:numFmt w:val="lowerLetter"/>
      <w:lvlText w:val="%1."/>
      <w:lvlJc w:val="left"/>
      <w:pPr>
        <w:ind w:left="720" w:hanging="360"/>
      </w:pPr>
    </w:lvl>
    <w:lvl w:ilvl="1" w:tplc="FEDE1F9C">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4" w15:restartNumberingAfterBreak="0">
    <w:nsid w:val="35BC2A15"/>
    <w:multiLevelType w:val="hybridMultilevel"/>
    <w:tmpl w:val="93FEEA86"/>
    <w:lvl w:ilvl="0" w:tplc="B8FC3FF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5" w15:restartNumberingAfterBreak="0">
    <w:nsid w:val="35F3673B"/>
    <w:multiLevelType w:val="hybridMultilevel"/>
    <w:tmpl w:val="4692AD70"/>
    <w:lvl w:ilvl="0" w:tplc="3FD414D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6" w15:restartNumberingAfterBreak="0">
    <w:nsid w:val="36040643"/>
    <w:multiLevelType w:val="hybridMultilevel"/>
    <w:tmpl w:val="E3968BD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7" w15:restartNumberingAfterBreak="0">
    <w:nsid w:val="360C34D6"/>
    <w:multiLevelType w:val="hybridMultilevel"/>
    <w:tmpl w:val="77EAD0B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8" w15:restartNumberingAfterBreak="0">
    <w:nsid w:val="366D2E59"/>
    <w:multiLevelType w:val="hybridMultilevel"/>
    <w:tmpl w:val="43F68128"/>
    <w:lvl w:ilvl="0" w:tplc="9D1016DE">
      <w:start w:val="1"/>
      <w:numFmt w:val="upperRoman"/>
      <w:lvlText w:val="%1 -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9" w15:restartNumberingAfterBreak="0">
    <w:nsid w:val="3678516D"/>
    <w:multiLevelType w:val="hybridMultilevel"/>
    <w:tmpl w:val="63F05DA0"/>
    <w:lvl w:ilvl="0" w:tplc="3008166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0" w15:restartNumberingAfterBreak="0">
    <w:nsid w:val="367C611F"/>
    <w:multiLevelType w:val="hybridMultilevel"/>
    <w:tmpl w:val="90267D7C"/>
    <w:lvl w:ilvl="0" w:tplc="9572BFB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1" w15:restartNumberingAfterBreak="0">
    <w:nsid w:val="369D6059"/>
    <w:multiLevelType w:val="hybridMultilevel"/>
    <w:tmpl w:val="172A0C3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2" w15:restartNumberingAfterBreak="0">
    <w:nsid w:val="36DA175C"/>
    <w:multiLevelType w:val="hybridMultilevel"/>
    <w:tmpl w:val="26D8B356"/>
    <w:lvl w:ilvl="0" w:tplc="6024D83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3" w15:restartNumberingAfterBreak="0">
    <w:nsid w:val="36ED5A2F"/>
    <w:multiLevelType w:val="hybridMultilevel"/>
    <w:tmpl w:val="1FA4227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4" w15:restartNumberingAfterBreak="0">
    <w:nsid w:val="36FA497F"/>
    <w:multiLevelType w:val="hybridMultilevel"/>
    <w:tmpl w:val="9962CC7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5" w15:restartNumberingAfterBreak="0">
    <w:nsid w:val="36FF06C4"/>
    <w:multiLevelType w:val="hybridMultilevel"/>
    <w:tmpl w:val="0544738E"/>
    <w:lvl w:ilvl="0" w:tplc="7EFCFA4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6" w15:restartNumberingAfterBreak="0">
    <w:nsid w:val="37BA23C9"/>
    <w:multiLevelType w:val="hybridMultilevel"/>
    <w:tmpl w:val="4140B096"/>
    <w:lvl w:ilvl="0" w:tplc="FFC4B6C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7" w15:restartNumberingAfterBreak="0">
    <w:nsid w:val="38B35FD2"/>
    <w:multiLevelType w:val="hybridMultilevel"/>
    <w:tmpl w:val="19123626"/>
    <w:lvl w:ilvl="0" w:tplc="04160019">
      <w:start w:val="1"/>
      <w:numFmt w:val="lowerLetter"/>
      <w:lvlText w:val="%1."/>
      <w:lvlJc w:val="left"/>
      <w:pPr>
        <w:ind w:left="720" w:hanging="360"/>
      </w:pPr>
    </w:lvl>
    <w:lvl w:ilvl="1" w:tplc="B9EAE146">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8" w15:restartNumberingAfterBreak="0">
    <w:nsid w:val="38BB2179"/>
    <w:multiLevelType w:val="hybridMultilevel"/>
    <w:tmpl w:val="95DA589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9" w15:restartNumberingAfterBreak="0">
    <w:nsid w:val="38CF2426"/>
    <w:multiLevelType w:val="hybridMultilevel"/>
    <w:tmpl w:val="86F62430"/>
    <w:lvl w:ilvl="0" w:tplc="FFFFFFFF">
      <w:start w:val="1"/>
      <w:numFmt w:val="lowerLetter"/>
      <w:lvlText w:val="%1)"/>
      <w:lvlJc w:val="left"/>
      <w:pPr>
        <w:ind w:left="1080" w:hanging="360"/>
      </w:pPr>
      <w:rPr>
        <w:b/>
      </w:rPr>
    </w:lvl>
    <w:lvl w:ilvl="1" w:tplc="04160017">
      <w:start w:val="1"/>
      <w:numFmt w:val="lowerLetter"/>
      <w:lvlText w:val="%2)"/>
      <w:lvlJc w:val="left"/>
      <w:pPr>
        <w:ind w:left="1800" w:hanging="360"/>
      </w:pPr>
      <w:rPr>
        <w:b/>
      </w:rPr>
    </w:lvl>
    <w:lvl w:ilvl="2" w:tplc="CA8CFF06">
      <w:start w:val="5"/>
      <w:numFmt w:val="decimalZero"/>
      <w:lvlText w:val="%3"/>
      <w:lvlJc w:val="left"/>
      <w:pPr>
        <w:ind w:left="2700" w:hanging="360"/>
      </w:pPr>
      <w:rPr>
        <w:rFonts w:hint="default"/>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0" w15:restartNumberingAfterBreak="0">
    <w:nsid w:val="38F424EC"/>
    <w:multiLevelType w:val="hybridMultilevel"/>
    <w:tmpl w:val="62F610C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1" w15:restartNumberingAfterBreak="0">
    <w:nsid w:val="39193165"/>
    <w:multiLevelType w:val="hybridMultilevel"/>
    <w:tmpl w:val="71F43002"/>
    <w:lvl w:ilvl="0" w:tplc="118A5AF2">
      <w:start w:val="2"/>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2" w15:restartNumberingAfterBreak="0">
    <w:nsid w:val="392D414D"/>
    <w:multiLevelType w:val="hybridMultilevel"/>
    <w:tmpl w:val="B562FC3C"/>
    <w:lvl w:ilvl="0" w:tplc="04160019">
      <w:start w:val="1"/>
      <w:numFmt w:val="lowerLetter"/>
      <w:lvlText w:val="%1."/>
      <w:lvlJc w:val="left"/>
      <w:pPr>
        <w:ind w:left="720" w:hanging="360"/>
      </w:pPr>
    </w:lvl>
    <w:lvl w:ilvl="1" w:tplc="363E5876">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3" w15:restartNumberingAfterBreak="0">
    <w:nsid w:val="39A00107"/>
    <w:multiLevelType w:val="hybridMultilevel"/>
    <w:tmpl w:val="2D768A5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4" w15:restartNumberingAfterBreak="0">
    <w:nsid w:val="3A092E88"/>
    <w:multiLevelType w:val="hybridMultilevel"/>
    <w:tmpl w:val="74B23F82"/>
    <w:lvl w:ilvl="0" w:tplc="EFFE97B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5" w15:restartNumberingAfterBreak="0">
    <w:nsid w:val="3A197F3A"/>
    <w:multiLevelType w:val="hybridMultilevel"/>
    <w:tmpl w:val="29C823A6"/>
    <w:lvl w:ilvl="0" w:tplc="EBEE8C6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6" w15:restartNumberingAfterBreak="0">
    <w:nsid w:val="3A1A3590"/>
    <w:multiLevelType w:val="hybridMultilevel"/>
    <w:tmpl w:val="7254850E"/>
    <w:lvl w:ilvl="0" w:tplc="ECF05DC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7" w15:restartNumberingAfterBreak="0">
    <w:nsid w:val="3A8132B2"/>
    <w:multiLevelType w:val="hybridMultilevel"/>
    <w:tmpl w:val="3CD29450"/>
    <w:lvl w:ilvl="0" w:tplc="7054C266">
      <w:start w:val="1"/>
      <w:numFmt w:val="upperRoman"/>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8" w15:restartNumberingAfterBreak="0">
    <w:nsid w:val="3B6C5CDE"/>
    <w:multiLevelType w:val="hybridMultilevel"/>
    <w:tmpl w:val="0732561E"/>
    <w:lvl w:ilvl="0" w:tplc="4DC2743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9" w15:restartNumberingAfterBreak="0">
    <w:nsid w:val="3B7701F1"/>
    <w:multiLevelType w:val="hybridMultilevel"/>
    <w:tmpl w:val="5958DD16"/>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0" w15:restartNumberingAfterBreak="0">
    <w:nsid w:val="3BAE31A0"/>
    <w:multiLevelType w:val="hybridMultilevel"/>
    <w:tmpl w:val="265E29F6"/>
    <w:lvl w:ilvl="0" w:tplc="3BD8299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1" w15:restartNumberingAfterBreak="0">
    <w:nsid w:val="3BCC4D96"/>
    <w:multiLevelType w:val="hybridMultilevel"/>
    <w:tmpl w:val="01CEA07C"/>
    <w:lvl w:ilvl="0" w:tplc="04160019">
      <w:start w:val="1"/>
      <w:numFmt w:val="lowerLetter"/>
      <w:lvlText w:val="%1."/>
      <w:lvlJc w:val="left"/>
      <w:pPr>
        <w:ind w:left="720" w:hanging="360"/>
      </w:pPr>
    </w:lvl>
    <w:lvl w:ilvl="1" w:tplc="2A72BA4C">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2" w15:restartNumberingAfterBreak="0">
    <w:nsid w:val="3BFE2D9D"/>
    <w:multiLevelType w:val="hybridMultilevel"/>
    <w:tmpl w:val="E2C2C9C2"/>
    <w:lvl w:ilvl="0" w:tplc="04160019">
      <w:start w:val="1"/>
      <w:numFmt w:val="lowerLetter"/>
      <w:lvlText w:val="%1."/>
      <w:lvlJc w:val="left"/>
      <w:pPr>
        <w:ind w:left="720" w:hanging="360"/>
      </w:pPr>
    </w:lvl>
    <w:lvl w:ilvl="1" w:tplc="CDFA72FC">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3" w15:restartNumberingAfterBreak="0">
    <w:nsid w:val="3C541055"/>
    <w:multiLevelType w:val="hybridMultilevel"/>
    <w:tmpl w:val="7C3207E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4" w15:restartNumberingAfterBreak="0">
    <w:nsid w:val="3C6E7D32"/>
    <w:multiLevelType w:val="hybridMultilevel"/>
    <w:tmpl w:val="5B5EC2A6"/>
    <w:lvl w:ilvl="0" w:tplc="CEA04B76">
      <w:start w:val="197"/>
      <w:numFmt w:val="decimal"/>
      <w:suff w:val="space"/>
      <w:lvlText w:val="Art. %1"/>
      <w:lvlJc w:val="left"/>
      <w:pPr>
        <w:ind w:left="786"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5" w15:restartNumberingAfterBreak="0">
    <w:nsid w:val="3C7473CC"/>
    <w:multiLevelType w:val="hybridMultilevel"/>
    <w:tmpl w:val="31E0B524"/>
    <w:lvl w:ilvl="0" w:tplc="D8BA0E24">
      <w:start w:val="1"/>
      <w:numFmt w:val="upperRoman"/>
      <w:lvlText w:val="%1 -"/>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6" w15:restartNumberingAfterBreak="0">
    <w:nsid w:val="3CA6635E"/>
    <w:multiLevelType w:val="hybridMultilevel"/>
    <w:tmpl w:val="D34EDE6A"/>
    <w:lvl w:ilvl="0" w:tplc="802EEE7E">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7" w15:restartNumberingAfterBreak="0">
    <w:nsid w:val="3D663D53"/>
    <w:multiLevelType w:val="hybridMultilevel"/>
    <w:tmpl w:val="7098E528"/>
    <w:lvl w:ilvl="0" w:tplc="C4EE76C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8" w15:restartNumberingAfterBreak="0">
    <w:nsid w:val="3D837F44"/>
    <w:multiLevelType w:val="hybridMultilevel"/>
    <w:tmpl w:val="A3F806CE"/>
    <w:lvl w:ilvl="0" w:tplc="6CCA1F3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9" w15:restartNumberingAfterBreak="0">
    <w:nsid w:val="3DCA2D83"/>
    <w:multiLevelType w:val="hybridMultilevel"/>
    <w:tmpl w:val="28F834FC"/>
    <w:lvl w:ilvl="0" w:tplc="207445D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0" w15:restartNumberingAfterBreak="0">
    <w:nsid w:val="3DD604BE"/>
    <w:multiLevelType w:val="hybridMultilevel"/>
    <w:tmpl w:val="E4E60FA0"/>
    <w:lvl w:ilvl="0" w:tplc="C196088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1" w15:restartNumberingAfterBreak="0">
    <w:nsid w:val="3E3D779D"/>
    <w:multiLevelType w:val="hybridMultilevel"/>
    <w:tmpl w:val="727A0C90"/>
    <w:lvl w:ilvl="0" w:tplc="45BA3FE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2" w15:restartNumberingAfterBreak="0">
    <w:nsid w:val="3E411393"/>
    <w:multiLevelType w:val="hybridMultilevel"/>
    <w:tmpl w:val="63CAB0C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3" w15:restartNumberingAfterBreak="0">
    <w:nsid w:val="3EAB6405"/>
    <w:multiLevelType w:val="hybridMultilevel"/>
    <w:tmpl w:val="B524C178"/>
    <w:lvl w:ilvl="0" w:tplc="9D1016DE">
      <w:start w:val="1"/>
      <w:numFmt w:val="upperRoman"/>
      <w:lvlText w:val="%1 -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4" w15:restartNumberingAfterBreak="0">
    <w:nsid w:val="3EAF73B3"/>
    <w:multiLevelType w:val="hybridMultilevel"/>
    <w:tmpl w:val="4B4C3106"/>
    <w:lvl w:ilvl="0" w:tplc="0BF043D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5" w15:restartNumberingAfterBreak="0">
    <w:nsid w:val="3F060F96"/>
    <w:multiLevelType w:val="hybridMultilevel"/>
    <w:tmpl w:val="EBF4A1BE"/>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6" w15:restartNumberingAfterBreak="0">
    <w:nsid w:val="3F293642"/>
    <w:multiLevelType w:val="hybridMultilevel"/>
    <w:tmpl w:val="BFE0AA1A"/>
    <w:lvl w:ilvl="0" w:tplc="1C00B65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7" w15:restartNumberingAfterBreak="0">
    <w:nsid w:val="3F433733"/>
    <w:multiLevelType w:val="hybridMultilevel"/>
    <w:tmpl w:val="9C04BF9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8" w15:restartNumberingAfterBreak="0">
    <w:nsid w:val="3FA4463C"/>
    <w:multiLevelType w:val="hybridMultilevel"/>
    <w:tmpl w:val="4830B186"/>
    <w:lvl w:ilvl="0" w:tplc="57D4D29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9" w15:restartNumberingAfterBreak="0">
    <w:nsid w:val="3FE27E19"/>
    <w:multiLevelType w:val="hybridMultilevel"/>
    <w:tmpl w:val="D05CEB54"/>
    <w:lvl w:ilvl="0" w:tplc="AC34F306">
      <w:start w:val="196"/>
      <w:numFmt w:val="decimal"/>
      <w:suff w:val="space"/>
      <w:lvlText w:val="Art. %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0" w15:restartNumberingAfterBreak="0">
    <w:nsid w:val="3FEA2A49"/>
    <w:multiLevelType w:val="hybridMultilevel"/>
    <w:tmpl w:val="B412CDBC"/>
    <w:lvl w:ilvl="0" w:tplc="381CE14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1" w15:restartNumberingAfterBreak="0">
    <w:nsid w:val="4025048F"/>
    <w:multiLevelType w:val="hybridMultilevel"/>
    <w:tmpl w:val="132A9CF8"/>
    <w:lvl w:ilvl="0" w:tplc="C4C415B0">
      <w:start w:val="7"/>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2" w15:restartNumberingAfterBreak="0">
    <w:nsid w:val="408B51E4"/>
    <w:multiLevelType w:val="hybridMultilevel"/>
    <w:tmpl w:val="1E724A6A"/>
    <w:lvl w:ilvl="0" w:tplc="5AD0796E">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3" w15:restartNumberingAfterBreak="0">
    <w:nsid w:val="40A77EE9"/>
    <w:multiLevelType w:val="hybridMultilevel"/>
    <w:tmpl w:val="265ABCE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4" w15:restartNumberingAfterBreak="0">
    <w:nsid w:val="40C17FB3"/>
    <w:multiLevelType w:val="hybridMultilevel"/>
    <w:tmpl w:val="4AE47796"/>
    <w:lvl w:ilvl="0" w:tplc="255A789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5" w15:restartNumberingAfterBreak="0">
    <w:nsid w:val="41495C38"/>
    <w:multiLevelType w:val="hybridMultilevel"/>
    <w:tmpl w:val="E58A8DC8"/>
    <w:lvl w:ilvl="0" w:tplc="B012127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6" w15:restartNumberingAfterBreak="0">
    <w:nsid w:val="41D71AA6"/>
    <w:multiLevelType w:val="hybridMultilevel"/>
    <w:tmpl w:val="10EC8C70"/>
    <w:lvl w:ilvl="0" w:tplc="05A6062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7" w15:restartNumberingAfterBreak="0">
    <w:nsid w:val="42102D3B"/>
    <w:multiLevelType w:val="hybridMultilevel"/>
    <w:tmpl w:val="C484B6B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8" w15:restartNumberingAfterBreak="0">
    <w:nsid w:val="421268E8"/>
    <w:multiLevelType w:val="hybridMultilevel"/>
    <w:tmpl w:val="20CEFC28"/>
    <w:lvl w:ilvl="0" w:tplc="22A0D5C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9" w15:restartNumberingAfterBreak="0">
    <w:nsid w:val="42BA2932"/>
    <w:multiLevelType w:val="hybridMultilevel"/>
    <w:tmpl w:val="865AB986"/>
    <w:lvl w:ilvl="0" w:tplc="033666D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0" w15:restartNumberingAfterBreak="0">
    <w:nsid w:val="42E2116F"/>
    <w:multiLevelType w:val="hybridMultilevel"/>
    <w:tmpl w:val="455C2A20"/>
    <w:lvl w:ilvl="0" w:tplc="55949B2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1" w15:restartNumberingAfterBreak="0">
    <w:nsid w:val="43386CEB"/>
    <w:multiLevelType w:val="hybridMultilevel"/>
    <w:tmpl w:val="68DA0E1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2" w15:restartNumberingAfterBreak="0">
    <w:nsid w:val="43416463"/>
    <w:multiLevelType w:val="hybridMultilevel"/>
    <w:tmpl w:val="8AC6593C"/>
    <w:lvl w:ilvl="0" w:tplc="3B0214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3" w15:restartNumberingAfterBreak="0">
    <w:nsid w:val="43A4236E"/>
    <w:multiLevelType w:val="hybridMultilevel"/>
    <w:tmpl w:val="94C6EED6"/>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4" w15:restartNumberingAfterBreak="0">
    <w:nsid w:val="43B77D0E"/>
    <w:multiLevelType w:val="hybridMultilevel"/>
    <w:tmpl w:val="91FE59F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5" w15:restartNumberingAfterBreak="0">
    <w:nsid w:val="445D6651"/>
    <w:multiLevelType w:val="hybridMultilevel"/>
    <w:tmpl w:val="20EC7A5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6" w15:restartNumberingAfterBreak="0">
    <w:nsid w:val="44A36FC7"/>
    <w:multiLevelType w:val="hybridMultilevel"/>
    <w:tmpl w:val="1F34692E"/>
    <w:lvl w:ilvl="0" w:tplc="6AE6885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7" w15:restartNumberingAfterBreak="0">
    <w:nsid w:val="44E8469E"/>
    <w:multiLevelType w:val="hybridMultilevel"/>
    <w:tmpl w:val="DBC0FFF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8" w15:restartNumberingAfterBreak="0">
    <w:nsid w:val="44EB3C61"/>
    <w:multiLevelType w:val="hybridMultilevel"/>
    <w:tmpl w:val="FAAC60C6"/>
    <w:lvl w:ilvl="0" w:tplc="034A79E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9" w15:restartNumberingAfterBreak="0">
    <w:nsid w:val="44F8249F"/>
    <w:multiLevelType w:val="hybridMultilevel"/>
    <w:tmpl w:val="C2D881A2"/>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0" w15:restartNumberingAfterBreak="0">
    <w:nsid w:val="450C2E89"/>
    <w:multiLevelType w:val="hybridMultilevel"/>
    <w:tmpl w:val="E7FAF9BE"/>
    <w:lvl w:ilvl="0" w:tplc="7F54590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1" w15:restartNumberingAfterBreak="0">
    <w:nsid w:val="452272F8"/>
    <w:multiLevelType w:val="hybridMultilevel"/>
    <w:tmpl w:val="8B98BCF6"/>
    <w:lvl w:ilvl="0" w:tplc="A1D4D6D6">
      <w:start w:val="1"/>
      <w:numFmt w:val="upperRoman"/>
      <w:lvlText w:val="%1 -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2" w15:restartNumberingAfterBreak="0">
    <w:nsid w:val="459B115B"/>
    <w:multiLevelType w:val="hybridMultilevel"/>
    <w:tmpl w:val="1EDA16F4"/>
    <w:lvl w:ilvl="0" w:tplc="432AF116">
      <w:start w:val="1"/>
      <w:numFmt w:val="upperRoman"/>
      <w:lvlText w:val="%1 -"/>
      <w:lvlJc w:val="left"/>
      <w:pPr>
        <w:ind w:left="720" w:hanging="360"/>
      </w:pPr>
      <w:rPr>
        <w:rFonts w:ascii="Arial" w:hAnsi="Arial" w:cs="Arial" w:hint="default"/>
        <w:b/>
        <w:i w:val="0"/>
        <w:strike w:val="0"/>
        <w:dstrike w:val="0"/>
        <w:outline w:val="0"/>
        <w:shadow w:val="0"/>
        <w:emboss w:val="0"/>
        <w:imprint w:val="0"/>
        <w:vanish/>
        <w:sz w:val="22"/>
        <w:szCs w:val="22"/>
        <w:u w:val="none" w:color="000000"/>
        <w:effec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3" w15:restartNumberingAfterBreak="0">
    <w:nsid w:val="45A0451E"/>
    <w:multiLevelType w:val="hybridMultilevel"/>
    <w:tmpl w:val="92206D7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4" w15:restartNumberingAfterBreak="0">
    <w:nsid w:val="45C14625"/>
    <w:multiLevelType w:val="hybridMultilevel"/>
    <w:tmpl w:val="899EE356"/>
    <w:lvl w:ilvl="0" w:tplc="9D1016DE">
      <w:start w:val="1"/>
      <w:numFmt w:val="upperRoman"/>
      <w:lvlText w:val="%1 - "/>
      <w:lvlJc w:val="left"/>
      <w:pPr>
        <w:ind w:left="1571"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5" w15:restartNumberingAfterBreak="0">
    <w:nsid w:val="46557D11"/>
    <w:multiLevelType w:val="hybridMultilevel"/>
    <w:tmpl w:val="B328A450"/>
    <w:lvl w:ilvl="0" w:tplc="432EA86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6" w15:restartNumberingAfterBreak="0">
    <w:nsid w:val="467776DE"/>
    <w:multiLevelType w:val="hybridMultilevel"/>
    <w:tmpl w:val="EDF20DD0"/>
    <w:lvl w:ilvl="0" w:tplc="365CBDD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7" w15:restartNumberingAfterBreak="0">
    <w:nsid w:val="46B677FC"/>
    <w:multiLevelType w:val="hybridMultilevel"/>
    <w:tmpl w:val="827EBCE6"/>
    <w:lvl w:ilvl="0" w:tplc="3CEC8B2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8" w15:restartNumberingAfterBreak="0">
    <w:nsid w:val="47431E3E"/>
    <w:multiLevelType w:val="hybridMultilevel"/>
    <w:tmpl w:val="A6B63268"/>
    <w:lvl w:ilvl="0" w:tplc="E85000BE">
      <w:start w:val="1"/>
      <w:numFmt w:val="lowerLetter"/>
      <w:lvlText w:val="%1)"/>
      <w:lvlJc w:val="left"/>
      <w:pPr>
        <w:ind w:left="720" w:hanging="360"/>
      </w:pPr>
      <w:rPr>
        <w:rFonts w:hint="default"/>
      </w:rPr>
    </w:lvl>
    <w:lvl w:ilvl="1" w:tplc="26BC44C0">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9" w15:restartNumberingAfterBreak="0">
    <w:nsid w:val="4780340A"/>
    <w:multiLevelType w:val="hybridMultilevel"/>
    <w:tmpl w:val="9B22D80A"/>
    <w:lvl w:ilvl="0" w:tplc="ABE855A6">
      <w:start w:val="1"/>
      <w:numFmt w:val="upperRoman"/>
      <w:lvlText w:val="%1-"/>
      <w:lvlJc w:val="left"/>
      <w:pPr>
        <w:ind w:left="928" w:hanging="360"/>
      </w:pPr>
      <w:rPr>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00" w15:restartNumberingAfterBreak="0">
    <w:nsid w:val="47820E75"/>
    <w:multiLevelType w:val="hybridMultilevel"/>
    <w:tmpl w:val="FD4C17DA"/>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1" w15:restartNumberingAfterBreak="0">
    <w:nsid w:val="479B5578"/>
    <w:multiLevelType w:val="hybridMultilevel"/>
    <w:tmpl w:val="347E535A"/>
    <w:lvl w:ilvl="0" w:tplc="2A78B34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2" w15:restartNumberingAfterBreak="0">
    <w:nsid w:val="47A72503"/>
    <w:multiLevelType w:val="hybridMultilevel"/>
    <w:tmpl w:val="5454AF4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3" w15:restartNumberingAfterBreak="0">
    <w:nsid w:val="4801105F"/>
    <w:multiLevelType w:val="hybridMultilevel"/>
    <w:tmpl w:val="551C88AE"/>
    <w:lvl w:ilvl="0" w:tplc="04160019">
      <w:start w:val="1"/>
      <w:numFmt w:val="lowerLetter"/>
      <w:lvlText w:val="%1."/>
      <w:lvlJc w:val="left"/>
      <w:pPr>
        <w:ind w:left="720" w:hanging="360"/>
      </w:pPr>
    </w:lvl>
    <w:lvl w:ilvl="1" w:tplc="E27C716E">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4" w15:restartNumberingAfterBreak="0">
    <w:nsid w:val="4802425B"/>
    <w:multiLevelType w:val="hybridMultilevel"/>
    <w:tmpl w:val="B72828D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5" w15:restartNumberingAfterBreak="0">
    <w:nsid w:val="48257D68"/>
    <w:multiLevelType w:val="hybridMultilevel"/>
    <w:tmpl w:val="A484CB3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6" w15:restartNumberingAfterBreak="0">
    <w:nsid w:val="48663419"/>
    <w:multiLevelType w:val="hybridMultilevel"/>
    <w:tmpl w:val="3DBCBF62"/>
    <w:lvl w:ilvl="0" w:tplc="04160019">
      <w:start w:val="1"/>
      <w:numFmt w:val="lowerLetter"/>
      <w:lvlText w:val="%1."/>
      <w:lvlJc w:val="left"/>
      <w:pPr>
        <w:ind w:left="720" w:hanging="360"/>
      </w:pPr>
    </w:lvl>
    <w:lvl w:ilvl="1" w:tplc="04160017">
      <w:start w:val="1"/>
      <w:numFmt w:val="lowerLetter"/>
      <w:lvlText w:val="%2)"/>
      <w:lvlJc w:val="left"/>
      <w:pPr>
        <w:ind w:left="502"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7" w15:restartNumberingAfterBreak="0">
    <w:nsid w:val="48856AA7"/>
    <w:multiLevelType w:val="hybridMultilevel"/>
    <w:tmpl w:val="94EC899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8" w15:restartNumberingAfterBreak="0">
    <w:nsid w:val="49481254"/>
    <w:multiLevelType w:val="hybridMultilevel"/>
    <w:tmpl w:val="8F321382"/>
    <w:lvl w:ilvl="0" w:tplc="D834ECE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9" w15:restartNumberingAfterBreak="0">
    <w:nsid w:val="49561C05"/>
    <w:multiLevelType w:val="hybridMultilevel"/>
    <w:tmpl w:val="E3666AB0"/>
    <w:lvl w:ilvl="0" w:tplc="7C7413B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0" w15:restartNumberingAfterBreak="0">
    <w:nsid w:val="496F601B"/>
    <w:multiLevelType w:val="hybridMultilevel"/>
    <w:tmpl w:val="7402DE24"/>
    <w:lvl w:ilvl="0" w:tplc="A2F4F66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1" w15:restartNumberingAfterBreak="0">
    <w:nsid w:val="49A623F9"/>
    <w:multiLevelType w:val="hybridMultilevel"/>
    <w:tmpl w:val="2E969D68"/>
    <w:lvl w:ilvl="0" w:tplc="4C467D18">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2" w15:restartNumberingAfterBreak="0">
    <w:nsid w:val="49CF476A"/>
    <w:multiLevelType w:val="hybridMultilevel"/>
    <w:tmpl w:val="ED12571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3" w15:restartNumberingAfterBreak="0">
    <w:nsid w:val="4A1257C5"/>
    <w:multiLevelType w:val="hybridMultilevel"/>
    <w:tmpl w:val="0CC419E4"/>
    <w:lvl w:ilvl="0" w:tplc="879268BE">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4" w15:restartNumberingAfterBreak="0">
    <w:nsid w:val="4B1B1A75"/>
    <w:multiLevelType w:val="hybridMultilevel"/>
    <w:tmpl w:val="47A6037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5" w15:restartNumberingAfterBreak="0">
    <w:nsid w:val="4B60653B"/>
    <w:multiLevelType w:val="hybridMultilevel"/>
    <w:tmpl w:val="023E43A4"/>
    <w:lvl w:ilvl="0" w:tplc="40B82CE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6" w15:restartNumberingAfterBreak="0">
    <w:nsid w:val="4BAC5BEB"/>
    <w:multiLevelType w:val="hybridMultilevel"/>
    <w:tmpl w:val="0876F0B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7" w15:restartNumberingAfterBreak="0">
    <w:nsid w:val="4BCD478F"/>
    <w:multiLevelType w:val="hybridMultilevel"/>
    <w:tmpl w:val="F194440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8" w15:restartNumberingAfterBreak="0">
    <w:nsid w:val="4C31394C"/>
    <w:multiLevelType w:val="hybridMultilevel"/>
    <w:tmpl w:val="FBCC4704"/>
    <w:lvl w:ilvl="0" w:tplc="D054E1C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9" w15:restartNumberingAfterBreak="0">
    <w:nsid w:val="4CA40548"/>
    <w:multiLevelType w:val="hybridMultilevel"/>
    <w:tmpl w:val="A13E2F96"/>
    <w:lvl w:ilvl="0" w:tplc="E94CB3A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0" w15:restartNumberingAfterBreak="0">
    <w:nsid w:val="4CA940DF"/>
    <w:multiLevelType w:val="hybridMultilevel"/>
    <w:tmpl w:val="09F45452"/>
    <w:lvl w:ilvl="0" w:tplc="04160019">
      <w:start w:val="1"/>
      <w:numFmt w:val="lowerLetter"/>
      <w:lvlText w:val="%1."/>
      <w:lvlJc w:val="left"/>
      <w:pPr>
        <w:ind w:left="720" w:hanging="360"/>
      </w:pPr>
    </w:lvl>
    <w:lvl w:ilvl="1" w:tplc="32DA496E">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1" w15:restartNumberingAfterBreak="0">
    <w:nsid w:val="4CB925A2"/>
    <w:multiLevelType w:val="hybridMultilevel"/>
    <w:tmpl w:val="2FD67278"/>
    <w:lvl w:ilvl="0" w:tplc="F2B6C5C4">
      <w:start w:val="1"/>
      <w:numFmt w:val="ordin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2" w15:restartNumberingAfterBreak="0">
    <w:nsid w:val="4CBE66CE"/>
    <w:multiLevelType w:val="hybridMultilevel"/>
    <w:tmpl w:val="EA3E0D5C"/>
    <w:lvl w:ilvl="0" w:tplc="DF16F9C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3" w15:restartNumberingAfterBreak="0">
    <w:nsid w:val="4CD70A17"/>
    <w:multiLevelType w:val="hybridMultilevel"/>
    <w:tmpl w:val="B134A3BA"/>
    <w:lvl w:ilvl="0" w:tplc="8A963434">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4" w15:restartNumberingAfterBreak="0">
    <w:nsid w:val="4D4B7FD6"/>
    <w:multiLevelType w:val="hybridMultilevel"/>
    <w:tmpl w:val="8F16A0C6"/>
    <w:lvl w:ilvl="0" w:tplc="6AD01A9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5" w15:restartNumberingAfterBreak="0">
    <w:nsid w:val="4E124948"/>
    <w:multiLevelType w:val="hybridMultilevel"/>
    <w:tmpl w:val="5AE6B4A2"/>
    <w:lvl w:ilvl="0" w:tplc="3528979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6" w15:restartNumberingAfterBreak="0">
    <w:nsid w:val="4E1C5B39"/>
    <w:multiLevelType w:val="hybridMultilevel"/>
    <w:tmpl w:val="C7E431D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7" w15:restartNumberingAfterBreak="0">
    <w:nsid w:val="4E931DEC"/>
    <w:multiLevelType w:val="hybridMultilevel"/>
    <w:tmpl w:val="C1184F60"/>
    <w:lvl w:ilvl="0" w:tplc="7EE45F4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8" w15:restartNumberingAfterBreak="0">
    <w:nsid w:val="4EB3630F"/>
    <w:multiLevelType w:val="hybridMultilevel"/>
    <w:tmpl w:val="43463AE8"/>
    <w:lvl w:ilvl="0" w:tplc="62FA8E06">
      <w:start w:val="1"/>
      <w:numFmt w:val="upperRoman"/>
      <w:lvlText w:val="%1 -"/>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9" w15:restartNumberingAfterBreak="0">
    <w:nsid w:val="4F123138"/>
    <w:multiLevelType w:val="hybridMultilevel"/>
    <w:tmpl w:val="31028D1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0" w15:restartNumberingAfterBreak="0">
    <w:nsid w:val="4F21615A"/>
    <w:multiLevelType w:val="hybridMultilevel"/>
    <w:tmpl w:val="A8FA1FD0"/>
    <w:lvl w:ilvl="0" w:tplc="F51CDB3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1" w15:restartNumberingAfterBreak="0">
    <w:nsid w:val="4F3E4CB8"/>
    <w:multiLevelType w:val="hybridMultilevel"/>
    <w:tmpl w:val="DC428FDC"/>
    <w:lvl w:ilvl="0" w:tplc="802EEE7E">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2" w15:restartNumberingAfterBreak="0">
    <w:nsid w:val="4FF65E9C"/>
    <w:multiLevelType w:val="hybridMultilevel"/>
    <w:tmpl w:val="605E7D64"/>
    <w:lvl w:ilvl="0" w:tplc="C7B2751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3" w15:restartNumberingAfterBreak="0">
    <w:nsid w:val="50440DD7"/>
    <w:multiLevelType w:val="hybridMultilevel"/>
    <w:tmpl w:val="8AB2585A"/>
    <w:lvl w:ilvl="0" w:tplc="EA0432B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4" w15:restartNumberingAfterBreak="0">
    <w:nsid w:val="507B4A46"/>
    <w:multiLevelType w:val="hybridMultilevel"/>
    <w:tmpl w:val="8D64D63E"/>
    <w:lvl w:ilvl="0" w:tplc="A53CA14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5" w15:restartNumberingAfterBreak="0">
    <w:nsid w:val="50B03246"/>
    <w:multiLevelType w:val="hybridMultilevel"/>
    <w:tmpl w:val="C676270A"/>
    <w:lvl w:ilvl="0" w:tplc="1CCAC08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6" w15:restartNumberingAfterBreak="0">
    <w:nsid w:val="50B744FB"/>
    <w:multiLevelType w:val="hybridMultilevel"/>
    <w:tmpl w:val="47B0768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7" w15:restartNumberingAfterBreak="0">
    <w:nsid w:val="51091C3B"/>
    <w:multiLevelType w:val="hybridMultilevel"/>
    <w:tmpl w:val="582E30C2"/>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8" w15:restartNumberingAfterBreak="0">
    <w:nsid w:val="511A1DCE"/>
    <w:multiLevelType w:val="hybridMultilevel"/>
    <w:tmpl w:val="D75EBF7A"/>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9" w15:restartNumberingAfterBreak="0">
    <w:nsid w:val="516970A9"/>
    <w:multiLevelType w:val="hybridMultilevel"/>
    <w:tmpl w:val="8A0A4AA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0" w15:restartNumberingAfterBreak="0">
    <w:nsid w:val="51F86DED"/>
    <w:multiLevelType w:val="hybridMultilevel"/>
    <w:tmpl w:val="E67832F0"/>
    <w:lvl w:ilvl="0" w:tplc="70E8DAB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1" w15:restartNumberingAfterBreak="0">
    <w:nsid w:val="526D6255"/>
    <w:multiLevelType w:val="hybridMultilevel"/>
    <w:tmpl w:val="5C1045C0"/>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2" w15:restartNumberingAfterBreak="0">
    <w:nsid w:val="529C6F44"/>
    <w:multiLevelType w:val="hybridMultilevel"/>
    <w:tmpl w:val="C0669160"/>
    <w:lvl w:ilvl="0" w:tplc="AF42162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3" w15:restartNumberingAfterBreak="0">
    <w:nsid w:val="53082B20"/>
    <w:multiLevelType w:val="hybridMultilevel"/>
    <w:tmpl w:val="F7B229A8"/>
    <w:lvl w:ilvl="0" w:tplc="92E2587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4" w15:restartNumberingAfterBreak="0">
    <w:nsid w:val="531F1614"/>
    <w:multiLevelType w:val="hybridMultilevel"/>
    <w:tmpl w:val="B992A4A0"/>
    <w:lvl w:ilvl="0" w:tplc="1DE647B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5" w15:restartNumberingAfterBreak="0">
    <w:nsid w:val="53204C09"/>
    <w:multiLevelType w:val="hybridMultilevel"/>
    <w:tmpl w:val="71C8A5E4"/>
    <w:lvl w:ilvl="0" w:tplc="E0CCA430">
      <w:start w:val="1"/>
      <w:numFmt w:val="decimal"/>
      <w:suff w:val="nothing"/>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6" w15:restartNumberingAfterBreak="0">
    <w:nsid w:val="53786423"/>
    <w:multiLevelType w:val="hybridMultilevel"/>
    <w:tmpl w:val="9BD01C4E"/>
    <w:lvl w:ilvl="0" w:tplc="4D68F69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7" w15:restartNumberingAfterBreak="0">
    <w:nsid w:val="53A227C6"/>
    <w:multiLevelType w:val="hybridMultilevel"/>
    <w:tmpl w:val="26EA419C"/>
    <w:lvl w:ilvl="0" w:tplc="8C8A145E">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8" w15:restartNumberingAfterBreak="0">
    <w:nsid w:val="53C32F97"/>
    <w:multiLevelType w:val="hybridMultilevel"/>
    <w:tmpl w:val="8F5C34DA"/>
    <w:lvl w:ilvl="0" w:tplc="1D62AC8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9" w15:restartNumberingAfterBreak="0">
    <w:nsid w:val="548E1B32"/>
    <w:multiLevelType w:val="hybridMultilevel"/>
    <w:tmpl w:val="2112FB4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0" w15:restartNumberingAfterBreak="0">
    <w:nsid w:val="54D9409A"/>
    <w:multiLevelType w:val="hybridMultilevel"/>
    <w:tmpl w:val="04C07766"/>
    <w:lvl w:ilvl="0" w:tplc="04160017">
      <w:start w:val="1"/>
      <w:numFmt w:val="lowerLetter"/>
      <w:lvlText w:val="%1)"/>
      <w:lvlJc w:val="left"/>
      <w:pPr>
        <w:ind w:left="720" w:hanging="360"/>
      </w:pPr>
      <w:rPr>
        <w:rFonts w:hint="default"/>
        <w:b w:val="0"/>
        <w:i w:val="0"/>
        <w:strike w:val="0"/>
        <w:dstrike w:val="0"/>
        <w:outline w:val="0"/>
        <w:shadow w:val="0"/>
        <w:emboss w:val="0"/>
        <w:imprint w:val="0"/>
        <w:vanish/>
        <w:sz w:val="22"/>
        <w:szCs w:val="22"/>
        <w:u w:val="none" w:color="000000"/>
        <w:effec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1" w15:restartNumberingAfterBreak="0">
    <w:nsid w:val="557D5D19"/>
    <w:multiLevelType w:val="hybridMultilevel"/>
    <w:tmpl w:val="5016E5F4"/>
    <w:lvl w:ilvl="0" w:tplc="8784593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2" w15:restartNumberingAfterBreak="0">
    <w:nsid w:val="55881292"/>
    <w:multiLevelType w:val="hybridMultilevel"/>
    <w:tmpl w:val="5726DE6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3" w15:restartNumberingAfterBreak="0">
    <w:nsid w:val="561D7034"/>
    <w:multiLevelType w:val="hybridMultilevel"/>
    <w:tmpl w:val="6CC891C2"/>
    <w:lvl w:ilvl="0" w:tplc="53C06232">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4" w15:restartNumberingAfterBreak="0">
    <w:nsid w:val="562A630F"/>
    <w:multiLevelType w:val="hybridMultilevel"/>
    <w:tmpl w:val="F52C556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5" w15:restartNumberingAfterBreak="0">
    <w:nsid w:val="56344504"/>
    <w:multiLevelType w:val="hybridMultilevel"/>
    <w:tmpl w:val="BD1C831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6" w15:restartNumberingAfterBreak="0">
    <w:nsid w:val="565B1A22"/>
    <w:multiLevelType w:val="hybridMultilevel"/>
    <w:tmpl w:val="CF5EEAEE"/>
    <w:lvl w:ilvl="0" w:tplc="5EBE2F5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7" w15:restartNumberingAfterBreak="0">
    <w:nsid w:val="56653B34"/>
    <w:multiLevelType w:val="hybridMultilevel"/>
    <w:tmpl w:val="0414B7D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8" w15:restartNumberingAfterBreak="0">
    <w:nsid w:val="568D1CA7"/>
    <w:multiLevelType w:val="hybridMultilevel"/>
    <w:tmpl w:val="6DAE1EBC"/>
    <w:lvl w:ilvl="0" w:tplc="5CE2DAA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9" w15:restartNumberingAfterBreak="0">
    <w:nsid w:val="56C92C34"/>
    <w:multiLevelType w:val="hybridMultilevel"/>
    <w:tmpl w:val="718098E4"/>
    <w:lvl w:ilvl="0" w:tplc="CEAC28C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0" w15:restartNumberingAfterBreak="0">
    <w:nsid w:val="57E95085"/>
    <w:multiLevelType w:val="hybridMultilevel"/>
    <w:tmpl w:val="7D9C64D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1" w15:restartNumberingAfterBreak="0">
    <w:nsid w:val="58242ADD"/>
    <w:multiLevelType w:val="hybridMultilevel"/>
    <w:tmpl w:val="189C9C12"/>
    <w:lvl w:ilvl="0" w:tplc="D6F27B08">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2" w15:restartNumberingAfterBreak="0">
    <w:nsid w:val="58393A25"/>
    <w:multiLevelType w:val="hybridMultilevel"/>
    <w:tmpl w:val="222C6164"/>
    <w:lvl w:ilvl="0" w:tplc="A78056A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3" w15:restartNumberingAfterBreak="0">
    <w:nsid w:val="588643A3"/>
    <w:multiLevelType w:val="hybridMultilevel"/>
    <w:tmpl w:val="FD3685AA"/>
    <w:lvl w:ilvl="0" w:tplc="5E463F7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4" w15:restartNumberingAfterBreak="0">
    <w:nsid w:val="58B3063F"/>
    <w:multiLevelType w:val="hybridMultilevel"/>
    <w:tmpl w:val="336619EE"/>
    <w:lvl w:ilvl="0" w:tplc="4490C88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5" w15:restartNumberingAfterBreak="0">
    <w:nsid w:val="58D0654D"/>
    <w:multiLevelType w:val="hybridMultilevel"/>
    <w:tmpl w:val="E4006E70"/>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6" w15:restartNumberingAfterBreak="0">
    <w:nsid w:val="593F21B3"/>
    <w:multiLevelType w:val="hybridMultilevel"/>
    <w:tmpl w:val="1A2437E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7" w15:restartNumberingAfterBreak="0">
    <w:nsid w:val="59543ACE"/>
    <w:multiLevelType w:val="hybridMultilevel"/>
    <w:tmpl w:val="B5FC2006"/>
    <w:lvl w:ilvl="0" w:tplc="F586CD0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8" w15:restartNumberingAfterBreak="0">
    <w:nsid w:val="5A20481E"/>
    <w:multiLevelType w:val="hybridMultilevel"/>
    <w:tmpl w:val="B212F17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9" w15:restartNumberingAfterBreak="0">
    <w:nsid w:val="5AB230DA"/>
    <w:multiLevelType w:val="hybridMultilevel"/>
    <w:tmpl w:val="4B66017C"/>
    <w:lvl w:ilvl="0" w:tplc="04160019">
      <w:start w:val="1"/>
      <w:numFmt w:val="lowerLetter"/>
      <w:lvlText w:val="%1."/>
      <w:lvlJc w:val="left"/>
      <w:pPr>
        <w:ind w:left="720" w:hanging="360"/>
      </w:pPr>
    </w:lvl>
    <w:lvl w:ilvl="1" w:tplc="416E656C">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0" w15:restartNumberingAfterBreak="0">
    <w:nsid w:val="5AC57AFC"/>
    <w:multiLevelType w:val="hybridMultilevel"/>
    <w:tmpl w:val="F77E23F2"/>
    <w:lvl w:ilvl="0" w:tplc="416089B8">
      <w:start w:val="1"/>
      <w:numFmt w:val="upperRoman"/>
      <w:lvlText w:val="%1 -"/>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1" w15:restartNumberingAfterBreak="0">
    <w:nsid w:val="5ADF6193"/>
    <w:multiLevelType w:val="hybridMultilevel"/>
    <w:tmpl w:val="7728BBC0"/>
    <w:lvl w:ilvl="0" w:tplc="6680D8E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2" w15:restartNumberingAfterBreak="0">
    <w:nsid w:val="5B0B7EAA"/>
    <w:multiLevelType w:val="hybridMultilevel"/>
    <w:tmpl w:val="2CA8AE4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3" w15:restartNumberingAfterBreak="0">
    <w:nsid w:val="5C340821"/>
    <w:multiLevelType w:val="hybridMultilevel"/>
    <w:tmpl w:val="29B6782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4" w15:restartNumberingAfterBreak="0">
    <w:nsid w:val="5C420B71"/>
    <w:multiLevelType w:val="hybridMultilevel"/>
    <w:tmpl w:val="A9B4DABC"/>
    <w:lvl w:ilvl="0" w:tplc="F880E82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5" w15:restartNumberingAfterBreak="0">
    <w:nsid w:val="5C5F7635"/>
    <w:multiLevelType w:val="hybridMultilevel"/>
    <w:tmpl w:val="3A7271D2"/>
    <w:lvl w:ilvl="0" w:tplc="F23A459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6" w15:restartNumberingAfterBreak="0">
    <w:nsid w:val="5C637BAA"/>
    <w:multiLevelType w:val="hybridMultilevel"/>
    <w:tmpl w:val="825A1EDA"/>
    <w:lvl w:ilvl="0" w:tplc="1984215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7" w15:restartNumberingAfterBreak="0">
    <w:nsid w:val="5C8119BD"/>
    <w:multiLevelType w:val="hybridMultilevel"/>
    <w:tmpl w:val="57525EDC"/>
    <w:lvl w:ilvl="0" w:tplc="78A851C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8" w15:restartNumberingAfterBreak="0">
    <w:nsid w:val="5C852B5A"/>
    <w:multiLevelType w:val="hybridMultilevel"/>
    <w:tmpl w:val="7D685AC4"/>
    <w:lvl w:ilvl="0" w:tplc="69AC50A4">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9" w15:restartNumberingAfterBreak="0">
    <w:nsid w:val="5D52642A"/>
    <w:multiLevelType w:val="hybridMultilevel"/>
    <w:tmpl w:val="1D72E702"/>
    <w:lvl w:ilvl="0" w:tplc="0D40B250">
      <w:start w:val="1"/>
      <w:numFmt w:val="ordinal"/>
      <w:lvlText w:val="§%1"/>
      <w:lvlJc w:val="left"/>
      <w:pPr>
        <w:tabs>
          <w:tab w:val="num" w:pos="720"/>
        </w:tabs>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0" w15:restartNumberingAfterBreak="0">
    <w:nsid w:val="5D846649"/>
    <w:multiLevelType w:val="hybridMultilevel"/>
    <w:tmpl w:val="1408DC92"/>
    <w:lvl w:ilvl="0" w:tplc="6350610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1" w15:restartNumberingAfterBreak="0">
    <w:nsid w:val="5DC92784"/>
    <w:multiLevelType w:val="hybridMultilevel"/>
    <w:tmpl w:val="1038702A"/>
    <w:lvl w:ilvl="0" w:tplc="7DFA7C6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2" w15:restartNumberingAfterBreak="0">
    <w:nsid w:val="5E0C3E60"/>
    <w:multiLevelType w:val="hybridMultilevel"/>
    <w:tmpl w:val="EEC250A8"/>
    <w:lvl w:ilvl="0" w:tplc="AF5626F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3" w15:restartNumberingAfterBreak="0">
    <w:nsid w:val="5EBF1FD3"/>
    <w:multiLevelType w:val="hybridMultilevel"/>
    <w:tmpl w:val="D6D2DEF6"/>
    <w:lvl w:ilvl="0" w:tplc="3AE6DAE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4" w15:restartNumberingAfterBreak="0">
    <w:nsid w:val="5ED136C5"/>
    <w:multiLevelType w:val="hybridMultilevel"/>
    <w:tmpl w:val="BF06F0C4"/>
    <w:lvl w:ilvl="0" w:tplc="45EA6E1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5" w15:restartNumberingAfterBreak="0">
    <w:nsid w:val="5F173A1F"/>
    <w:multiLevelType w:val="hybridMultilevel"/>
    <w:tmpl w:val="DD384EE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6" w15:restartNumberingAfterBreak="0">
    <w:nsid w:val="5F173AA2"/>
    <w:multiLevelType w:val="hybridMultilevel"/>
    <w:tmpl w:val="6E18081E"/>
    <w:lvl w:ilvl="0" w:tplc="B4D869F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7" w15:restartNumberingAfterBreak="0">
    <w:nsid w:val="5F6906A6"/>
    <w:multiLevelType w:val="hybridMultilevel"/>
    <w:tmpl w:val="9BC2D438"/>
    <w:lvl w:ilvl="0" w:tplc="F6826244">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8" w15:restartNumberingAfterBreak="0">
    <w:nsid w:val="5F85420F"/>
    <w:multiLevelType w:val="hybridMultilevel"/>
    <w:tmpl w:val="DB0CD8E8"/>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9" w15:restartNumberingAfterBreak="0">
    <w:nsid w:val="5F935C55"/>
    <w:multiLevelType w:val="hybridMultilevel"/>
    <w:tmpl w:val="D26AAA4A"/>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0" w15:restartNumberingAfterBreak="0">
    <w:nsid w:val="5FB30EB5"/>
    <w:multiLevelType w:val="hybridMultilevel"/>
    <w:tmpl w:val="47F034E4"/>
    <w:lvl w:ilvl="0" w:tplc="04160017">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1" w15:restartNumberingAfterBreak="0">
    <w:nsid w:val="5FFC17AF"/>
    <w:multiLevelType w:val="hybridMultilevel"/>
    <w:tmpl w:val="44F0F68A"/>
    <w:lvl w:ilvl="0" w:tplc="C95E93A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2" w15:restartNumberingAfterBreak="0">
    <w:nsid w:val="60185643"/>
    <w:multiLevelType w:val="hybridMultilevel"/>
    <w:tmpl w:val="FD567228"/>
    <w:lvl w:ilvl="0" w:tplc="E878007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3" w15:restartNumberingAfterBreak="0">
    <w:nsid w:val="6069602A"/>
    <w:multiLevelType w:val="multilevel"/>
    <w:tmpl w:val="9A58C0E2"/>
    <w:lvl w:ilvl="0">
      <w:start w:val="1"/>
      <w:numFmt w:val="lowerLetter"/>
      <w:lvlText w:val="%1)"/>
      <w:lvlJc w:val="left"/>
      <w:pPr>
        <w:tabs>
          <w:tab w:val="left" w:pos="216"/>
        </w:tabs>
        <w:ind w:left="720"/>
      </w:pPr>
      <w:rPr>
        <w:rFonts w:ascii="Garamond" w:eastAsia="Times New Roman" w:hAnsi="Garamond" w:hint="default"/>
        <w:b/>
        <w:strike w:val="0"/>
        <w:color w:val="000000"/>
        <w:spacing w:val="2"/>
        <w:w w:val="100"/>
        <w:sz w:val="24"/>
        <w:szCs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15:restartNumberingAfterBreak="0">
    <w:nsid w:val="606F4E2A"/>
    <w:multiLevelType w:val="hybridMultilevel"/>
    <w:tmpl w:val="6E7E457E"/>
    <w:lvl w:ilvl="0" w:tplc="469EA49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5" w15:restartNumberingAfterBreak="0">
    <w:nsid w:val="60711245"/>
    <w:multiLevelType w:val="hybridMultilevel"/>
    <w:tmpl w:val="2B76C2B0"/>
    <w:lvl w:ilvl="0" w:tplc="04160019">
      <w:start w:val="1"/>
      <w:numFmt w:val="lowerLetter"/>
      <w:lvlText w:val="%1."/>
      <w:lvlJc w:val="left"/>
      <w:pPr>
        <w:ind w:left="720" w:hanging="360"/>
      </w:pPr>
    </w:lvl>
    <w:lvl w:ilvl="1" w:tplc="8AAC5D02">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6" w15:restartNumberingAfterBreak="0">
    <w:nsid w:val="60D6361F"/>
    <w:multiLevelType w:val="hybridMultilevel"/>
    <w:tmpl w:val="55086968"/>
    <w:lvl w:ilvl="0" w:tplc="1C8ECE86">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7" w15:restartNumberingAfterBreak="0">
    <w:nsid w:val="60F57047"/>
    <w:multiLevelType w:val="hybridMultilevel"/>
    <w:tmpl w:val="D46A8FD8"/>
    <w:lvl w:ilvl="0" w:tplc="EEC24D5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8" w15:restartNumberingAfterBreak="0">
    <w:nsid w:val="611E784C"/>
    <w:multiLevelType w:val="hybridMultilevel"/>
    <w:tmpl w:val="85604E7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9" w15:restartNumberingAfterBreak="0">
    <w:nsid w:val="61594F72"/>
    <w:multiLevelType w:val="hybridMultilevel"/>
    <w:tmpl w:val="46B043F2"/>
    <w:lvl w:ilvl="0" w:tplc="1854C71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0" w15:restartNumberingAfterBreak="0">
    <w:nsid w:val="615F47EE"/>
    <w:multiLevelType w:val="hybridMultilevel"/>
    <w:tmpl w:val="C01EE484"/>
    <w:lvl w:ilvl="0" w:tplc="4D9EF76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1" w15:restartNumberingAfterBreak="0">
    <w:nsid w:val="617C2EA2"/>
    <w:multiLevelType w:val="hybridMultilevel"/>
    <w:tmpl w:val="56320D2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2" w15:restartNumberingAfterBreak="0">
    <w:nsid w:val="61C91D23"/>
    <w:multiLevelType w:val="hybridMultilevel"/>
    <w:tmpl w:val="B4FA5C4C"/>
    <w:lvl w:ilvl="0" w:tplc="5E94C9F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3" w15:restartNumberingAfterBreak="0">
    <w:nsid w:val="623136F1"/>
    <w:multiLevelType w:val="hybridMultilevel"/>
    <w:tmpl w:val="C9868EA0"/>
    <w:lvl w:ilvl="0" w:tplc="21CAAA1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4" w15:restartNumberingAfterBreak="0">
    <w:nsid w:val="623F6010"/>
    <w:multiLevelType w:val="hybridMultilevel"/>
    <w:tmpl w:val="39BE9BF2"/>
    <w:lvl w:ilvl="0" w:tplc="69B23FC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5" w15:restartNumberingAfterBreak="0">
    <w:nsid w:val="624F333E"/>
    <w:multiLevelType w:val="hybridMultilevel"/>
    <w:tmpl w:val="49FA4828"/>
    <w:lvl w:ilvl="0" w:tplc="FFFFFFFF">
      <w:start w:val="1"/>
      <w:numFmt w:val="lowerLetter"/>
      <w:lvlText w:val="%1)"/>
      <w:lvlJc w:val="left"/>
      <w:pPr>
        <w:ind w:left="720" w:hanging="360"/>
      </w:pPr>
      <w:rPr>
        <w:b/>
      </w:rPr>
    </w:lvl>
    <w:lvl w:ilvl="1" w:tplc="04160017">
      <w:start w:val="1"/>
      <w:numFmt w:val="lowerLetter"/>
      <w:lvlText w:val="%2)"/>
      <w:lvlJc w:val="left"/>
      <w:pPr>
        <w:ind w:left="1440" w:hanging="360"/>
      </w:pPr>
      <w:rPr>
        <w:b/>
      </w:rPr>
    </w:lvl>
    <w:lvl w:ilvl="2" w:tplc="8752B886">
      <w:start w:val="4"/>
      <w:numFmt w:val="decimalZero"/>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6" w15:restartNumberingAfterBreak="0">
    <w:nsid w:val="624F3E57"/>
    <w:multiLevelType w:val="hybridMultilevel"/>
    <w:tmpl w:val="B78ADEC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7" w15:restartNumberingAfterBreak="0">
    <w:nsid w:val="62B04CF9"/>
    <w:multiLevelType w:val="hybridMultilevel"/>
    <w:tmpl w:val="61FA25E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8" w15:restartNumberingAfterBreak="0">
    <w:nsid w:val="62BC2422"/>
    <w:multiLevelType w:val="hybridMultilevel"/>
    <w:tmpl w:val="2488DD0A"/>
    <w:lvl w:ilvl="0" w:tplc="8BFE087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9" w15:restartNumberingAfterBreak="0">
    <w:nsid w:val="62CE36C6"/>
    <w:multiLevelType w:val="hybridMultilevel"/>
    <w:tmpl w:val="1EB43AC2"/>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0" w15:restartNumberingAfterBreak="0">
    <w:nsid w:val="62E66F53"/>
    <w:multiLevelType w:val="hybridMultilevel"/>
    <w:tmpl w:val="BB903CFE"/>
    <w:lvl w:ilvl="0" w:tplc="0DB65E36">
      <w:start w:val="321"/>
      <w:numFmt w:val="decimal"/>
      <w:suff w:val="space"/>
      <w:lvlText w:val="Art. %1"/>
      <w:lvlJc w:val="left"/>
      <w:pPr>
        <w:ind w:left="3054"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1" w15:restartNumberingAfterBreak="0">
    <w:nsid w:val="63254522"/>
    <w:multiLevelType w:val="hybridMultilevel"/>
    <w:tmpl w:val="C0286EC6"/>
    <w:lvl w:ilvl="0" w:tplc="C94E555A">
      <w:start w:val="2"/>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2" w15:restartNumberingAfterBreak="0">
    <w:nsid w:val="6334126E"/>
    <w:multiLevelType w:val="hybridMultilevel"/>
    <w:tmpl w:val="6284EE62"/>
    <w:lvl w:ilvl="0" w:tplc="B50C183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3" w15:restartNumberingAfterBreak="0">
    <w:nsid w:val="638B0A43"/>
    <w:multiLevelType w:val="hybridMultilevel"/>
    <w:tmpl w:val="D4D820CE"/>
    <w:lvl w:ilvl="0" w:tplc="C2D88CA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4" w15:restartNumberingAfterBreak="0">
    <w:nsid w:val="642C422D"/>
    <w:multiLevelType w:val="hybridMultilevel"/>
    <w:tmpl w:val="086A3B70"/>
    <w:lvl w:ilvl="0" w:tplc="B902386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5" w15:restartNumberingAfterBreak="0">
    <w:nsid w:val="65650D32"/>
    <w:multiLevelType w:val="hybridMultilevel"/>
    <w:tmpl w:val="DDC20FE0"/>
    <w:lvl w:ilvl="0" w:tplc="86A83DF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6" w15:restartNumberingAfterBreak="0">
    <w:nsid w:val="65AF2D73"/>
    <w:multiLevelType w:val="hybridMultilevel"/>
    <w:tmpl w:val="24A406D0"/>
    <w:lvl w:ilvl="0" w:tplc="A1140732">
      <w:start w:val="1"/>
      <w:numFmt w:val="ordinal"/>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7" w15:restartNumberingAfterBreak="0">
    <w:nsid w:val="65EF5AA9"/>
    <w:multiLevelType w:val="hybridMultilevel"/>
    <w:tmpl w:val="906642B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8" w15:restartNumberingAfterBreak="0">
    <w:nsid w:val="65F3746C"/>
    <w:multiLevelType w:val="hybridMultilevel"/>
    <w:tmpl w:val="BBE0326E"/>
    <w:lvl w:ilvl="0" w:tplc="2DEC438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9" w15:restartNumberingAfterBreak="0">
    <w:nsid w:val="66051565"/>
    <w:multiLevelType w:val="hybridMultilevel"/>
    <w:tmpl w:val="E216FF5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0" w15:restartNumberingAfterBreak="0">
    <w:nsid w:val="66EA7684"/>
    <w:multiLevelType w:val="hybridMultilevel"/>
    <w:tmpl w:val="BAC00F4E"/>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1" w15:restartNumberingAfterBreak="0">
    <w:nsid w:val="672A7AA1"/>
    <w:multiLevelType w:val="hybridMultilevel"/>
    <w:tmpl w:val="7EF63C3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2" w15:restartNumberingAfterBreak="0">
    <w:nsid w:val="676E3FEB"/>
    <w:multiLevelType w:val="hybridMultilevel"/>
    <w:tmpl w:val="524C9488"/>
    <w:lvl w:ilvl="0" w:tplc="9B301B1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3" w15:restartNumberingAfterBreak="0">
    <w:nsid w:val="677535FA"/>
    <w:multiLevelType w:val="hybridMultilevel"/>
    <w:tmpl w:val="24C4B6EA"/>
    <w:lvl w:ilvl="0" w:tplc="DB5ABFEA">
      <w:start w:val="1"/>
      <w:numFmt w:val="upperRoman"/>
      <w:lvlText w:val="%1 -"/>
      <w:lvlJc w:val="left"/>
      <w:pPr>
        <w:ind w:left="720" w:hanging="360"/>
      </w:pPr>
      <w:rPr>
        <w:rFonts w:hint="default"/>
        <w:b/>
      </w:rPr>
    </w:lvl>
    <w:lvl w:ilvl="1" w:tplc="02B082BC">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4" w15:restartNumberingAfterBreak="0">
    <w:nsid w:val="67B14ABA"/>
    <w:multiLevelType w:val="hybridMultilevel"/>
    <w:tmpl w:val="EF6EF7F2"/>
    <w:lvl w:ilvl="0" w:tplc="A9FCCAAA">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5" w15:restartNumberingAfterBreak="0">
    <w:nsid w:val="67D23589"/>
    <w:multiLevelType w:val="hybridMultilevel"/>
    <w:tmpl w:val="C8BC49E0"/>
    <w:lvl w:ilvl="0" w:tplc="98580CD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6" w15:restartNumberingAfterBreak="0">
    <w:nsid w:val="683E4D3F"/>
    <w:multiLevelType w:val="hybridMultilevel"/>
    <w:tmpl w:val="6AEC5C3C"/>
    <w:lvl w:ilvl="0" w:tplc="DD9AD88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7" w15:restartNumberingAfterBreak="0">
    <w:nsid w:val="68E14AC5"/>
    <w:multiLevelType w:val="hybridMultilevel"/>
    <w:tmpl w:val="7484620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8" w15:restartNumberingAfterBreak="0">
    <w:nsid w:val="68F429D2"/>
    <w:multiLevelType w:val="hybridMultilevel"/>
    <w:tmpl w:val="67E649FE"/>
    <w:lvl w:ilvl="0" w:tplc="04160019">
      <w:start w:val="1"/>
      <w:numFmt w:val="lowerLetter"/>
      <w:lvlText w:val="%1."/>
      <w:lvlJc w:val="left"/>
      <w:pPr>
        <w:ind w:left="720" w:hanging="360"/>
      </w:pPr>
    </w:lvl>
    <w:lvl w:ilvl="1" w:tplc="2C761BEA">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9" w15:restartNumberingAfterBreak="0">
    <w:nsid w:val="69095980"/>
    <w:multiLevelType w:val="hybridMultilevel"/>
    <w:tmpl w:val="0512C308"/>
    <w:lvl w:ilvl="0" w:tplc="B5F2830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0" w15:restartNumberingAfterBreak="0">
    <w:nsid w:val="69900FD6"/>
    <w:multiLevelType w:val="hybridMultilevel"/>
    <w:tmpl w:val="E842AA9E"/>
    <w:lvl w:ilvl="0" w:tplc="04160019">
      <w:start w:val="1"/>
      <w:numFmt w:val="lowerLetter"/>
      <w:lvlText w:val="%1."/>
      <w:lvlJc w:val="left"/>
      <w:pPr>
        <w:ind w:left="720" w:hanging="360"/>
      </w:pPr>
    </w:lvl>
    <w:lvl w:ilvl="1" w:tplc="E3527BA6">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1" w15:restartNumberingAfterBreak="0">
    <w:nsid w:val="69C171D2"/>
    <w:multiLevelType w:val="hybridMultilevel"/>
    <w:tmpl w:val="972031E2"/>
    <w:lvl w:ilvl="0" w:tplc="1B90BC0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2" w15:restartNumberingAfterBreak="0">
    <w:nsid w:val="6A6E3DBC"/>
    <w:multiLevelType w:val="hybridMultilevel"/>
    <w:tmpl w:val="F752C884"/>
    <w:lvl w:ilvl="0" w:tplc="023ACCF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3" w15:restartNumberingAfterBreak="0">
    <w:nsid w:val="6AD81B9B"/>
    <w:multiLevelType w:val="hybridMultilevel"/>
    <w:tmpl w:val="55005B44"/>
    <w:lvl w:ilvl="0" w:tplc="A2681CD0">
      <w:start w:val="1"/>
      <w:numFmt w:val="upperRoman"/>
      <w:lvlText w:val="%1 -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4" w15:restartNumberingAfterBreak="0">
    <w:nsid w:val="6AEE05B2"/>
    <w:multiLevelType w:val="hybridMultilevel"/>
    <w:tmpl w:val="F8AC779C"/>
    <w:lvl w:ilvl="0" w:tplc="0E2AAB9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5" w15:restartNumberingAfterBreak="0">
    <w:nsid w:val="6B3D47FE"/>
    <w:multiLevelType w:val="hybridMultilevel"/>
    <w:tmpl w:val="08B2F1E4"/>
    <w:lvl w:ilvl="0" w:tplc="5706013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6" w15:restartNumberingAfterBreak="0">
    <w:nsid w:val="6C27668C"/>
    <w:multiLevelType w:val="hybridMultilevel"/>
    <w:tmpl w:val="2CD8B9F8"/>
    <w:lvl w:ilvl="0" w:tplc="F800E4E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7" w15:restartNumberingAfterBreak="0">
    <w:nsid w:val="6C4433C7"/>
    <w:multiLevelType w:val="hybridMultilevel"/>
    <w:tmpl w:val="7CE0FD60"/>
    <w:lvl w:ilvl="0" w:tplc="9D1016DE">
      <w:start w:val="1"/>
      <w:numFmt w:val="upperRoman"/>
      <w:lvlText w:val="%1 - "/>
      <w:lvlJc w:val="left"/>
      <w:pPr>
        <w:ind w:left="720" w:hanging="360"/>
      </w:pPr>
      <w:rPr>
        <w:rFonts w:hint="default"/>
        <w:b/>
        <w:bCs w:val="0"/>
        <w:i w:val="0"/>
        <w:iCs w:val="0"/>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8" w15:restartNumberingAfterBreak="0">
    <w:nsid w:val="6C984D6E"/>
    <w:multiLevelType w:val="hybridMultilevel"/>
    <w:tmpl w:val="DF566790"/>
    <w:lvl w:ilvl="0" w:tplc="8D2EA0F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9" w15:restartNumberingAfterBreak="0">
    <w:nsid w:val="6CC343F2"/>
    <w:multiLevelType w:val="hybridMultilevel"/>
    <w:tmpl w:val="9A0EB156"/>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0" w15:restartNumberingAfterBreak="0">
    <w:nsid w:val="6D621721"/>
    <w:multiLevelType w:val="hybridMultilevel"/>
    <w:tmpl w:val="B6B02B1E"/>
    <w:lvl w:ilvl="0" w:tplc="87AC3DA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1" w15:restartNumberingAfterBreak="0">
    <w:nsid w:val="6DB877A5"/>
    <w:multiLevelType w:val="hybridMultilevel"/>
    <w:tmpl w:val="4D4CE0D2"/>
    <w:lvl w:ilvl="0" w:tplc="8CD2FEC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2" w15:restartNumberingAfterBreak="0">
    <w:nsid w:val="6E3959C4"/>
    <w:multiLevelType w:val="hybridMultilevel"/>
    <w:tmpl w:val="899E00AC"/>
    <w:lvl w:ilvl="0" w:tplc="0CCC60D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3" w15:restartNumberingAfterBreak="0">
    <w:nsid w:val="6E627925"/>
    <w:multiLevelType w:val="hybridMultilevel"/>
    <w:tmpl w:val="8AAEC42C"/>
    <w:lvl w:ilvl="0" w:tplc="86D4F834">
      <w:start w:val="1"/>
      <w:numFmt w:val="upperRoman"/>
      <w:lvlText w:val="%1 -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4" w15:restartNumberingAfterBreak="0">
    <w:nsid w:val="6E9213D8"/>
    <w:multiLevelType w:val="hybridMultilevel"/>
    <w:tmpl w:val="0D1EB6F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5" w15:restartNumberingAfterBreak="0">
    <w:nsid w:val="6F265BE3"/>
    <w:multiLevelType w:val="hybridMultilevel"/>
    <w:tmpl w:val="784C95AA"/>
    <w:lvl w:ilvl="0" w:tplc="23FCF28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6" w15:restartNumberingAfterBreak="0">
    <w:nsid w:val="6FE73972"/>
    <w:multiLevelType w:val="hybridMultilevel"/>
    <w:tmpl w:val="3258BA9C"/>
    <w:lvl w:ilvl="0" w:tplc="8CF6545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7" w15:restartNumberingAfterBreak="0">
    <w:nsid w:val="6FFA1036"/>
    <w:multiLevelType w:val="hybridMultilevel"/>
    <w:tmpl w:val="5F746D0C"/>
    <w:lvl w:ilvl="0" w:tplc="C3460C94">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8" w15:restartNumberingAfterBreak="0">
    <w:nsid w:val="70A00D1A"/>
    <w:multiLevelType w:val="hybridMultilevel"/>
    <w:tmpl w:val="8660979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9" w15:restartNumberingAfterBreak="0">
    <w:nsid w:val="71367D9B"/>
    <w:multiLevelType w:val="hybridMultilevel"/>
    <w:tmpl w:val="8FD67AA0"/>
    <w:lvl w:ilvl="0" w:tplc="04160019">
      <w:start w:val="1"/>
      <w:numFmt w:val="lowerLetter"/>
      <w:lvlText w:val="%1."/>
      <w:lvlJc w:val="left"/>
      <w:pPr>
        <w:ind w:left="720" w:hanging="360"/>
      </w:pPr>
    </w:lvl>
    <w:lvl w:ilvl="1" w:tplc="04160017">
      <w:start w:val="1"/>
      <w:numFmt w:val="lowerLetter"/>
      <w:lvlText w:val="%2)"/>
      <w:lvlJc w:val="left"/>
      <w:pPr>
        <w:ind w:left="1440" w:hanging="360"/>
      </w:pPr>
      <w:rPr>
        <w:b/>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0" w15:restartNumberingAfterBreak="0">
    <w:nsid w:val="71E65DC2"/>
    <w:multiLevelType w:val="hybridMultilevel"/>
    <w:tmpl w:val="6B96B28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1" w15:restartNumberingAfterBreak="0">
    <w:nsid w:val="722720F4"/>
    <w:multiLevelType w:val="hybridMultilevel"/>
    <w:tmpl w:val="5AF60060"/>
    <w:lvl w:ilvl="0" w:tplc="A8FA317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2" w15:restartNumberingAfterBreak="0">
    <w:nsid w:val="726A18FE"/>
    <w:multiLevelType w:val="hybridMultilevel"/>
    <w:tmpl w:val="0D5E2F9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3" w15:restartNumberingAfterBreak="0">
    <w:nsid w:val="72D76035"/>
    <w:multiLevelType w:val="hybridMultilevel"/>
    <w:tmpl w:val="09F45552"/>
    <w:lvl w:ilvl="0" w:tplc="AC3C2C1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4" w15:restartNumberingAfterBreak="0">
    <w:nsid w:val="73351502"/>
    <w:multiLevelType w:val="hybridMultilevel"/>
    <w:tmpl w:val="C6A08C26"/>
    <w:lvl w:ilvl="0" w:tplc="280E05A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5" w15:restartNumberingAfterBreak="0">
    <w:nsid w:val="73653A2D"/>
    <w:multiLevelType w:val="hybridMultilevel"/>
    <w:tmpl w:val="C996F554"/>
    <w:lvl w:ilvl="0" w:tplc="61F69BB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6" w15:restartNumberingAfterBreak="0">
    <w:nsid w:val="738B6202"/>
    <w:multiLevelType w:val="hybridMultilevel"/>
    <w:tmpl w:val="40DCB5C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7" w15:restartNumberingAfterBreak="0">
    <w:nsid w:val="738D272F"/>
    <w:multiLevelType w:val="hybridMultilevel"/>
    <w:tmpl w:val="D26AEB0E"/>
    <w:lvl w:ilvl="0" w:tplc="04160019">
      <w:start w:val="1"/>
      <w:numFmt w:val="lowerLetter"/>
      <w:lvlText w:val="%1."/>
      <w:lvlJc w:val="left"/>
      <w:pPr>
        <w:ind w:left="720" w:hanging="360"/>
      </w:pPr>
    </w:lvl>
    <w:lvl w:ilvl="1" w:tplc="9D1016DE">
      <w:start w:val="1"/>
      <w:numFmt w:val="upperRoman"/>
      <w:lvlText w:val="%2 - "/>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8" w15:restartNumberingAfterBreak="0">
    <w:nsid w:val="73D2197A"/>
    <w:multiLevelType w:val="multilevel"/>
    <w:tmpl w:val="376A4DFE"/>
    <w:styleLink w:val="LFO3"/>
    <w:lvl w:ilvl="0">
      <w:numFmt w:val="bullet"/>
      <w:pStyle w:val="Commarcadores2"/>
      <w:lvlText w:val=""/>
      <w:lvlJc w:val="left"/>
      <w:pPr>
        <w:ind w:left="643"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59" w15:restartNumberingAfterBreak="0">
    <w:nsid w:val="74390CB2"/>
    <w:multiLevelType w:val="hybridMultilevel"/>
    <w:tmpl w:val="18582F90"/>
    <w:lvl w:ilvl="0" w:tplc="3528C32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0" w15:restartNumberingAfterBreak="0">
    <w:nsid w:val="744D7AD2"/>
    <w:multiLevelType w:val="hybridMultilevel"/>
    <w:tmpl w:val="BB867544"/>
    <w:lvl w:ilvl="0" w:tplc="2AB601A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1" w15:restartNumberingAfterBreak="0">
    <w:nsid w:val="7481428F"/>
    <w:multiLevelType w:val="hybridMultilevel"/>
    <w:tmpl w:val="21C27730"/>
    <w:lvl w:ilvl="0" w:tplc="F8E88D1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2" w15:restartNumberingAfterBreak="0">
    <w:nsid w:val="75807E15"/>
    <w:multiLevelType w:val="hybridMultilevel"/>
    <w:tmpl w:val="405EC7BE"/>
    <w:lvl w:ilvl="0" w:tplc="8206C78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3" w15:restartNumberingAfterBreak="0">
    <w:nsid w:val="75F6398E"/>
    <w:multiLevelType w:val="hybridMultilevel"/>
    <w:tmpl w:val="95AECF6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4" w15:restartNumberingAfterBreak="0">
    <w:nsid w:val="763111D5"/>
    <w:multiLevelType w:val="hybridMultilevel"/>
    <w:tmpl w:val="70968E4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5" w15:restartNumberingAfterBreak="0">
    <w:nsid w:val="767F4780"/>
    <w:multiLevelType w:val="hybridMultilevel"/>
    <w:tmpl w:val="8F9CE67A"/>
    <w:lvl w:ilvl="0" w:tplc="80A6F370">
      <w:start w:val="1"/>
      <w:numFmt w:val="upperRoman"/>
      <w:lvlText w:val="%1 -"/>
      <w:lvlJc w:val="left"/>
      <w:pPr>
        <w:ind w:left="720" w:hanging="360"/>
      </w:pPr>
      <w:rPr>
        <w:rFonts w:hint="default"/>
        <w:b/>
      </w:rPr>
    </w:lvl>
    <w:lvl w:ilvl="1" w:tplc="658406F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6" w15:restartNumberingAfterBreak="0">
    <w:nsid w:val="76CF245C"/>
    <w:multiLevelType w:val="hybridMultilevel"/>
    <w:tmpl w:val="2DDCCB7C"/>
    <w:lvl w:ilvl="0" w:tplc="A3FEC25E">
      <w:start w:val="1"/>
      <w:numFmt w:val="ordinal"/>
      <w:lvlText w:val="§%1"/>
      <w:lvlJc w:val="left"/>
      <w:pPr>
        <w:tabs>
          <w:tab w:val="num" w:pos="720"/>
        </w:tabs>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7" w15:restartNumberingAfterBreak="0">
    <w:nsid w:val="76D51CBA"/>
    <w:multiLevelType w:val="hybridMultilevel"/>
    <w:tmpl w:val="69DC739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8" w15:restartNumberingAfterBreak="0">
    <w:nsid w:val="774F74A9"/>
    <w:multiLevelType w:val="hybridMultilevel"/>
    <w:tmpl w:val="74F8D772"/>
    <w:lvl w:ilvl="0" w:tplc="C148A2B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9" w15:restartNumberingAfterBreak="0">
    <w:nsid w:val="77A67A99"/>
    <w:multiLevelType w:val="hybridMultilevel"/>
    <w:tmpl w:val="007E2B32"/>
    <w:lvl w:ilvl="0" w:tplc="A528863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0" w15:restartNumberingAfterBreak="0">
    <w:nsid w:val="77AB333D"/>
    <w:multiLevelType w:val="hybridMultilevel"/>
    <w:tmpl w:val="25C0C07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1" w15:restartNumberingAfterBreak="0">
    <w:nsid w:val="78343D0C"/>
    <w:multiLevelType w:val="hybridMultilevel"/>
    <w:tmpl w:val="8A4611E0"/>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2" w15:restartNumberingAfterBreak="0">
    <w:nsid w:val="7888465B"/>
    <w:multiLevelType w:val="hybridMultilevel"/>
    <w:tmpl w:val="E860490E"/>
    <w:lvl w:ilvl="0" w:tplc="04160019">
      <w:start w:val="1"/>
      <w:numFmt w:val="lowerLetter"/>
      <w:lvlText w:val="%1."/>
      <w:lvlJc w:val="left"/>
      <w:pPr>
        <w:ind w:left="720" w:hanging="360"/>
      </w:p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3" w15:restartNumberingAfterBreak="0">
    <w:nsid w:val="79377FD9"/>
    <w:multiLevelType w:val="hybridMultilevel"/>
    <w:tmpl w:val="A2A298D6"/>
    <w:lvl w:ilvl="0" w:tplc="BE8EE43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4" w15:restartNumberingAfterBreak="0">
    <w:nsid w:val="797F5DD3"/>
    <w:multiLevelType w:val="hybridMultilevel"/>
    <w:tmpl w:val="9476E2D6"/>
    <w:lvl w:ilvl="0" w:tplc="EDD47546">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5" w15:restartNumberingAfterBreak="0">
    <w:nsid w:val="79A741E5"/>
    <w:multiLevelType w:val="hybridMultilevel"/>
    <w:tmpl w:val="3ACC0F2C"/>
    <w:lvl w:ilvl="0" w:tplc="782A5AB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6" w15:restartNumberingAfterBreak="0">
    <w:nsid w:val="7A112DB0"/>
    <w:multiLevelType w:val="hybridMultilevel"/>
    <w:tmpl w:val="82E2893E"/>
    <w:lvl w:ilvl="0" w:tplc="72BAE94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7" w15:restartNumberingAfterBreak="0">
    <w:nsid w:val="7A90406C"/>
    <w:multiLevelType w:val="hybridMultilevel"/>
    <w:tmpl w:val="6472F0B0"/>
    <w:lvl w:ilvl="0" w:tplc="12A25762">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8" w15:restartNumberingAfterBreak="0">
    <w:nsid w:val="7A957225"/>
    <w:multiLevelType w:val="hybridMultilevel"/>
    <w:tmpl w:val="7F148398"/>
    <w:lvl w:ilvl="0" w:tplc="D9866C6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9" w15:restartNumberingAfterBreak="0">
    <w:nsid w:val="7AD16913"/>
    <w:multiLevelType w:val="hybridMultilevel"/>
    <w:tmpl w:val="DB48DCFE"/>
    <w:lvl w:ilvl="0" w:tplc="A086B61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0" w15:restartNumberingAfterBreak="0">
    <w:nsid w:val="7AD64108"/>
    <w:multiLevelType w:val="hybridMultilevel"/>
    <w:tmpl w:val="28129BC8"/>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1" w15:restartNumberingAfterBreak="0">
    <w:nsid w:val="7B9E3822"/>
    <w:multiLevelType w:val="hybridMultilevel"/>
    <w:tmpl w:val="14D217C0"/>
    <w:lvl w:ilvl="0" w:tplc="8440F8B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2" w15:restartNumberingAfterBreak="0">
    <w:nsid w:val="7BE96B7E"/>
    <w:multiLevelType w:val="hybridMultilevel"/>
    <w:tmpl w:val="3D0426A2"/>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3" w15:restartNumberingAfterBreak="0">
    <w:nsid w:val="7C0D5429"/>
    <w:multiLevelType w:val="hybridMultilevel"/>
    <w:tmpl w:val="FF3EA80C"/>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4" w15:restartNumberingAfterBreak="0">
    <w:nsid w:val="7C1B58CB"/>
    <w:multiLevelType w:val="hybridMultilevel"/>
    <w:tmpl w:val="2102A5EC"/>
    <w:lvl w:ilvl="0" w:tplc="C1FC7928">
      <w:start w:val="1"/>
      <w:numFmt w:val="upperRoman"/>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5" w15:restartNumberingAfterBreak="0">
    <w:nsid w:val="7C2B425D"/>
    <w:multiLevelType w:val="hybridMultilevel"/>
    <w:tmpl w:val="5B64792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6" w15:restartNumberingAfterBreak="0">
    <w:nsid w:val="7C5F2BF0"/>
    <w:multiLevelType w:val="hybridMultilevel"/>
    <w:tmpl w:val="93C6838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7" w15:restartNumberingAfterBreak="0">
    <w:nsid w:val="7CAF1B06"/>
    <w:multiLevelType w:val="hybridMultilevel"/>
    <w:tmpl w:val="5968400C"/>
    <w:lvl w:ilvl="0" w:tplc="5E5EA168">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8" w15:restartNumberingAfterBreak="0">
    <w:nsid w:val="7CDC5A90"/>
    <w:multiLevelType w:val="hybridMultilevel"/>
    <w:tmpl w:val="B964EBAA"/>
    <w:lvl w:ilvl="0" w:tplc="6BB2F7A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9" w15:restartNumberingAfterBreak="0">
    <w:nsid w:val="7CF92793"/>
    <w:multiLevelType w:val="hybridMultilevel"/>
    <w:tmpl w:val="145ED592"/>
    <w:lvl w:ilvl="0" w:tplc="802EEE7E">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0" w15:restartNumberingAfterBreak="0">
    <w:nsid w:val="7D4047E9"/>
    <w:multiLevelType w:val="hybridMultilevel"/>
    <w:tmpl w:val="91BC5D3A"/>
    <w:lvl w:ilvl="0" w:tplc="D0C0D018">
      <w:start w:val="1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1" w15:restartNumberingAfterBreak="0">
    <w:nsid w:val="7D6721FD"/>
    <w:multiLevelType w:val="hybridMultilevel"/>
    <w:tmpl w:val="7AEE62C6"/>
    <w:lvl w:ilvl="0" w:tplc="ADC8848A">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2" w15:restartNumberingAfterBreak="0">
    <w:nsid w:val="7D6E488E"/>
    <w:multiLevelType w:val="hybridMultilevel"/>
    <w:tmpl w:val="44D89450"/>
    <w:lvl w:ilvl="0" w:tplc="9D1016DE">
      <w:start w:val="1"/>
      <w:numFmt w:val="upperRoman"/>
      <w:lvlText w:val="%1 -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3" w15:restartNumberingAfterBreak="0">
    <w:nsid w:val="7DE93067"/>
    <w:multiLevelType w:val="hybridMultilevel"/>
    <w:tmpl w:val="46FE04EE"/>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4" w15:restartNumberingAfterBreak="0">
    <w:nsid w:val="7DFC058F"/>
    <w:multiLevelType w:val="hybridMultilevel"/>
    <w:tmpl w:val="A9B62F68"/>
    <w:lvl w:ilvl="0" w:tplc="2C7A9F56">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5" w15:restartNumberingAfterBreak="0">
    <w:nsid w:val="7E1D5FBF"/>
    <w:multiLevelType w:val="hybridMultilevel"/>
    <w:tmpl w:val="726C1C36"/>
    <w:lvl w:ilvl="0" w:tplc="6DF81B94">
      <w:start w:val="1"/>
      <w:numFmt w:val="upperRoman"/>
      <w:lvlText w:val="%1 -"/>
      <w:lvlJc w:val="left"/>
      <w:pPr>
        <w:ind w:left="720" w:hanging="360"/>
      </w:pPr>
      <w:rPr>
        <w:rFonts w:hint="default"/>
        <w:b w:val="0"/>
      </w:rPr>
    </w:lvl>
    <w:lvl w:ilvl="1" w:tplc="C1EABFC4">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6" w15:restartNumberingAfterBreak="0">
    <w:nsid w:val="7E320ABF"/>
    <w:multiLevelType w:val="hybridMultilevel"/>
    <w:tmpl w:val="34FE7B48"/>
    <w:lvl w:ilvl="0" w:tplc="0974F45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7" w15:restartNumberingAfterBreak="0">
    <w:nsid w:val="7E61337F"/>
    <w:multiLevelType w:val="hybridMultilevel"/>
    <w:tmpl w:val="A93E4B54"/>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8" w15:restartNumberingAfterBreak="0">
    <w:nsid w:val="7E8455B0"/>
    <w:multiLevelType w:val="hybridMultilevel"/>
    <w:tmpl w:val="AFC468B8"/>
    <w:lvl w:ilvl="0" w:tplc="B8D68A0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9" w15:restartNumberingAfterBreak="0">
    <w:nsid w:val="7F0120E2"/>
    <w:multiLevelType w:val="hybridMultilevel"/>
    <w:tmpl w:val="58AEA84A"/>
    <w:lvl w:ilvl="0" w:tplc="3AC629EC">
      <w:start w:val="1"/>
      <w:numFmt w:val="ordin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0" w15:restartNumberingAfterBreak="0">
    <w:nsid w:val="7F33158A"/>
    <w:multiLevelType w:val="hybridMultilevel"/>
    <w:tmpl w:val="8668C752"/>
    <w:lvl w:ilvl="0" w:tplc="125824FE">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1" w15:restartNumberingAfterBreak="0">
    <w:nsid w:val="7F5E7F0D"/>
    <w:multiLevelType w:val="hybridMultilevel"/>
    <w:tmpl w:val="293C5F0A"/>
    <w:lvl w:ilvl="0" w:tplc="5D5AA9AC">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2" w15:restartNumberingAfterBreak="0">
    <w:nsid w:val="7FEC618C"/>
    <w:multiLevelType w:val="hybridMultilevel"/>
    <w:tmpl w:val="7DCA3E14"/>
    <w:lvl w:ilvl="0" w:tplc="0A7A465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58"/>
  </w:num>
  <w:num w:numId="2">
    <w:abstractNumId w:val="502"/>
  </w:num>
  <w:num w:numId="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9"/>
  </w:num>
  <w:num w:numId="5">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6"/>
  </w:num>
  <w:num w:numId="9">
    <w:abstractNumId w:val="465"/>
  </w:num>
  <w:num w:numId="10">
    <w:abstractNumId w:val="184"/>
  </w:num>
  <w:num w:numId="11">
    <w:abstractNumId w:val="298"/>
  </w:num>
  <w:num w:numId="12">
    <w:abstractNumId w:val="61"/>
  </w:num>
  <w:num w:numId="13">
    <w:abstractNumId w:val="422"/>
  </w:num>
  <w:num w:numId="14">
    <w:abstractNumId w:val="51"/>
  </w:num>
  <w:num w:numId="15">
    <w:abstractNumId w:val="95"/>
  </w:num>
  <w:num w:numId="16">
    <w:abstractNumId w:val="228"/>
  </w:num>
  <w:num w:numId="17">
    <w:abstractNumId w:val="437"/>
  </w:num>
  <w:num w:numId="18">
    <w:abstractNumId w:val="24"/>
  </w:num>
  <w:num w:numId="19">
    <w:abstractNumId w:val="473"/>
  </w:num>
  <w:num w:numId="20">
    <w:abstractNumId w:val="359"/>
  </w:num>
  <w:num w:numId="21">
    <w:abstractNumId w:val="477"/>
  </w:num>
  <w:num w:numId="22">
    <w:abstractNumId w:val="39"/>
  </w:num>
  <w:num w:numId="23">
    <w:abstractNumId w:val="7"/>
  </w:num>
  <w:num w:numId="24">
    <w:abstractNumId w:val="259"/>
  </w:num>
  <w:num w:numId="25">
    <w:abstractNumId w:val="423"/>
  </w:num>
  <w:num w:numId="26">
    <w:abstractNumId w:val="116"/>
  </w:num>
  <w:num w:numId="27">
    <w:abstractNumId w:val="415"/>
  </w:num>
  <w:num w:numId="28">
    <w:abstractNumId w:val="494"/>
  </w:num>
  <w:num w:numId="29">
    <w:abstractNumId w:val="325"/>
  </w:num>
  <w:num w:numId="30">
    <w:abstractNumId w:val="208"/>
  </w:num>
  <w:num w:numId="31">
    <w:abstractNumId w:val="400"/>
  </w:num>
  <w:num w:numId="32">
    <w:abstractNumId w:val="335"/>
  </w:num>
  <w:num w:numId="33">
    <w:abstractNumId w:val="90"/>
  </w:num>
  <w:num w:numId="34">
    <w:abstractNumId w:val="96"/>
  </w:num>
  <w:num w:numId="35">
    <w:abstractNumId w:val="469"/>
  </w:num>
  <w:num w:numId="36">
    <w:abstractNumId w:val="276"/>
  </w:num>
  <w:num w:numId="37">
    <w:abstractNumId w:val="102"/>
  </w:num>
  <w:num w:numId="38">
    <w:abstractNumId w:val="446"/>
  </w:num>
  <w:num w:numId="39">
    <w:abstractNumId w:val="166"/>
  </w:num>
  <w:num w:numId="40">
    <w:abstractNumId w:val="369"/>
  </w:num>
  <w:num w:numId="41">
    <w:abstractNumId w:val="67"/>
  </w:num>
  <w:num w:numId="42">
    <w:abstractNumId w:val="73"/>
  </w:num>
  <w:num w:numId="43">
    <w:abstractNumId w:val="23"/>
  </w:num>
  <w:num w:numId="44">
    <w:abstractNumId w:val="48"/>
  </w:num>
  <w:num w:numId="45">
    <w:abstractNumId w:val="460"/>
  </w:num>
  <w:num w:numId="46">
    <w:abstractNumId w:val="309"/>
  </w:num>
  <w:num w:numId="47">
    <w:abstractNumId w:val="248"/>
  </w:num>
  <w:num w:numId="48">
    <w:abstractNumId w:val="216"/>
  </w:num>
  <w:num w:numId="49">
    <w:abstractNumId w:val="137"/>
  </w:num>
  <w:num w:numId="50">
    <w:abstractNumId w:val="103"/>
  </w:num>
  <w:num w:numId="51">
    <w:abstractNumId w:val="16"/>
  </w:num>
  <w:num w:numId="52">
    <w:abstractNumId w:val="308"/>
  </w:num>
  <w:num w:numId="53">
    <w:abstractNumId w:val="395"/>
  </w:num>
  <w:num w:numId="54">
    <w:abstractNumId w:val="35"/>
  </w:num>
  <w:num w:numId="55">
    <w:abstractNumId w:val="236"/>
  </w:num>
  <w:num w:numId="56">
    <w:abstractNumId w:val="252"/>
  </w:num>
  <w:num w:numId="57">
    <w:abstractNumId w:val="126"/>
  </w:num>
  <w:num w:numId="58">
    <w:abstractNumId w:val="438"/>
  </w:num>
  <w:num w:numId="59">
    <w:abstractNumId w:val="453"/>
  </w:num>
  <w:num w:numId="60">
    <w:abstractNumId w:val="328"/>
  </w:num>
  <w:num w:numId="61">
    <w:abstractNumId w:val="189"/>
  </w:num>
  <w:num w:numId="62">
    <w:abstractNumId w:val="468"/>
  </w:num>
  <w:num w:numId="63">
    <w:abstractNumId w:val="412"/>
  </w:num>
  <w:num w:numId="64">
    <w:abstractNumId w:val="118"/>
  </w:num>
  <w:num w:numId="65">
    <w:abstractNumId w:val="481"/>
  </w:num>
  <w:num w:numId="66">
    <w:abstractNumId w:val="333"/>
  </w:num>
  <w:num w:numId="67">
    <w:abstractNumId w:val="455"/>
  </w:num>
  <w:num w:numId="68">
    <w:abstractNumId w:val="17"/>
  </w:num>
  <w:num w:numId="69">
    <w:abstractNumId w:val="132"/>
  </w:num>
  <w:num w:numId="70">
    <w:abstractNumId w:val="83"/>
  </w:num>
  <w:num w:numId="71">
    <w:abstractNumId w:val="327"/>
  </w:num>
  <w:num w:numId="72">
    <w:abstractNumId w:val="138"/>
  </w:num>
  <w:num w:numId="73">
    <w:abstractNumId w:val="204"/>
  </w:num>
  <w:num w:numId="74">
    <w:abstractNumId w:val="324"/>
  </w:num>
  <w:num w:numId="75">
    <w:abstractNumId w:val="280"/>
  </w:num>
  <w:num w:numId="76">
    <w:abstractNumId w:val="435"/>
  </w:num>
  <w:num w:numId="77">
    <w:abstractNumId w:val="501"/>
  </w:num>
  <w:num w:numId="78">
    <w:abstractNumId w:val="383"/>
  </w:num>
  <w:num w:numId="79">
    <w:abstractNumId w:val="22"/>
  </w:num>
  <w:num w:numId="80">
    <w:abstractNumId w:val="182"/>
  </w:num>
  <w:num w:numId="81">
    <w:abstractNumId w:val="319"/>
  </w:num>
  <w:num w:numId="82">
    <w:abstractNumId w:val="250"/>
  </w:num>
  <w:num w:numId="83">
    <w:abstractNumId w:val="432"/>
  </w:num>
  <w:num w:numId="84">
    <w:abstractNumId w:val="425"/>
  </w:num>
  <w:num w:numId="85">
    <w:abstractNumId w:val="157"/>
  </w:num>
  <w:num w:numId="86">
    <w:abstractNumId w:val="232"/>
  </w:num>
  <w:num w:numId="87">
    <w:abstractNumId w:val="362"/>
  </w:num>
  <w:num w:numId="88">
    <w:abstractNumId w:val="176"/>
  </w:num>
  <w:num w:numId="89">
    <w:abstractNumId w:val="380"/>
  </w:num>
  <w:num w:numId="90">
    <w:abstractNumId w:val="60"/>
  </w:num>
  <w:num w:numId="91">
    <w:abstractNumId w:val="408"/>
  </w:num>
  <w:num w:numId="92">
    <w:abstractNumId w:val="38"/>
  </w:num>
  <w:num w:numId="93">
    <w:abstractNumId w:val="85"/>
  </w:num>
  <w:num w:numId="94">
    <w:abstractNumId w:val="351"/>
  </w:num>
  <w:num w:numId="95">
    <w:abstractNumId w:val="344"/>
  </w:num>
  <w:num w:numId="96">
    <w:abstractNumId w:val="457"/>
  </w:num>
  <w:num w:numId="97">
    <w:abstractNumId w:val="99"/>
  </w:num>
  <w:num w:numId="98">
    <w:abstractNumId w:val="52"/>
  </w:num>
  <w:num w:numId="99">
    <w:abstractNumId w:val="203"/>
  </w:num>
  <w:num w:numId="100">
    <w:abstractNumId w:val="136"/>
  </w:num>
  <w:num w:numId="101">
    <w:abstractNumId w:val="436"/>
  </w:num>
  <w:num w:numId="102">
    <w:abstractNumId w:val="165"/>
  </w:num>
  <w:num w:numId="103">
    <w:abstractNumId w:val="156"/>
  </w:num>
  <w:num w:numId="104">
    <w:abstractNumId w:val="364"/>
  </w:num>
  <w:num w:numId="105">
    <w:abstractNumId w:val="114"/>
  </w:num>
  <w:num w:numId="106">
    <w:abstractNumId w:val="185"/>
  </w:num>
  <w:num w:numId="107">
    <w:abstractNumId w:val="209"/>
  </w:num>
  <w:num w:numId="108">
    <w:abstractNumId w:val="365"/>
  </w:num>
  <w:num w:numId="109">
    <w:abstractNumId w:val="173"/>
  </w:num>
  <w:num w:numId="110">
    <w:abstractNumId w:val="257"/>
  </w:num>
  <w:num w:numId="111">
    <w:abstractNumId w:val="340"/>
  </w:num>
  <w:num w:numId="112">
    <w:abstractNumId w:val="342"/>
  </w:num>
  <w:num w:numId="113">
    <w:abstractNumId w:val="244"/>
  </w:num>
  <w:num w:numId="114">
    <w:abstractNumId w:val="358"/>
  </w:num>
  <w:num w:numId="115">
    <w:abstractNumId w:val="37"/>
  </w:num>
  <w:num w:numId="116">
    <w:abstractNumId w:val="303"/>
  </w:num>
  <w:num w:numId="117">
    <w:abstractNumId w:val="192"/>
  </w:num>
  <w:num w:numId="118">
    <w:abstractNumId w:val="141"/>
  </w:num>
  <w:num w:numId="119">
    <w:abstractNumId w:val="428"/>
  </w:num>
  <w:num w:numId="120">
    <w:abstractNumId w:val="332"/>
  </w:num>
  <w:num w:numId="121">
    <w:abstractNumId w:val="301"/>
  </w:num>
  <w:num w:numId="122">
    <w:abstractNumId w:val="121"/>
  </w:num>
  <w:num w:numId="123">
    <w:abstractNumId w:val="375"/>
  </w:num>
  <w:num w:numId="124">
    <w:abstractNumId w:val="440"/>
  </w:num>
  <w:num w:numId="125">
    <w:abstractNumId w:val="384"/>
  </w:num>
  <w:num w:numId="126">
    <w:abstractNumId w:val="310"/>
  </w:num>
  <w:num w:numId="127">
    <w:abstractNumId w:val="382"/>
  </w:num>
  <w:num w:numId="128">
    <w:abstractNumId w:val="237"/>
  </w:num>
  <w:num w:numId="129">
    <w:abstractNumId w:val="495"/>
  </w:num>
  <w:num w:numId="130">
    <w:abstractNumId w:val="108"/>
  </w:num>
  <w:num w:numId="131">
    <w:abstractNumId w:val="381"/>
  </w:num>
  <w:num w:numId="132">
    <w:abstractNumId w:val="97"/>
  </w:num>
  <w:num w:numId="133">
    <w:abstractNumId w:val="370"/>
  </w:num>
  <w:num w:numId="134">
    <w:abstractNumId w:val="374"/>
  </w:num>
  <w:num w:numId="135">
    <w:abstractNumId w:val="343"/>
  </w:num>
  <w:num w:numId="136">
    <w:abstractNumId w:val="153"/>
  </w:num>
  <w:num w:numId="137">
    <w:abstractNumId w:val="223"/>
  </w:num>
  <w:num w:numId="138">
    <w:abstractNumId w:val="21"/>
  </w:num>
  <w:num w:numId="139">
    <w:abstractNumId w:val="218"/>
  </w:num>
  <w:num w:numId="140">
    <w:abstractNumId w:val="459"/>
  </w:num>
  <w:num w:numId="141">
    <w:abstractNumId w:val="194"/>
  </w:num>
  <w:num w:numId="142">
    <w:abstractNumId w:val="30"/>
  </w:num>
  <w:num w:numId="143">
    <w:abstractNumId w:val="318"/>
  </w:num>
  <w:num w:numId="144">
    <w:abstractNumId w:val="3"/>
  </w:num>
  <w:num w:numId="145">
    <w:abstractNumId w:val="413"/>
  </w:num>
  <w:num w:numId="146">
    <w:abstractNumId w:val="330"/>
  </w:num>
  <w:num w:numId="147">
    <w:abstractNumId w:val="242"/>
  </w:num>
  <w:num w:numId="148">
    <w:abstractNumId w:val="306"/>
  </w:num>
  <w:num w:numId="149">
    <w:abstractNumId w:val="454"/>
  </w:num>
  <w:num w:numId="150">
    <w:abstractNumId w:val="33"/>
  </w:num>
  <w:num w:numId="151">
    <w:abstractNumId w:val="127"/>
  </w:num>
  <w:num w:numId="152">
    <w:abstractNumId w:val="110"/>
  </w:num>
  <w:num w:numId="153">
    <w:abstractNumId w:val="445"/>
  </w:num>
  <w:num w:numId="154">
    <w:abstractNumId w:val="251"/>
  </w:num>
  <w:num w:numId="155">
    <w:abstractNumId w:val="320"/>
  </w:num>
  <w:num w:numId="156">
    <w:abstractNumId w:val="338"/>
  </w:num>
  <w:num w:numId="157">
    <w:abstractNumId w:val="220"/>
  </w:num>
  <w:num w:numId="158">
    <w:abstractNumId w:val="25"/>
  </w:num>
  <w:num w:numId="159">
    <w:abstractNumId w:val="207"/>
  </w:num>
  <w:num w:numId="160">
    <w:abstractNumId w:val="420"/>
  </w:num>
  <w:num w:numId="161">
    <w:abstractNumId w:val="270"/>
  </w:num>
  <w:num w:numId="162">
    <w:abstractNumId w:val="211"/>
  </w:num>
  <w:num w:numId="163">
    <w:abstractNumId w:val="430"/>
  </w:num>
  <w:num w:numId="164">
    <w:abstractNumId w:val="283"/>
  </w:num>
  <w:num w:numId="165">
    <w:abstractNumId w:val="434"/>
  </w:num>
  <w:num w:numId="166">
    <w:abstractNumId w:val="197"/>
  </w:num>
  <w:num w:numId="167">
    <w:abstractNumId w:val="106"/>
  </w:num>
  <w:num w:numId="168">
    <w:abstractNumId w:val="397"/>
  </w:num>
  <w:num w:numId="169">
    <w:abstractNumId w:val="478"/>
  </w:num>
  <w:num w:numId="170">
    <w:abstractNumId w:val="196"/>
  </w:num>
  <w:num w:numId="171">
    <w:abstractNumId w:val="124"/>
  </w:num>
  <w:num w:numId="172">
    <w:abstractNumId w:val="367"/>
  </w:num>
  <w:num w:numId="173">
    <w:abstractNumId w:val="117"/>
  </w:num>
  <w:num w:numId="174">
    <w:abstractNumId w:val="496"/>
  </w:num>
  <w:num w:numId="175">
    <w:abstractNumId w:val="479"/>
  </w:num>
  <w:num w:numId="176">
    <w:abstractNumId w:val="34"/>
  </w:num>
  <w:num w:numId="177">
    <w:abstractNumId w:val="50"/>
  </w:num>
  <w:num w:numId="178">
    <w:abstractNumId w:val="392"/>
  </w:num>
  <w:num w:numId="179">
    <w:abstractNumId w:val="55"/>
  </w:num>
  <w:num w:numId="180">
    <w:abstractNumId w:val="429"/>
  </w:num>
  <w:num w:numId="181">
    <w:abstractNumId w:val="245"/>
  </w:num>
  <w:num w:numId="182">
    <w:abstractNumId w:val="260"/>
  </w:num>
  <w:num w:numId="183">
    <w:abstractNumId w:val="57"/>
  </w:num>
  <w:num w:numId="184">
    <w:abstractNumId w:val="289"/>
  </w:num>
  <w:num w:numId="185">
    <w:abstractNumId w:val="79"/>
  </w:num>
  <w:num w:numId="186">
    <w:abstractNumId w:val="300"/>
  </w:num>
  <w:num w:numId="187">
    <w:abstractNumId w:val="229"/>
  </w:num>
  <w:num w:numId="188">
    <w:abstractNumId w:val="158"/>
  </w:num>
  <w:num w:numId="189">
    <w:abstractNumId w:val="140"/>
  </w:num>
  <w:num w:numId="190">
    <w:abstractNumId w:val="286"/>
  </w:num>
  <w:num w:numId="191">
    <w:abstractNumId w:val="44"/>
  </w:num>
  <w:num w:numId="192">
    <w:abstractNumId w:val="409"/>
  </w:num>
  <w:num w:numId="193">
    <w:abstractNumId w:val="133"/>
  </w:num>
  <w:num w:numId="194">
    <w:abstractNumId w:val="143"/>
  </w:num>
  <w:num w:numId="195">
    <w:abstractNumId w:val="288"/>
  </w:num>
  <w:num w:numId="196">
    <w:abstractNumId w:val="266"/>
  </w:num>
  <w:num w:numId="197">
    <w:abstractNumId w:val="80"/>
  </w:num>
  <w:num w:numId="198">
    <w:abstractNumId w:val="169"/>
  </w:num>
  <w:num w:numId="199">
    <w:abstractNumId w:val="472"/>
  </w:num>
  <w:num w:numId="200">
    <w:abstractNumId w:val="315"/>
  </w:num>
  <w:num w:numId="201">
    <w:abstractNumId w:val="461"/>
  </w:num>
  <w:num w:numId="202">
    <w:abstractNumId w:val="297"/>
  </w:num>
  <w:num w:numId="203">
    <w:abstractNumId w:val="119"/>
  </w:num>
  <w:num w:numId="204">
    <w:abstractNumId w:val="179"/>
  </w:num>
  <w:num w:numId="205">
    <w:abstractNumId w:val="275"/>
  </w:num>
  <w:num w:numId="206">
    <w:abstractNumId w:val="46"/>
  </w:num>
  <w:num w:numId="207">
    <w:abstractNumId w:val="219"/>
  </w:num>
  <w:num w:numId="208">
    <w:abstractNumId w:val="78"/>
  </w:num>
  <w:num w:numId="209">
    <w:abstractNumId w:val="371"/>
  </w:num>
  <w:num w:numId="210">
    <w:abstractNumId w:val="258"/>
  </w:num>
  <w:num w:numId="211">
    <w:abstractNumId w:val="190"/>
  </w:num>
  <w:num w:numId="212">
    <w:abstractNumId w:val="224"/>
  </w:num>
  <w:num w:numId="213">
    <w:abstractNumId w:val="82"/>
  </w:num>
  <w:num w:numId="214">
    <w:abstractNumId w:val="356"/>
  </w:num>
  <w:num w:numId="215">
    <w:abstractNumId w:val="145"/>
  </w:num>
  <w:num w:numId="216">
    <w:abstractNumId w:val="449"/>
  </w:num>
  <w:num w:numId="217">
    <w:abstractNumId w:val="125"/>
  </w:num>
  <w:num w:numId="218">
    <w:abstractNumId w:val="348"/>
  </w:num>
  <w:num w:numId="219">
    <w:abstractNumId w:val="230"/>
  </w:num>
  <w:num w:numId="220">
    <w:abstractNumId w:val="8"/>
  </w:num>
  <w:num w:numId="221">
    <w:abstractNumId w:val="167"/>
  </w:num>
  <w:num w:numId="222">
    <w:abstractNumId w:val="130"/>
  </w:num>
  <w:num w:numId="223">
    <w:abstractNumId w:val="334"/>
  </w:num>
  <w:num w:numId="224">
    <w:abstractNumId w:val="377"/>
  </w:num>
  <w:num w:numId="225">
    <w:abstractNumId w:val="403"/>
  </w:num>
  <w:num w:numId="226">
    <w:abstractNumId w:val="168"/>
  </w:num>
  <w:num w:numId="227">
    <w:abstractNumId w:val="104"/>
  </w:num>
  <w:num w:numId="228">
    <w:abstractNumId w:val="274"/>
  </w:num>
  <w:num w:numId="229">
    <w:abstractNumId w:val="15"/>
  </w:num>
  <w:num w:numId="230">
    <w:abstractNumId w:val="36"/>
  </w:num>
  <w:num w:numId="231">
    <w:abstractNumId w:val="341"/>
  </w:num>
  <w:num w:numId="232">
    <w:abstractNumId w:val="389"/>
  </w:num>
  <w:num w:numId="233">
    <w:abstractNumId w:val="62"/>
  </w:num>
  <w:num w:numId="234">
    <w:abstractNumId w:val="191"/>
  </w:num>
  <w:num w:numId="235">
    <w:abstractNumId w:val="239"/>
  </w:num>
  <w:num w:numId="236">
    <w:abstractNumId w:val="405"/>
  </w:num>
  <w:num w:numId="237">
    <w:abstractNumId w:val="278"/>
  </w:num>
  <w:num w:numId="238">
    <w:abstractNumId w:val="89"/>
  </w:num>
  <w:num w:numId="239">
    <w:abstractNumId w:val="42"/>
  </w:num>
  <w:num w:numId="240">
    <w:abstractNumId w:val="235"/>
  </w:num>
  <w:num w:numId="241">
    <w:abstractNumId w:val="122"/>
  </w:num>
  <w:num w:numId="242">
    <w:abstractNumId w:val="221"/>
  </w:num>
  <w:num w:numId="243">
    <w:abstractNumId w:val="199"/>
  </w:num>
  <w:num w:numId="244">
    <w:abstractNumId w:val="290"/>
  </w:num>
  <w:num w:numId="245">
    <w:abstractNumId w:val="195"/>
  </w:num>
  <w:num w:numId="246">
    <w:abstractNumId w:val="76"/>
  </w:num>
  <w:num w:numId="247">
    <w:abstractNumId w:val="202"/>
  </w:num>
  <w:num w:numId="248">
    <w:abstractNumId w:val="246"/>
  </w:num>
  <w:num w:numId="249">
    <w:abstractNumId w:val="442"/>
  </w:num>
  <w:num w:numId="250">
    <w:abstractNumId w:val="100"/>
  </w:num>
  <w:num w:numId="251">
    <w:abstractNumId w:val="414"/>
  </w:num>
  <w:num w:numId="252">
    <w:abstractNumId w:val="451"/>
  </w:num>
  <w:num w:numId="253">
    <w:abstractNumId w:val="475"/>
  </w:num>
  <w:num w:numId="254">
    <w:abstractNumId w:val="394"/>
  </w:num>
  <w:num w:numId="255">
    <w:abstractNumId w:val="93"/>
  </w:num>
  <w:num w:numId="256">
    <w:abstractNumId w:val="26"/>
  </w:num>
  <w:num w:numId="257">
    <w:abstractNumId w:val="186"/>
  </w:num>
  <w:num w:numId="258">
    <w:abstractNumId w:val="164"/>
  </w:num>
  <w:num w:numId="259">
    <w:abstractNumId w:val="92"/>
  </w:num>
  <w:num w:numId="260">
    <w:abstractNumId w:val="500"/>
  </w:num>
  <w:num w:numId="261">
    <w:abstractNumId w:val="27"/>
  </w:num>
  <w:num w:numId="262">
    <w:abstractNumId w:val="144"/>
  </w:num>
  <w:num w:numId="263">
    <w:abstractNumId w:val="462"/>
  </w:num>
  <w:num w:numId="264">
    <w:abstractNumId w:val="261"/>
  </w:num>
  <w:num w:numId="265">
    <w:abstractNumId w:val="28"/>
  </w:num>
  <w:num w:numId="266">
    <w:abstractNumId w:val="447"/>
  </w:num>
  <w:num w:numId="267">
    <w:abstractNumId w:val="71"/>
  </w:num>
  <w:num w:numId="268">
    <w:abstractNumId w:val="212"/>
  </w:num>
  <w:num w:numId="269">
    <w:abstractNumId w:val="72"/>
  </w:num>
  <w:num w:numId="270">
    <w:abstractNumId w:val="150"/>
  </w:num>
  <w:num w:numId="271">
    <w:abstractNumId w:val="346"/>
  </w:num>
  <w:num w:numId="272">
    <w:abstractNumId w:val="390"/>
  </w:num>
  <w:num w:numId="273">
    <w:abstractNumId w:val="322"/>
  </w:num>
  <w:num w:numId="274">
    <w:abstractNumId w:val="5"/>
  </w:num>
  <w:num w:numId="275">
    <w:abstractNumId w:val="393"/>
  </w:num>
  <w:num w:numId="276">
    <w:abstractNumId w:val="263"/>
  </w:num>
  <w:num w:numId="277">
    <w:abstractNumId w:val="492"/>
  </w:num>
  <w:num w:numId="278">
    <w:abstractNumId w:val="255"/>
  </w:num>
  <w:num w:numId="279">
    <w:abstractNumId w:val="41"/>
  </w:num>
  <w:num w:numId="280">
    <w:abstractNumId w:val="161"/>
  </w:num>
  <w:num w:numId="281">
    <w:abstractNumId w:val="139"/>
  </w:num>
  <w:num w:numId="282">
    <w:abstractNumId w:val="391"/>
  </w:num>
  <w:num w:numId="283">
    <w:abstractNumId w:val="476"/>
  </w:num>
  <w:num w:numId="284">
    <w:abstractNumId w:val="418"/>
  </w:num>
  <w:num w:numId="285">
    <w:abstractNumId w:val="4"/>
  </w:num>
  <w:num w:numId="286">
    <w:abstractNumId w:val="264"/>
  </w:num>
  <w:num w:numId="287">
    <w:abstractNumId w:val="109"/>
  </w:num>
  <w:num w:numId="288">
    <w:abstractNumId w:val="206"/>
  </w:num>
  <w:num w:numId="289">
    <w:abstractNumId w:val="113"/>
  </w:num>
  <w:num w:numId="290">
    <w:abstractNumId w:val="441"/>
  </w:num>
  <w:num w:numId="291">
    <w:abstractNumId w:val="363"/>
  </w:num>
  <w:num w:numId="292">
    <w:abstractNumId w:val="488"/>
  </w:num>
  <w:num w:numId="293">
    <w:abstractNumId w:val="426"/>
  </w:num>
  <w:num w:numId="294">
    <w:abstractNumId w:val="162"/>
  </w:num>
  <w:num w:numId="295">
    <w:abstractNumId w:val="386"/>
  </w:num>
  <w:num w:numId="296">
    <w:abstractNumId w:val="152"/>
  </w:num>
  <w:num w:numId="297">
    <w:abstractNumId w:val="279"/>
  </w:num>
  <w:num w:numId="298">
    <w:abstractNumId w:val="498"/>
  </w:num>
  <w:num w:numId="299">
    <w:abstractNumId w:val="128"/>
  </w:num>
  <w:num w:numId="300">
    <w:abstractNumId w:val="431"/>
  </w:num>
  <w:num w:numId="301">
    <w:abstractNumId w:val="487"/>
  </w:num>
  <w:num w:numId="302">
    <w:abstractNumId w:val="272"/>
  </w:num>
  <w:num w:numId="303">
    <w:abstractNumId w:val="225"/>
  </w:num>
  <w:num w:numId="304">
    <w:abstractNumId w:val="205"/>
  </w:num>
  <w:num w:numId="305">
    <w:abstractNumId w:val="361"/>
  </w:num>
  <w:num w:numId="306">
    <w:abstractNumId w:val="402"/>
  </w:num>
  <w:num w:numId="307">
    <w:abstractNumId w:val="396"/>
  </w:num>
  <w:num w:numId="308">
    <w:abstractNumId w:val="63"/>
  </w:num>
  <w:num w:numId="309">
    <w:abstractNumId w:val="387"/>
  </w:num>
  <w:num w:numId="310">
    <w:abstractNumId w:val="265"/>
  </w:num>
  <w:num w:numId="311">
    <w:abstractNumId w:val="101"/>
  </w:num>
  <w:num w:numId="312">
    <w:abstractNumId w:val="14"/>
  </w:num>
  <w:num w:numId="313">
    <w:abstractNumId w:val="249"/>
  </w:num>
  <w:num w:numId="314">
    <w:abstractNumId w:val="388"/>
  </w:num>
  <w:num w:numId="315">
    <w:abstractNumId w:val="404"/>
  </w:num>
  <w:num w:numId="316">
    <w:abstractNumId w:val="86"/>
  </w:num>
  <w:num w:numId="317">
    <w:abstractNumId w:val="178"/>
  </w:num>
  <w:num w:numId="318">
    <w:abstractNumId w:val="54"/>
  </w:num>
  <w:num w:numId="319">
    <w:abstractNumId w:val="29"/>
  </w:num>
  <w:num w:numId="320">
    <w:abstractNumId w:val="337"/>
  </w:num>
  <w:num w:numId="321">
    <w:abstractNumId w:val="323"/>
  </w:num>
  <w:num w:numId="322">
    <w:abstractNumId w:val="174"/>
  </w:num>
  <w:num w:numId="323">
    <w:abstractNumId w:val="149"/>
  </w:num>
  <w:num w:numId="324">
    <w:abstractNumId w:val="313"/>
  </w:num>
  <w:num w:numId="325">
    <w:abstractNumId w:val="378"/>
  </w:num>
  <w:num w:numId="326">
    <w:abstractNumId w:val="175"/>
  </w:num>
  <w:num w:numId="327">
    <w:abstractNumId w:val="491"/>
  </w:num>
  <w:num w:numId="328">
    <w:abstractNumId w:val="45"/>
  </w:num>
  <w:num w:numId="329">
    <w:abstractNumId w:val="200"/>
  </w:num>
  <w:num w:numId="330">
    <w:abstractNumId w:val="424"/>
  </w:num>
  <w:num w:numId="331">
    <w:abstractNumId w:val="43"/>
  </w:num>
  <w:num w:numId="332">
    <w:abstractNumId w:val="353"/>
  </w:num>
  <w:num w:numId="333">
    <w:abstractNumId w:val="19"/>
  </w:num>
  <w:num w:numId="334">
    <w:abstractNumId w:val="123"/>
  </w:num>
  <w:num w:numId="335">
    <w:abstractNumId w:val="329"/>
  </w:num>
  <w:num w:numId="336">
    <w:abstractNumId w:val="262"/>
  </w:num>
  <w:num w:numId="337">
    <w:abstractNumId w:val="160"/>
  </w:num>
  <w:num w:numId="338">
    <w:abstractNumId w:val="417"/>
  </w:num>
  <w:num w:numId="339">
    <w:abstractNumId w:val="354"/>
  </w:num>
  <w:num w:numId="340">
    <w:abstractNumId w:val="281"/>
  </w:num>
  <w:num w:numId="341">
    <w:abstractNumId w:val="336"/>
  </w:num>
  <w:num w:numId="342">
    <w:abstractNumId w:val="238"/>
  </w:num>
  <w:num w:numId="343">
    <w:abstractNumId w:val="463"/>
  </w:num>
  <w:num w:numId="344">
    <w:abstractNumId w:val="74"/>
  </w:num>
  <w:num w:numId="345">
    <w:abstractNumId w:val="360"/>
  </w:num>
  <w:num w:numId="346">
    <w:abstractNumId w:val="293"/>
  </w:num>
  <w:num w:numId="347">
    <w:abstractNumId w:val="222"/>
  </w:num>
  <w:num w:numId="348">
    <w:abstractNumId w:val="234"/>
  </w:num>
  <w:num w:numId="349">
    <w:abstractNumId w:val="53"/>
  </w:num>
  <w:num w:numId="350">
    <w:abstractNumId w:val="480"/>
  </w:num>
  <w:num w:numId="351">
    <w:abstractNumId w:val="444"/>
  </w:num>
  <w:num w:numId="352">
    <w:abstractNumId w:val="355"/>
  </w:num>
  <w:num w:numId="353">
    <w:abstractNumId w:val="471"/>
  </w:num>
  <w:num w:numId="354">
    <w:abstractNumId w:val="273"/>
  </w:num>
  <w:num w:numId="355">
    <w:abstractNumId w:val="483"/>
  </w:num>
  <w:num w:numId="356">
    <w:abstractNumId w:val="112"/>
  </w:num>
  <w:num w:numId="357">
    <w:abstractNumId w:val="32"/>
  </w:num>
  <w:num w:numId="358">
    <w:abstractNumId w:val="401"/>
  </w:num>
  <w:num w:numId="359">
    <w:abstractNumId w:val="201"/>
  </w:num>
  <w:num w:numId="360">
    <w:abstractNumId w:val="213"/>
  </w:num>
  <w:num w:numId="361">
    <w:abstractNumId w:val="448"/>
  </w:num>
  <w:num w:numId="362">
    <w:abstractNumId w:val="312"/>
  </w:num>
  <w:num w:numId="363">
    <w:abstractNumId w:val="233"/>
  </w:num>
  <w:num w:numId="364">
    <w:abstractNumId w:val="11"/>
  </w:num>
  <w:num w:numId="365">
    <w:abstractNumId w:val="159"/>
  </w:num>
  <w:num w:numId="366">
    <w:abstractNumId w:val="243"/>
  </w:num>
  <w:num w:numId="367">
    <w:abstractNumId w:val="373"/>
  </w:num>
  <w:num w:numId="368">
    <w:abstractNumId w:val="105"/>
  </w:num>
  <w:num w:numId="369">
    <w:abstractNumId w:val="482"/>
  </w:num>
  <w:num w:numId="370">
    <w:abstractNumId w:val="49"/>
  </w:num>
  <w:num w:numId="371">
    <w:abstractNumId w:val="497"/>
  </w:num>
  <w:num w:numId="372">
    <w:abstractNumId w:val="120"/>
  </w:num>
  <w:num w:numId="373">
    <w:abstractNumId w:val="129"/>
  </w:num>
  <w:num w:numId="374">
    <w:abstractNumId w:val="151"/>
  </w:num>
  <w:num w:numId="375">
    <w:abstractNumId w:val="349"/>
  </w:num>
  <w:num w:numId="376">
    <w:abstractNumId w:val="9"/>
  </w:num>
  <w:num w:numId="377">
    <w:abstractNumId w:val="421"/>
  </w:num>
  <w:num w:numId="378">
    <w:abstractNumId w:val="183"/>
  </w:num>
  <w:num w:numId="379">
    <w:abstractNumId w:val="407"/>
  </w:num>
  <w:num w:numId="380">
    <w:abstractNumId w:val="193"/>
  </w:num>
  <w:num w:numId="381">
    <w:abstractNumId w:val="398"/>
  </w:num>
  <w:num w:numId="382">
    <w:abstractNumId w:val="214"/>
  </w:num>
  <w:num w:numId="383">
    <w:abstractNumId w:val="227"/>
  </w:num>
  <w:num w:numId="384">
    <w:abstractNumId w:val="490"/>
  </w:num>
  <w:num w:numId="385">
    <w:abstractNumId w:val="181"/>
  </w:num>
  <w:num w:numId="386">
    <w:abstractNumId w:val="215"/>
  </w:num>
  <w:num w:numId="387">
    <w:abstractNumId w:val="70"/>
  </w:num>
  <w:num w:numId="388">
    <w:abstractNumId w:val="450"/>
  </w:num>
  <w:num w:numId="389">
    <w:abstractNumId w:val="372"/>
  </w:num>
  <w:num w:numId="390">
    <w:abstractNumId w:val="31"/>
  </w:num>
  <w:num w:numId="391">
    <w:abstractNumId w:val="69"/>
  </w:num>
  <w:num w:numId="392">
    <w:abstractNumId w:val="107"/>
  </w:num>
  <w:num w:numId="393">
    <w:abstractNumId w:val="376"/>
  </w:num>
  <w:num w:numId="394">
    <w:abstractNumId w:val="419"/>
  </w:num>
  <w:num w:numId="395">
    <w:abstractNumId w:val="146"/>
  </w:num>
  <w:num w:numId="396">
    <w:abstractNumId w:val="339"/>
  </w:num>
  <w:num w:numId="397">
    <w:abstractNumId w:val="226"/>
  </w:num>
  <w:num w:numId="398">
    <w:abstractNumId w:val="240"/>
  </w:num>
  <w:num w:numId="399">
    <w:abstractNumId w:val="68"/>
  </w:num>
  <w:num w:numId="400">
    <w:abstractNumId w:val="180"/>
  </w:num>
  <w:num w:numId="401">
    <w:abstractNumId w:val="485"/>
  </w:num>
  <w:num w:numId="402">
    <w:abstractNumId w:val="316"/>
  </w:num>
  <w:num w:numId="403">
    <w:abstractNumId w:val="56"/>
  </w:num>
  <w:num w:numId="404">
    <w:abstractNumId w:val="368"/>
  </w:num>
  <w:num w:numId="405">
    <w:abstractNumId w:val="456"/>
  </w:num>
  <w:num w:numId="406">
    <w:abstractNumId w:val="267"/>
  </w:num>
  <w:num w:numId="407">
    <w:abstractNumId w:val="98"/>
  </w:num>
  <w:num w:numId="408">
    <w:abstractNumId w:val="154"/>
  </w:num>
  <w:num w:numId="409">
    <w:abstractNumId w:val="13"/>
  </w:num>
  <w:num w:numId="410">
    <w:abstractNumId w:val="304"/>
  </w:num>
  <w:num w:numId="411">
    <w:abstractNumId w:val="427"/>
  </w:num>
  <w:num w:numId="412">
    <w:abstractNumId w:val="135"/>
  </w:num>
  <w:num w:numId="413">
    <w:abstractNumId w:val="326"/>
  </w:num>
  <w:num w:numId="414">
    <w:abstractNumId w:val="84"/>
  </w:num>
  <w:num w:numId="415">
    <w:abstractNumId w:val="385"/>
  </w:num>
  <w:num w:numId="416">
    <w:abstractNumId w:val="406"/>
  </w:num>
  <w:num w:numId="417">
    <w:abstractNumId w:val="284"/>
  </w:num>
  <w:num w:numId="418">
    <w:abstractNumId w:val="253"/>
  </w:num>
  <w:num w:numId="419">
    <w:abstractNumId w:val="64"/>
  </w:num>
  <w:num w:numId="420">
    <w:abstractNumId w:val="467"/>
  </w:num>
  <w:num w:numId="421">
    <w:abstractNumId w:val="198"/>
  </w:num>
  <w:num w:numId="422">
    <w:abstractNumId w:val="285"/>
  </w:num>
  <w:num w:numId="423">
    <w:abstractNumId w:val="311"/>
  </w:num>
  <w:num w:numId="424">
    <w:abstractNumId w:val="493"/>
  </w:num>
  <w:num w:numId="425">
    <w:abstractNumId w:val="379"/>
  </w:num>
  <w:num w:numId="426">
    <w:abstractNumId w:val="345"/>
  </w:num>
  <w:num w:numId="427">
    <w:abstractNumId w:val="6"/>
  </w:num>
  <w:num w:numId="428">
    <w:abstractNumId w:val="147"/>
  </w:num>
  <w:num w:numId="429">
    <w:abstractNumId w:val="148"/>
  </w:num>
  <w:num w:numId="430">
    <w:abstractNumId w:val="439"/>
  </w:num>
  <w:num w:numId="431">
    <w:abstractNumId w:val="155"/>
  </w:num>
  <w:num w:numId="432">
    <w:abstractNumId w:val="357"/>
  </w:num>
  <w:num w:numId="433">
    <w:abstractNumId w:val="231"/>
  </w:num>
  <w:num w:numId="434">
    <w:abstractNumId w:val="486"/>
  </w:num>
  <w:num w:numId="435">
    <w:abstractNumId w:val="210"/>
  </w:num>
  <w:num w:numId="436">
    <w:abstractNumId w:val="499"/>
  </w:num>
  <w:num w:numId="437">
    <w:abstractNumId w:val="307"/>
  </w:num>
  <w:num w:numId="438">
    <w:abstractNumId w:val="314"/>
  </w:num>
  <w:num w:numId="439">
    <w:abstractNumId w:val="302"/>
  </w:num>
  <w:num w:numId="440">
    <w:abstractNumId w:val="366"/>
  </w:num>
  <w:num w:numId="441">
    <w:abstractNumId w:val="277"/>
  </w:num>
  <w:num w:numId="442">
    <w:abstractNumId w:val="59"/>
  </w:num>
  <w:num w:numId="443">
    <w:abstractNumId w:val="87"/>
  </w:num>
  <w:num w:numId="444">
    <w:abstractNumId w:val="452"/>
  </w:num>
  <w:num w:numId="445">
    <w:abstractNumId w:val="321"/>
  </w:num>
  <w:num w:numId="446">
    <w:abstractNumId w:val="305"/>
  </w:num>
  <w:num w:numId="447">
    <w:abstractNumId w:val="88"/>
  </w:num>
  <w:num w:numId="448">
    <w:abstractNumId w:val="287"/>
  </w:num>
  <w:num w:numId="449">
    <w:abstractNumId w:val="111"/>
  </w:num>
  <w:num w:numId="450">
    <w:abstractNumId w:val="470"/>
  </w:num>
  <w:num w:numId="451">
    <w:abstractNumId w:val="66"/>
  </w:num>
  <w:num w:numId="452">
    <w:abstractNumId w:val="352"/>
  </w:num>
  <w:num w:numId="453">
    <w:abstractNumId w:val="77"/>
  </w:num>
  <w:num w:numId="454">
    <w:abstractNumId w:val="187"/>
  </w:num>
  <w:num w:numId="455">
    <w:abstractNumId w:val="464"/>
  </w:num>
  <w:num w:numId="456">
    <w:abstractNumId w:val="177"/>
  </w:num>
  <w:num w:numId="457">
    <w:abstractNumId w:val="317"/>
  </w:num>
  <w:num w:numId="458">
    <w:abstractNumId w:val="294"/>
  </w:num>
  <w:num w:numId="459">
    <w:abstractNumId w:val="170"/>
  </w:num>
  <w:num w:numId="460">
    <w:abstractNumId w:val="163"/>
  </w:num>
  <w:num w:numId="461">
    <w:abstractNumId w:val="10"/>
  </w:num>
  <w:num w:numId="462">
    <w:abstractNumId w:val="466"/>
  </w:num>
  <w:num w:numId="463">
    <w:abstractNumId w:val="291"/>
  </w:num>
  <w:num w:numId="464">
    <w:abstractNumId w:val="171"/>
  </w:num>
  <w:num w:numId="465">
    <w:abstractNumId w:val="269"/>
  </w:num>
  <w:num w:numId="466">
    <w:abstractNumId w:val="254"/>
  </w:num>
  <w:num w:numId="467">
    <w:abstractNumId w:val="12"/>
  </w:num>
  <w:num w:numId="468">
    <w:abstractNumId w:val="410"/>
  </w:num>
  <w:num w:numId="469">
    <w:abstractNumId w:val="433"/>
  </w:num>
  <w:num w:numId="470">
    <w:abstractNumId w:val="416"/>
  </w:num>
  <w:num w:numId="471">
    <w:abstractNumId w:val="282"/>
  </w:num>
  <w:num w:numId="472">
    <w:abstractNumId w:val="18"/>
  </w:num>
  <w:num w:numId="473">
    <w:abstractNumId w:val="268"/>
  </w:num>
  <w:num w:numId="474">
    <w:abstractNumId w:val="94"/>
  </w:num>
  <w:num w:numId="475">
    <w:abstractNumId w:val="75"/>
  </w:num>
  <w:num w:numId="476">
    <w:abstractNumId w:val="115"/>
  </w:num>
  <w:num w:numId="477">
    <w:abstractNumId w:val="347"/>
  </w:num>
  <w:num w:numId="478">
    <w:abstractNumId w:val="131"/>
  </w:num>
  <w:num w:numId="479">
    <w:abstractNumId w:val="241"/>
  </w:num>
  <w:num w:numId="480">
    <w:abstractNumId w:val="172"/>
  </w:num>
  <w:num w:numId="481">
    <w:abstractNumId w:val="256"/>
  </w:num>
  <w:num w:numId="482">
    <w:abstractNumId w:val="142"/>
  </w:num>
  <w:num w:numId="483">
    <w:abstractNumId w:val="58"/>
  </w:num>
  <w:num w:numId="484">
    <w:abstractNumId w:val="489"/>
  </w:num>
  <w:num w:numId="485">
    <w:abstractNumId w:val="271"/>
  </w:num>
  <w:num w:numId="486">
    <w:abstractNumId w:val="188"/>
  </w:num>
  <w:num w:numId="487">
    <w:abstractNumId w:val="474"/>
  </w:num>
  <w:num w:numId="488">
    <w:abstractNumId w:val="411"/>
  </w:num>
  <w:num w:numId="489">
    <w:abstractNumId w:val="47"/>
  </w:num>
  <w:num w:numId="490">
    <w:abstractNumId w:val="81"/>
  </w:num>
  <w:num w:numId="491">
    <w:abstractNumId w:val="331"/>
  </w:num>
  <w:num w:numId="492">
    <w:abstractNumId w:val="443"/>
  </w:num>
  <w:num w:numId="493">
    <w:abstractNumId w:val="295"/>
  </w:num>
  <w:num w:numId="494">
    <w:abstractNumId w:val="20"/>
  </w:num>
  <w:num w:numId="495">
    <w:abstractNumId w:val="134"/>
  </w:num>
  <w:num w:numId="496">
    <w:abstractNumId w:val="65"/>
  </w:num>
  <w:num w:numId="497">
    <w:abstractNumId w:val="217"/>
  </w:num>
  <w:num w:numId="498">
    <w:abstractNumId w:val="292"/>
  </w:num>
  <w:num w:numId="499">
    <w:abstractNumId w:val="40"/>
  </w:num>
  <w:num w:numId="500">
    <w:abstractNumId w:val="350"/>
  </w:num>
  <w:numIdMacAtCleanup w:val="4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72"/>
    <w:rsid w:val="0000019A"/>
    <w:rsid w:val="000004A3"/>
    <w:rsid w:val="00000B21"/>
    <w:rsid w:val="00000CA0"/>
    <w:rsid w:val="0000229E"/>
    <w:rsid w:val="000042F0"/>
    <w:rsid w:val="00004445"/>
    <w:rsid w:val="00004447"/>
    <w:rsid w:val="000044A2"/>
    <w:rsid w:val="0000479F"/>
    <w:rsid w:val="00004AC8"/>
    <w:rsid w:val="00005A38"/>
    <w:rsid w:val="00005EAC"/>
    <w:rsid w:val="00005FB5"/>
    <w:rsid w:val="00006162"/>
    <w:rsid w:val="0000647F"/>
    <w:rsid w:val="00006CAD"/>
    <w:rsid w:val="00007201"/>
    <w:rsid w:val="00010A6B"/>
    <w:rsid w:val="000118B1"/>
    <w:rsid w:val="00012B23"/>
    <w:rsid w:val="000151B7"/>
    <w:rsid w:val="00015D7F"/>
    <w:rsid w:val="000162F6"/>
    <w:rsid w:val="000203AB"/>
    <w:rsid w:val="00020E26"/>
    <w:rsid w:val="000212E6"/>
    <w:rsid w:val="00021778"/>
    <w:rsid w:val="00021B03"/>
    <w:rsid w:val="00022788"/>
    <w:rsid w:val="000234D1"/>
    <w:rsid w:val="00024707"/>
    <w:rsid w:val="00026339"/>
    <w:rsid w:val="00026549"/>
    <w:rsid w:val="00026F3D"/>
    <w:rsid w:val="00027744"/>
    <w:rsid w:val="00027808"/>
    <w:rsid w:val="0002789A"/>
    <w:rsid w:val="000303F5"/>
    <w:rsid w:val="00030A26"/>
    <w:rsid w:val="00031661"/>
    <w:rsid w:val="00031B4A"/>
    <w:rsid w:val="00031D71"/>
    <w:rsid w:val="0003238C"/>
    <w:rsid w:val="00032CE7"/>
    <w:rsid w:val="000334AA"/>
    <w:rsid w:val="00033713"/>
    <w:rsid w:val="00034342"/>
    <w:rsid w:val="000357FE"/>
    <w:rsid w:val="00035ABD"/>
    <w:rsid w:val="00036EE1"/>
    <w:rsid w:val="00036F2F"/>
    <w:rsid w:val="00041B43"/>
    <w:rsid w:val="00042531"/>
    <w:rsid w:val="0004287B"/>
    <w:rsid w:val="00042C6C"/>
    <w:rsid w:val="00043480"/>
    <w:rsid w:val="000440B5"/>
    <w:rsid w:val="000447BC"/>
    <w:rsid w:val="0004484A"/>
    <w:rsid w:val="00044A2C"/>
    <w:rsid w:val="00045469"/>
    <w:rsid w:val="00045E30"/>
    <w:rsid w:val="0004642B"/>
    <w:rsid w:val="0004660C"/>
    <w:rsid w:val="00046B56"/>
    <w:rsid w:val="00046BFA"/>
    <w:rsid w:val="00047756"/>
    <w:rsid w:val="00047B2C"/>
    <w:rsid w:val="00047C2E"/>
    <w:rsid w:val="00050518"/>
    <w:rsid w:val="00050550"/>
    <w:rsid w:val="0005135D"/>
    <w:rsid w:val="0005325C"/>
    <w:rsid w:val="000537A8"/>
    <w:rsid w:val="00053F18"/>
    <w:rsid w:val="0005414D"/>
    <w:rsid w:val="000550D1"/>
    <w:rsid w:val="000560C2"/>
    <w:rsid w:val="0005638F"/>
    <w:rsid w:val="00056A59"/>
    <w:rsid w:val="00056A5A"/>
    <w:rsid w:val="00057E81"/>
    <w:rsid w:val="00061454"/>
    <w:rsid w:val="00063899"/>
    <w:rsid w:val="000655CF"/>
    <w:rsid w:val="00065A8B"/>
    <w:rsid w:val="00065B19"/>
    <w:rsid w:val="00065D5D"/>
    <w:rsid w:val="00066076"/>
    <w:rsid w:val="000673F3"/>
    <w:rsid w:val="000705CF"/>
    <w:rsid w:val="00070678"/>
    <w:rsid w:val="0007083F"/>
    <w:rsid w:val="0007137D"/>
    <w:rsid w:val="00071F99"/>
    <w:rsid w:val="000720C3"/>
    <w:rsid w:val="000723DE"/>
    <w:rsid w:val="000730E0"/>
    <w:rsid w:val="00073AA8"/>
    <w:rsid w:val="0007423F"/>
    <w:rsid w:val="00074548"/>
    <w:rsid w:val="0007464D"/>
    <w:rsid w:val="00074A0F"/>
    <w:rsid w:val="000756DF"/>
    <w:rsid w:val="000759EE"/>
    <w:rsid w:val="000761E3"/>
    <w:rsid w:val="0007782E"/>
    <w:rsid w:val="00077CD8"/>
    <w:rsid w:val="00080113"/>
    <w:rsid w:val="00080CE3"/>
    <w:rsid w:val="000816EF"/>
    <w:rsid w:val="00081832"/>
    <w:rsid w:val="00081DBA"/>
    <w:rsid w:val="00082E6C"/>
    <w:rsid w:val="00083595"/>
    <w:rsid w:val="0008361F"/>
    <w:rsid w:val="000838C7"/>
    <w:rsid w:val="00083CE2"/>
    <w:rsid w:val="00083DC3"/>
    <w:rsid w:val="000845F5"/>
    <w:rsid w:val="00084C98"/>
    <w:rsid w:val="000855FA"/>
    <w:rsid w:val="00086A32"/>
    <w:rsid w:val="00086E21"/>
    <w:rsid w:val="00086E99"/>
    <w:rsid w:val="0008770D"/>
    <w:rsid w:val="0008789F"/>
    <w:rsid w:val="00087B14"/>
    <w:rsid w:val="00087EAA"/>
    <w:rsid w:val="000920D5"/>
    <w:rsid w:val="0009212B"/>
    <w:rsid w:val="000934AF"/>
    <w:rsid w:val="00093559"/>
    <w:rsid w:val="00093AA5"/>
    <w:rsid w:val="00094650"/>
    <w:rsid w:val="0009469A"/>
    <w:rsid w:val="00094CFB"/>
    <w:rsid w:val="000950F6"/>
    <w:rsid w:val="00095577"/>
    <w:rsid w:val="00095844"/>
    <w:rsid w:val="00095BD8"/>
    <w:rsid w:val="000962FB"/>
    <w:rsid w:val="00097F48"/>
    <w:rsid w:val="000A0372"/>
    <w:rsid w:val="000A0C08"/>
    <w:rsid w:val="000A15BB"/>
    <w:rsid w:val="000A259A"/>
    <w:rsid w:val="000A2A86"/>
    <w:rsid w:val="000A511E"/>
    <w:rsid w:val="000A661B"/>
    <w:rsid w:val="000B03CD"/>
    <w:rsid w:val="000B0982"/>
    <w:rsid w:val="000B0BCD"/>
    <w:rsid w:val="000B0CB8"/>
    <w:rsid w:val="000B153D"/>
    <w:rsid w:val="000B1C05"/>
    <w:rsid w:val="000B1CE0"/>
    <w:rsid w:val="000B1D48"/>
    <w:rsid w:val="000B22F1"/>
    <w:rsid w:val="000B3319"/>
    <w:rsid w:val="000B416B"/>
    <w:rsid w:val="000B5EB4"/>
    <w:rsid w:val="000B6364"/>
    <w:rsid w:val="000B6374"/>
    <w:rsid w:val="000B6C38"/>
    <w:rsid w:val="000B6D19"/>
    <w:rsid w:val="000C0A37"/>
    <w:rsid w:val="000C0A4B"/>
    <w:rsid w:val="000C0E4B"/>
    <w:rsid w:val="000C1D61"/>
    <w:rsid w:val="000C22BB"/>
    <w:rsid w:val="000C2733"/>
    <w:rsid w:val="000C2A7A"/>
    <w:rsid w:val="000C3240"/>
    <w:rsid w:val="000C4BC4"/>
    <w:rsid w:val="000C5AE3"/>
    <w:rsid w:val="000C6406"/>
    <w:rsid w:val="000C6A67"/>
    <w:rsid w:val="000C6CC6"/>
    <w:rsid w:val="000C6DFF"/>
    <w:rsid w:val="000D0D08"/>
    <w:rsid w:val="000D0DB2"/>
    <w:rsid w:val="000D1A8B"/>
    <w:rsid w:val="000D26E0"/>
    <w:rsid w:val="000D3052"/>
    <w:rsid w:val="000D392B"/>
    <w:rsid w:val="000D46F2"/>
    <w:rsid w:val="000D4779"/>
    <w:rsid w:val="000D4A5C"/>
    <w:rsid w:val="000D4C31"/>
    <w:rsid w:val="000D5C19"/>
    <w:rsid w:val="000D71D8"/>
    <w:rsid w:val="000D7406"/>
    <w:rsid w:val="000D76A9"/>
    <w:rsid w:val="000D7AC2"/>
    <w:rsid w:val="000E0C95"/>
    <w:rsid w:val="000E2238"/>
    <w:rsid w:val="000E2349"/>
    <w:rsid w:val="000E2817"/>
    <w:rsid w:val="000E2A21"/>
    <w:rsid w:val="000E2FB2"/>
    <w:rsid w:val="000E3EF0"/>
    <w:rsid w:val="000E40E2"/>
    <w:rsid w:val="000E40F8"/>
    <w:rsid w:val="000E4DCD"/>
    <w:rsid w:val="000E53CA"/>
    <w:rsid w:val="000E5CE2"/>
    <w:rsid w:val="000E5D25"/>
    <w:rsid w:val="000E6D70"/>
    <w:rsid w:val="000E7139"/>
    <w:rsid w:val="000F0063"/>
    <w:rsid w:val="000F086B"/>
    <w:rsid w:val="000F1391"/>
    <w:rsid w:val="000F279F"/>
    <w:rsid w:val="000F287B"/>
    <w:rsid w:val="000F2A76"/>
    <w:rsid w:val="000F2AEE"/>
    <w:rsid w:val="000F31CE"/>
    <w:rsid w:val="000F3FB8"/>
    <w:rsid w:val="000F434F"/>
    <w:rsid w:val="000F5545"/>
    <w:rsid w:val="000F5B59"/>
    <w:rsid w:val="000F6B82"/>
    <w:rsid w:val="000F6BF2"/>
    <w:rsid w:val="000F7D82"/>
    <w:rsid w:val="001005C9"/>
    <w:rsid w:val="001011C0"/>
    <w:rsid w:val="001012FD"/>
    <w:rsid w:val="00101511"/>
    <w:rsid w:val="0010166E"/>
    <w:rsid w:val="0010172A"/>
    <w:rsid w:val="00101C9B"/>
    <w:rsid w:val="00102AB3"/>
    <w:rsid w:val="001035B8"/>
    <w:rsid w:val="0010371A"/>
    <w:rsid w:val="00104F68"/>
    <w:rsid w:val="00105310"/>
    <w:rsid w:val="00105B3D"/>
    <w:rsid w:val="001069E1"/>
    <w:rsid w:val="00106EC4"/>
    <w:rsid w:val="0010756B"/>
    <w:rsid w:val="00107789"/>
    <w:rsid w:val="001107FB"/>
    <w:rsid w:val="001112FF"/>
    <w:rsid w:val="00111A96"/>
    <w:rsid w:val="00111BC3"/>
    <w:rsid w:val="0011247F"/>
    <w:rsid w:val="001124FB"/>
    <w:rsid w:val="001127E0"/>
    <w:rsid w:val="00112C1E"/>
    <w:rsid w:val="001130AB"/>
    <w:rsid w:val="0011412F"/>
    <w:rsid w:val="00114311"/>
    <w:rsid w:val="00114D10"/>
    <w:rsid w:val="0011559E"/>
    <w:rsid w:val="001168F9"/>
    <w:rsid w:val="0011694A"/>
    <w:rsid w:val="0011786A"/>
    <w:rsid w:val="00117DC4"/>
    <w:rsid w:val="001201D5"/>
    <w:rsid w:val="0012166F"/>
    <w:rsid w:val="00121A25"/>
    <w:rsid w:val="00122652"/>
    <w:rsid w:val="001235F8"/>
    <w:rsid w:val="0012361E"/>
    <w:rsid w:val="00124B17"/>
    <w:rsid w:val="00124DC1"/>
    <w:rsid w:val="00126AFC"/>
    <w:rsid w:val="001272D3"/>
    <w:rsid w:val="00127B64"/>
    <w:rsid w:val="0013021F"/>
    <w:rsid w:val="00130500"/>
    <w:rsid w:val="001310D0"/>
    <w:rsid w:val="00131121"/>
    <w:rsid w:val="00131877"/>
    <w:rsid w:val="00131D9B"/>
    <w:rsid w:val="00133731"/>
    <w:rsid w:val="00133E43"/>
    <w:rsid w:val="001341A7"/>
    <w:rsid w:val="00134724"/>
    <w:rsid w:val="00134B2B"/>
    <w:rsid w:val="00134DA9"/>
    <w:rsid w:val="00134DD5"/>
    <w:rsid w:val="0013516B"/>
    <w:rsid w:val="00135560"/>
    <w:rsid w:val="001359D0"/>
    <w:rsid w:val="00136BD4"/>
    <w:rsid w:val="00137200"/>
    <w:rsid w:val="0013787C"/>
    <w:rsid w:val="00137F9F"/>
    <w:rsid w:val="00140C07"/>
    <w:rsid w:val="0014101D"/>
    <w:rsid w:val="001419EB"/>
    <w:rsid w:val="00142028"/>
    <w:rsid w:val="0014275E"/>
    <w:rsid w:val="00142D07"/>
    <w:rsid w:val="00142E29"/>
    <w:rsid w:val="00142E34"/>
    <w:rsid w:val="00144331"/>
    <w:rsid w:val="0014440B"/>
    <w:rsid w:val="00144805"/>
    <w:rsid w:val="00144CC6"/>
    <w:rsid w:val="001459AB"/>
    <w:rsid w:val="00150F1A"/>
    <w:rsid w:val="0015157A"/>
    <w:rsid w:val="00153913"/>
    <w:rsid w:val="00156051"/>
    <w:rsid w:val="0015688F"/>
    <w:rsid w:val="00156E6E"/>
    <w:rsid w:val="00157802"/>
    <w:rsid w:val="00160D3E"/>
    <w:rsid w:val="00161091"/>
    <w:rsid w:val="001620E1"/>
    <w:rsid w:val="00162448"/>
    <w:rsid w:val="00162597"/>
    <w:rsid w:val="001625B5"/>
    <w:rsid w:val="00162D47"/>
    <w:rsid w:val="00163134"/>
    <w:rsid w:val="001657E8"/>
    <w:rsid w:val="001659D7"/>
    <w:rsid w:val="00167077"/>
    <w:rsid w:val="001678AF"/>
    <w:rsid w:val="00170647"/>
    <w:rsid w:val="0017070B"/>
    <w:rsid w:val="00170971"/>
    <w:rsid w:val="001709C8"/>
    <w:rsid w:val="00171A18"/>
    <w:rsid w:val="0017229B"/>
    <w:rsid w:val="00173876"/>
    <w:rsid w:val="00173EC5"/>
    <w:rsid w:val="00174498"/>
    <w:rsid w:val="001744E3"/>
    <w:rsid w:val="00174BB9"/>
    <w:rsid w:val="00174C28"/>
    <w:rsid w:val="001751B0"/>
    <w:rsid w:val="001762C1"/>
    <w:rsid w:val="0017655C"/>
    <w:rsid w:val="001766C0"/>
    <w:rsid w:val="00176B1D"/>
    <w:rsid w:val="00176EF7"/>
    <w:rsid w:val="00177F00"/>
    <w:rsid w:val="001802EA"/>
    <w:rsid w:val="001804EC"/>
    <w:rsid w:val="00180C74"/>
    <w:rsid w:val="00180E86"/>
    <w:rsid w:val="00181158"/>
    <w:rsid w:val="00181648"/>
    <w:rsid w:val="00182020"/>
    <w:rsid w:val="0018250A"/>
    <w:rsid w:val="00182959"/>
    <w:rsid w:val="00183ABC"/>
    <w:rsid w:val="00183E14"/>
    <w:rsid w:val="00183F7C"/>
    <w:rsid w:val="0018416D"/>
    <w:rsid w:val="00184C19"/>
    <w:rsid w:val="00184DEE"/>
    <w:rsid w:val="00185B1A"/>
    <w:rsid w:val="0018696F"/>
    <w:rsid w:val="00190788"/>
    <w:rsid w:val="00190E82"/>
    <w:rsid w:val="00191BF8"/>
    <w:rsid w:val="0019255C"/>
    <w:rsid w:val="00193137"/>
    <w:rsid w:val="00194025"/>
    <w:rsid w:val="001947DD"/>
    <w:rsid w:val="001949AB"/>
    <w:rsid w:val="00194E42"/>
    <w:rsid w:val="00195119"/>
    <w:rsid w:val="0019522F"/>
    <w:rsid w:val="00195921"/>
    <w:rsid w:val="001963E4"/>
    <w:rsid w:val="0019651F"/>
    <w:rsid w:val="00196CF1"/>
    <w:rsid w:val="0019713C"/>
    <w:rsid w:val="00197FAE"/>
    <w:rsid w:val="001A0727"/>
    <w:rsid w:val="001A1E71"/>
    <w:rsid w:val="001A1E7F"/>
    <w:rsid w:val="001A21AD"/>
    <w:rsid w:val="001A22FB"/>
    <w:rsid w:val="001A24AD"/>
    <w:rsid w:val="001A2AFE"/>
    <w:rsid w:val="001A325D"/>
    <w:rsid w:val="001A3CBD"/>
    <w:rsid w:val="001A3E2D"/>
    <w:rsid w:val="001A4E71"/>
    <w:rsid w:val="001A5708"/>
    <w:rsid w:val="001A5DF5"/>
    <w:rsid w:val="001A5DFD"/>
    <w:rsid w:val="001A66E4"/>
    <w:rsid w:val="001A6A6E"/>
    <w:rsid w:val="001A72A9"/>
    <w:rsid w:val="001B02B8"/>
    <w:rsid w:val="001B0356"/>
    <w:rsid w:val="001B0FC8"/>
    <w:rsid w:val="001B129C"/>
    <w:rsid w:val="001B2752"/>
    <w:rsid w:val="001B282B"/>
    <w:rsid w:val="001B516A"/>
    <w:rsid w:val="001B5304"/>
    <w:rsid w:val="001B5C57"/>
    <w:rsid w:val="001B6323"/>
    <w:rsid w:val="001B6DC0"/>
    <w:rsid w:val="001C02BB"/>
    <w:rsid w:val="001C0B3C"/>
    <w:rsid w:val="001C19B7"/>
    <w:rsid w:val="001C1AAF"/>
    <w:rsid w:val="001C1AFF"/>
    <w:rsid w:val="001C1C9F"/>
    <w:rsid w:val="001C2ADC"/>
    <w:rsid w:val="001C2DC4"/>
    <w:rsid w:val="001C3E35"/>
    <w:rsid w:val="001C4233"/>
    <w:rsid w:val="001C46ED"/>
    <w:rsid w:val="001C4B76"/>
    <w:rsid w:val="001C4B7B"/>
    <w:rsid w:val="001C4BF2"/>
    <w:rsid w:val="001C7775"/>
    <w:rsid w:val="001D0156"/>
    <w:rsid w:val="001D1129"/>
    <w:rsid w:val="001D11F4"/>
    <w:rsid w:val="001D1732"/>
    <w:rsid w:val="001D28A3"/>
    <w:rsid w:val="001D3F2A"/>
    <w:rsid w:val="001D4B77"/>
    <w:rsid w:val="001D5C15"/>
    <w:rsid w:val="001D5FB6"/>
    <w:rsid w:val="001D61C8"/>
    <w:rsid w:val="001D64C6"/>
    <w:rsid w:val="001D65EA"/>
    <w:rsid w:val="001D6C31"/>
    <w:rsid w:val="001D6E92"/>
    <w:rsid w:val="001D79A7"/>
    <w:rsid w:val="001D7AB1"/>
    <w:rsid w:val="001E0512"/>
    <w:rsid w:val="001E0B7C"/>
    <w:rsid w:val="001E11FF"/>
    <w:rsid w:val="001E26D5"/>
    <w:rsid w:val="001E2731"/>
    <w:rsid w:val="001E3A03"/>
    <w:rsid w:val="001E5220"/>
    <w:rsid w:val="001E5920"/>
    <w:rsid w:val="001E5C7B"/>
    <w:rsid w:val="001E5D5F"/>
    <w:rsid w:val="001E6212"/>
    <w:rsid w:val="001E7006"/>
    <w:rsid w:val="001E71FF"/>
    <w:rsid w:val="001F01EE"/>
    <w:rsid w:val="001F4455"/>
    <w:rsid w:val="001F4A87"/>
    <w:rsid w:val="001F58D2"/>
    <w:rsid w:val="001F5906"/>
    <w:rsid w:val="001F615A"/>
    <w:rsid w:val="001F682E"/>
    <w:rsid w:val="001F7237"/>
    <w:rsid w:val="001F7EC3"/>
    <w:rsid w:val="0020128C"/>
    <w:rsid w:val="00202B80"/>
    <w:rsid w:val="00202CAE"/>
    <w:rsid w:val="0020368D"/>
    <w:rsid w:val="00203CA5"/>
    <w:rsid w:val="00205B32"/>
    <w:rsid w:val="00205BE6"/>
    <w:rsid w:val="002060E4"/>
    <w:rsid w:val="002061EC"/>
    <w:rsid w:val="002062E1"/>
    <w:rsid w:val="002067A1"/>
    <w:rsid w:val="00206E38"/>
    <w:rsid w:val="00206F2F"/>
    <w:rsid w:val="00207C0F"/>
    <w:rsid w:val="00207F48"/>
    <w:rsid w:val="00207FFB"/>
    <w:rsid w:val="0021060E"/>
    <w:rsid w:val="00210AC6"/>
    <w:rsid w:val="0021156A"/>
    <w:rsid w:val="00211FD7"/>
    <w:rsid w:val="0021299F"/>
    <w:rsid w:val="0021317B"/>
    <w:rsid w:val="00213F3D"/>
    <w:rsid w:val="00214F2B"/>
    <w:rsid w:val="0021549B"/>
    <w:rsid w:val="00215A4D"/>
    <w:rsid w:val="00216012"/>
    <w:rsid w:val="002171F7"/>
    <w:rsid w:val="00217338"/>
    <w:rsid w:val="002178A0"/>
    <w:rsid w:val="00217BE6"/>
    <w:rsid w:val="00217F4C"/>
    <w:rsid w:val="002202D7"/>
    <w:rsid w:val="0022074A"/>
    <w:rsid w:val="0022213B"/>
    <w:rsid w:val="002222E6"/>
    <w:rsid w:val="00222F7D"/>
    <w:rsid w:val="00223C18"/>
    <w:rsid w:val="002242EE"/>
    <w:rsid w:val="002243DA"/>
    <w:rsid w:val="0022498E"/>
    <w:rsid w:val="00224A92"/>
    <w:rsid w:val="00224F9B"/>
    <w:rsid w:val="002253BF"/>
    <w:rsid w:val="00225A34"/>
    <w:rsid w:val="00225F8E"/>
    <w:rsid w:val="00226A0C"/>
    <w:rsid w:val="00226DE1"/>
    <w:rsid w:val="00227397"/>
    <w:rsid w:val="00227ADE"/>
    <w:rsid w:val="00227DEE"/>
    <w:rsid w:val="002300D1"/>
    <w:rsid w:val="00230372"/>
    <w:rsid w:val="002307F4"/>
    <w:rsid w:val="00230B93"/>
    <w:rsid w:val="00230D2D"/>
    <w:rsid w:val="00232612"/>
    <w:rsid w:val="002326B1"/>
    <w:rsid w:val="00232793"/>
    <w:rsid w:val="00232B91"/>
    <w:rsid w:val="00232D25"/>
    <w:rsid w:val="00232F02"/>
    <w:rsid w:val="0023415D"/>
    <w:rsid w:val="0023467E"/>
    <w:rsid w:val="002347D3"/>
    <w:rsid w:val="002357D7"/>
    <w:rsid w:val="002366FE"/>
    <w:rsid w:val="00237DA7"/>
    <w:rsid w:val="00237DDA"/>
    <w:rsid w:val="0024108A"/>
    <w:rsid w:val="002410DC"/>
    <w:rsid w:val="0024180A"/>
    <w:rsid w:val="00241978"/>
    <w:rsid w:val="00243CEF"/>
    <w:rsid w:val="00243D00"/>
    <w:rsid w:val="00244ABB"/>
    <w:rsid w:val="00244D92"/>
    <w:rsid w:val="00244E5C"/>
    <w:rsid w:val="00245206"/>
    <w:rsid w:val="00247073"/>
    <w:rsid w:val="002471BD"/>
    <w:rsid w:val="00247D98"/>
    <w:rsid w:val="00250F97"/>
    <w:rsid w:val="00251FE5"/>
    <w:rsid w:val="0025255A"/>
    <w:rsid w:val="0025256E"/>
    <w:rsid w:val="00252F56"/>
    <w:rsid w:val="002531E2"/>
    <w:rsid w:val="0025532E"/>
    <w:rsid w:val="00255428"/>
    <w:rsid w:val="00255542"/>
    <w:rsid w:val="00255B69"/>
    <w:rsid w:val="00255F1C"/>
    <w:rsid w:val="00256145"/>
    <w:rsid w:val="00260677"/>
    <w:rsid w:val="00260853"/>
    <w:rsid w:val="002617B8"/>
    <w:rsid w:val="0026183F"/>
    <w:rsid w:val="00261C32"/>
    <w:rsid w:val="00262EC6"/>
    <w:rsid w:val="00264083"/>
    <w:rsid w:val="00264348"/>
    <w:rsid w:val="00264B49"/>
    <w:rsid w:val="0026582E"/>
    <w:rsid w:val="0026592E"/>
    <w:rsid w:val="00265AE1"/>
    <w:rsid w:val="00265B0F"/>
    <w:rsid w:val="002661B2"/>
    <w:rsid w:val="002667A9"/>
    <w:rsid w:val="00266D62"/>
    <w:rsid w:val="00267728"/>
    <w:rsid w:val="00267980"/>
    <w:rsid w:val="00271BD6"/>
    <w:rsid w:val="00271ED8"/>
    <w:rsid w:val="002731F1"/>
    <w:rsid w:val="00273625"/>
    <w:rsid w:val="0027371C"/>
    <w:rsid w:val="00274581"/>
    <w:rsid w:val="0027648D"/>
    <w:rsid w:val="002766B3"/>
    <w:rsid w:val="0027772E"/>
    <w:rsid w:val="00280CD8"/>
    <w:rsid w:val="00280E02"/>
    <w:rsid w:val="00281487"/>
    <w:rsid w:val="002825BB"/>
    <w:rsid w:val="002827AB"/>
    <w:rsid w:val="00282D42"/>
    <w:rsid w:val="0028377C"/>
    <w:rsid w:val="00283AD8"/>
    <w:rsid w:val="0028427D"/>
    <w:rsid w:val="00284841"/>
    <w:rsid w:val="00284B7F"/>
    <w:rsid w:val="00284BA6"/>
    <w:rsid w:val="002850BC"/>
    <w:rsid w:val="002852A3"/>
    <w:rsid w:val="00286337"/>
    <w:rsid w:val="00286A71"/>
    <w:rsid w:val="002878FB"/>
    <w:rsid w:val="00287BF4"/>
    <w:rsid w:val="002904D9"/>
    <w:rsid w:val="0029061B"/>
    <w:rsid w:val="00290EFF"/>
    <w:rsid w:val="00291604"/>
    <w:rsid w:val="00291848"/>
    <w:rsid w:val="00292EAA"/>
    <w:rsid w:val="00292F40"/>
    <w:rsid w:val="0029300A"/>
    <w:rsid w:val="0029400E"/>
    <w:rsid w:val="00294E87"/>
    <w:rsid w:val="00294F43"/>
    <w:rsid w:val="002956A1"/>
    <w:rsid w:val="002957C1"/>
    <w:rsid w:val="00295A9F"/>
    <w:rsid w:val="00295ECB"/>
    <w:rsid w:val="0029614D"/>
    <w:rsid w:val="00297ADA"/>
    <w:rsid w:val="00297F8E"/>
    <w:rsid w:val="002A0BA2"/>
    <w:rsid w:val="002A1EA7"/>
    <w:rsid w:val="002A2C2A"/>
    <w:rsid w:val="002A3BBC"/>
    <w:rsid w:val="002A3C79"/>
    <w:rsid w:val="002A3F88"/>
    <w:rsid w:val="002A463C"/>
    <w:rsid w:val="002A47B4"/>
    <w:rsid w:val="002A5304"/>
    <w:rsid w:val="002A69D3"/>
    <w:rsid w:val="002A73BB"/>
    <w:rsid w:val="002B063D"/>
    <w:rsid w:val="002B0D32"/>
    <w:rsid w:val="002B0D8F"/>
    <w:rsid w:val="002B14E1"/>
    <w:rsid w:val="002B1612"/>
    <w:rsid w:val="002B1C67"/>
    <w:rsid w:val="002B1DAD"/>
    <w:rsid w:val="002B2196"/>
    <w:rsid w:val="002B22C6"/>
    <w:rsid w:val="002B2379"/>
    <w:rsid w:val="002B41CE"/>
    <w:rsid w:val="002B443D"/>
    <w:rsid w:val="002B49A4"/>
    <w:rsid w:val="002B4E41"/>
    <w:rsid w:val="002B5611"/>
    <w:rsid w:val="002B63BF"/>
    <w:rsid w:val="002B6985"/>
    <w:rsid w:val="002B6CE3"/>
    <w:rsid w:val="002B717F"/>
    <w:rsid w:val="002B72E5"/>
    <w:rsid w:val="002B7DAE"/>
    <w:rsid w:val="002C1CDE"/>
    <w:rsid w:val="002C23A9"/>
    <w:rsid w:val="002C2D18"/>
    <w:rsid w:val="002C3C91"/>
    <w:rsid w:val="002C4160"/>
    <w:rsid w:val="002C44E6"/>
    <w:rsid w:val="002C479A"/>
    <w:rsid w:val="002C4D8F"/>
    <w:rsid w:val="002C4F6A"/>
    <w:rsid w:val="002C51B9"/>
    <w:rsid w:val="002C61D1"/>
    <w:rsid w:val="002C6231"/>
    <w:rsid w:val="002C62BA"/>
    <w:rsid w:val="002C6B62"/>
    <w:rsid w:val="002C75CD"/>
    <w:rsid w:val="002C760F"/>
    <w:rsid w:val="002C7EBB"/>
    <w:rsid w:val="002D10FA"/>
    <w:rsid w:val="002D141C"/>
    <w:rsid w:val="002D23C7"/>
    <w:rsid w:val="002D2606"/>
    <w:rsid w:val="002D2762"/>
    <w:rsid w:val="002D3091"/>
    <w:rsid w:val="002D32DB"/>
    <w:rsid w:val="002D36FB"/>
    <w:rsid w:val="002D3A7A"/>
    <w:rsid w:val="002D414D"/>
    <w:rsid w:val="002D5083"/>
    <w:rsid w:val="002D566B"/>
    <w:rsid w:val="002D6951"/>
    <w:rsid w:val="002D6B02"/>
    <w:rsid w:val="002D6FCD"/>
    <w:rsid w:val="002E0641"/>
    <w:rsid w:val="002E1537"/>
    <w:rsid w:val="002E27A6"/>
    <w:rsid w:val="002E34FE"/>
    <w:rsid w:val="002E3A1C"/>
    <w:rsid w:val="002E3D4B"/>
    <w:rsid w:val="002E3E0E"/>
    <w:rsid w:val="002E4052"/>
    <w:rsid w:val="002E4FFF"/>
    <w:rsid w:val="002E5883"/>
    <w:rsid w:val="002E6023"/>
    <w:rsid w:val="002E6BD5"/>
    <w:rsid w:val="002E775B"/>
    <w:rsid w:val="002E7A7B"/>
    <w:rsid w:val="002F08D3"/>
    <w:rsid w:val="002F12FB"/>
    <w:rsid w:val="002F1399"/>
    <w:rsid w:val="002F18EC"/>
    <w:rsid w:val="002F3ED5"/>
    <w:rsid w:val="002F58F5"/>
    <w:rsid w:val="002F639B"/>
    <w:rsid w:val="002F6ACA"/>
    <w:rsid w:val="002F7C34"/>
    <w:rsid w:val="00300A02"/>
    <w:rsid w:val="00301537"/>
    <w:rsid w:val="00301D6A"/>
    <w:rsid w:val="00302224"/>
    <w:rsid w:val="003027E4"/>
    <w:rsid w:val="003031E3"/>
    <w:rsid w:val="00304611"/>
    <w:rsid w:val="00304749"/>
    <w:rsid w:val="00304AD4"/>
    <w:rsid w:val="00304F2B"/>
    <w:rsid w:val="00304FF4"/>
    <w:rsid w:val="0030566E"/>
    <w:rsid w:val="00305A25"/>
    <w:rsid w:val="003066D6"/>
    <w:rsid w:val="00306CC9"/>
    <w:rsid w:val="0030757D"/>
    <w:rsid w:val="00307E9A"/>
    <w:rsid w:val="00307EB8"/>
    <w:rsid w:val="00310A2F"/>
    <w:rsid w:val="0031133F"/>
    <w:rsid w:val="00311666"/>
    <w:rsid w:val="00311AEE"/>
    <w:rsid w:val="00311F24"/>
    <w:rsid w:val="003121BB"/>
    <w:rsid w:val="00312241"/>
    <w:rsid w:val="00312666"/>
    <w:rsid w:val="0031345E"/>
    <w:rsid w:val="0031396E"/>
    <w:rsid w:val="00313E7A"/>
    <w:rsid w:val="0031452E"/>
    <w:rsid w:val="00314A9C"/>
    <w:rsid w:val="00314CA9"/>
    <w:rsid w:val="00315ABE"/>
    <w:rsid w:val="003164DE"/>
    <w:rsid w:val="00316641"/>
    <w:rsid w:val="00317E4D"/>
    <w:rsid w:val="00317FBF"/>
    <w:rsid w:val="0032034F"/>
    <w:rsid w:val="0032040A"/>
    <w:rsid w:val="0032207E"/>
    <w:rsid w:val="003223C7"/>
    <w:rsid w:val="0032294B"/>
    <w:rsid w:val="00322AB7"/>
    <w:rsid w:val="00324131"/>
    <w:rsid w:val="00324298"/>
    <w:rsid w:val="003246D8"/>
    <w:rsid w:val="00324B3E"/>
    <w:rsid w:val="0032517F"/>
    <w:rsid w:val="0032557A"/>
    <w:rsid w:val="00325E9D"/>
    <w:rsid w:val="003262D9"/>
    <w:rsid w:val="003265AC"/>
    <w:rsid w:val="003271BB"/>
    <w:rsid w:val="00327AB9"/>
    <w:rsid w:val="00327B3C"/>
    <w:rsid w:val="003308ED"/>
    <w:rsid w:val="0033113E"/>
    <w:rsid w:val="003316D5"/>
    <w:rsid w:val="003327C9"/>
    <w:rsid w:val="00332C25"/>
    <w:rsid w:val="00333840"/>
    <w:rsid w:val="00334806"/>
    <w:rsid w:val="00334C2F"/>
    <w:rsid w:val="00335485"/>
    <w:rsid w:val="00336EE1"/>
    <w:rsid w:val="00337C98"/>
    <w:rsid w:val="003403C4"/>
    <w:rsid w:val="00341109"/>
    <w:rsid w:val="00341494"/>
    <w:rsid w:val="0034175D"/>
    <w:rsid w:val="00341B74"/>
    <w:rsid w:val="00341E97"/>
    <w:rsid w:val="00342EB4"/>
    <w:rsid w:val="003435F7"/>
    <w:rsid w:val="00345200"/>
    <w:rsid w:val="00346FB3"/>
    <w:rsid w:val="003505C3"/>
    <w:rsid w:val="0035067A"/>
    <w:rsid w:val="003519E4"/>
    <w:rsid w:val="00352F9A"/>
    <w:rsid w:val="00353357"/>
    <w:rsid w:val="0035349E"/>
    <w:rsid w:val="00353FDC"/>
    <w:rsid w:val="00354440"/>
    <w:rsid w:val="00354C6E"/>
    <w:rsid w:val="00354E25"/>
    <w:rsid w:val="00354FF0"/>
    <w:rsid w:val="00355762"/>
    <w:rsid w:val="00356268"/>
    <w:rsid w:val="00356CC4"/>
    <w:rsid w:val="00357549"/>
    <w:rsid w:val="00360157"/>
    <w:rsid w:val="0036192B"/>
    <w:rsid w:val="00361EFA"/>
    <w:rsid w:val="0036243F"/>
    <w:rsid w:val="00362904"/>
    <w:rsid w:val="00362D5C"/>
    <w:rsid w:val="00363327"/>
    <w:rsid w:val="0036364C"/>
    <w:rsid w:val="00363819"/>
    <w:rsid w:val="00363D7E"/>
    <w:rsid w:val="00363D90"/>
    <w:rsid w:val="00365069"/>
    <w:rsid w:val="003659E6"/>
    <w:rsid w:val="00367689"/>
    <w:rsid w:val="00370A6F"/>
    <w:rsid w:val="003717A5"/>
    <w:rsid w:val="003717B0"/>
    <w:rsid w:val="00371881"/>
    <w:rsid w:val="00372629"/>
    <w:rsid w:val="00372BF1"/>
    <w:rsid w:val="0037406D"/>
    <w:rsid w:val="003744F2"/>
    <w:rsid w:val="0037482E"/>
    <w:rsid w:val="00376195"/>
    <w:rsid w:val="00376244"/>
    <w:rsid w:val="00376534"/>
    <w:rsid w:val="00377450"/>
    <w:rsid w:val="00380524"/>
    <w:rsid w:val="00380C79"/>
    <w:rsid w:val="0038109A"/>
    <w:rsid w:val="00381688"/>
    <w:rsid w:val="00381DD0"/>
    <w:rsid w:val="0038316E"/>
    <w:rsid w:val="003839F3"/>
    <w:rsid w:val="00385657"/>
    <w:rsid w:val="00385B78"/>
    <w:rsid w:val="00385D35"/>
    <w:rsid w:val="00385DDB"/>
    <w:rsid w:val="0038627C"/>
    <w:rsid w:val="00386B2B"/>
    <w:rsid w:val="00386CE3"/>
    <w:rsid w:val="00386F3A"/>
    <w:rsid w:val="0038746C"/>
    <w:rsid w:val="003874E0"/>
    <w:rsid w:val="00387514"/>
    <w:rsid w:val="00387AD8"/>
    <w:rsid w:val="003906B0"/>
    <w:rsid w:val="003916F9"/>
    <w:rsid w:val="0039192C"/>
    <w:rsid w:val="00391935"/>
    <w:rsid w:val="00391E04"/>
    <w:rsid w:val="00391E0E"/>
    <w:rsid w:val="00392830"/>
    <w:rsid w:val="00392F31"/>
    <w:rsid w:val="00393492"/>
    <w:rsid w:val="0039480E"/>
    <w:rsid w:val="00394820"/>
    <w:rsid w:val="00394CE7"/>
    <w:rsid w:val="003958D9"/>
    <w:rsid w:val="003960D2"/>
    <w:rsid w:val="00396A00"/>
    <w:rsid w:val="00396B5D"/>
    <w:rsid w:val="003A02A7"/>
    <w:rsid w:val="003A08ED"/>
    <w:rsid w:val="003A2003"/>
    <w:rsid w:val="003A2380"/>
    <w:rsid w:val="003A2ECC"/>
    <w:rsid w:val="003A302A"/>
    <w:rsid w:val="003A316D"/>
    <w:rsid w:val="003A4639"/>
    <w:rsid w:val="003A5210"/>
    <w:rsid w:val="003A6321"/>
    <w:rsid w:val="003A73A9"/>
    <w:rsid w:val="003A7726"/>
    <w:rsid w:val="003A790E"/>
    <w:rsid w:val="003A7944"/>
    <w:rsid w:val="003B0145"/>
    <w:rsid w:val="003B0AA3"/>
    <w:rsid w:val="003B0B6C"/>
    <w:rsid w:val="003B0D98"/>
    <w:rsid w:val="003B113A"/>
    <w:rsid w:val="003B1E3D"/>
    <w:rsid w:val="003B1F6B"/>
    <w:rsid w:val="003B293A"/>
    <w:rsid w:val="003B2E1D"/>
    <w:rsid w:val="003B3802"/>
    <w:rsid w:val="003B3F85"/>
    <w:rsid w:val="003B4615"/>
    <w:rsid w:val="003B5902"/>
    <w:rsid w:val="003B6182"/>
    <w:rsid w:val="003B6926"/>
    <w:rsid w:val="003C076B"/>
    <w:rsid w:val="003C0BC2"/>
    <w:rsid w:val="003C1AEF"/>
    <w:rsid w:val="003C2239"/>
    <w:rsid w:val="003C235D"/>
    <w:rsid w:val="003C2799"/>
    <w:rsid w:val="003C2B79"/>
    <w:rsid w:val="003C2D41"/>
    <w:rsid w:val="003C366D"/>
    <w:rsid w:val="003C3B4E"/>
    <w:rsid w:val="003C3C2C"/>
    <w:rsid w:val="003C4CD3"/>
    <w:rsid w:val="003C612A"/>
    <w:rsid w:val="003C667D"/>
    <w:rsid w:val="003C6A70"/>
    <w:rsid w:val="003D0322"/>
    <w:rsid w:val="003D0671"/>
    <w:rsid w:val="003D1F5C"/>
    <w:rsid w:val="003D1F95"/>
    <w:rsid w:val="003D22AA"/>
    <w:rsid w:val="003D2790"/>
    <w:rsid w:val="003D29FD"/>
    <w:rsid w:val="003D34BD"/>
    <w:rsid w:val="003D5573"/>
    <w:rsid w:val="003D5D14"/>
    <w:rsid w:val="003D5F3B"/>
    <w:rsid w:val="003D6847"/>
    <w:rsid w:val="003D6B95"/>
    <w:rsid w:val="003E101C"/>
    <w:rsid w:val="003E1B9E"/>
    <w:rsid w:val="003E2BC7"/>
    <w:rsid w:val="003E3336"/>
    <w:rsid w:val="003E340C"/>
    <w:rsid w:val="003E3568"/>
    <w:rsid w:val="003E5217"/>
    <w:rsid w:val="003E536F"/>
    <w:rsid w:val="003E5C68"/>
    <w:rsid w:val="003E6858"/>
    <w:rsid w:val="003E771F"/>
    <w:rsid w:val="003E7777"/>
    <w:rsid w:val="003E7BC3"/>
    <w:rsid w:val="003E7D38"/>
    <w:rsid w:val="003E7FC2"/>
    <w:rsid w:val="003F03AD"/>
    <w:rsid w:val="003F0B11"/>
    <w:rsid w:val="003F1111"/>
    <w:rsid w:val="003F160B"/>
    <w:rsid w:val="003F2D15"/>
    <w:rsid w:val="003F317E"/>
    <w:rsid w:val="003F3319"/>
    <w:rsid w:val="003F3A27"/>
    <w:rsid w:val="003F3BA7"/>
    <w:rsid w:val="003F3CC0"/>
    <w:rsid w:val="003F5E48"/>
    <w:rsid w:val="003F6010"/>
    <w:rsid w:val="003F606D"/>
    <w:rsid w:val="003F6502"/>
    <w:rsid w:val="003F667F"/>
    <w:rsid w:val="003F684D"/>
    <w:rsid w:val="004002E0"/>
    <w:rsid w:val="00402390"/>
    <w:rsid w:val="00402ECD"/>
    <w:rsid w:val="004034B5"/>
    <w:rsid w:val="004040AB"/>
    <w:rsid w:val="00405191"/>
    <w:rsid w:val="00405D5F"/>
    <w:rsid w:val="00406E5F"/>
    <w:rsid w:val="00407490"/>
    <w:rsid w:val="004078F6"/>
    <w:rsid w:val="00407C85"/>
    <w:rsid w:val="004100E6"/>
    <w:rsid w:val="00410D08"/>
    <w:rsid w:val="00411D98"/>
    <w:rsid w:val="0041262A"/>
    <w:rsid w:val="004126BF"/>
    <w:rsid w:val="004127C3"/>
    <w:rsid w:val="00412FF5"/>
    <w:rsid w:val="004138F9"/>
    <w:rsid w:val="00413A13"/>
    <w:rsid w:val="004145DC"/>
    <w:rsid w:val="00414E65"/>
    <w:rsid w:val="00414F99"/>
    <w:rsid w:val="004152E2"/>
    <w:rsid w:val="0041634D"/>
    <w:rsid w:val="0041648C"/>
    <w:rsid w:val="00416A3F"/>
    <w:rsid w:val="00416D2B"/>
    <w:rsid w:val="00416EE8"/>
    <w:rsid w:val="00416F8F"/>
    <w:rsid w:val="00417D07"/>
    <w:rsid w:val="00420D56"/>
    <w:rsid w:val="0042221B"/>
    <w:rsid w:val="00422708"/>
    <w:rsid w:val="004229AB"/>
    <w:rsid w:val="00422E6D"/>
    <w:rsid w:val="004237EA"/>
    <w:rsid w:val="00423A65"/>
    <w:rsid w:val="0042524F"/>
    <w:rsid w:val="00425FCD"/>
    <w:rsid w:val="004273AE"/>
    <w:rsid w:val="00427534"/>
    <w:rsid w:val="00427DAA"/>
    <w:rsid w:val="00430993"/>
    <w:rsid w:val="00430AA8"/>
    <w:rsid w:val="00430F96"/>
    <w:rsid w:val="004312F1"/>
    <w:rsid w:val="00431880"/>
    <w:rsid w:val="004319FF"/>
    <w:rsid w:val="004326D3"/>
    <w:rsid w:val="00433249"/>
    <w:rsid w:val="0043379A"/>
    <w:rsid w:val="00433BA0"/>
    <w:rsid w:val="0043494F"/>
    <w:rsid w:val="00434FCF"/>
    <w:rsid w:val="004356B6"/>
    <w:rsid w:val="00435A5A"/>
    <w:rsid w:val="00435CA8"/>
    <w:rsid w:val="0043692A"/>
    <w:rsid w:val="00437D03"/>
    <w:rsid w:val="0044065B"/>
    <w:rsid w:val="0044111E"/>
    <w:rsid w:val="0044271E"/>
    <w:rsid w:val="00442BF5"/>
    <w:rsid w:val="0044340F"/>
    <w:rsid w:val="00443F9C"/>
    <w:rsid w:val="00444311"/>
    <w:rsid w:val="004443CE"/>
    <w:rsid w:val="0044467E"/>
    <w:rsid w:val="004446B6"/>
    <w:rsid w:val="0044502B"/>
    <w:rsid w:val="00445143"/>
    <w:rsid w:val="004479E4"/>
    <w:rsid w:val="00447A31"/>
    <w:rsid w:val="00447E94"/>
    <w:rsid w:val="00450160"/>
    <w:rsid w:val="004504C7"/>
    <w:rsid w:val="00450958"/>
    <w:rsid w:val="00450FBB"/>
    <w:rsid w:val="00451010"/>
    <w:rsid w:val="00452960"/>
    <w:rsid w:val="00453A99"/>
    <w:rsid w:val="00454E3B"/>
    <w:rsid w:val="004551A9"/>
    <w:rsid w:val="004562ED"/>
    <w:rsid w:val="00456EA0"/>
    <w:rsid w:val="00456F0C"/>
    <w:rsid w:val="00456FC2"/>
    <w:rsid w:val="0045737A"/>
    <w:rsid w:val="00457DB4"/>
    <w:rsid w:val="00457F18"/>
    <w:rsid w:val="00460747"/>
    <w:rsid w:val="004608F5"/>
    <w:rsid w:val="00460BF6"/>
    <w:rsid w:val="00461212"/>
    <w:rsid w:val="00462095"/>
    <w:rsid w:val="00462606"/>
    <w:rsid w:val="00463014"/>
    <w:rsid w:val="0046499D"/>
    <w:rsid w:val="00464A0F"/>
    <w:rsid w:val="00464D25"/>
    <w:rsid w:val="00464E7A"/>
    <w:rsid w:val="004654D3"/>
    <w:rsid w:val="004661E2"/>
    <w:rsid w:val="00466A65"/>
    <w:rsid w:val="00466E3D"/>
    <w:rsid w:val="00467358"/>
    <w:rsid w:val="00467839"/>
    <w:rsid w:val="004711BF"/>
    <w:rsid w:val="004714F6"/>
    <w:rsid w:val="00471F6F"/>
    <w:rsid w:val="00472189"/>
    <w:rsid w:val="00472513"/>
    <w:rsid w:val="0047266E"/>
    <w:rsid w:val="0047276F"/>
    <w:rsid w:val="00472C14"/>
    <w:rsid w:val="00472C71"/>
    <w:rsid w:val="00472E85"/>
    <w:rsid w:val="004732C4"/>
    <w:rsid w:val="00474747"/>
    <w:rsid w:val="00474F95"/>
    <w:rsid w:val="004761D3"/>
    <w:rsid w:val="0047669D"/>
    <w:rsid w:val="004767B5"/>
    <w:rsid w:val="00476948"/>
    <w:rsid w:val="0047772D"/>
    <w:rsid w:val="0047783A"/>
    <w:rsid w:val="0048034A"/>
    <w:rsid w:val="004807D1"/>
    <w:rsid w:val="0048093B"/>
    <w:rsid w:val="00480F95"/>
    <w:rsid w:val="0048138B"/>
    <w:rsid w:val="00482BC3"/>
    <w:rsid w:val="00483488"/>
    <w:rsid w:val="00483E2B"/>
    <w:rsid w:val="004840D6"/>
    <w:rsid w:val="004845A7"/>
    <w:rsid w:val="004847B5"/>
    <w:rsid w:val="00485655"/>
    <w:rsid w:val="00485EA9"/>
    <w:rsid w:val="00485FAA"/>
    <w:rsid w:val="00486686"/>
    <w:rsid w:val="00486CB7"/>
    <w:rsid w:val="004876F1"/>
    <w:rsid w:val="004877F2"/>
    <w:rsid w:val="004879A9"/>
    <w:rsid w:val="00487A18"/>
    <w:rsid w:val="00487A9E"/>
    <w:rsid w:val="00487ADC"/>
    <w:rsid w:val="00490504"/>
    <w:rsid w:val="0049057F"/>
    <w:rsid w:val="0049102D"/>
    <w:rsid w:val="004910E9"/>
    <w:rsid w:val="00491115"/>
    <w:rsid w:val="0049154F"/>
    <w:rsid w:val="0049194F"/>
    <w:rsid w:val="00491C80"/>
    <w:rsid w:val="00491DF8"/>
    <w:rsid w:val="00491EF4"/>
    <w:rsid w:val="00492A09"/>
    <w:rsid w:val="00493D88"/>
    <w:rsid w:val="00493EFA"/>
    <w:rsid w:val="00494360"/>
    <w:rsid w:val="0049469E"/>
    <w:rsid w:val="00494C08"/>
    <w:rsid w:val="00494FE9"/>
    <w:rsid w:val="00495EBD"/>
    <w:rsid w:val="004969FA"/>
    <w:rsid w:val="00496C02"/>
    <w:rsid w:val="004975E4"/>
    <w:rsid w:val="00497A44"/>
    <w:rsid w:val="004A01EA"/>
    <w:rsid w:val="004A029F"/>
    <w:rsid w:val="004A101F"/>
    <w:rsid w:val="004A19AC"/>
    <w:rsid w:val="004A1C83"/>
    <w:rsid w:val="004A1F1B"/>
    <w:rsid w:val="004A221F"/>
    <w:rsid w:val="004A2C0F"/>
    <w:rsid w:val="004A2E96"/>
    <w:rsid w:val="004A4451"/>
    <w:rsid w:val="004A4B6C"/>
    <w:rsid w:val="004A568E"/>
    <w:rsid w:val="004A5793"/>
    <w:rsid w:val="004A5D52"/>
    <w:rsid w:val="004A75FF"/>
    <w:rsid w:val="004A79DE"/>
    <w:rsid w:val="004B02C7"/>
    <w:rsid w:val="004B07E6"/>
    <w:rsid w:val="004B0C78"/>
    <w:rsid w:val="004B1050"/>
    <w:rsid w:val="004B1F30"/>
    <w:rsid w:val="004B2388"/>
    <w:rsid w:val="004B25C1"/>
    <w:rsid w:val="004B2855"/>
    <w:rsid w:val="004B3262"/>
    <w:rsid w:val="004B39FE"/>
    <w:rsid w:val="004B3C68"/>
    <w:rsid w:val="004B40C4"/>
    <w:rsid w:val="004B4187"/>
    <w:rsid w:val="004B42AC"/>
    <w:rsid w:val="004B4816"/>
    <w:rsid w:val="004B4EB8"/>
    <w:rsid w:val="004B4FCD"/>
    <w:rsid w:val="004B5430"/>
    <w:rsid w:val="004B5688"/>
    <w:rsid w:val="004B59FC"/>
    <w:rsid w:val="004B5DA7"/>
    <w:rsid w:val="004B61F1"/>
    <w:rsid w:val="004B6F05"/>
    <w:rsid w:val="004B7153"/>
    <w:rsid w:val="004B7231"/>
    <w:rsid w:val="004B75A0"/>
    <w:rsid w:val="004B7FA3"/>
    <w:rsid w:val="004C00A4"/>
    <w:rsid w:val="004C1448"/>
    <w:rsid w:val="004C1B9C"/>
    <w:rsid w:val="004C2138"/>
    <w:rsid w:val="004C255F"/>
    <w:rsid w:val="004C2BD0"/>
    <w:rsid w:val="004C2FCF"/>
    <w:rsid w:val="004C398E"/>
    <w:rsid w:val="004C3D66"/>
    <w:rsid w:val="004C41CF"/>
    <w:rsid w:val="004C42AC"/>
    <w:rsid w:val="004C4577"/>
    <w:rsid w:val="004C5446"/>
    <w:rsid w:val="004C6234"/>
    <w:rsid w:val="004C63E6"/>
    <w:rsid w:val="004C644D"/>
    <w:rsid w:val="004C6F46"/>
    <w:rsid w:val="004D0798"/>
    <w:rsid w:val="004D0E53"/>
    <w:rsid w:val="004D14D2"/>
    <w:rsid w:val="004D2086"/>
    <w:rsid w:val="004D227B"/>
    <w:rsid w:val="004D2341"/>
    <w:rsid w:val="004D36C7"/>
    <w:rsid w:val="004D3D0B"/>
    <w:rsid w:val="004D401E"/>
    <w:rsid w:val="004D4BF7"/>
    <w:rsid w:val="004D57EC"/>
    <w:rsid w:val="004D5CD1"/>
    <w:rsid w:val="004D6257"/>
    <w:rsid w:val="004D68F4"/>
    <w:rsid w:val="004D748A"/>
    <w:rsid w:val="004D7A47"/>
    <w:rsid w:val="004E031F"/>
    <w:rsid w:val="004E04BD"/>
    <w:rsid w:val="004E078B"/>
    <w:rsid w:val="004E078F"/>
    <w:rsid w:val="004E0807"/>
    <w:rsid w:val="004E10E0"/>
    <w:rsid w:val="004E118C"/>
    <w:rsid w:val="004E1EE3"/>
    <w:rsid w:val="004E1F16"/>
    <w:rsid w:val="004E2763"/>
    <w:rsid w:val="004E36B5"/>
    <w:rsid w:val="004E3C21"/>
    <w:rsid w:val="004E49E3"/>
    <w:rsid w:val="004E55B2"/>
    <w:rsid w:val="004E5748"/>
    <w:rsid w:val="004E6318"/>
    <w:rsid w:val="004E6881"/>
    <w:rsid w:val="004E77E1"/>
    <w:rsid w:val="004F0B55"/>
    <w:rsid w:val="004F132F"/>
    <w:rsid w:val="004F16B5"/>
    <w:rsid w:val="004F23B3"/>
    <w:rsid w:val="004F3951"/>
    <w:rsid w:val="004F45A2"/>
    <w:rsid w:val="004F49A2"/>
    <w:rsid w:val="004F49C8"/>
    <w:rsid w:val="004F4C2A"/>
    <w:rsid w:val="004F5A76"/>
    <w:rsid w:val="004F6719"/>
    <w:rsid w:val="004F76D8"/>
    <w:rsid w:val="004F7FB8"/>
    <w:rsid w:val="00500460"/>
    <w:rsid w:val="00500B4A"/>
    <w:rsid w:val="00500D1B"/>
    <w:rsid w:val="005010E9"/>
    <w:rsid w:val="00501C61"/>
    <w:rsid w:val="005024DB"/>
    <w:rsid w:val="005029BA"/>
    <w:rsid w:val="00502C30"/>
    <w:rsid w:val="00502F0D"/>
    <w:rsid w:val="0050369D"/>
    <w:rsid w:val="00504586"/>
    <w:rsid w:val="00504DB8"/>
    <w:rsid w:val="0050541E"/>
    <w:rsid w:val="00505789"/>
    <w:rsid w:val="0050589C"/>
    <w:rsid w:val="00506F02"/>
    <w:rsid w:val="00507306"/>
    <w:rsid w:val="005100F7"/>
    <w:rsid w:val="005109D2"/>
    <w:rsid w:val="00510EA3"/>
    <w:rsid w:val="00510FA7"/>
    <w:rsid w:val="00511672"/>
    <w:rsid w:val="00512246"/>
    <w:rsid w:val="005129CC"/>
    <w:rsid w:val="00512C89"/>
    <w:rsid w:val="005144C8"/>
    <w:rsid w:val="005148C9"/>
    <w:rsid w:val="00514991"/>
    <w:rsid w:val="00516AB9"/>
    <w:rsid w:val="005202AC"/>
    <w:rsid w:val="0052074D"/>
    <w:rsid w:val="005220D5"/>
    <w:rsid w:val="005222AD"/>
    <w:rsid w:val="00522E25"/>
    <w:rsid w:val="00522F50"/>
    <w:rsid w:val="00523A51"/>
    <w:rsid w:val="005244AE"/>
    <w:rsid w:val="005248DE"/>
    <w:rsid w:val="005256BA"/>
    <w:rsid w:val="005259D0"/>
    <w:rsid w:val="00526191"/>
    <w:rsid w:val="0052636F"/>
    <w:rsid w:val="00527B84"/>
    <w:rsid w:val="0053025C"/>
    <w:rsid w:val="00530305"/>
    <w:rsid w:val="00530962"/>
    <w:rsid w:val="00531052"/>
    <w:rsid w:val="00531AC3"/>
    <w:rsid w:val="00531F17"/>
    <w:rsid w:val="00532775"/>
    <w:rsid w:val="00532991"/>
    <w:rsid w:val="00532E98"/>
    <w:rsid w:val="005346D6"/>
    <w:rsid w:val="005349E5"/>
    <w:rsid w:val="00534C96"/>
    <w:rsid w:val="005356E3"/>
    <w:rsid w:val="005357D4"/>
    <w:rsid w:val="00535AD6"/>
    <w:rsid w:val="00536007"/>
    <w:rsid w:val="005366AB"/>
    <w:rsid w:val="00536AFA"/>
    <w:rsid w:val="00536EBA"/>
    <w:rsid w:val="00540566"/>
    <w:rsid w:val="005413F0"/>
    <w:rsid w:val="00542C55"/>
    <w:rsid w:val="005432AE"/>
    <w:rsid w:val="005440C9"/>
    <w:rsid w:val="0054418A"/>
    <w:rsid w:val="005444AA"/>
    <w:rsid w:val="00544B87"/>
    <w:rsid w:val="00544F30"/>
    <w:rsid w:val="00545095"/>
    <w:rsid w:val="00545920"/>
    <w:rsid w:val="00547F74"/>
    <w:rsid w:val="00550287"/>
    <w:rsid w:val="0055033C"/>
    <w:rsid w:val="0055093E"/>
    <w:rsid w:val="00550B17"/>
    <w:rsid w:val="0055248C"/>
    <w:rsid w:val="00552D34"/>
    <w:rsid w:val="00553E39"/>
    <w:rsid w:val="0055404C"/>
    <w:rsid w:val="00554ECD"/>
    <w:rsid w:val="00555370"/>
    <w:rsid w:val="00555502"/>
    <w:rsid w:val="005556DC"/>
    <w:rsid w:val="0055573D"/>
    <w:rsid w:val="00556276"/>
    <w:rsid w:val="00556B29"/>
    <w:rsid w:val="00556D82"/>
    <w:rsid w:val="005601F5"/>
    <w:rsid w:val="0056100F"/>
    <w:rsid w:val="00561E28"/>
    <w:rsid w:val="00561E81"/>
    <w:rsid w:val="00562C64"/>
    <w:rsid w:val="00562D65"/>
    <w:rsid w:val="00563097"/>
    <w:rsid w:val="005632D7"/>
    <w:rsid w:val="005639CB"/>
    <w:rsid w:val="0056486F"/>
    <w:rsid w:val="00565193"/>
    <w:rsid w:val="00566C57"/>
    <w:rsid w:val="005678FD"/>
    <w:rsid w:val="00570554"/>
    <w:rsid w:val="00570E4F"/>
    <w:rsid w:val="00571E21"/>
    <w:rsid w:val="00571FE2"/>
    <w:rsid w:val="00572016"/>
    <w:rsid w:val="00572294"/>
    <w:rsid w:val="00572320"/>
    <w:rsid w:val="00572F36"/>
    <w:rsid w:val="00573284"/>
    <w:rsid w:val="0057563B"/>
    <w:rsid w:val="00575709"/>
    <w:rsid w:val="005757EA"/>
    <w:rsid w:val="00577E6A"/>
    <w:rsid w:val="005822BD"/>
    <w:rsid w:val="00582EFC"/>
    <w:rsid w:val="0058571A"/>
    <w:rsid w:val="00585DB5"/>
    <w:rsid w:val="0058650E"/>
    <w:rsid w:val="00586B65"/>
    <w:rsid w:val="00587E57"/>
    <w:rsid w:val="00590174"/>
    <w:rsid w:val="005901A1"/>
    <w:rsid w:val="00590716"/>
    <w:rsid w:val="00591E1A"/>
    <w:rsid w:val="005939C3"/>
    <w:rsid w:val="00593EE9"/>
    <w:rsid w:val="005946F1"/>
    <w:rsid w:val="00594987"/>
    <w:rsid w:val="00594E7B"/>
    <w:rsid w:val="00595298"/>
    <w:rsid w:val="005954A8"/>
    <w:rsid w:val="0059565E"/>
    <w:rsid w:val="00595E58"/>
    <w:rsid w:val="00596D72"/>
    <w:rsid w:val="005A0530"/>
    <w:rsid w:val="005A0A65"/>
    <w:rsid w:val="005A1769"/>
    <w:rsid w:val="005A1B42"/>
    <w:rsid w:val="005A1E45"/>
    <w:rsid w:val="005A201B"/>
    <w:rsid w:val="005A2EE4"/>
    <w:rsid w:val="005A2F7E"/>
    <w:rsid w:val="005A32D8"/>
    <w:rsid w:val="005A47A5"/>
    <w:rsid w:val="005A4D3A"/>
    <w:rsid w:val="005A5FC5"/>
    <w:rsid w:val="005A64B4"/>
    <w:rsid w:val="005A744E"/>
    <w:rsid w:val="005A7F48"/>
    <w:rsid w:val="005B0769"/>
    <w:rsid w:val="005B1D3C"/>
    <w:rsid w:val="005B203B"/>
    <w:rsid w:val="005B2316"/>
    <w:rsid w:val="005B260F"/>
    <w:rsid w:val="005B2AD5"/>
    <w:rsid w:val="005B2BDE"/>
    <w:rsid w:val="005B32A9"/>
    <w:rsid w:val="005B3A59"/>
    <w:rsid w:val="005B4623"/>
    <w:rsid w:val="005B4A8E"/>
    <w:rsid w:val="005B4E8A"/>
    <w:rsid w:val="005B680D"/>
    <w:rsid w:val="005B6B4D"/>
    <w:rsid w:val="005B7A62"/>
    <w:rsid w:val="005C0806"/>
    <w:rsid w:val="005C247C"/>
    <w:rsid w:val="005C2765"/>
    <w:rsid w:val="005C2B9F"/>
    <w:rsid w:val="005C2D42"/>
    <w:rsid w:val="005C31E2"/>
    <w:rsid w:val="005C447A"/>
    <w:rsid w:val="005C4C89"/>
    <w:rsid w:val="005C4D07"/>
    <w:rsid w:val="005C5203"/>
    <w:rsid w:val="005C5755"/>
    <w:rsid w:val="005C5AB3"/>
    <w:rsid w:val="005C695A"/>
    <w:rsid w:val="005C7263"/>
    <w:rsid w:val="005C77FF"/>
    <w:rsid w:val="005D02CD"/>
    <w:rsid w:val="005D0C31"/>
    <w:rsid w:val="005D1799"/>
    <w:rsid w:val="005D1F2C"/>
    <w:rsid w:val="005D20C1"/>
    <w:rsid w:val="005D2919"/>
    <w:rsid w:val="005D2B2A"/>
    <w:rsid w:val="005D2CD8"/>
    <w:rsid w:val="005D34F3"/>
    <w:rsid w:val="005D37DD"/>
    <w:rsid w:val="005D395D"/>
    <w:rsid w:val="005D3DD2"/>
    <w:rsid w:val="005D4030"/>
    <w:rsid w:val="005D4BB3"/>
    <w:rsid w:val="005D4CAD"/>
    <w:rsid w:val="005D5BD6"/>
    <w:rsid w:val="005D67A7"/>
    <w:rsid w:val="005D6811"/>
    <w:rsid w:val="005D6CF5"/>
    <w:rsid w:val="005D753B"/>
    <w:rsid w:val="005D7D43"/>
    <w:rsid w:val="005E09A3"/>
    <w:rsid w:val="005E201C"/>
    <w:rsid w:val="005E2443"/>
    <w:rsid w:val="005E27AC"/>
    <w:rsid w:val="005E27AE"/>
    <w:rsid w:val="005E2BDF"/>
    <w:rsid w:val="005E2CD1"/>
    <w:rsid w:val="005E3235"/>
    <w:rsid w:val="005E38F8"/>
    <w:rsid w:val="005E39C8"/>
    <w:rsid w:val="005E3C00"/>
    <w:rsid w:val="005E43A3"/>
    <w:rsid w:val="005E4A8A"/>
    <w:rsid w:val="005E4C69"/>
    <w:rsid w:val="005E601B"/>
    <w:rsid w:val="005E70C7"/>
    <w:rsid w:val="005E754A"/>
    <w:rsid w:val="005E771F"/>
    <w:rsid w:val="005E78CC"/>
    <w:rsid w:val="005E7C43"/>
    <w:rsid w:val="005E7CEF"/>
    <w:rsid w:val="005F03ED"/>
    <w:rsid w:val="005F1541"/>
    <w:rsid w:val="005F19F8"/>
    <w:rsid w:val="005F1D0D"/>
    <w:rsid w:val="005F28D7"/>
    <w:rsid w:val="005F2D7D"/>
    <w:rsid w:val="005F3977"/>
    <w:rsid w:val="005F4270"/>
    <w:rsid w:val="005F4F9E"/>
    <w:rsid w:val="005F5D16"/>
    <w:rsid w:val="005F6AAB"/>
    <w:rsid w:val="005F6BB0"/>
    <w:rsid w:val="005F72ED"/>
    <w:rsid w:val="005F74BC"/>
    <w:rsid w:val="005F7729"/>
    <w:rsid w:val="00600B49"/>
    <w:rsid w:val="00600EA3"/>
    <w:rsid w:val="00600FDB"/>
    <w:rsid w:val="00601449"/>
    <w:rsid w:val="00601486"/>
    <w:rsid w:val="00601B24"/>
    <w:rsid w:val="00601D78"/>
    <w:rsid w:val="006029CE"/>
    <w:rsid w:val="00602BC1"/>
    <w:rsid w:val="006030F7"/>
    <w:rsid w:val="00603A39"/>
    <w:rsid w:val="006047FB"/>
    <w:rsid w:val="0060498F"/>
    <w:rsid w:val="006059D1"/>
    <w:rsid w:val="00605C96"/>
    <w:rsid w:val="0060650F"/>
    <w:rsid w:val="00606A08"/>
    <w:rsid w:val="00607246"/>
    <w:rsid w:val="0060795F"/>
    <w:rsid w:val="00607C5E"/>
    <w:rsid w:val="0061008D"/>
    <w:rsid w:val="00610947"/>
    <w:rsid w:val="00610AA4"/>
    <w:rsid w:val="006116DF"/>
    <w:rsid w:val="00611968"/>
    <w:rsid w:val="00611AE4"/>
    <w:rsid w:val="00611B0C"/>
    <w:rsid w:val="0061201C"/>
    <w:rsid w:val="00612136"/>
    <w:rsid w:val="0061387E"/>
    <w:rsid w:val="006138DB"/>
    <w:rsid w:val="00613C57"/>
    <w:rsid w:val="00614A89"/>
    <w:rsid w:val="00615061"/>
    <w:rsid w:val="00615323"/>
    <w:rsid w:val="00615A6E"/>
    <w:rsid w:val="006161F8"/>
    <w:rsid w:val="00616500"/>
    <w:rsid w:val="0061651E"/>
    <w:rsid w:val="00616607"/>
    <w:rsid w:val="006201E5"/>
    <w:rsid w:val="006205A9"/>
    <w:rsid w:val="00620678"/>
    <w:rsid w:val="00620959"/>
    <w:rsid w:val="006210C1"/>
    <w:rsid w:val="00621EF6"/>
    <w:rsid w:val="00622E36"/>
    <w:rsid w:val="00623466"/>
    <w:rsid w:val="00623595"/>
    <w:rsid w:val="006235A9"/>
    <w:rsid w:val="00623885"/>
    <w:rsid w:val="00624002"/>
    <w:rsid w:val="00624E7A"/>
    <w:rsid w:val="006252A9"/>
    <w:rsid w:val="006265D5"/>
    <w:rsid w:val="00626F1A"/>
    <w:rsid w:val="00627739"/>
    <w:rsid w:val="006279F8"/>
    <w:rsid w:val="0063130B"/>
    <w:rsid w:val="00631862"/>
    <w:rsid w:val="00631F0B"/>
    <w:rsid w:val="0063229F"/>
    <w:rsid w:val="0063273A"/>
    <w:rsid w:val="0063276C"/>
    <w:rsid w:val="006329D4"/>
    <w:rsid w:val="00632D42"/>
    <w:rsid w:val="00632D98"/>
    <w:rsid w:val="00632DAF"/>
    <w:rsid w:val="00632E82"/>
    <w:rsid w:val="00634AEE"/>
    <w:rsid w:val="00634B06"/>
    <w:rsid w:val="00635282"/>
    <w:rsid w:val="00635594"/>
    <w:rsid w:val="00636633"/>
    <w:rsid w:val="00636D28"/>
    <w:rsid w:val="00637E48"/>
    <w:rsid w:val="00640639"/>
    <w:rsid w:val="00640BD0"/>
    <w:rsid w:val="006411DA"/>
    <w:rsid w:val="00641B49"/>
    <w:rsid w:val="00641BA9"/>
    <w:rsid w:val="006433A6"/>
    <w:rsid w:val="0064342A"/>
    <w:rsid w:val="0064370C"/>
    <w:rsid w:val="00644585"/>
    <w:rsid w:val="00644F3D"/>
    <w:rsid w:val="0064504B"/>
    <w:rsid w:val="0064513E"/>
    <w:rsid w:val="00645892"/>
    <w:rsid w:val="00645921"/>
    <w:rsid w:val="00646BB6"/>
    <w:rsid w:val="0064747D"/>
    <w:rsid w:val="0064752F"/>
    <w:rsid w:val="00647651"/>
    <w:rsid w:val="00650371"/>
    <w:rsid w:val="0065064F"/>
    <w:rsid w:val="00650848"/>
    <w:rsid w:val="00650A3C"/>
    <w:rsid w:val="00651BDE"/>
    <w:rsid w:val="00651DA8"/>
    <w:rsid w:val="00652381"/>
    <w:rsid w:val="00652ADD"/>
    <w:rsid w:val="006533E0"/>
    <w:rsid w:val="006534B8"/>
    <w:rsid w:val="00653ABD"/>
    <w:rsid w:val="006540A7"/>
    <w:rsid w:val="0065411B"/>
    <w:rsid w:val="00654679"/>
    <w:rsid w:val="0065470A"/>
    <w:rsid w:val="00655CAF"/>
    <w:rsid w:val="00656105"/>
    <w:rsid w:val="0065647B"/>
    <w:rsid w:val="00656C74"/>
    <w:rsid w:val="00657DE0"/>
    <w:rsid w:val="006600A0"/>
    <w:rsid w:val="006604C0"/>
    <w:rsid w:val="00660AD1"/>
    <w:rsid w:val="006610CB"/>
    <w:rsid w:val="00661208"/>
    <w:rsid w:val="00661536"/>
    <w:rsid w:val="0066224B"/>
    <w:rsid w:val="00663D42"/>
    <w:rsid w:val="00664958"/>
    <w:rsid w:val="006652F8"/>
    <w:rsid w:val="00665A37"/>
    <w:rsid w:val="00665ED5"/>
    <w:rsid w:val="00667055"/>
    <w:rsid w:val="00667085"/>
    <w:rsid w:val="006673EB"/>
    <w:rsid w:val="0067039E"/>
    <w:rsid w:val="00671508"/>
    <w:rsid w:val="00671665"/>
    <w:rsid w:val="0067193D"/>
    <w:rsid w:val="00671E93"/>
    <w:rsid w:val="00672DDF"/>
    <w:rsid w:val="00672EEE"/>
    <w:rsid w:val="006730D7"/>
    <w:rsid w:val="0067423F"/>
    <w:rsid w:val="00674608"/>
    <w:rsid w:val="00674666"/>
    <w:rsid w:val="00674710"/>
    <w:rsid w:val="00674BA5"/>
    <w:rsid w:val="00674DEC"/>
    <w:rsid w:val="00675491"/>
    <w:rsid w:val="00675716"/>
    <w:rsid w:val="00675C74"/>
    <w:rsid w:val="00675E72"/>
    <w:rsid w:val="006760B4"/>
    <w:rsid w:val="006779DA"/>
    <w:rsid w:val="00680140"/>
    <w:rsid w:val="006805E2"/>
    <w:rsid w:val="006809B9"/>
    <w:rsid w:val="0068113B"/>
    <w:rsid w:val="006812DD"/>
    <w:rsid w:val="00682873"/>
    <w:rsid w:val="00682E0B"/>
    <w:rsid w:val="0068356A"/>
    <w:rsid w:val="006839B3"/>
    <w:rsid w:val="006849EA"/>
    <w:rsid w:val="00684BF6"/>
    <w:rsid w:val="00685BDA"/>
    <w:rsid w:val="00685EA0"/>
    <w:rsid w:val="0068665D"/>
    <w:rsid w:val="006876AD"/>
    <w:rsid w:val="00690F44"/>
    <w:rsid w:val="00691674"/>
    <w:rsid w:val="00691A5D"/>
    <w:rsid w:val="00692677"/>
    <w:rsid w:val="00692F84"/>
    <w:rsid w:val="00693B68"/>
    <w:rsid w:val="00694520"/>
    <w:rsid w:val="006955F8"/>
    <w:rsid w:val="006956E2"/>
    <w:rsid w:val="00696AEA"/>
    <w:rsid w:val="00697584"/>
    <w:rsid w:val="006978D6"/>
    <w:rsid w:val="006A08C4"/>
    <w:rsid w:val="006A0E64"/>
    <w:rsid w:val="006A0EE6"/>
    <w:rsid w:val="006A12A4"/>
    <w:rsid w:val="006A2184"/>
    <w:rsid w:val="006A2F72"/>
    <w:rsid w:val="006A37C0"/>
    <w:rsid w:val="006A6D0E"/>
    <w:rsid w:val="006A7DB7"/>
    <w:rsid w:val="006B17DB"/>
    <w:rsid w:val="006B1DE4"/>
    <w:rsid w:val="006B2C91"/>
    <w:rsid w:val="006B3509"/>
    <w:rsid w:val="006B3856"/>
    <w:rsid w:val="006B43BA"/>
    <w:rsid w:val="006B502C"/>
    <w:rsid w:val="006B67E5"/>
    <w:rsid w:val="006B688C"/>
    <w:rsid w:val="006B6B44"/>
    <w:rsid w:val="006B6C6E"/>
    <w:rsid w:val="006B7082"/>
    <w:rsid w:val="006B7217"/>
    <w:rsid w:val="006B725F"/>
    <w:rsid w:val="006B7886"/>
    <w:rsid w:val="006C01EA"/>
    <w:rsid w:val="006C081A"/>
    <w:rsid w:val="006C1642"/>
    <w:rsid w:val="006C2604"/>
    <w:rsid w:val="006C2979"/>
    <w:rsid w:val="006C2BCB"/>
    <w:rsid w:val="006C33D8"/>
    <w:rsid w:val="006C3AD8"/>
    <w:rsid w:val="006C40C2"/>
    <w:rsid w:val="006C41A9"/>
    <w:rsid w:val="006C42DD"/>
    <w:rsid w:val="006C44D0"/>
    <w:rsid w:val="006C45A4"/>
    <w:rsid w:val="006C4CC0"/>
    <w:rsid w:val="006C589B"/>
    <w:rsid w:val="006C654A"/>
    <w:rsid w:val="006C6EA3"/>
    <w:rsid w:val="006C7029"/>
    <w:rsid w:val="006C76DE"/>
    <w:rsid w:val="006C7855"/>
    <w:rsid w:val="006C7C82"/>
    <w:rsid w:val="006D084F"/>
    <w:rsid w:val="006D12AF"/>
    <w:rsid w:val="006D188B"/>
    <w:rsid w:val="006D2676"/>
    <w:rsid w:val="006D2AA5"/>
    <w:rsid w:val="006D3751"/>
    <w:rsid w:val="006D42E6"/>
    <w:rsid w:val="006D4493"/>
    <w:rsid w:val="006D4890"/>
    <w:rsid w:val="006D5EBC"/>
    <w:rsid w:val="006D640A"/>
    <w:rsid w:val="006D6413"/>
    <w:rsid w:val="006D6ADC"/>
    <w:rsid w:val="006D6B40"/>
    <w:rsid w:val="006D6C46"/>
    <w:rsid w:val="006D70AE"/>
    <w:rsid w:val="006D7245"/>
    <w:rsid w:val="006D75DB"/>
    <w:rsid w:val="006D7776"/>
    <w:rsid w:val="006D796B"/>
    <w:rsid w:val="006D7C90"/>
    <w:rsid w:val="006D7C93"/>
    <w:rsid w:val="006D7EE3"/>
    <w:rsid w:val="006E0CF0"/>
    <w:rsid w:val="006E0E3E"/>
    <w:rsid w:val="006E0F8A"/>
    <w:rsid w:val="006E1A7D"/>
    <w:rsid w:val="006E1AE5"/>
    <w:rsid w:val="006E232E"/>
    <w:rsid w:val="006E234E"/>
    <w:rsid w:val="006E23F4"/>
    <w:rsid w:val="006E2A27"/>
    <w:rsid w:val="006E4174"/>
    <w:rsid w:val="006E5678"/>
    <w:rsid w:val="006E673F"/>
    <w:rsid w:val="006F08B0"/>
    <w:rsid w:val="006F15E5"/>
    <w:rsid w:val="006F20B9"/>
    <w:rsid w:val="006F2208"/>
    <w:rsid w:val="006F405D"/>
    <w:rsid w:val="006F57FD"/>
    <w:rsid w:val="006F5FF4"/>
    <w:rsid w:val="006F626D"/>
    <w:rsid w:val="006F65E9"/>
    <w:rsid w:val="006F6E74"/>
    <w:rsid w:val="006F74FE"/>
    <w:rsid w:val="0070004F"/>
    <w:rsid w:val="00700402"/>
    <w:rsid w:val="00700D95"/>
    <w:rsid w:val="00700F4D"/>
    <w:rsid w:val="0070178B"/>
    <w:rsid w:val="007020BF"/>
    <w:rsid w:val="00702500"/>
    <w:rsid w:val="00703043"/>
    <w:rsid w:val="007034E0"/>
    <w:rsid w:val="00703777"/>
    <w:rsid w:val="00703A48"/>
    <w:rsid w:val="00705383"/>
    <w:rsid w:val="00705D53"/>
    <w:rsid w:val="00705E2B"/>
    <w:rsid w:val="007064BB"/>
    <w:rsid w:val="0070754D"/>
    <w:rsid w:val="00707692"/>
    <w:rsid w:val="00707910"/>
    <w:rsid w:val="007101C7"/>
    <w:rsid w:val="007104F6"/>
    <w:rsid w:val="00710B80"/>
    <w:rsid w:val="00712A24"/>
    <w:rsid w:val="00712FFA"/>
    <w:rsid w:val="0071351F"/>
    <w:rsid w:val="0071399F"/>
    <w:rsid w:val="00714043"/>
    <w:rsid w:val="007142B3"/>
    <w:rsid w:val="007155F8"/>
    <w:rsid w:val="007162D0"/>
    <w:rsid w:val="00716BFD"/>
    <w:rsid w:val="00717753"/>
    <w:rsid w:val="007178A8"/>
    <w:rsid w:val="0071792F"/>
    <w:rsid w:val="0072009F"/>
    <w:rsid w:val="00720DA2"/>
    <w:rsid w:val="00721069"/>
    <w:rsid w:val="007223BE"/>
    <w:rsid w:val="00724510"/>
    <w:rsid w:val="00724F22"/>
    <w:rsid w:val="00725006"/>
    <w:rsid w:val="0072532E"/>
    <w:rsid w:val="00730925"/>
    <w:rsid w:val="007311A6"/>
    <w:rsid w:val="00731640"/>
    <w:rsid w:val="0073171F"/>
    <w:rsid w:val="00731D96"/>
    <w:rsid w:val="00731DFF"/>
    <w:rsid w:val="00732082"/>
    <w:rsid w:val="00732B74"/>
    <w:rsid w:val="00732E08"/>
    <w:rsid w:val="007344C9"/>
    <w:rsid w:val="007349F1"/>
    <w:rsid w:val="00734ED6"/>
    <w:rsid w:val="007357B0"/>
    <w:rsid w:val="00735CCE"/>
    <w:rsid w:val="00735D02"/>
    <w:rsid w:val="00736158"/>
    <w:rsid w:val="007361EB"/>
    <w:rsid w:val="0073634C"/>
    <w:rsid w:val="00737030"/>
    <w:rsid w:val="00737B41"/>
    <w:rsid w:val="00740438"/>
    <w:rsid w:val="0074058C"/>
    <w:rsid w:val="00740718"/>
    <w:rsid w:val="00740EC9"/>
    <w:rsid w:val="00741691"/>
    <w:rsid w:val="007417CF"/>
    <w:rsid w:val="007424D1"/>
    <w:rsid w:val="0074267E"/>
    <w:rsid w:val="00742E8E"/>
    <w:rsid w:val="00743087"/>
    <w:rsid w:val="0074408F"/>
    <w:rsid w:val="007440D2"/>
    <w:rsid w:val="0074436F"/>
    <w:rsid w:val="007445DF"/>
    <w:rsid w:val="00744947"/>
    <w:rsid w:val="00745D3F"/>
    <w:rsid w:val="00747410"/>
    <w:rsid w:val="00747D5B"/>
    <w:rsid w:val="00747F1D"/>
    <w:rsid w:val="0075130C"/>
    <w:rsid w:val="007516D0"/>
    <w:rsid w:val="00751705"/>
    <w:rsid w:val="00751C42"/>
    <w:rsid w:val="00751DA3"/>
    <w:rsid w:val="00752650"/>
    <w:rsid w:val="00752946"/>
    <w:rsid w:val="00752F49"/>
    <w:rsid w:val="007550D6"/>
    <w:rsid w:val="00756135"/>
    <w:rsid w:val="00756C99"/>
    <w:rsid w:val="00756DAE"/>
    <w:rsid w:val="0075739D"/>
    <w:rsid w:val="0076038F"/>
    <w:rsid w:val="0076069D"/>
    <w:rsid w:val="00760C07"/>
    <w:rsid w:val="007613AA"/>
    <w:rsid w:val="007613CD"/>
    <w:rsid w:val="0076223D"/>
    <w:rsid w:val="007625EE"/>
    <w:rsid w:val="007635A0"/>
    <w:rsid w:val="00764792"/>
    <w:rsid w:val="0076506B"/>
    <w:rsid w:val="007650C5"/>
    <w:rsid w:val="00765C0A"/>
    <w:rsid w:val="00765FB1"/>
    <w:rsid w:val="007661EA"/>
    <w:rsid w:val="00766469"/>
    <w:rsid w:val="007665B6"/>
    <w:rsid w:val="00767715"/>
    <w:rsid w:val="0076795B"/>
    <w:rsid w:val="00770BE0"/>
    <w:rsid w:val="0077186A"/>
    <w:rsid w:val="00771D22"/>
    <w:rsid w:val="00772704"/>
    <w:rsid w:val="0077280A"/>
    <w:rsid w:val="00772F2A"/>
    <w:rsid w:val="00773664"/>
    <w:rsid w:val="00773E81"/>
    <w:rsid w:val="00774A6A"/>
    <w:rsid w:val="00774CD8"/>
    <w:rsid w:val="007755C7"/>
    <w:rsid w:val="007760FB"/>
    <w:rsid w:val="00776106"/>
    <w:rsid w:val="00777FBF"/>
    <w:rsid w:val="00780DC6"/>
    <w:rsid w:val="00780F30"/>
    <w:rsid w:val="0078155A"/>
    <w:rsid w:val="007815BB"/>
    <w:rsid w:val="00781AB4"/>
    <w:rsid w:val="0078254B"/>
    <w:rsid w:val="007833AD"/>
    <w:rsid w:val="00783CDF"/>
    <w:rsid w:val="007843AE"/>
    <w:rsid w:val="0078492D"/>
    <w:rsid w:val="00784E50"/>
    <w:rsid w:val="00787485"/>
    <w:rsid w:val="00790C06"/>
    <w:rsid w:val="007915E2"/>
    <w:rsid w:val="007916A4"/>
    <w:rsid w:val="0079219C"/>
    <w:rsid w:val="007921C4"/>
    <w:rsid w:val="00792A2F"/>
    <w:rsid w:val="00792C7B"/>
    <w:rsid w:val="00793994"/>
    <w:rsid w:val="0079474B"/>
    <w:rsid w:val="00794C5C"/>
    <w:rsid w:val="007952B0"/>
    <w:rsid w:val="007953DF"/>
    <w:rsid w:val="00795D7E"/>
    <w:rsid w:val="00796098"/>
    <w:rsid w:val="00796AC0"/>
    <w:rsid w:val="00797CB3"/>
    <w:rsid w:val="007A0023"/>
    <w:rsid w:val="007A0DAE"/>
    <w:rsid w:val="007A1753"/>
    <w:rsid w:val="007A1D62"/>
    <w:rsid w:val="007A21CC"/>
    <w:rsid w:val="007A265A"/>
    <w:rsid w:val="007A2B12"/>
    <w:rsid w:val="007A2EA5"/>
    <w:rsid w:val="007A42C9"/>
    <w:rsid w:val="007A443E"/>
    <w:rsid w:val="007A5192"/>
    <w:rsid w:val="007A5393"/>
    <w:rsid w:val="007A5B6B"/>
    <w:rsid w:val="007A68CF"/>
    <w:rsid w:val="007A6AFF"/>
    <w:rsid w:val="007A6D91"/>
    <w:rsid w:val="007A74A6"/>
    <w:rsid w:val="007A7797"/>
    <w:rsid w:val="007A7E98"/>
    <w:rsid w:val="007B1271"/>
    <w:rsid w:val="007B1670"/>
    <w:rsid w:val="007B3268"/>
    <w:rsid w:val="007B345C"/>
    <w:rsid w:val="007B3D39"/>
    <w:rsid w:val="007B75F6"/>
    <w:rsid w:val="007C1F0A"/>
    <w:rsid w:val="007C22B9"/>
    <w:rsid w:val="007C2A75"/>
    <w:rsid w:val="007C3D5E"/>
    <w:rsid w:val="007C3FB1"/>
    <w:rsid w:val="007C46C9"/>
    <w:rsid w:val="007C4ED0"/>
    <w:rsid w:val="007C5078"/>
    <w:rsid w:val="007C5380"/>
    <w:rsid w:val="007C55A1"/>
    <w:rsid w:val="007C5B43"/>
    <w:rsid w:val="007C6328"/>
    <w:rsid w:val="007C6C83"/>
    <w:rsid w:val="007C6FA6"/>
    <w:rsid w:val="007D07CF"/>
    <w:rsid w:val="007D08F9"/>
    <w:rsid w:val="007D10E5"/>
    <w:rsid w:val="007D1E22"/>
    <w:rsid w:val="007D200C"/>
    <w:rsid w:val="007D3C7C"/>
    <w:rsid w:val="007D40C1"/>
    <w:rsid w:val="007D4AEB"/>
    <w:rsid w:val="007D53D9"/>
    <w:rsid w:val="007D53F4"/>
    <w:rsid w:val="007D7005"/>
    <w:rsid w:val="007D74F0"/>
    <w:rsid w:val="007E0566"/>
    <w:rsid w:val="007E0C24"/>
    <w:rsid w:val="007E0C8F"/>
    <w:rsid w:val="007E2218"/>
    <w:rsid w:val="007E32A9"/>
    <w:rsid w:val="007E3E46"/>
    <w:rsid w:val="007E4352"/>
    <w:rsid w:val="007E4C90"/>
    <w:rsid w:val="007E54B6"/>
    <w:rsid w:val="007E5E24"/>
    <w:rsid w:val="007E6059"/>
    <w:rsid w:val="007E7117"/>
    <w:rsid w:val="007E7B17"/>
    <w:rsid w:val="007E7F7B"/>
    <w:rsid w:val="007F0075"/>
    <w:rsid w:val="007F038A"/>
    <w:rsid w:val="007F0781"/>
    <w:rsid w:val="007F150C"/>
    <w:rsid w:val="007F274F"/>
    <w:rsid w:val="007F286C"/>
    <w:rsid w:val="007F35CD"/>
    <w:rsid w:val="007F3A8C"/>
    <w:rsid w:val="007F40AB"/>
    <w:rsid w:val="007F48A5"/>
    <w:rsid w:val="007F570E"/>
    <w:rsid w:val="007F6679"/>
    <w:rsid w:val="007F6B71"/>
    <w:rsid w:val="007F6C3F"/>
    <w:rsid w:val="007F7665"/>
    <w:rsid w:val="0080021C"/>
    <w:rsid w:val="00800BBC"/>
    <w:rsid w:val="00801136"/>
    <w:rsid w:val="00801672"/>
    <w:rsid w:val="00802AB2"/>
    <w:rsid w:val="00804103"/>
    <w:rsid w:val="008045D5"/>
    <w:rsid w:val="00804D08"/>
    <w:rsid w:val="00804E03"/>
    <w:rsid w:val="00804F25"/>
    <w:rsid w:val="00804F63"/>
    <w:rsid w:val="00805117"/>
    <w:rsid w:val="00805786"/>
    <w:rsid w:val="00806AAE"/>
    <w:rsid w:val="00806BA7"/>
    <w:rsid w:val="00807BF1"/>
    <w:rsid w:val="00810923"/>
    <w:rsid w:val="00810927"/>
    <w:rsid w:val="00810B74"/>
    <w:rsid w:val="00811233"/>
    <w:rsid w:val="008120F3"/>
    <w:rsid w:val="008133A6"/>
    <w:rsid w:val="00813455"/>
    <w:rsid w:val="00813FC5"/>
    <w:rsid w:val="008141E1"/>
    <w:rsid w:val="008143D1"/>
    <w:rsid w:val="00816220"/>
    <w:rsid w:val="00816FFA"/>
    <w:rsid w:val="00817CBF"/>
    <w:rsid w:val="00817F06"/>
    <w:rsid w:val="00820704"/>
    <w:rsid w:val="0082123A"/>
    <w:rsid w:val="00821E52"/>
    <w:rsid w:val="00822BFB"/>
    <w:rsid w:val="008235E9"/>
    <w:rsid w:val="00823A5D"/>
    <w:rsid w:val="00823E27"/>
    <w:rsid w:val="008245F1"/>
    <w:rsid w:val="008249BF"/>
    <w:rsid w:val="0082548B"/>
    <w:rsid w:val="008263F2"/>
    <w:rsid w:val="008265A1"/>
    <w:rsid w:val="00826E5F"/>
    <w:rsid w:val="00827452"/>
    <w:rsid w:val="00827898"/>
    <w:rsid w:val="00827AD6"/>
    <w:rsid w:val="00830C35"/>
    <w:rsid w:val="00831609"/>
    <w:rsid w:val="008326C2"/>
    <w:rsid w:val="00833B61"/>
    <w:rsid w:val="00834311"/>
    <w:rsid w:val="00834C5F"/>
    <w:rsid w:val="0083513F"/>
    <w:rsid w:val="00837B9E"/>
    <w:rsid w:val="00837C9A"/>
    <w:rsid w:val="0084010A"/>
    <w:rsid w:val="00842120"/>
    <w:rsid w:val="00842574"/>
    <w:rsid w:val="008425AB"/>
    <w:rsid w:val="00842EE5"/>
    <w:rsid w:val="008433B2"/>
    <w:rsid w:val="008434CD"/>
    <w:rsid w:val="00843A4E"/>
    <w:rsid w:val="00843AA2"/>
    <w:rsid w:val="00845919"/>
    <w:rsid w:val="00845F8E"/>
    <w:rsid w:val="00847A6D"/>
    <w:rsid w:val="008524BC"/>
    <w:rsid w:val="00852618"/>
    <w:rsid w:val="008537D7"/>
    <w:rsid w:val="0085380C"/>
    <w:rsid w:val="00853CA4"/>
    <w:rsid w:val="00854352"/>
    <w:rsid w:val="00854860"/>
    <w:rsid w:val="00854ED0"/>
    <w:rsid w:val="00854FDC"/>
    <w:rsid w:val="008554E8"/>
    <w:rsid w:val="00855828"/>
    <w:rsid w:val="008569F8"/>
    <w:rsid w:val="00860837"/>
    <w:rsid w:val="00860AC0"/>
    <w:rsid w:val="00860FC8"/>
    <w:rsid w:val="00861208"/>
    <w:rsid w:val="00862576"/>
    <w:rsid w:val="008626E4"/>
    <w:rsid w:val="0086339A"/>
    <w:rsid w:val="00863651"/>
    <w:rsid w:val="00863E93"/>
    <w:rsid w:val="00863FC6"/>
    <w:rsid w:val="008650B3"/>
    <w:rsid w:val="008659AD"/>
    <w:rsid w:val="00865C35"/>
    <w:rsid w:val="00865D58"/>
    <w:rsid w:val="008710E1"/>
    <w:rsid w:val="00871F09"/>
    <w:rsid w:val="008725E2"/>
    <w:rsid w:val="00872A8C"/>
    <w:rsid w:val="00873248"/>
    <w:rsid w:val="0087376D"/>
    <w:rsid w:val="008751BB"/>
    <w:rsid w:val="008754D5"/>
    <w:rsid w:val="00875ECC"/>
    <w:rsid w:val="00876269"/>
    <w:rsid w:val="008766C8"/>
    <w:rsid w:val="00877BCE"/>
    <w:rsid w:val="00877E20"/>
    <w:rsid w:val="0088095B"/>
    <w:rsid w:val="00881662"/>
    <w:rsid w:val="00881FEF"/>
    <w:rsid w:val="008828AE"/>
    <w:rsid w:val="008834A3"/>
    <w:rsid w:val="008835F1"/>
    <w:rsid w:val="00883CB3"/>
    <w:rsid w:val="00885247"/>
    <w:rsid w:val="00885881"/>
    <w:rsid w:val="00885A61"/>
    <w:rsid w:val="00885C80"/>
    <w:rsid w:val="008861BD"/>
    <w:rsid w:val="00886828"/>
    <w:rsid w:val="00886CDC"/>
    <w:rsid w:val="00886F9F"/>
    <w:rsid w:val="0088780D"/>
    <w:rsid w:val="00887CE9"/>
    <w:rsid w:val="00890132"/>
    <w:rsid w:val="00891B33"/>
    <w:rsid w:val="00892CDA"/>
    <w:rsid w:val="00893D15"/>
    <w:rsid w:val="008942E9"/>
    <w:rsid w:val="00894473"/>
    <w:rsid w:val="008944C3"/>
    <w:rsid w:val="008951CE"/>
    <w:rsid w:val="00895876"/>
    <w:rsid w:val="00895BD3"/>
    <w:rsid w:val="00896F20"/>
    <w:rsid w:val="00897359"/>
    <w:rsid w:val="00897385"/>
    <w:rsid w:val="00897F0C"/>
    <w:rsid w:val="008A16C0"/>
    <w:rsid w:val="008A1F66"/>
    <w:rsid w:val="008A346B"/>
    <w:rsid w:val="008A4116"/>
    <w:rsid w:val="008A4379"/>
    <w:rsid w:val="008A4A58"/>
    <w:rsid w:val="008A4C45"/>
    <w:rsid w:val="008A53C3"/>
    <w:rsid w:val="008A53D0"/>
    <w:rsid w:val="008A5AD7"/>
    <w:rsid w:val="008A63F5"/>
    <w:rsid w:val="008A6EBF"/>
    <w:rsid w:val="008A71B9"/>
    <w:rsid w:val="008A73B5"/>
    <w:rsid w:val="008A7B93"/>
    <w:rsid w:val="008B063D"/>
    <w:rsid w:val="008B2636"/>
    <w:rsid w:val="008B2A85"/>
    <w:rsid w:val="008B3099"/>
    <w:rsid w:val="008B3211"/>
    <w:rsid w:val="008B3895"/>
    <w:rsid w:val="008B487A"/>
    <w:rsid w:val="008B525A"/>
    <w:rsid w:val="008B59BE"/>
    <w:rsid w:val="008B68A8"/>
    <w:rsid w:val="008B6B22"/>
    <w:rsid w:val="008B7CCC"/>
    <w:rsid w:val="008C012C"/>
    <w:rsid w:val="008C063F"/>
    <w:rsid w:val="008C0E88"/>
    <w:rsid w:val="008C1073"/>
    <w:rsid w:val="008C117E"/>
    <w:rsid w:val="008C14A8"/>
    <w:rsid w:val="008C1B69"/>
    <w:rsid w:val="008C2B0B"/>
    <w:rsid w:val="008C399C"/>
    <w:rsid w:val="008C3D82"/>
    <w:rsid w:val="008C4532"/>
    <w:rsid w:val="008C490F"/>
    <w:rsid w:val="008C5C7A"/>
    <w:rsid w:val="008C7282"/>
    <w:rsid w:val="008C7871"/>
    <w:rsid w:val="008D0221"/>
    <w:rsid w:val="008D0D1A"/>
    <w:rsid w:val="008D2F23"/>
    <w:rsid w:val="008D3160"/>
    <w:rsid w:val="008D3323"/>
    <w:rsid w:val="008D3CB2"/>
    <w:rsid w:val="008D3D01"/>
    <w:rsid w:val="008D446F"/>
    <w:rsid w:val="008D48C8"/>
    <w:rsid w:val="008D4EE6"/>
    <w:rsid w:val="008D54EE"/>
    <w:rsid w:val="008D55B6"/>
    <w:rsid w:val="008D5C11"/>
    <w:rsid w:val="008D6517"/>
    <w:rsid w:val="008D66E5"/>
    <w:rsid w:val="008D69F4"/>
    <w:rsid w:val="008D6A91"/>
    <w:rsid w:val="008D72A8"/>
    <w:rsid w:val="008D788D"/>
    <w:rsid w:val="008E05B1"/>
    <w:rsid w:val="008E0D78"/>
    <w:rsid w:val="008E115E"/>
    <w:rsid w:val="008E16DB"/>
    <w:rsid w:val="008E1C0C"/>
    <w:rsid w:val="008E1C8D"/>
    <w:rsid w:val="008E1DFD"/>
    <w:rsid w:val="008E204E"/>
    <w:rsid w:val="008E2EAE"/>
    <w:rsid w:val="008E2FB2"/>
    <w:rsid w:val="008E3AA1"/>
    <w:rsid w:val="008E3AF3"/>
    <w:rsid w:val="008E403D"/>
    <w:rsid w:val="008E4D49"/>
    <w:rsid w:val="008E4FD8"/>
    <w:rsid w:val="008E536C"/>
    <w:rsid w:val="008E5379"/>
    <w:rsid w:val="008E5865"/>
    <w:rsid w:val="008E5911"/>
    <w:rsid w:val="008E6080"/>
    <w:rsid w:val="008E6CDE"/>
    <w:rsid w:val="008E6E38"/>
    <w:rsid w:val="008E702E"/>
    <w:rsid w:val="008E72E2"/>
    <w:rsid w:val="008F01B0"/>
    <w:rsid w:val="008F09F9"/>
    <w:rsid w:val="008F1B00"/>
    <w:rsid w:val="008F2351"/>
    <w:rsid w:val="008F2BD5"/>
    <w:rsid w:val="008F2BE0"/>
    <w:rsid w:val="008F2DE4"/>
    <w:rsid w:val="008F2E3A"/>
    <w:rsid w:val="008F322D"/>
    <w:rsid w:val="008F345C"/>
    <w:rsid w:val="008F4954"/>
    <w:rsid w:val="008F5402"/>
    <w:rsid w:val="008F5EA3"/>
    <w:rsid w:val="008F6639"/>
    <w:rsid w:val="008F7636"/>
    <w:rsid w:val="0090047F"/>
    <w:rsid w:val="00902E5A"/>
    <w:rsid w:val="00903781"/>
    <w:rsid w:val="00904A2C"/>
    <w:rsid w:val="009050F7"/>
    <w:rsid w:val="00905739"/>
    <w:rsid w:val="00905E2A"/>
    <w:rsid w:val="009061DE"/>
    <w:rsid w:val="00906616"/>
    <w:rsid w:val="009067AA"/>
    <w:rsid w:val="00906A0A"/>
    <w:rsid w:val="00906B93"/>
    <w:rsid w:val="00907966"/>
    <w:rsid w:val="00910440"/>
    <w:rsid w:val="009106E3"/>
    <w:rsid w:val="00910ADA"/>
    <w:rsid w:val="00910EC8"/>
    <w:rsid w:val="00911503"/>
    <w:rsid w:val="00911E4F"/>
    <w:rsid w:val="009120BB"/>
    <w:rsid w:val="0091249B"/>
    <w:rsid w:val="00912956"/>
    <w:rsid w:val="00912A8F"/>
    <w:rsid w:val="00912BEB"/>
    <w:rsid w:val="00912DA2"/>
    <w:rsid w:val="00913457"/>
    <w:rsid w:val="0091404A"/>
    <w:rsid w:val="009141BA"/>
    <w:rsid w:val="0091483A"/>
    <w:rsid w:val="00914A4C"/>
    <w:rsid w:val="009154D0"/>
    <w:rsid w:val="00915BB9"/>
    <w:rsid w:val="00916987"/>
    <w:rsid w:val="00916EC7"/>
    <w:rsid w:val="00917847"/>
    <w:rsid w:val="00917C61"/>
    <w:rsid w:val="009218ED"/>
    <w:rsid w:val="00922153"/>
    <w:rsid w:val="0092298F"/>
    <w:rsid w:val="00922DD4"/>
    <w:rsid w:val="009231C5"/>
    <w:rsid w:val="00923CF5"/>
    <w:rsid w:val="00924167"/>
    <w:rsid w:val="009242E2"/>
    <w:rsid w:val="00924DD3"/>
    <w:rsid w:val="00925B38"/>
    <w:rsid w:val="009266D0"/>
    <w:rsid w:val="00926960"/>
    <w:rsid w:val="00926EC3"/>
    <w:rsid w:val="009277A8"/>
    <w:rsid w:val="00927EAE"/>
    <w:rsid w:val="0093021F"/>
    <w:rsid w:val="00930690"/>
    <w:rsid w:val="009318C0"/>
    <w:rsid w:val="00931C44"/>
    <w:rsid w:val="0093230E"/>
    <w:rsid w:val="00932DDF"/>
    <w:rsid w:val="0093327F"/>
    <w:rsid w:val="009341F7"/>
    <w:rsid w:val="00934A08"/>
    <w:rsid w:val="00935641"/>
    <w:rsid w:val="00936919"/>
    <w:rsid w:val="00940199"/>
    <w:rsid w:val="00942360"/>
    <w:rsid w:val="009425D4"/>
    <w:rsid w:val="00944C7A"/>
    <w:rsid w:val="00944E1C"/>
    <w:rsid w:val="00944FE7"/>
    <w:rsid w:val="0094506C"/>
    <w:rsid w:val="009454EF"/>
    <w:rsid w:val="0094638C"/>
    <w:rsid w:val="0094688F"/>
    <w:rsid w:val="00946B47"/>
    <w:rsid w:val="0094789D"/>
    <w:rsid w:val="009506DE"/>
    <w:rsid w:val="00950A5A"/>
    <w:rsid w:val="00951229"/>
    <w:rsid w:val="0095192B"/>
    <w:rsid w:val="009526EA"/>
    <w:rsid w:val="009539B9"/>
    <w:rsid w:val="009542EB"/>
    <w:rsid w:val="0095485E"/>
    <w:rsid w:val="00954D73"/>
    <w:rsid w:val="00955CC8"/>
    <w:rsid w:val="00955F4A"/>
    <w:rsid w:val="00957370"/>
    <w:rsid w:val="00957DEF"/>
    <w:rsid w:val="009602F0"/>
    <w:rsid w:val="0096030B"/>
    <w:rsid w:val="00961D07"/>
    <w:rsid w:val="00961DE4"/>
    <w:rsid w:val="00962B1E"/>
    <w:rsid w:val="0096310F"/>
    <w:rsid w:val="00964B4C"/>
    <w:rsid w:val="00964E4C"/>
    <w:rsid w:val="00967206"/>
    <w:rsid w:val="0096732D"/>
    <w:rsid w:val="009675BD"/>
    <w:rsid w:val="0097034B"/>
    <w:rsid w:val="00970F21"/>
    <w:rsid w:val="00971170"/>
    <w:rsid w:val="009714BA"/>
    <w:rsid w:val="009717A7"/>
    <w:rsid w:val="009722DE"/>
    <w:rsid w:val="00973718"/>
    <w:rsid w:val="009759BB"/>
    <w:rsid w:val="00975D00"/>
    <w:rsid w:val="00976511"/>
    <w:rsid w:val="00977A63"/>
    <w:rsid w:val="00980AE0"/>
    <w:rsid w:val="00981A93"/>
    <w:rsid w:val="009820DF"/>
    <w:rsid w:val="00983E19"/>
    <w:rsid w:val="00984521"/>
    <w:rsid w:val="009848DD"/>
    <w:rsid w:val="00985704"/>
    <w:rsid w:val="00985D34"/>
    <w:rsid w:val="009860DA"/>
    <w:rsid w:val="00986495"/>
    <w:rsid w:val="009870F8"/>
    <w:rsid w:val="0098717D"/>
    <w:rsid w:val="00987F98"/>
    <w:rsid w:val="00990E8A"/>
    <w:rsid w:val="009922C2"/>
    <w:rsid w:val="00993519"/>
    <w:rsid w:val="009947D4"/>
    <w:rsid w:val="00994857"/>
    <w:rsid w:val="00994DAA"/>
    <w:rsid w:val="00994E00"/>
    <w:rsid w:val="009950AD"/>
    <w:rsid w:val="00995733"/>
    <w:rsid w:val="00995779"/>
    <w:rsid w:val="0099585F"/>
    <w:rsid w:val="009A0FAB"/>
    <w:rsid w:val="009A1367"/>
    <w:rsid w:val="009A1CFC"/>
    <w:rsid w:val="009A258C"/>
    <w:rsid w:val="009A3A13"/>
    <w:rsid w:val="009A4AD8"/>
    <w:rsid w:val="009A4B5A"/>
    <w:rsid w:val="009A569C"/>
    <w:rsid w:val="009A5B2F"/>
    <w:rsid w:val="009A6B61"/>
    <w:rsid w:val="009A6BCD"/>
    <w:rsid w:val="009A6D52"/>
    <w:rsid w:val="009A6F28"/>
    <w:rsid w:val="009A729F"/>
    <w:rsid w:val="009A769B"/>
    <w:rsid w:val="009B09FC"/>
    <w:rsid w:val="009B0C03"/>
    <w:rsid w:val="009B12CF"/>
    <w:rsid w:val="009B17E7"/>
    <w:rsid w:val="009B18D3"/>
    <w:rsid w:val="009B1D4A"/>
    <w:rsid w:val="009B338C"/>
    <w:rsid w:val="009B3B15"/>
    <w:rsid w:val="009B40DA"/>
    <w:rsid w:val="009B4E13"/>
    <w:rsid w:val="009B4F1C"/>
    <w:rsid w:val="009B670C"/>
    <w:rsid w:val="009B6BFB"/>
    <w:rsid w:val="009B6FD1"/>
    <w:rsid w:val="009B7749"/>
    <w:rsid w:val="009C056E"/>
    <w:rsid w:val="009C06B5"/>
    <w:rsid w:val="009C141B"/>
    <w:rsid w:val="009C209A"/>
    <w:rsid w:val="009C21B1"/>
    <w:rsid w:val="009C24AE"/>
    <w:rsid w:val="009C2A17"/>
    <w:rsid w:val="009C2B67"/>
    <w:rsid w:val="009C3632"/>
    <w:rsid w:val="009C40A6"/>
    <w:rsid w:val="009C45A8"/>
    <w:rsid w:val="009C45E1"/>
    <w:rsid w:val="009C5CC3"/>
    <w:rsid w:val="009C5DBD"/>
    <w:rsid w:val="009C6968"/>
    <w:rsid w:val="009D073A"/>
    <w:rsid w:val="009D0E02"/>
    <w:rsid w:val="009D1001"/>
    <w:rsid w:val="009D1924"/>
    <w:rsid w:val="009D283D"/>
    <w:rsid w:val="009D3C30"/>
    <w:rsid w:val="009D3D27"/>
    <w:rsid w:val="009D3D47"/>
    <w:rsid w:val="009D3E17"/>
    <w:rsid w:val="009D3EE7"/>
    <w:rsid w:val="009D42AD"/>
    <w:rsid w:val="009D449B"/>
    <w:rsid w:val="009D5390"/>
    <w:rsid w:val="009D6301"/>
    <w:rsid w:val="009D69E7"/>
    <w:rsid w:val="009D6E2C"/>
    <w:rsid w:val="009D770E"/>
    <w:rsid w:val="009E09DB"/>
    <w:rsid w:val="009E0AA3"/>
    <w:rsid w:val="009E19E5"/>
    <w:rsid w:val="009E2397"/>
    <w:rsid w:val="009E2FE5"/>
    <w:rsid w:val="009E3251"/>
    <w:rsid w:val="009E3496"/>
    <w:rsid w:val="009E3663"/>
    <w:rsid w:val="009E392E"/>
    <w:rsid w:val="009E4609"/>
    <w:rsid w:val="009E481E"/>
    <w:rsid w:val="009E4C72"/>
    <w:rsid w:val="009E53B7"/>
    <w:rsid w:val="009E5A09"/>
    <w:rsid w:val="009F03D0"/>
    <w:rsid w:val="009F0785"/>
    <w:rsid w:val="009F134A"/>
    <w:rsid w:val="009F15C9"/>
    <w:rsid w:val="009F1A7D"/>
    <w:rsid w:val="009F1E3E"/>
    <w:rsid w:val="009F1E59"/>
    <w:rsid w:val="009F254E"/>
    <w:rsid w:val="009F3601"/>
    <w:rsid w:val="009F44BE"/>
    <w:rsid w:val="009F5141"/>
    <w:rsid w:val="009F52B8"/>
    <w:rsid w:val="009F5557"/>
    <w:rsid w:val="009F566C"/>
    <w:rsid w:val="009F6205"/>
    <w:rsid w:val="009F703B"/>
    <w:rsid w:val="009F7500"/>
    <w:rsid w:val="00A00A0F"/>
    <w:rsid w:val="00A00C46"/>
    <w:rsid w:val="00A0123C"/>
    <w:rsid w:val="00A01483"/>
    <w:rsid w:val="00A01AFE"/>
    <w:rsid w:val="00A020CA"/>
    <w:rsid w:val="00A02600"/>
    <w:rsid w:val="00A02CAF"/>
    <w:rsid w:val="00A03DD0"/>
    <w:rsid w:val="00A06B56"/>
    <w:rsid w:val="00A076AC"/>
    <w:rsid w:val="00A07794"/>
    <w:rsid w:val="00A07B81"/>
    <w:rsid w:val="00A07E2F"/>
    <w:rsid w:val="00A10C6E"/>
    <w:rsid w:val="00A11B1F"/>
    <w:rsid w:val="00A11E02"/>
    <w:rsid w:val="00A127F7"/>
    <w:rsid w:val="00A12FFA"/>
    <w:rsid w:val="00A135A0"/>
    <w:rsid w:val="00A14780"/>
    <w:rsid w:val="00A14CC2"/>
    <w:rsid w:val="00A14CCB"/>
    <w:rsid w:val="00A1648C"/>
    <w:rsid w:val="00A16B68"/>
    <w:rsid w:val="00A16DCF"/>
    <w:rsid w:val="00A17287"/>
    <w:rsid w:val="00A17D81"/>
    <w:rsid w:val="00A17E15"/>
    <w:rsid w:val="00A20A69"/>
    <w:rsid w:val="00A21053"/>
    <w:rsid w:val="00A210B9"/>
    <w:rsid w:val="00A215C3"/>
    <w:rsid w:val="00A21CF8"/>
    <w:rsid w:val="00A22027"/>
    <w:rsid w:val="00A22454"/>
    <w:rsid w:val="00A226B1"/>
    <w:rsid w:val="00A229EA"/>
    <w:rsid w:val="00A22DF3"/>
    <w:rsid w:val="00A2319B"/>
    <w:rsid w:val="00A23C83"/>
    <w:rsid w:val="00A23DFF"/>
    <w:rsid w:val="00A2415C"/>
    <w:rsid w:val="00A24DE2"/>
    <w:rsid w:val="00A24DF8"/>
    <w:rsid w:val="00A2579C"/>
    <w:rsid w:val="00A258E8"/>
    <w:rsid w:val="00A25E1F"/>
    <w:rsid w:val="00A272E3"/>
    <w:rsid w:val="00A2740D"/>
    <w:rsid w:val="00A2781F"/>
    <w:rsid w:val="00A27C41"/>
    <w:rsid w:val="00A27DAB"/>
    <w:rsid w:val="00A307B4"/>
    <w:rsid w:val="00A3286E"/>
    <w:rsid w:val="00A32E8E"/>
    <w:rsid w:val="00A33AE8"/>
    <w:rsid w:val="00A35F4D"/>
    <w:rsid w:val="00A36A7E"/>
    <w:rsid w:val="00A36CE4"/>
    <w:rsid w:val="00A3736F"/>
    <w:rsid w:val="00A40E24"/>
    <w:rsid w:val="00A41E79"/>
    <w:rsid w:val="00A4277B"/>
    <w:rsid w:val="00A42B18"/>
    <w:rsid w:val="00A437EE"/>
    <w:rsid w:val="00A43B2F"/>
    <w:rsid w:val="00A43FCB"/>
    <w:rsid w:val="00A44A16"/>
    <w:rsid w:val="00A44EF9"/>
    <w:rsid w:val="00A473DF"/>
    <w:rsid w:val="00A507F7"/>
    <w:rsid w:val="00A50CD0"/>
    <w:rsid w:val="00A5112A"/>
    <w:rsid w:val="00A5183D"/>
    <w:rsid w:val="00A52518"/>
    <w:rsid w:val="00A526DA"/>
    <w:rsid w:val="00A52B27"/>
    <w:rsid w:val="00A52B50"/>
    <w:rsid w:val="00A52BF8"/>
    <w:rsid w:val="00A52C4F"/>
    <w:rsid w:val="00A5399F"/>
    <w:rsid w:val="00A54349"/>
    <w:rsid w:val="00A5469A"/>
    <w:rsid w:val="00A55866"/>
    <w:rsid w:val="00A56050"/>
    <w:rsid w:val="00A56DE7"/>
    <w:rsid w:val="00A608EC"/>
    <w:rsid w:val="00A60CDB"/>
    <w:rsid w:val="00A613EE"/>
    <w:rsid w:val="00A61808"/>
    <w:rsid w:val="00A61FD7"/>
    <w:rsid w:val="00A62CE9"/>
    <w:rsid w:val="00A62F65"/>
    <w:rsid w:val="00A6383F"/>
    <w:rsid w:val="00A6407E"/>
    <w:rsid w:val="00A64515"/>
    <w:rsid w:val="00A64A35"/>
    <w:rsid w:val="00A64A67"/>
    <w:rsid w:val="00A64F92"/>
    <w:rsid w:val="00A64FEE"/>
    <w:rsid w:val="00A65466"/>
    <w:rsid w:val="00A66855"/>
    <w:rsid w:val="00A6735A"/>
    <w:rsid w:val="00A676E5"/>
    <w:rsid w:val="00A67F9D"/>
    <w:rsid w:val="00A70117"/>
    <w:rsid w:val="00A702C6"/>
    <w:rsid w:val="00A70ABE"/>
    <w:rsid w:val="00A7142B"/>
    <w:rsid w:val="00A72007"/>
    <w:rsid w:val="00A722A7"/>
    <w:rsid w:val="00A722C5"/>
    <w:rsid w:val="00A73197"/>
    <w:rsid w:val="00A732C9"/>
    <w:rsid w:val="00A7394E"/>
    <w:rsid w:val="00A743EF"/>
    <w:rsid w:val="00A74643"/>
    <w:rsid w:val="00A74FFD"/>
    <w:rsid w:val="00A75400"/>
    <w:rsid w:val="00A75540"/>
    <w:rsid w:val="00A75E97"/>
    <w:rsid w:val="00A80113"/>
    <w:rsid w:val="00A811DA"/>
    <w:rsid w:val="00A82167"/>
    <w:rsid w:val="00A82C08"/>
    <w:rsid w:val="00A82D32"/>
    <w:rsid w:val="00A830F0"/>
    <w:rsid w:val="00A833FC"/>
    <w:rsid w:val="00A84151"/>
    <w:rsid w:val="00A85E35"/>
    <w:rsid w:val="00A8692A"/>
    <w:rsid w:val="00A86BC2"/>
    <w:rsid w:val="00A86C56"/>
    <w:rsid w:val="00A86DED"/>
    <w:rsid w:val="00A86ECF"/>
    <w:rsid w:val="00A874BD"/>
    <w:rsid w:val="00A87CF8"/>
    <w:rsid w:val="00A87DF6"/>
    <w:rsid w:val="00A87F95"/>
    <w:rsid w:val="00A90887"/>
    <w:rsid w:val="00A90E2E"/>
    <w:rsid w:val="00A9130D"/>
    <w:rsid w:val="00A915DE"/>
    <w:rsid w:val="00A93392"/>
    <w:rsid w:val="00A9388A"/>
    <w:rsid w:val="00A93E21"/>
    <w:rsid w:val="00A944C3"/>
    <w:rsid w:val="00A94BFC"/>
    <w:rsid w:val="00A94E65"/>
    <w:rsid w:val="00A9559F"/>
    <w:rsid w:val="00A9570D"/>
    <w:rsid w:val="00A962A5"/>
    <w:rsid w:val="00A96836"/>
    <w:rsid w:val="00A96BEF"/>
    <w:rsid w:val="00AA1512"/>
    <w:rsid w:val="00AA2930"/>
    <w:rsid w:val="00AA2C28"/>
    <w:rsid w:val="00AA2E05"/>
    <w:rsid w:val="00AA3788"/>
    <w:rsid w:val="00AA3A4F"/>
    <w:rsid w:val="00AA3FBD"/>
    <w:rsid w:val="00AA4080"/>
    <w:rsid w:val="00AA439D"/>
    <w:rsid w:val="00AA587B"/>
    <w:rsid w:val="00AA67F7"/>
    <w:rsid w:val="00AA689D"/>
    <w:rsid w:val="00AA6F46"/>
    <w:rsid w:val="00AA7B12"/>
    <w:rsid w:val="00AB083E"/>
    <w:rsid w:val="00AB0DB1"/>
    <w:rsid w:val="00AB11D0"/>
    <w:rsid w:val="00AB1DF9"/>
    <w:rsid w:val="00AB2E39"/>
    <w:rsid w:val="00AB2EB5"/>
    <w:rsid w:val="00AB2FB6"/>
    <w:rsid w:val="00AB3B9F"/>
    <w:rsid w:val="00AB3CC6"/>
    <w:rsid w:val="00AB4206"/>
    <w:rsid w:val="00AB4E20"/>
    <w:rsid w:val="00AB5C60"/>
    <w:rsid w:val="00AB61B4"/>
    <w:rsid w:val="00AB698C"/>
    <w:rsid w:val="00AB760B"/>
    <w:rsid w:val="00AB7B41"/>
    <w:rsid w:val="00AC03DA"/>
    <w:rsid w:val="00AC31AA"/>
    <w:rsid w:val="00AC32A2"/>
    <w:rsid w:val="00AC3465"/>
    <w:rsid w:val="00AC3DD8"/>
    <w:rsid w:val="00AC3E3E"/>
    <w:rsid w:val="00AC3F4B"/>
    <w:rsid w:val="00AC45DB"/>
    <w:rsid w:val="00AC46CE"/>
    <w:rsid w:val="00AC5B81"/>
    <w:rsid w:val="00AC60CA"/>
    <w:rsid w:val="00AC6BC4"/>
    <w:rsid w:val="00AC7485"/>
    <w:rsid w:val="00AC7655"/>
    <w:rsid w:val="00AC7DF6"/>
    <w:rsid w:val="00AD180C"/>
    <w:rsid w:val="00AD1D8F"/>
    <w:rsid w:val="00AD1FB0"/>
    <w:rsid w:val="00AD31EA"/>
    <w:rsid w:val="00AD458A"/>
    <w:rsid w:val="00AD5326"/>
    <w:rsid w:val="00AD55C3"/>
    <w:rsid w:val="00AD621F"/>
    <w:rsid w:val="00AD6886"/>
    <w:rsid w:val="00AD6CBF"/>
    <w:rsid w:val="00AD7D6A"/>
    <w:rsid w:val="00AE060E"/>
    <w:rsid w:val="00AE07F3"/>
    <w:rsid w:val="00AE2048"/>
    <w:rsid w:val="00AE211B"/>
    <w:rsid w:val="00AE247A"/>
    <w:rsid w:val="00AE263E"/>
    <w:rsid w:val="00AE2E27"/>
    <w:rsid w:val="00AE49F1"/>
    <w:rsid w:val="00AE4E7D"/>
    <w:rsid w:val="00AE520E"/>
    <w:rsid w:val="00AE5456"/>
    <w:rsid w:val="00AE54DC"/>
    <w:rsid w:val="00AE61EB"/>
    <w:rsid w:val="00AE6CA6"/>
    <w:rsid w:val="00AE7341"/>
    <w:rsid w:val="00AE74F1"/>
    <w:rsid w:val="00AE7532"/>
    <w:rsid w:val="00AE7E37"/>
    <w:rsid w:val="00AF156E"/>
    <w:rsid w:val="00AF302D"/>
    <w:rsid w:val="00AF38A2"/>
    <w:rsid w:val="00AF410B"/>
    <w:rsid w:val="00AF4583"/>
    <w:rsid w:val="00AF5132"/>
    <w:rsid w:val="00AF68CD"/>
    <w:rsid w:val="00AF6B3C"/>
    <w:rsid w:val="00AF6B4D"/>
    <w:rsid w:val="00AF7406"/>
    <w:rsid w:val="00AF7709"/>
    <w:rsid w:val="00AF771B"/>
    <w:rsid w:val="00B008CB"/>
    <w:rsid w:val="00B01B43"/>
    <w:rsid w:val="00B02044"/>
    <w:rsid w:val="00B02113"/>
    <w:rsid w:val="00B0308F"/>
    <w:rsid w:val="00B035A3"/>
    <w:rsid w:val="00B0445E"/>
    <w:rsid w:val="00B04AC6"/>
    <w:rsid w:val="00B05116"/>
    <w:rsid w:val="00B06477"/>
    <w:rsid w:val="00B06CD1"/>
    <w:rsid w:val="00B0788B"/>
    <w:rsid w:val="00B1063C"/>
    <w:rsid w:val="00B10D58"/>
    <w:rsid w:val="00B115AA"/>
    <w:rsid w:val="00B11711"/>
    <w:rsid w:val="00B129DE"/>
    <w:rsid w:val="00B13D47"/>
    <w:rsid w:val="00B14309"/>
    <w:rsid w:val="00B1436F"/>
    <w:rsid w:val="00B14422"/>
    <w:rsid w:val="00B14EBA"/>
    <w:rsid w:val="00B151B6"/>
    <w:rsid w:val="00B15BF4"/>
    <w:rsid w:val="00B169F9"/>
    <w:rsid w:val="00B205EB"/>
    <w:rsid w:val="00B20E76"/>
    <w:rsid w:val="00B22C79"/>
    <w:rsid w:val="00B22EB5"/>
    <w:rsid w:val="00B238FF"/>
    <w:rsid w:val="00B23DA2"/>
    <w:rsid w:val="00B2403D"/>
    <w:rsid w:val="00B24157"/>
    <w:rsid w:val="00B2417B"/>
    <w:rsid w:val="00B243EA"/>
    <w:rsid w:val="00B24BBC"/>
    <w:rsid w:val="00B24D85"/>
    <w:rsid w:val="00B257C5"/>
    <w:rsid w:val="00B25D68"/>
    <w:rsid w:val="00B26994"/>
    <w:rsid w:val="00B26C36"/>
    <w:rsid w:val="00B26FF1"/>
    <w:rsid w:val="00B274DB"/>
    <w:rsid w:val="00B309F0"/>
    <w:rsid w:val="00B30FCF"/>
    <w:rsid w:val="00B31535"/>
    <w:rsid w:val="00B31E38"/>
    <w:rsid w:val="00B31EEC"/>
    <w:rsid w:val="00B34E00"/>
    <w:rsid w:val="00B35193"/>
    <w:rsid w:val="00B35960"/>
    <w:rsid w:val="00B35CE2"/>
    <w:rsid w:val="00B35DB9"/>
    <w:rsid w:val="00B36510"/>
    <w:rsid w:val="00B368AA"/>
    <w:rsid w:val="00B36912"/>
    <w:rsid w:val="00B36E5D"/>
    <w:rsid w:val="00B37A48"/>
    <w:rsid w:val="00B40006"/>
    <w:rsid w:val="00B40B03"/>
    <w:rsid w:val="00B4118C"/>
    <w:rsid w:val="00B417B2"/>
    <w:rsid w:val="00B42E57"/>
    <w:rsid w:val="00B43716"/>
    <w:rsid w:val="00B44CE4"/>
    <w:rsid w:val="00B45FB7"/>
    <w:rsid w:val="00B46981"/>
    <w:rsid w:val="00B469D0"/>
    <w:rsid w:val="00B46CA0"/>
    <w:rsid w:val="00B47AC0"/>
    <w:rsid w:val="00B47EFC"/>
    <w:rsid w:val="00B508EE"/>
    <w:rsid w:val="00B509A9"/>
    <w:rsid w:val="00B515A6"/>
    <w:rsid w:val="00B520A2"/>
    <w:rsid w:val="00B5250A"/>
    <w:rsid w:val="00B52AF8"/>
    <w:rsid w:val="00B533B2"/>
    <w:rsid w:val="00B533E3"/>
    <w:rsid w:val="00B540AF"/>
    <w:rsid w:val="00B55613"/>
    <w:rsid w:val="00B573CA"/>
    <w:rsid w:val="00B57922"/>
    <w:rsid w:val="00B60746"/>
    <w:rsid w:val="00B61BEB"/>
    <w:rsid w:val="00B62988"/>
    <w:rsid w:val="00B6317A"/>
    <w:rsid w:val="00B634A4"/>
    <w:rsid w:val="00B643EA"/>
    <w:rsid w:val="00B64417"/>
    <w:rsid w:val="00B64E1C"/>
    <w:rsid w:val="00B6619B"/>
    <w:rsid w:val="00B66D6E"/>
    <w:rsid w:val="00B67318"/>
    <w:rsid w:val="00B676AA"/>
    <w:rsid w:val="00B7040A"/>
    <w:rsid w:val="00B70AEC"/>
    <w:rsid w:val="00B715D7"/>
    <w:rsid w:val="00B71E47"/>
    <w:rsid w:val="00B72928"/>
    <w:rsid w:val="00B734A7"/>
    <w:rsid w:val="00B74E3F"/>
    <w:rsid w:val="00B752A1"/>
    <w:rsid w:val="00B7577C"/>
    <w:rsid w:val="00B75AD4"/>
    <w:rsid w:val="00B763B2"/>
    <w:rsid w:val="00B767C5"/>
    <w:rsid w:val="00B7689C"/>
    <w:rsid w:val="00B77112"/>
    <w:rsid w:val="00B774AD"/>
    <w:rsid w:val="00B77C60"/>
    <w:rsid w:val="00B806D4"/>
    <w:rsid w:val="00B80C40"/>
    <w:rsid w:val="00B81DF0"/>
    <w:rsid w:val="00B8210A"/>
    <w:rsid w:val="00B82495"/>
    <w:rsid w:val="00B83040"/>
    <w:rsid w:val="00B83258"/>
    <w:rsid w:val="00B83FAC"/>
    <w:rsid w:val="00B8475C"/>
    <w:rsid w:val="00B84CF5"/>
    <w:rsid w:val="00B85BA5"/>
    <w:rsid w:val="00B866EB"/>
    <w:rsid w:val="00B8672E"/>
    <w:rsid w:val="00B8681B"/>
    <w:rsid w:val="00B87303"/>
    <w:rsid w:val="00B875DB"/>
    <w:rsid w:val="00B878D0"/>
    <w:rsid w:val="00B87A0D"/>
    <w:rsid w:val="00B87A15"/>
    <w:rsid w:val="00B906D3"/>
    <w:rsid w:val="00B90C71"/>
    <w:rsid w:val="00B90E19"/>
    <w:rsid w:val="00B91318"/>
    <w:rsid w:val="00B91524"/>
    <w:rsid w:val="00B91B17"/>
    <w:rsid w:val="00B91B8C"/>
    <w:rsid w:val="00B91BFA"/>
    <w:rsid w:val="00B91F26"/>
    <w:rsid w:val="00B934CC"/>
    <w:rsid w:val="00B94354"/>
    <w:rsid w:val="00B94547"/>
    <w:rsid w:val="00B945EF"/>
    <w:rsid w:val="00B9473D"/>
    <w:rsid w:val="00B94ADE"/>
    <w:rsid w:val="00B94B97"/>
    <w:rsid w:val="00B952B7"/>
    <w:rsid w:val="00B967F4"/>
    <w:rsid w:val="00B96BAE"/>
    <w:rsid w:val="00B970FD"/>
    <w:rsid w:val="00B97535"/>
    <w:rsid w:val="00B97FDF"/>
    <w:rsid w:val="00BA2267"/>
    <w:rsid w:val="00BA3534"/>
    <w:rsid w:val="00BA3CBC"/>
    <w:rsid w:val="00BA3CC8"/>
    <w:rsid w:val="00BA47D2"/>
    <w:rsid w:val="00BA4CF7"/>
    <w:rsid w:val="00BA4EDD"/>
    <w:rsid w:val="00BA5D43"/>
    <w:rsid w:val="00BA6B43"/>
    <w:rsid w:val="00BA7513"/>
    <w:rsid w:val="00BA77A1"/>
    <w:rsid w:val="00BB0F0C"/>
    <w:rsid w:val="00BB1403"/>
    <w:rsid w:val="00BB14B6"/>
    <w:rsid w:val="00BB18B5"/>
    <w:rsid w:val="00BB21DB"/>
    <w:rsid w:val="00BB2FF2"/>
    <w:rsid w:val="00BB3045"/>
    <w:rsid w:val="00BB3D1A"/>
    <w:rsid w:val="00BB5782"/>
    <w:rsid w:val="00BB5894"/>
    <w:rsid w:val="00BB5F76"/>
    <w:rsid w:val="00BB698B"/>
    <w:rsid w:val="00BC1048"/>
    <w:rsid w:val="00BC130F"/>
    <w:rsid w:val="00BC1859"/>
    <w:rsid w:val="00BC2DA1"/>
    <w:rsid w:val="00BC30E7"/>
    <w:rsid w:val="00BC325B"/>
    <w:rsid w:val="00BC32CE"/>
    <w:rsid w:val="00BC3AC5"/>
    <w:rsid w:val="00BC3BA1"/>
    <w:rsid w:val="00BC423A"/>
    <w:rsid w:val="00BC5479"/>
    <w:rsid w:val="00BC55E7"/>
    <w:rsid w:val="00BC6003"/>
    <w:rsid w:val="00BC612D"/>
    <w:rsid w:val="00BC6139"/>
    <w:rsid w:val="00BC74FC"/>
    <w:rsid w:val="00BC79F7"/>
    <w:rsid w:val="00BD0F21"/>
    <w:rsid w:val="00BD1165"/>
    <w:rsid w:val="00BD1FBB"/>
    <w:rsid w:val="00BD220F"/>
    <w:rsid w:val="00BD22E4"/>
    <w:rsid w:val="00BD28F7"/>
    <w:rsid w:val="00BD2EE7"/>
    <w:rsid w:val="00BD32D8"/>
    <w:rsid w:val="00BD3C15"/>
    <w:rsid w:val="00BD48C9"/>
    <w:rsid w:val="00BD4A10"/>
    <w:rsid w:val="00BD4C70"/>
    <w:rsid w:val="00BD4E34"/>
    <w:rsid w:val="00BD51D3"/>
    <w:rsid w:val="00BD5388"/>
    <w:rsid w:val="00BD5644"/>
    <w:rsid w:val="00BD5CEB"/>
    <w:rsid w:val="00BD6B48"/>
    <w:rsid w:val="00BD7442"/>
    <w:rsid w:val="00BD7B83"/>
    <w:rsid w:val="00BE09E6"/>
    <w:rsid w:val="00BE137F"/>
    <w:rsid w:val="00BE36FD"/>
    <w:rsid w:val="00BE4996"/>
    <w:rsid w:val="00BE4B33"/>
    <w:rsid w:val="00BE4CA8"/>
    <w:rsid w:val="00BE51E2"/>
    <w:rsid w:val="00BE5AC7"/>
    <w:rsid w:val="00BE5B5F"/>
    <w:rsid w:val="00BE62A2"/>
    <w:rsid w:val="00BE6305"/>
    <w:rsid w:val="00BE65E9"/>
    <w:rsid w:val="00BE6898"/>
    <w:rsid w:val="00BE78D7"/>
    <w:rsid w:val="00BE7A3B"/>
    <w:rsid w:val="00BE7C5C"/>
    <w:rsid w:val="00BE7C9E"/>
    <w:rsid w:val="00BF0207"/>
    <w:rsid w:val="00BF0388"/>
    <w:rsid w:val="00BF0AAB"/>
    <w:rsid w:val="00BF0D3C"/>
    <w:rsid w:val="00BF16C9"/>
    <w:rsid w:val="00BF18B1"/>
    <w:rsid w:val="00BF1D16"/>
    <w:rsid w:val="00BF2299"/>
    <w:rsid w:val="00BF2633"/>
    <w:rsid w:val="00BF2842"/>
    <w:rsid w:val="00BF28D7"/>
    <w:rsid w:val="00BF2D28"/>
    <w:rsid w:val="00BF303C"/>
    <w:rsid w:val="00BF31D4"/>
    <w:rsid w:val="00BF3622"/>
    <w:rsid w:val="00BF3731"/>
    <w:rsid w:val="00BF3960"/>
    <w:rsid w:val="00BF4A68"/>
    <w:rsid w:val="00BF4FA1"/>
    <w:rsid w:val="00BF6140"/>
    <w:rsid w:val="00BF634B"/>
    <w:rsid w:val="00BF658F"/>
    <w:rsid w:val="00BF7E12"/>
    <w:rsid w:val="00C003AE"/>
    <w:rsid w:val="00C003F8"/>
    <w:rsid w:val="00C0090E"/>
    <w:rsid w:val="00C015C9"/>
    <w:rsid w:val="00C01D77"/>
    <w:rsid w:val="00C0244D"/>
    <w:rsid w:val="00C02C95"/>
    <w:rsid w:val="00C03058"/>
    <w:rsid w:val="00C0361B"/>
    <w:rsid w:val="00C03A41"/>
    <w:rsid w:val="00C03B90"/>
    <w:rsid w:val="00C03B9D"/>
    <w:rsid w:val="00C044C9"/>
    <w:rsid w:val="00C04F75"/>
    <w:rsid w:val="00C05944"/>
    <w:rsid w:val="00C05AF3"/>
    <w:rsid w:val="00C06716"/>
    <w:rsid w:val="00C07D36"/>
    <w:rsid w:val="00C108FC"/>
    <w:rsid w:val="00C10FE7"/>
    <w:rsid w:val="00C1147A"/>
    <w:rsid w:val="00C11AE8"/>
    <w:rsid w:val="00C1284A"/>
    <w:rsid w:val="00C1320E"/>
    <w:rsid w:val="00C136FA"/>
    <w:rsid w:val="00C13AB9"/>
    <w:rsid w:val="00C13B30"/>
    <w:rsid w:val="00C14DE7"/>
    <w:rsid w:val="00C1529B"/>
    <w:rsid w:val="00C152CF"/>
    <w:rsid w:val="00C155EA"/>
    <w:rsid w:val="00C15CF7"/>
    <w:rsid w:val="00C1606C"/>
    <w:rsid w:val="00C16087"/>
    <w:rsid w:val="00C16D79"/>
    <w:rsid w:val="00C16DEB"/>
    <w:rsid w:val="00C1749D"/>
    <w:rsid w:val="00C176B8"/>
    <w:rsid w:val="00C1785A"/>
    <w:rsid w:val="00C17EE3"/>
    <w:rsid w:val="00C203D7"/>
    <w:rsid w:val="00C21294"/>
    <w:rsid w:val="00C21794"/>
    <w:rsid w:val="00C2325F"/>
    <w:rsid w:val="00C24250"/>
    <w:rsid w:val="00C26421"/>
    <w:rsid w:val="00C26552"/>
    <w:rsid w:val="00C268F6"/>
    <w:rsid w:val="00C26B49"/>
    <w:rsid w:val="00C274AF"/>
    <w:rsid w:val="00C2760E"/>
    <w:rsid w:val="00C3018F"/>
    <w:rsid w:val="00C301AD"/>
    <w:rsid w:val="00C33893"/>
    <w:rsid w:val="00C33BC7"/>
    <w:rsid w:val="00C34CBB"/>
    <w:rsid w:val="00C34ED5"/>
    <w:rsid w:val="00C35282"/>
    <w:rsid w:val="00C3543E"/>
    <w:rsid w:val="00C35963"/>
    <w:rsid w:val="00C35DC8"/>
    <w:rsid w:val="00C36776"/>
    <w:rsid w:val="00C374C5"/>
    <w:rsid w:val="00C37EA8"/>
    <w:rsid w:val="00C401EC"/>
    <w:rsid w:val="00C405B4"/>
    <w:rsid w:val="00C406BA"/>
    <w:rsid w:val="00C41122"/>
    <w:rsid w:val="00C4162F"/>
    <w:rsid w:val="00C41C25"/>
    <w:rsid w:val="00C42694"/>
    <w:rsid w:val="00C426FC"/>
    <w:rsid w:val="00C42B8F"/>
    <w:rsid w:val="00C431FD"/>
    <w:rsid w:val="00C43BD9"/>
    <w:rsid w:val="00C43E5D"/>
    <w:rsid w:val="00C45195"/>
    <w:rsid w:val="00C45A3F"/>
    <w:rsid w:val="00C46643"/>
    <w:rsid w:val="00C50846"/>
    <w:rsid w:val="00C50C61"/>
    <w:rsid w:val="00C50FED"/>
    <w:rsid w:val="00C519E3"/>
    <w:rsid w:val="00C5207F"/>
    <w:rsid w:val="00C52492"/>
    <w:rsid w:val="00C526D0"/>
    <w:rsid w:val="00C53846"/>
    <w:rsid w:val="00C53A0F"/>
    <w:rsid w:val="00C53EE9"/>
    <w:rsid w:val="00C55001"/>
    <w:rsid w:val="00C565E0"/>
    <w:rsid w:val="00C56B8B"/>
    <w:rsid w:val="00C56F73"/>
    <w:rsid w:val="00C57BFF"/>
    <w:rsid w:val="00C61D01"/>
    <w:rsid w:val="00C63364"/>
    <w:rsid w:val="00C634FF"/>
    <w:rsid w:val="00C63729"/>
    <w:rsid w:val="00C638BB"/>
    <w:rsid w:val="00C63BE5"/>
    <w:rsid w:val="00C6408F"/>
    <w:rsid w:val="00C641CC"/>
    <w:rsid w:val="00C64451"/>
    <w:rsid w:val="00C65029"/>
    <w:rsid w:val="00C654CC"/>
    <w:rsid w:val="00C659FA"/>
    <w:rsid w:val="00C66848"/>
    <w:rsid w:val="00C66CFF"/>
    <w:rsid w:val="00C67279"/>
    <w:rsid w:val="00C6775A"/>
    <w:rsid w:val="00C70D8F"/>
    <w:rsid w:val="00C7178C"/>
    <w:rsid w:val="00C72351"/>
    <w:rsid w:val="00C72C86"/>
    <w:rsid w:val="00C75871"/>
    <w:rsid w:val="00C76069"/>
    <w:rsid w:val="00C76093"/>
    <w:rsid w:val="00C763FA"/>
    <w:rsid w:val="00C768D5"/>
    <w:rsid w:val="00C77904"/>
    <w:rsid w:val="00C77C14"/>
    <w:rsid w:val="00C81AFD"/>
    <w:rsid w:val="00C81ED2"/>
    <w:rsid w:val="00C82DD4"/>
    <w:rsid w:val="00C83D4B"/>
    <w:rsid w:val="00C84129"/>
    <w:rsid w:val="00C843CC"/>
    <w:rsid w:val="00C84435"/>
    <w:rsid w:val="00C8518C"/>
    <w:rsid w:val="00C85E6E"/>
    <w:rsid w:val="00C85FCC"/>
    <w:rsid w:val="00C8661A"/>
    <w:rsid w:val="00C868D5"/>
    <w:rsid w:val="00C869E9"/>
    <w:rsid w:val="00C86DD9"/>
    <w:rsid w:val="00C90C55"/>
    <w:rsid w:val="00C918EF"/>
    <w:rsid w:val="00C91B7A"/>
    <w:rsid w:val="00C9204E"/>
    <w:rsid w:val="00C92A34"/>
    <w:rsid w:val="00C930F1"/>
    <w:rsid w:val="00C93D39"/>
    <w:rsid w:val="00C94190"/>
    <w:rsid w:val="00C9492A"/>
    <w:rsid w:val="00C94B5C"/>
    <w:rsid w:val="00C955BA"/>
    <w:rsid w:val="00C95D24"/>
    <w:rsid w:val="00C966FB"/>
    <w:rsid w:val="00C96FEE"/>
    <w:rsid w:val="00C9702A"/>
    <w:rsid w:val="00C97393"/>
    <w:rsid w:val="00C97889"/>
    <w:rsid w:val="00C97CFC"/>
    <w:rsid w:val="00C97DD3"/>
    <w:rsid w:val="00CA020B"/>
    <w:rsid w:val="00CA0A35"/>
    <w:rsid w:val="00CA0B1B"/>
    <w:rsid w:val="00CA1B19"/>
    <w:rsid w:val="00CA1CA9"/>
    <w:rsid w:val="00CA26C0"/>
    <w:rsid w:val="00CA2D99"/>
    <w:rsid w:val="00CA3450"/>
    <w:rsid w:val="00CA46A2"/>
    <w:rsid w:val="00CA531C"/>
    <w:rsid w:val="00CA5732"/>
    <w:rsid w:val="00CA77AA"/>
    <w:rsid w:val="00CB0162"/>
    <w:rsid w:val="00CB10D6"/>
    <w:rsid w:val="00CB114B"/>
    <w:rsid w:val="00CB1424"/>
    <w:rsid w:val="00CB1CA4"/>
    <w:rsid w:val="00CB1EB2"/>
    <w:rsid w:val="00CB3496"/>
    <w:rsid w:val="00CB3D13"/>
    <w:rsid w:val="00CB3FBC"/>
    <w:rsid w:val="00CB420E"/>
    <w:rsid w:val="00CB4A28"/>
    <w:rsid w:val="00CB59F4"/>
    <w:rsid w:val="00CB6221"/>
    <w:rsid w:val="00CB624A"/>
    <w:rsid w:val="00CB654E"/>
    <w:rsid w:val="00CB6563"/>
    <w:rsid w:val="00CB6C46"/>
    <w:rsid w:val="00CB6D5C"/>
    <w:rsid w:val="00CB7356"/>
    <w:rsid w:val="00CB7A6E"/>
    <w:rsid w:val="00CB7EE8"/>
    <w:rsid w:val="00CB7FEA"/>
    <w:rsid w:val="00CC015E"/>
    <w:rsid w:val="00CC016F"/>
    <w:rsid w:val="00CC03D2"/>
    <w:rsid w:val="00CC0438"/>
    <w:rsid w:val="00CC0ADF"/>
    <w:rsid w:val="00CC0FA1"/>
    <w:rsid w:val="00CC1A2E"/>
    <w:rsid w:val="00CC2CB1"/>
    <w:rsid w:val="00CC2DD7"/>
    <w:rsid w:val="00CC3F0C"/>
    <w:rsid w:val="00CC4F9F"/>
    <w:rsid w:val="00CC535B"/>
    <w:rsid w:val="00CC55EA"/>
    <w:rsid w:val="00CC59F9"/>
    <w:rsid w:val="00CC6CD5"/>
    <w:rsid w:val="00CD03FD"/>
    <w:rsid w:val="00CD095E"/>
    <w:rsid w:val="00CD1699"/>
    <w:rsid w:val="00CD355B"/>
    <w:rsid w:val="00CD37D0"/>
    <w:rsid w:val="00CD38DE"/>
    <w:rsid w:val="00CD3A43"/>
    <w:rsid w:val="00CD3BDE"/>
    <w:rsid w:val="00CD434F"/>
    <w:rsid w:val="00CD5390"/>
    <w:rsid w:val="00CD5897"/>
    <w:rsid w:val="00CD6D3F"/>
    <w:rsid w:val="00CD7200"/>
    <w:rsid w:val="00CD7579"/>
    <w:rsid w:val="00CD7721"/>
    <w:rsid w:val="00CD788D"/>
    <w:rsid w:val="00CD78F6"/>
    <w:rsid w:val="00CD7974"/>
    <w:rsid w:val="00CD7EAF"/>
    <w:rsid w:val="00CE0CC5"/>
    <w:rsid w:val="00CE10D9"/>
    <w:rsid w:val="00CE1110"/>
    <w:rsid w:val="00CE175A"/>
    <w:rsid w:val="00CE1A33"/>
    <w:rsid w:val="00CE1D2B"/>
    <w:rsid w:val="00CE1DF1"/>
    <w:rsid w:val="00CE2AA5"/>
    <w:rsid w:val="00CE2E23"/>
    <w:rsid w:val="00CE2F31"/>
    <w:rsid w:val="00CE304C"/>
    <w:rsid w:val="00CE3251"/>
    <w:rsid w:val="00CE345C"/>
    <w:rsid w:val="00CE390C"/>
    <w:rsid w:val="00CE3BD0"/>
    <w:rsid w:val="00CE3F6E"/>
    <w:rsid w:val="00CE558B"/>
    <w:rsid w:val="00CE5E5F"/>
    <w:rsid w:val="00CE75E7"/>
    <w:rsid w:val="00CE791D"/>
    <w:rsid w:val="00CE7CC6"/>
    <w:rsid w:val="00CF1022"/>
    <w:rsid w:val="00CF198B"/>
    <w:rsid w:val="00CF23FE"/>
    <w:rsid w:val="00CF2B00"/>
    <w:rsid w:val="00CF3565"/>
    <w:rsid w:val="00CF514A"/>
    <w:rsid w:val="00CF55B3"/>
    <w:rsid w:val="00CF57EF"/>
    <w:rsid w:val="00CF5DAF"/>
    <w:rsid w:val="00CF6581"/>
    <w:rsid w:val="00CF672F"/>
    <w:rsid w:val="00D01974"/>
    <w:rsid w:val="00D01CE6"/>
    <w:rsid w:val="00D01D60"/>
    <w:rsid w:val="00D02AC6"/>
    <w:rsid w:val="00D02F21"/>
    <w:rsid w:val="00D02F27"/>
    <w:rsid w:val="00D0360A"/>
    <w:rsid w:val="00D03BC2"/>
    <w:rsid w:val="00D04CDF"/>
    <w:rsid w:val="00D054C4"/>
    <w:rsid w:val="00D055F7"/>
    <w:rsid w:val="00D05699"/>
    <w:rsid w:val="00D0609A"/>
    <w:rsid w:val="00D07027"/>
    <w:rsid w:val="00D0779C"/>
    <w:rsid w:val="00D0784B"/>
    <w:rsid w:val="00D07A9D"/>
    <w:rsid w:val="00D07ECB"/>
    <w:rsid w:val="00D109C3"/>
    <w:rsid w:val="00D10E04"/>
    <w:rsid w:val="00D114EA"/>
    <w:rsid w:val="00D11905"/>
    <w:rsid w:val="00D11E3F"/>
    <w:rsid w:val="00D121F4"/>
    <w:rsid w:val="00D123B9"/>
    <w:rsid w:val="00D127DE"/>
    <w:rsid w:val="00D12870"/>
    <w:rsid w:val="00D12D04"/>
    <w:rsid w:val="00D1315D"/>
    <w:rsid w:val="00D134E6"/>
    <w:rsid w:val="00D13D5E"/>
    <w:rsid w:val="00D14AB0"/>
    <w:rsid w:val="00D15429"/>
    <w:rsid w:val="00D158DB"/>
    <w:rsid w:val="00D15C7E"/>
    <w:rsid w:val="00D177B7"/>
    <w:rsid w:val="00D20E0B"/>
    <w:rsid w:val="00D2120D"/>
    <w:rsid w:val="00D21331"/>
    <w:rsid w:val="00D21969"/>
    <w:rsid w:val="00D21E67"/>
    <w:rsid w:val="00D22F94"/>
    <w:rsid w:val="00D2340B"/>
    <w:rsid w:val="00D24084"/>
    <w:rsid w:val="00D24424"/>
    <w:rsid w:val="00D24570"/>
    <w:rsid w:val="00D2461C"/>
    <w:rsid w:val="00D24A2F"/>
    <w:rsid w:val="00D26DAD"/>
    <w:rsid w:val="00D30C99"/>
    <w:rsid w:val="00D31654"/>
    <w:rsid w:val="00D32CB6"/>
    <w:rsid w:val="00D32E58"/>
    <w:rsid w:val="00D33684"/>
    <w:rsid w:val="00D33CCE"/>
    <w:rsid w:val="00D33DF3"/>
    <w:rsid w:val="00D3495A"/>
    <w:rsid w:val="00D34C70"/>
    <w:rsid w:val="00D34D85"/>
    <w:rsid w:val="00D3566A"/>
    <w:rsid w:val="00D35675"/>
    <w:rsid w:val="00D3677F"/>
    <w:rsid w:val="00D37D1D"/>
    <w:rsid w:val="00D40A06"/>
    <w:rsid w:val="00D41163"/>
    <w:rsid w:val="00D41511"/>
    <w:rsid w:val="00D4155E"/>
    <w:rsid w:val="00D41BB9"/>
    <w:rsid w:val="00D41FC1"/>
    <w:rsid w:val="00D429C0"/>
    <w:rsid w:val="00D47562"/>
    <w:rsid w:val="00D50641"/>
    <w:rsid w:val="00D50E03"/>
    <w:rsid w:val="00D51587"/>
    <w:rsid w:val="00D51A8F"/>
    <w:rsid w:val="00D52557"/>
    <w:rsid w:val="00D53352"/>
    <w:rsid w:val="00D5384F"/>
    <w:rsid w:val="00D54BA1"/>
    <w:rsid w:val="00D54C2A"/>
    <w:rsid w:val="00D54D4E"/>
    <w:rsid w:val="00D55375"/>
    <w:rsid w:val="00D5653F"/>
    <w:rsid w:val="00D56783"/>
    <w:rsid w:val="00D56872"/>
    <w:rsid w:val="00D578E4"/>
    <w:rsid w:val="00D57F34"/>
    <w:rsid w:val="00D60C07"/>
    <w:rsid w:val="00D60F60"/>
    <w:rsid w:val="00D61453"/>
    <w:rsid w:val="00D6178A"/>
    <w:rsid w:val="00D61B68"/>
    <w:rsid w:val="00D61C0E"/>
    <w:rsid w:val="00D61CC4"/>
    <w:rsid w:val="00D6219E"/>
    <w:rsid w:val="00D62317"/>
    <w:rsid w:val="00D62AD3"/>
    <w:rsid w:val="00D62D51"/>
    <w:rsid w:val="00D62FDC"/>
    <w:rsid w:val="00D64D21"/>
    <w:rsid w:val="00D65640"/>
    <w:rsid w:val="00D66497"/>
    <w:rsid w:val="00D67332"/>
    <w:rsid w:val="00D67787"/>
    <w:rsid w:val="00D7009A"/>
    <w:rsid w:val="00D70D61"/>
    <w:rsid w:val="00D716E5"/>
    <w:rsid w:val="00D71872"/>
    <w:rsid w:val="00D71EFD"/>
    <w:rsid w:val="00D721FA"/>
    <w:rsid w:val="00D7222F"/>
    <w:rsid w:val="00D73052"/>
    <w:rsid w:val="00D74653"/>
    <w:rsid w:val="00D747ED"/>
    <w:rsid w:val="00D74FD7"/>
    <w:rsid w:val="00D7502C"/>
    <w:rsid w:val="00D759CE"/>
    <w:rsid w:val="00D7615E"/>
    <w:rsid w:val="00D764B4"/>
    <w:rsid w:val="00D765DA"/>
    <w:rsid w:val="00D7692D"/>
    <w:rsid w:val="00D8002C"/>
    <w:rsid w:val="00D80905"/>
    <w:rsid w:val="00D8253B"/>
    <w:rsid w:val="00D84376"/>
    <w:rsid w:val="00D84905"/>
    <w:rsid w:val="00D8586A"/>
    <w:rsid w:val="00D8676A"/>
    <w:rsid w:val="00D86DB1"/>
    <w:rsid w:val="00D86F57"/>
    <w:rsid w:val="00D87163"/>
    <w:rsid w:val="00D87B26"/>
    <w:rsid w:val="00D900BB"/>
    <w:rsid w:val="00D9102F"/>
    <w:rsid w:val="00D914C4"/>
    <w:rsid w:val="00D91637"/>
    <w:rsid w:val="00D91A19"/>
    <w:rsid w:val="00D926DA"/>
    <w:rsid w:val="00D92918"/>
    <w:rsid w:val="00D92A8D"/>
    <w:rsid w:val="00D92D4A"/>
    <w:rsid w:val="00D93009"/>
    <w:rsid w:val="00D932BE"/>
    <w:rsid w:val="00D94075"/>
    <w:rsid w:val="00D9412A"/>
    <w:rsid w:val="00D949CA"/>
    <w:rsid w:val="00D94F63"/>
    <w:rsid w:val="00D95129"/>
    <w:rsid w:val="00D95923"/>
    <w:rsid w:val="00D95E93"/>
    <w:rsid w:val="00D96409"/>
    <w:rsid w:val="00D96556"/>
    <w:rsid w:val="00D96C6B"/>
    <w:rsid w:val="00D96EDB"/>
    <w:rsid w:val="00D96F36"/>
    <w:rsid w:val="00D97BCA"/>
    <w:rsid w:val="00D97E39"/>
    <w:rsid w:val="00DA0541"/>
    <w:rsid w:val="00DA14DD"/>
    <w:rsid w:val="00DA305B"/>
    <w:rsid w:val="00DA3F01"/>
    <w:rsid w:val="00DA3F20"/>
    <w:rsid w:val="00DA413A"/>
    <w:rsid w:val="00DA44B7"/>
    <w:rsid w:val="00DA4F0B"/>
    <w:rsid w:val="00DA54CF"/>
    <w:rsid w:val="00DA58E1"/>
    <w:rsid w:val="00DA5DB8"/>
    <w:rsid w:val="00DA5ED4"/>
    <w:rsid w:val="00DA5F95"/>
    <w:rsid w:val="00DA61B9"/>
    <w:rsid w:val="00DA68DC"/>
    <w:rsid w:val="00DA6B8F"/>
    <w:rsid w:val="00DA753F"/>
    <w:rsid w:val="00DA7E20"/>
    <w:rsid w:val="00DB0029"/>
    <w:rsid w:val="00DB0570"/>
    <w:rsid w:val="00DB1E49"/>
    <w:rsid w:val="00DB2253"/>
    <w:rsid w:val="00DB2B51"/>
    <w:rsid w:val="00DB3080"/>
    <w:rsid w:val="00DB30C3"/>
    <w:rsid w:val="00DB3A01"/>
    <w:rsid w:val="00DB4E83"/>
    <w:rsid w:val="00DB591B"/>
    <w:rsid w:val="00DB688A"/>
    <w:rsid w:val="00DB74C0"/>
    <w:rsid w:val="00DC03F0"/>
    <w:rsid w:val="00DC1268"/>
    <w:rsid w:val="00DC2825"/>
    <w:rsid w:val="00DC2B30"/>
    <w:rsid w:val="00DC36CA"/>
    <w:rsid w:val="00DC3AB4"/>
    <w:rsid w:val="00DC3BFF"/>
    <w:rsid w:val="00DC3DBC"/>
    <w:rsid w:val="00DC460A"/>
    <w:rsid w:val="00DC47B1"/>
    <w:rsid w:val="00DC4A61"/>
    <w:rsid w:val="00DC56C5"/>
    <w:rsid w:val="00DC63EE"/>
    <w:rsid w:val="00DC6A5C"/>
    <w:rsid w:val="00DC7005"/>
    <w:rsid w:val="00DC7760"/>
    <w:rsid w:val="00DC78C0"/>
    <w:rsid w:val="00DC7C7D"/>
    <w:rsid w:val="00DC7DAD"/>
    <w:rsid w:val="00DC7DC2"/>
    <w:rsid w:val="00DC7F04"/>
    <w:rsid w:val="00DD1D55"/>
    <w:rsid w:val="00DD1E8F"/>
    <w:rsid w:val="00DD1ED1"/>
    <w:rsid w:val="00DD242C"/>
    <w:rsid w:val="00DD3526"/>
    <w:rsid w:val="00DD359E"/>
    <w:rsid w:val="00DD3D11"/>
    <w:rsid w:val="00DD46BE"/>
    <w:rsid w:val="00DD479B"/>
    <w:rsid w:val="00DD550C"/>
    <w:rsid w:val="00DD5839"/>
    <w:rsid w:val="00DD6785"/>
    <w:rsid w:val="00DD6BB9"/>
    <w:rsid w:val="00DD6EE3"/>
    <w:rsid w:val="00DD7154"/>
    <w:rsid w:val="00DD7552"/>
    <w:rsid w:val="00DD7EB7"/>
    <w:rsid w:val="00DE3320"/>
    <w:rsid w:val="00DE389B"/>
    <w:rsid w:val="00DE4052"/>
    <w:rsid w:val="00DE4582"/>
    <w:rsid w:val="00DE476B"/>
    <w:rsid w:val="00DE501C"/>
    <w:rsid w:val="00DE55C8"/>
    <w:rsid w:val="00DE655D"/>
    <w:rsid w:val="00DE66E7"/>
    <w:rsid w:val="00DE69E3"/>
    <w:rsid w:val="00DE6A46"/>
    <w:rsid w:val="00DE6A94"/>
    <w:rsid w:val="00DF0175"/>
    <w:rsid w:val="00DF3CFC"/>
    <w:rsid w:val="00DF3DAE"/>
    <w:rsid w:val="00DF46B8"/>
    <w:rsid w:val="00DF4E68"/>
    <w:rsid w:val="00DF5210"/>
    <w:rsid w:val="00DF540C"/>
    <w:rsid w:val="00DF572E"/>
    <w:rsid w:val="00DF59DB"/>
    <w:rsid w:val="00DF60B9"/>
    <w:rsid w:val="00DF66FD"/>
    <w:rsid w:val="00DF6738"/>
    <w:rsid w:val="00DF67FC"/>
    <w:rsid w:val="00E00130"/>
    <w:rsid w:val="00E0020A"/>
    <w:rsid w:val="00E002D2"/>
    <w:rsid w:val="00E017D4"/>
    <w:rsid w:val="00E01A38"/>
    <w:rsid w:val="00E01A4D"/>
    <w:rsid w:val="00E01CC1"/>
    <w:rsid w:val="00E0210D"/>
    <w:rsid w:val="00E033A7"/>
    <w:rsid w:val="00E03A03"/>
    <w:rsid w:val="00E03C0D"/>
    <w:rsid w:val="00E05040"/>
    <w:rsid w:val="00E0541D"/>
    <w:rsid w:val="00E05759"/>
    <w:rsid w:val="00E067D5"/>
    <w:rsid w:val="00E109C4"/>
    <w:rsid w:val="00E10DA0"/>
    <w:rsid w:val="00E11284"/>
    <w:rsid w:val="00E11445"/>
    <w:rsid w:val="00E119AC"/>
    <w:rsid w:val="00E11A40"/>
    <w:rsid w:val="00E11EE8"/>
    <w:rsid w:val="00E12BB4"/>
    <w:rsid w:val="00E13921"/>
    <w:rsid w:val="00E1516E"/>
    <w:rsid w:val="00E151BB"/>
    <w:rsid w:val="00E155FC"/>
    <w:rsid w:val="00E15A09"/>
    <w:rsid w:val="00E15A5B"/>
    <w:rsid w:val="00E161EC"/>
    <w:rsid w:val="00E16F4F"/>
    <w:rsid w:val="00E17110"/>
    <w:rsid w:val="00E173B2"/>
    <w:rsid w:val="00E173E1"/>
    <w:rsid w:val="00E202AC"/>
    <w:rsid w:val="00E20F83"/>
    <w:rsid w:val="00E21374"/>
    <w:rsid w:val="00E214F7"/>
    <w:rsid w:val="00E21A0E"/>
    <w:rsid w:val="00E21A2A"/>
    <w:rsid w:val="00E21BF1"/>
    <w:rsid w:val="00E2210F"/>
    <w:rsid w:val="00E223CD"/>
    <w:rsid w:val="00E22A85"/>
    <w:rsid w:val="00E22E01"/>
    <w:rsid w:val="00E23F14"/>
    <w:rsid w:val="00E257EA"/>
    <w:rsid w:val="00E25C39"/>
    <w:rsid w:val="00E2671C"/>
    <w:rsid w:val="00E26908"/>
    <w:rsid w:val="00E277C8"/>
    <w:rsid w:val="00E30441"/>
    <w:rsid w:val="00E31676"/>
    <w:rsid w:val="00E32807"/>
    <w:rsid w:val="00E329C9"/>
    <w:rsid w:val="00E32FB2"/>
    <w:rsid w:val="00E339CF"/>
    <w:rsid w:val="00E349D0"/>
    <w:rsid w:val="00E34CE2"/>
    <w:rsid w:val="00E34F49"/>
    <w:rsid w:val="00E35293"/>
    <w:rsid w:val="00E35CDE"/>
    <w:rsid w:val="00E36447"/>
    <w:rsid w:val="00E370FF"/>
    <w:rsid w:val="00E379ED"/>
    <w:rsid w:val="00E40743"/>
    <w:rsid w:val="00E41237"/>
    <w:rsid w:val="00E41285"/>
    <w:rsid w:val="00E41A83"/>
    <w:rsid w:val="00E41C58"/>
    <w:rsid w:val="00E422F4"/>
    <w:rsid w:val="00E43544"/>
    <w:rsid w:val="00E43F92"/>
    <w:rsid w:val="00E455B0"/>
    <w:rsid w:val="00E45E95"/>
    <w:rsid w:val="00E46664"/>
    <w:rsid w:val="00E468C9"/>
    <w:rsid w:val="00E4708C"/>
    <w:rsid w:val="00E47724"/>
    <w:rsid w:val="00E47D3F"/>
    <w:rsid w:val="00E50FE5"/>
    <w:rsid w:val="00E511E4"/>
    <w:rsid w:val="00E51EA4"/>
    <w:rsid w:val="00E52F3A"/>
    <w:rsid w:val="00E53FE0"/>
    <w:rsid w:val="00E553C0"/>
    <w:rsid w:val="00E55897"/>
    <w:rsid w:val="00E55BA1"/>
    <w:rsid w:val="00E55CF4"/>
    <w:rsid w:val="00E562DB"/>
    <w:rsid w:val="00E568C2"/>
    <w:rsid w:val="00E56AEE"/>
    <w:rsid w:val="00E57174"/>
    <w:rsid w:val="00E57AAF"/>
    <w:rsid w:val="00E57FD3"/>
    <w:rsid w:val="00E601CD"/>
    <w:rsid w:val="00E60378"/>
    <w:rsid w:val="00E60982"/>
    <w:rsid w:val="00E61C37"/>
    <w:rsid w:val="00E6360F"/>
    <w:rsid w:val="00E6404C"/>
    <w:rsid w:val="00E64142"/>
    <w:rsid w:val="00E646DC"/>
    <w:rsid w:val="00E653A7"/>
    <w:rsid w:val="00E660DE"/>
    <w:rsid w:val="00E661AB"/>
    <w:rsid w:val="00E670BE"/>
    <w:rsid w:val="00E674C3"/>
    <w:rsid w:val="00E67DD6"/>
    <w:rsid w:val="00E7010A"/>
    <w:rsid w:val="00E70459"/>
    <w:rsid w:val="00E70579"/>
    <w:rsid w:val="00E70BB8"/>
    <w:rsid w:val="00E710B9"/>
    <w:rsid w:val="00E719AA"/>
    <w:rsid w:val="00E719D1"/>
    <w:rsid w:val="00E7322D"/>
    <w:rsid w:val="00E74E4A"/>
    <w:rsid w:val="00E75211"/>
    <w:rsid w:val="00E75342"/>
    <w:rsid w:val="00E7564F"/>
    <w:rsid w:val="00E75FBB"/>
    <w:rsid w:val="00E7625C"/>
    <w:rsid w:val="00E76E00"/>
    <w:rsid w:val="00E77FC8"/>
    <w:rsid w:val="00E8046B"/>
    <w:rsid w:val="00E813D4"/>
    <w:rsid w:val="00E81C61"/>
    <w:rsid w:val="00E81F42"/>
    <w:rsid w:val="00E82576"/>
    <w:rsid w:val="00E82CE4"/>
    <w:rsid w:val="00E83022"/>
    <w:rsid w:val="00E84058"/>
    <w:rsid w:val="00E84968"/>
    <w:rsid w:val="00E853D0"/>
    <w:rsid w:val="00E871E3"/>
    <w:rsid w:val="00E87C43"/>
    <w:rsid w:val="00E87C6F"/>
    <w:rsid w:val="00E903E0"/>
    <w:rsid w:val="00E9042A"/>
    <w:rsid w:val="00E9072B"/>
    <w:rsid w:val="00E929AD"/>
    <w:rsid w:val="00E938B2"/>
    <w:rsid w:val="00E93AFE"/>
    <w:rsid w:val="00E93B03"/>
    <w:rsid w:val="00E96566"/>
    <w:rsid w:val="00E96DEC"/>
    <w:rsid w:val="00E97A8B"/>
    <w:rsid w:val="00EA015F"/>
    <w:rsid w:val="00EA0576"/>
    <w:rsid w:val="00EA0823"/>
    <w:rsid w:val="00EA0D8D"/>
    <w:rsid w:val="00EA145E"/>
    <w:rsid w:val="00EA1A14"/>
    <w:rsid w:val="00EA1DD0"/>
    <w:rsid w:val="00EA3EC7"/>
    <w:rsid w:val="00EA4433"/>
    <w:rsid w:val="00EA468B"/>
    <w:rsid w:val="00EA4932"/>
    <w:rsid w:val="00EA5BC4"/>
    <w:rsid w:val="00EA7168"/>
    <w:rsid w:val="00EA74E8"/>
    <w:rsid w:val="00EB0282"/>
    <w:rsid w:val="00EB19BE"/>
    <w:rsid w:val="00EB22F9"/>
    <w:rsid w:val="00EB4483"/>
    <w:rsid w:val="00EB4A8C"/>
    <w:rsid w:val="00EB4C42"/>
    <w:rsid w:val="00EB5480"/>
    <w:rsid w:val="00EB5ACE"/>
    <w:rsid w:val="00EB7650"/>
    <w:rsid w:val="00EC00C4"/>
    <w:rsid w:val="00EC30DE"/>
    <w:rsid w:val="00EC4228"/>
    <w:rsid w:val="00EC47E9"/>
    <w:rsid w:val="00EC4D5E"/>
    <w:rsid w:val="00EC64A6"/>
    <w:rsid w:val="00EC67DC"/>
    <w:rsid w:val="00ED0088"/>
    <w:rsid w:val="00ED038E"/>
    <w:rsid w:val="00ED08CF"/>
    <w:rsid w:val="00ED0E9F"/>
    <w:rsid w:val="00ED1207"/>
    <w:rsid w:val="00ED146E"/>
    <w:rsid w:val="00ED16BA"/>
    <w:rsid w:val="00ED1B8E"/>
    <w:rsid w:val="00ED1CAD"/>
    <w:rsid w:val="00ED1D8B"/>
    <w:rsid w:val="00ED1FF1"/>
    <w:rsid w:val="00ED29A1"/>
    <w:rsid w:val="00ED2E2F"/>
    <w:rsid w:val="00ED3179"/>
    <w:rsid w:val="00ED36B7"/>
    <w:rsid w:val="00ED3925"/>
    <w:rsid w:val="00ED480A"/>
    <w:rsid w:val="00ED4CFF"/>
    <w:rsid w:val="00ED6ED6"/>
    <w:rsid w:val="00ED75A3"/>
    <w:rsid w:val="00ED7F3A"/>
    <w:rsid w:val="00ED7FF2"/>
    <w:rsid w:val="00EE10AE"/>
    <w:rsid w:val="00EE1398"/>
    <w:rsid w:val="00EE31FC"/>
    <w:rsid w:val="00EE371C"/>
    <w:rsid w:val="00EE37B9"/>
    <w:rsid w:val="00EE3AD4"/>
    <w:rsid w:val="00EE3D00"/>
    <w:rsid w:val="00EE3DDC"/>
    <w:rsid w:val="00EE41F2"/>
    <w:rsid w:val="00EE4289"/>
    <w:rsid w:val="00EE4367"/>
    <w:rsid w:val="00EE48E6"/>
    <w:rsid w:val="00EE5102"/>
    <w:rsid w:val="00EE5636"/>
    <w:rsid w:val="00EE57EF"/>
    <w:rsid w:val="00EE6657"/>
    <w:rsid w:val="00EE6CEC"/>
    <w:rsid w:val="00EE6F3D"/>
    <w:rsid w:val="00EE7243"/>
    <w:rsid w:val="00EE7520"/>
    <w:rsid w:val="00EF01F1"/>
    <w:rsid w:val="00EF04DC"/>
    <w:rsid w:val="00EF056B"/>
    <w:rsid w:val="00EF0DB4"/>
    <w:rsid w:val="00EF104E"/>
    <w:rsid w:val="00EF1A23"/>
    <w:rsid w:val="00EF1E50"/>
    <w:rsid w:val="00EF225D"/>
    <w:rsid w:val="00EF2FBA"/>
    <w:rsid w:val="00EF301C"/>
    <w:rsid w:val="00EF3049"/>
    <w:rsid w:val="00EF3092"/>
    <w:rsid w:val="00EF3AE4"/>
    <w:rsid w:val="00EF3C3B"/>
    <w:rsid w:val="00EF4ADC"/>
    <w:rsid w:val="00EF4AF6"/>
    <w:rsid w:val="00EF5313"/>
    <w:rsid w:val="00EF5B95"/>
    <w:rsid w:val="00EF62E7"/>
    <w:rsid w:val="00EF6574"/>
    <w:rsid w:val="00EF6B17"/>
    <w:rsid w:val="00EF6BF1"/>
    <w:rsid w:val="00EF6F66"/>
    <w:rsid w:val="00EF7FA2"/>
    <w:rsid w:val="00F00130"/>
    <w:rsid w:val="00F00140"/>
    <w:rsid w:val="00F00430"/>
    <w:rsid w:val="00F00540"/>
    <w:rsid w:val="00F0146C"/>
    <w:rsid w:val="00F0180B"/>
    <w:rsid w:val="00F02FAF"/>
    <w:rsid w:val="00F031CF"/>
    <w:rsid w:val="00F031E3"/>
    <w:rsid w:val="00F03D34"/>
    <w:rsid w:val="00F051DF"/>
    <w:rsid w:val="00F0546F"/>
    <w:rsid w:val="00F056C6"/>
    <w:rsid w:val="00F0601A"/>
    <w:rsid w:val="00F06323"/>
    <w:rsid w:val="00F067DD"/>
    <w:rsid w:val="00F06F15"/>
    <w:rsid w:val="00F072AF"/>
    <w:rsid w:val="00F07350"/>
    <w:rsid w:val="00F076B7"/>
    <w:rsid w:val="00F07865"/>
    <w:rsid w:val="00F07945"/>
    <w:rsid w:val="00F07D0D"/>
    <w:rsid w:val="00F07DEF"/>
    <w:rsid w:val="00F07E3D"/>
    <w:rsid w:val="00F07EA9"/>
    <w:rsid w:val="00F100C9"/>
    <w:rsid w:val="00F1131D"/>
    <w:rsid w:val="00F11B74"/>
    <w:rsid w:val="00F11DD0"/>
    <w:rsid w:val="00F127E5"/>
    <w:rsid w:val="00F12C04"/>
    <w:rsid w:val="00F14797"/>
    <w:rsid w:val="00F147A8"/>
    <w:rsid w:val="00F14904"/>
    <w:rsid w:val="00F15471"/>
    <w:rsid w:val="00F15758"/>
    <w:rsid w:val="00F15E97"/>
    <w:rsid w:val="00F164E3"/>
    <w:rsid w:val="00F16A52"/>
    <w:rsid w:val="00F170AE"/>
    <w:rsid w:val="00F206DA"/>
    <w:rsid w:val="00F20937"/>
    <w:rsid w:val="00F20B89"/>
    <w:rsid w:val="00F20D8B"/>
    <w:rsid w:val="00F21FA7"/>
    <w:rsid w:val="00F22904"/>
    <w:rsid w:val="00F22FC2"/>
    <w:rsid w:val="00F2357A"/>
    <w:rsid w:val="00F24684"/>
    <w:rsid w:val="00F25F2F"/>
    <w:rsid w:val="00F265A6"/>
    <w:rsid w:val="00F268E0"/>
    <w:rsid w:val="00F26BBD"/>
    <w:rsid w:val="00F271B6"/>
    <w:rsid w:val="00F27296"/>
    <w:rsid w:val="00F27D76"/>
    <w:rsid w:val="00F306A5"/>
    <w:rsid w:val="00F30FA8"/>
    <w:rsid w:val="00F332A9"/>
    <w:rsid w:val="00F33791"/>
    <w:rsid w:val="00F339F0"/>
    <w:rsid w:val="00F343AD"/>
    <w:rsid w:val="00F34F0E"/>
    <w:rsid w:val="00F351E8"/>
    <w:rsid w:val="00F3545D"/>
    <w:rsid w:val="00F35B6A"/>
    <w:rsid w:val="00F35DF4"/>
    <w:rsid w:val="00F36F63"/>
    <w:rsid w:val="00F375F2"/>
    <w:rsid w:val="00F379BD"/>
    <w:rsid w:val="00F40DDD"/>
    <w:rsid w:val="00F411E9"/>
    <w:rsid w:val="00F411F7"/>
    <w:rsid w:val="00F4224A"/>
    <w:rsid w:val="00F422B2"/>
    <w:rsid w:val="00F425AF"/>
    <w:rsid w:val="00F42871"/>
    <w:rsid w:val="00F436CC"/>
    <w:rsid w:val="00F447D7"/>
    <w:rsid w:val="00F447F6"/>
    <w:rsid w:val="00F45046"/>
    <w:rsid w:val="00F452AD"/>
    <w:rsid w:val="00F452DF"/>
    <w:rsid w:val="00F45439"/>
    <w:rsid w:val="00F45639"/>
    <w:rsid w:val="00F4736E"/>
    <w:rsid w:val="00F47550"/>
    <w:rsid w:val="00F475DB"/>
    <w:rsid w:val="00F47B40"/>
    <w:rsid w:val="00F5040F"/>
    <w:rsid w:val="00F5042D"/>
    <w:rsid w:val="00F5068A"/>
    <w:rsid w:val="00F50C94"/>
    <w:rsid w:val="00F51122"/>
    <w:rsid w:val="00F51610"/>
    <w:rsid w:val="00F52196"/>
    <w:rsid w:val="00F521E6"/>
    <w:rsid w:val="00F52738"/>
    <w:rsid w:val="00F52C06"/>
    <w:rsid w:val="00F534F0"/>
    <w:rsid w:val="00F53640"/>
    <w:rsid w:val="00F543BE"/>
    <w:rsid w:val="00F551B7"/>
    <w:rsid w:val="00F5566B"/>
    <w:rsid w:val="00F55C6C"/>
    <w:rsid w:val="00F55C77"/>
    <w:rsid w:val="00F566F6"/>
    <w:rsid w:val="00F56826"/>
    <w:rsid w:val="00F56C83"/>
    <w:rsid w:val="00F57545"/>
    <w:rsid w:val="00F606C7"/>
    <w:rsid w:val="00F60B2D"/>
    <w:rsid w:val="00F60C2A"/>
    <w:rsid w:val="00F61395"/>
    <w:rsid w:val="00F6224B"/>
    <w:rsid w:val="00F63594"/>
    <w:rsid w:val="00F63E56"/>
    <w:rsid w:val="00F643A6"/>
    <w:rsid w:val="00F65A6E"/>
    <w:rsid w:val="00F66523"/>
    <w:rsid w:val="00F669FB"/>
    <w:rsid w:val="00F67C1D"/>
    <w:rsid w:val="00F7013A"/>
    <w:rsid w:val="00F70547"/>
    <w:rsid w:val="00F70562"/>
    <w:rsid w:val="00F7168F"/>
    <w:rsid w:val="00F726FC"/>
    <w:rsid w:val="00F727D6"/>
    <w:rsid w:val="00F72819"/>
    <w:rsid w:val="00F7286F"/>
    <w:rsid w:val="00F729D8"/>
    <w:rsid w:val="00F75412"/>
    <w:rsid w:val="00F75AF9"/>
    <w:rsid w:val="00F76C0C"/>
    <w:rsid w:val="00F80797"/>
    <w:rsid w:val="00F8139C"/>
    <w:rsid w:val="00F82774"/>
    <w:rsid w:val="00F8310E"/>
    <w:rsid w:val="00F8380E"/>
    <w:rsid w:val="00F83D35"/>
    <w:rsid w:val="00F84BE1"/>
    <w:rsid w:val="00F8579F"/>
    <w:rsid w:val="00F8599B"/>
    <w:rsid w:val="00F867D0"/>
    <w:rsid w:val="00F932DD"/>
    <w:rsid w:val="00F94BA8"/>
    <w:rsid w:val="00F94C18"/>
    <w:rsid w:val="00F95542"/>
    <w:rsid w:val="00F9705A"/>
    <w:rsid w:val="00F9738E"/>
    <w:rsid w:val="00F973FB"/>
    <w:rsid w:val="00F97995"/>
    <w:rsid w:val="00F97BF4"/>
    <w:rsid w:val="00FA0341"/>
    <w:rsid w:val="00FA10A8"/>
    <w:rsid w:val="00FA2389"/>
    <w:rsid w:val="00FA2F25"/>
    <w:rsid w:val="00FA3074"/>
    <w:rsid w:val="00FA358E"/>
    <w:rsid w:val="00FA4269"/>
    <w:rsid w:val="00FA4901"/>
    <w:rsid w:val="00FA5142"/>
    <w:rsid w:val="00FA5D98"/>
    <w:rsid w:val="00FA5F89"/>
    <w:rsid w:val="00FA7265"/>
    <w:rsid w:val="00FA7853"/>
    <w:rsid w:val="00FA7A83"/>
    <w:rsid w:val="00FA7C91"/>
    <w:rsid w:val="00FB0C67"/>
    <w:rsid w:val="00FB116C"/>
    <w:rsid w:val="00FB1AD4"/>
    <w:rsid w:val="00FB3A2A"/>
    <w:rsid w:val="00FB3A7A"/>
    <w:rsid w:val="00FB3E5E"/>
    <w:rsid w:val="00FB3FB9"/>
    <w:rsid w:val="00FB5F49"/>
    <w:rsid w:val="00FB6D2D"/>
    <w:rsid w:val="00FB7468"/>
    <w:rsid w:val="00FC08E3"/>
    <w:rsid w:val="00FC0BF5"/>
    <w:rsid w:val="00FC0E59"/>
    <w:rsid w:val="00FC11A4"/>
    <w:rsid w:val="00FC1DB3"/>
    <w:rsid w:val="00FC21AD"/>
    <w:rsid w:val="00FC2710"/>
    <w:rsid w:val="00FC2877"/>
    <w:rsid w:val="00FC4360"/>
    <w:rsid w:val="00FC5324"/>
    <w:rsid w:val="00FC549D"/>
    <w:rsid w:val="00FC5E6D"/>
    <w:rsid w:val="00FC5F47"/>
    <w:rsid w:val="00FC632D"/>
    <w:rsid w:val="00FC6410"/>
    <w:rsid w:val="00FC6672"/>
    <w:rsid w:val="00FD1D8C"/>
    <w:rsid w:val="00FD1DD3"/>
    <w:rsid w:val="00FD1F83"/>
    <w:rsid w:val="00FD21C7"/>
    <w:rsid w:val="00FD2986"/>
    <w:rsid w:val="00FD2F15"/>
    <w:rsid w:val="00FD4BE7"/>
    <w:rsid w:val="00FD591E"/>
    <w:rsid w:val="00FD5E9A"/>
    <w:rsid w:val="00FD63D8"/>
    <w:rsid w:val="00FD6407"/>
    <w:rsid w:val="00FD69A9"/>
    <w:rsid w:val="00FD7994"/>
    <w:rsid w:val="00FD7CF6"/>
    <w:rsid w:val="00FE0A41"/>
    <w:rsid w:val="00FE0AE2"/>
    <w:rsid w:val="00FE1D2D"/>
    <w:rsid w:val="00FE218F"/>
    <w:rsid w:val="00FE3354"/>
    <w:rsid w:val="00FE377B"/>
    <w:rsid w:val="00FE392B"/>
    <w:rsid w:val="00FE3AFC"/>
    <w:rsid w:val="00FE41FE"/>
    <w:rsid w:val="00FE667D"/>
    <w:rsid w:val="00FE7057"/>
    <w:rsid w:val="00FE71AB"/>
    <w:rsid w:val="00FE74C5"/>
    <w:rsid w:val="00FF17D6"/>
    <w:rsid w:val="00FF1806"/>
    <w:rsid w:val="00FF1A07"/>
    <w:rsid w:val="00FF26DA"/>
    <w:rsid w:val="00FF3200"/>
    <w:rsid w:val="00FF3B37"/>
    <w:rsid w:val="00FF4878"/>
    <w:rsid w:val="00FF5095"/>
    <w:rsid w:val="00FF5796"/>
    <w:rsid w:val="00FF5B48"/>
    <w:rsid w:val="00FF63BA"/>
    <w:rsid w:val="00FF684A"/>
    <w:rsid w:val="00FF6A12"/>
    <w:rsid w:val="00FF6D68"/>
    <w:rsid w:val="00FF6F81"/>
    <w:rsid w:val="00FF7072"/>
    <w:rsid w:val="00FF73F4"/>
    <w:rsid w:val="00FF7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2C3C409F"/>
  <w15:chartTrackingRefBased/>
  <w15:docId w15:val="{25479A34-59CD-47A5-9AAB-BDF2A7CD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E5D"/>
    <w:pPr>
      <w:widowControl w:val="0"/>
      <w:kinsoku w:val="0"/>
    </w:pPr>
    <w:rPr>
      <w:rFonts w:ascii="Times New Roman" w:hAnsi="Times New Roman"/>
      <w:sz w:val="24"/>
      <w:szCs w:val="24"/>
    </w:rPr>
  </w:style>
  <w:style w:type="paragraph" w:styleId="Ttulo1">
    <w:name w:val="heading 1"/>
    <w:aliases w:val="MEU ESTILO"/>
    <w:basedOn w:val="Normal"/>
    <w:next w:val="Normal"/>
    <w:link w:val="Ttulo1Char"/>
    <w:qFormat/>
    <w:rsid w:val="00E15A09"/>
    <w:pPr>
      <w:keepNext/>
      <w:widowControl/>
      <w:tabs>
        <w:tab w:val="left" w:pos="743"/>
        <w:tab w:val="left" w:pos="1593"/>
        <w:tab w:val="left" w:pos="9498"/>
      </w:tabs>
      <w:kinsoku/>
      <w:autoSpaceDE w:val="0"/>
      <w:autoSpaceDN w:val="0"/>
      <w:jc w:val="center"/>
      <w:outlineLvl w:val="0"/>
    </w:pPr>
    <w:rPr>
      <w:b/>
      <w:bCs/>
      <w:sz w:val="20"/>
      <w:szCs w:val="20"/>
      <w:lang w:val="x-none" w:eastAsia="x-none"/>
    </w:rPr>
  </w:style>
  <w:style w:type="paragraph" w:styleId="Ttulo2">
    <w:name w:val="heading 2"/>
    <w:basedOn w:val="Normal"/>
    <w:next w:val="Normal"/>
    <w:link w:val="Ttulo2Char"/>
    <w:unhideWhenUsed/>
    <w:qFormat/>
    <w:rsid w:val="004B40C4"/>
    <w:pPr>
      <w:keepNext/>
      <w:spacing w:before="240" w:after="60"/>
      <w:outlineLvl w:val="1"/>
    </w:pPr>
    <w:rPr>
      <w:rFonts w:ascii="Garamond" w:hAnsi="Garamond"/>
      <w:b/>
      <w:bCs/>
      <w:i/>
      <w:iCs/>
      <w:szCs w:val="28"/>
      <w:lang w:val="x-none" w:eastAsia="x-none"/>
    </w:rPr>
  </w:style>
  <w:style w:type="paragraph" w:styleId="Ttulo3">
    <w:name w:val="heading 3"/>
    <w:basedOn w:val="Normal"/>
    <w:next w:val="Normal"/>
    <w:link w:val="Ttulo3Char"/>
    <w:unhideWhenUsed/>
    <w:qFormat/>
    <w:rsid w:val="004B40C4"/>
    <w:pPr>
      <w:keepNext/>
      <w:spacing w:before="240" w:after="60"/>
      <w:outlineLvl w:val="2"/>
    </w:pPr>
    <w:rPr>
      <w:rFonts w:ascii="Garamond" w:hAnsi="Garamond"/>
      <w:b/>
      <w:bCs/>
      <w:szCs w:val="26"/>
      <w:lang w:val="x-none" w:eastAsia="x-none"/>
    </w:rPr>
  </w:style>
  <w:style w:type="paragraph" w:styleId="Ttulo4">
    <w:name w:val="heading 4"/>
    <w:basedOn w:val="Normal"/>
    <w:next w:val="Normal"/>
    <w:link w:val="Ttulo4Char"/>
    <w:qFormat/>
    <w:rsid w:val="004B40C4"/>
    <w:pPr>
      <w:keepNext/>
      <w:widowControl/>
      <w:tabs>
        <w:tab w:val="left" w:pos="2552"/>
        <w:tab w:val="left" w:pos="9498"/>
      </w:tabs>
      <w:kinsoku/>
      <w:autoSpaceDE w:val="0"/>
      <w:autoSpaceDN w:val="0"/>
      <w:jc w:val="both"/>
      <w:outlineLvl w:val="3"/>
    </w:pPr>
    <w:rPr>
      <w:rFonts w:ascii="Garamond" w:hAnsi="Garamond"/>
      <w:b/>
      <w:bCs/>
      <w:lang w:val="x-none" w:eastAsia="x-none"/>
    </w:rPr>
  </w:style>
  <w:style w:type="paragraph" w:styleId="Ttulo5">
    <w:name w:val="heading 5"/>
    <w:basedOn w:val="Normal"/>
    <w:next w:val="Normal"/>
    <w:link w:val="Ttulo5Char"/>
    <w:unhideWhenUsed/>
    <w:qFormat/>
    <w:rsid w:val="004C63E6"/>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E15A09"/>
    <w:pPr>
      <w:keepNext/>
      <w:widowControl/>
      <w:tabs>
        <w:tab w:val="left" w:pos="2552"/>
        <w:tab w:val="left" w:pos="9498"/>
      </w:tabs>
      <w:kinsoku/>
      <w:autoSpaceDE w:val="0"/>
      <w:autoSpaceDN w:val="0"/>
      <w:ind w:firstLine="709"/>
      <w:jc w:val="both"/>
      <w:outlineLvl w:val="5"/>
    </w:pPr>
    <w:rPr>
      <w:b/>
      <w:bCs/>
      <w:lang w:val="x-none" w:eastAsia="x-none"/>
    </w:rPr>
  </w:style>
  <w:style w:type="paragraph" w:styleId="Ttulo7">
    <w:name w:val="heading 7"/>
    <w:basedOn w:val="Normal"/>
    <w:next w:val="Normal"/>
    <w:link w:val="Ttulo7Char"/>
    <w:qFormat/>
    <w:rsid w:val="002B1612"/>
    <w:pPr>
      <w:keepNext/>
      <w:widowControl/>
      <w:kinsoku/>
      <w:jc w:val="center"/>
      <w:outlineLvl w:val="6"/>
    </w:pPr>
    <w:rPr>
      <w:rFonts w:ascii="Arial" w:eastAsia="MS Mincho" w:hAnsi="Arial"/>
      <w:b/>
      <w:lang w:val="x-none" w:eastAsia="x-none"/>
    </w:rPr>
  </w:style>
  <w:style w:type="paragraph" w:styleId="Ttulo8">
    <w:name w:val="heading 8"/>
    <w:basedOn w:val="Normal"/>
    <w:next w:val="Normal"/>
    <w:link w:val="Ttulo8Char"/>
    <w:unhideWhenUsed/>
    <w:qFormat/>
    <w:rsid w:val="00E15A09"/>
    <w:pPr>
      <w:widowControl/>
      <w:kinsoku/>
      <w:autoSpaceDE w:val="0"/>
      <w:autoSpaceDN w:val="0"/>
      <w:spacing w:before="240" w:after="60"/>
      <w:outlineLvl w:val="7"/>
    </w:pPr>
    <w:rPr>
      <w:rFonts w:ascii="Calibri" w:hAnsi="Calibri"/>
      <w:i/>
      <w:iCs/>
      <w:lang w:val="x-none" w:eastAsia="x-none"/>
    </w:rPr>
  </w:style>
  <w:style w:type="paragraph" w:styleId="Ttulo9">
    <w:name w:val="heading 9"/>
    <w:basedOn w:val="Normal"/>
    <w:next w:val="Normal"/>
    <w:link w:val="Ttulo9Char"/>
    <w:qFormat/>
    <w:rsid w:val="002B1612"/>
    <w:pPr>
      <w:widowControl/>
      <w:kinsoku/>
      <w:spacing w:before="240" w:after="60"/>
      <w:outlineLvl w:val="8"/>
    </w:pPr>
    <w:rPr>
      <w:rFonts w:ascii="Arial" w:eastAsia="MS Mincho"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5">
    <w:name w:val="Style 5"/>
    <w:basedOn w:val="Normal"/>
    <w:rsid w:val="00C43E5D"/>
    <w:pPr>
      <w:kinsoku/>
      <w:autoSpaceDE w:val="0"/>
      <w:autoSpaceDN w:val="0"/>
      <w:ind w:firstLine="648"/>
      <w:jc w:val="both"/>
    </w:pPr>
    <w:rPr>
      <w:rFonts w:ascii="Courier New" w:hAnsi="Courier New" w:cs="Courier New"/>
      <w:sz w:val="27"/>
      <w:szCs w:val="27"/>
    </w:rPr>
  </w:style>
  <w:style w:type="paragraph" w:customStyle="1" w:styleId="Style6">
    <w:name w:val="Style 6"/>
    <w:basedOn w:val="Normal"/>
    <w:rsid w:val="00C43E5D"/>
    <w:pPr>
      <w:kinsoku/>
      <w:autoSpaceDE w:val="0"/>
      <w:autoSpaceDN w:val="0"/>
      <w:ind w:left="1008" w:right="72" w:firstLine="720"/>
      <w:jc w:val="both"/>
    </w:pPr>
    <w:rPr>
      <w:rFonts w:ascii="Courier New" w:hAnsi="Courier New" w:cs="Courier New"/>
      <w:sz w:val="26"/>
      <w:szCs w:val="26"/>
    </w:rPr>
  </w:style>
  <w:style w:type="paragraph" w:customStyle="1" w:styleId="Style7">
    <w:name w:val="Style 7"/>
    <w:basedOn w:val="Normal"/>
    <w:rsid w:val="00C43E5D"/>
    <w:pPr>
      <w:kinsoku/>
      <w:autoSpaceDE w:val="0"/>
      <w:autoSpaceDN w:val="0"/>
      <w:spacing w:line="225" w:lineRule="auto"/>
      <w:ind w:left="1224" w:right="72" w:hanging="432"/>
    </w:pPr>
    <w:rPr>
      <w:rFonts w:ascii="Courier New" w:hAnsi="Courier New" w:cs="Courier New"/>
      <w:sz w:val="26"/>
      <w:szCs w:val="26"/>
    </w:rPr>
  </w:style>
  <w:style w:type="paragraph" w:customStyle="1" w:styleId="Style8">
    <w:name w:val="Style 8"/>
    <w:basedOn w:val="Normal"/>
    <w:rsid w:val="00C43E5D"/>
    <w:pPr>
      <w:kinsoku/>
      <w:autoSpaceDE w:val="0"/>
      <w:autoSpaceDN w:val="0"/>
      <w:ind w:left="720" w:hanging="360"/>
      <w:jc w:val="both"/>
    </w:pPr>
    <w:rPr>
      <w:rFonts w:ascii="Courier New" w:hAnsi="Courier New" w:cs="Courier New"/>
      <w:sz w:val="26"/>
      <w:szCs w:val="26"/>
    </w:rPr>
  </w:style>
  <w:style w:type="paragraph" w:customStyle="1" w:styleId="Style9">
    <w:name w:val="Style 9"/>
    <w:basedOn w:val="Normal"/>
    <w:rsid w:val="00C43E5D"/>
    <w:pPr>
      <w:kinsoku/>
      <w:autoSpaceDE w:val="0"/>
      <w:autoSpaceDN w:val="0"/>
      <w:spacing w:line="220" w:lineRule="auto"/>
      <w:ind w:left="1800" w:hanging="504"/>
    </w:pPr>
    <w:rPr>
      <w:rFonts w:ascii="Courier New" w:hAnsi="Courier New" w:cs="Courier New"/>
      <w:sz w:val="26"/>
      <w:szCs w:val="26"/>
    </w:rPr>
  </w:style>
  <w:style w:type="paragraph" w:customStyle="1" w:styleId="Style10">
    <w:name w:val="Style 10"/>
    <w:basedOn w:val="Normal"/>
    <w:rsid w:val="00C43E5D"/>
    <w:pPr>
      <w:kinsoku/>
      <w:autoSpaceDE w:val="0"/>
      <w:autoSpaceDN w:val="0"/>
      <w:spacing w:line="223" w:lineRule="auto"/>
      <w:ind w:left="1728" w:right="72" w:hanging="432"/>
      <w:jc w:val="both"/>
    </w:pPr>
    <w:rPr>
      <w:rFonts w:ascii="Courier New" w:hAnsi="Courier New" w:cs="Courier New"/>
      <w:sz w:val="26"/>
      <w:szCs w:val="26"/>
    </w:rPr>
  </w:style>
  <w:style w:type="paragraph" w:customStyle="1" w:styleId="Style11">
    <w:name w:val="Style 11"/>
    <w:basedOn w:val="Normal"/>
    <w:rsid w:val="00C43E5D"/>
    <w:pPr>
      <w:kinsoku/>
      <w:autoSpaceDE w:val="0"/>
      <w:autoSpaceDN w:val="0"/>
      <w:ind w:right="36"/>
      <w:jc w:val="right"/>
    </w:pPr>
    <w:rPr>
      <w:rFonts w:ascii="Courier New" w:hAnsi="Courier New" w:cs="Courier New"/>
      <w:sz w:val="26"/>
      <w:szCs w:val="26"/>
    </w:rPr>
  </w:style>
  <w:style w:type="paragraph" w:customStyle="1" w:styleId="Style12">
    <w:name w:val="Style 12"/>
    <w:basedOn w:val="Normal"/>
    <w:rsid w:val="00C43E5D"/>
    <w:pPr>
      <w:kinsoku/>
      <w:autoSpaceDE w:val="0"/>
      <w:autoSpaceDN w:val="0"/>
      <w:ind w:left="144"/>
    </w:pPr>
    <w:rPr>
      <w:rFonts w:ascii="Courier New" w:hAnsi="Courier New" w:cs="Courier New"/>
      <w:sz w:val="26"/>
      <w:szCs w:val="26"/>
    </w:rPr>
  </w:style>
  <w:style w:type="paragraph" w:customStyle="1" w:styleId="Style13">
    <w:name w:val="Style 13"/>
    <w:basedOn w:val="Normal"/>
    <w:rsid w:val="00C43E5D"/>
    <w:pPr>
      <w:kinsoku/>
      <w:autoSpaceDE w:val="0"/>
      <w:autoSpaceDN w:val="0"/>
      <w:spacing w:before="216"/>
      <w:ind w:left="2592"/>
    </w:pPr>
    <w:rPr>
      <w:rFonts w:ascii="Courier New" w:hAnsi="Courier New" w:cs="Courier New"/>
      <w:sz w:val="26"/>
      <w:szCs w:val="26"/>
    </w:rPr>
  </w:style>
  <w:style w:type="paragraph" w:customStyle="1" w:styleId="Style14">
    <w:name w:val="Style 14"/>
    <w:basedOn w:val="Normal"/>
    <w:rsid w:val="00C43E5D"/>
    <w:pPr>
      <w:kinsoku/>
      <w:autoSpaceDE w:val="0"/>
      <w:autoSpaceDN w:val="0"/>
      <w:spacing w:before="288"/>
      <w:ind w:left="144"/>
    </w:pPr>
    <w:rPr>
      <w:sz w:val="29"/>
      <w:szCs w:val="29"/>
    </w:rPr>
  </w:style>
  <w:style w:type="paragraph" w:customStyle="1" w:styleId="Style15">
    <w:name w:val="Style 15"/>
    <w:basedOn w:val="Normal"/>
    <w:rsid w:val="00C43E5D"/>
    <w:pPr>
      <w:kinsoku/>
      <w:autoSpaceDE w:val="0"/>
      <w:autoSpaceDN w:val="0"/>
      <w:spacing w:before="252" w:line="444" w:lineRule="exact"/>
      <w:ind w:left="144" w:right="216"/>
    </w:pPr>
    <w:rPr>
      <w:sz w:val="29"/>
      <w:szCs w:val="29"/>
    </w:rPr>
  </w:style>
  <w:style w:type="paragraph" w:customStyle="1" w:styleId="Style23">
    <w:name w:val="Style 23"/>
    <w:basedOn w:val="Normal"/>
    <w:rsid w:val="00C43E5D"/>
    <w:pPr>
      <w:kinsoku/>
      <w:autoSpaceDE w:val="0"/>
      <w:autoSpaceDN w:val="0"/>
      <w:ind w:left="72" w:right="72" w:firstLine="648"/>
    </w:pPr>
    <w:rPr>
      <w:rFonts w:ascii="Courier New" w:hAnsi="Courier New" w:cs="Courier New"/>
      <w:sz w:val="26"/>
      <w:szCs w:val="26"/>
    </w:rPr>
  </w:style>
  <w:style w:type="paragraph" w:customStyle="1" w:styleId="Style2">
    <w:name w:val="Style 2"/>
    <w:basedOn w:val="Normal"/>
    <w:rsid w:val="00C43E5D"/>
    <w:pPr>
      <w:kinsoku/>
      <w:autoSpaceDE w:val="0"/>
      <w:autoSpaceDN w:val="0"/>
      <w:ind w:right="72" w:firstLine="720"/>
      <w:jc w:val="both"/>
    </w:pPr>
    <w:rPr>
      <w:rFonts w:ascii="Courier New" w:hAnsi="Courier New" w:cs="Courier New"/>
      <w:sz w:val="26"/>
      <w:szCs w:val="26"/>
    </w:rPr>
  </w:style>
  <w:style w:type="paragraph" w:customStyle="1" w:styleId="Style1">
    <w:name w:val="Style 1"/>
    <w:basedOn w:val="Normal"/>
    <w:rsid w:val="00C43E5D"/>
    <w:pPr>
      <w:kinsoku/>
      <w:autoSpaceDE w:val="0"/>
      <w:autoSpaceDN w:val="0"/>
      <w:adjustRightInd w:val="0"/>
    </w:pPr>
    <w:rPr>
      <w:sz w:val="20"/>
      <w:szCs w:val="20"/>
    </w:rPr>
  </w:style>
  <w:style w:type="paragraph" w:customStyle="1" w:styleId="Style24">
    <w:name w:val="Style 24"/>
    <w:basedOn w:val="Normal"/>
    <w:rsid w:val="00C43E5D"/>
    <w:pPr>
      <w:kinsoku/>
      <w:autoSpaceDE w:val="0"/>
      <w:autoSpaceDN w:val="0"/>
      <w:ind w:left="720"/>
    </w:pPr>
    <w:rPr>
      <w:rFonts w:ascii="Courier New" w:hAnsi="Courier New" w:cs="Courier New"/>
      <w:sz w:val="26"/>
      <w:szCs w:val="26"/>
    </w:rPr>
  </w:style>
  <w:style w:type="paragraph" w:customStyle="1" w:styleId="Style16">
    <w:name w:val="Style 16"/>
    <w:basedOn w:val="Normal"/>
    <w:rsid w:val="00C43E5D"/>
    <w:pPr>
      <w:kinsoku/>
      <w:autoSpaceDE w:val="0"/>
      <w:autoSpaceDN w:val="0"/>
      <w:spacing w:before="252" w:line="444" w:lineRule="exact"/>
      <w:ind w:left="144" w:right="144"/>
    </w:pPr>
    <w:rPr>
      <w:b/>
      <w:bCs/>
      <w:sz w:val="29"/>
      <w:szCs w:val="29"/>
    </w:rPr>
  </w:style>
  <w:style w:type="paragraph" w:customStyle="1" w:styleId="Style17">
    <w:name w:val="Style 17"/>
    <w:basedOn w:val="Normal"/>
    <w:rsid w:val="00C43E5D"/>
    <w:pPr>
      <w:kinsoku/>
      <w:autoSpaceDE w:val="0"/>
      <w:autoSpaceDN w:val="0"/>
      <w:spacing w:before="216" w:line="468" w:lineRule="exact"/>
      <w:ind w:left="144" w:right="216"/>
    </w:pPr>
    <w:rPr>
      <w:rFonts w:ascii="Garamond" w:hAnsi="Garamond" w:cs="Garamond"/>
      <w:b/>
      <w:bCs/>
      <w:i/>
      <w:iCs/>
      <w:sz w:val="30"/>
      <w:szCs w:val="30"/>
    </w:rPr>
  </w:style>
  <w:style w:type="paragraph" w:customStyle="1" w:styleId="Style18">
    <w:name w:val="Style 18"/>
    <w:basedOn w:val="Normal"/>
    <w:rsid w:val="00C43E5D"/>
    <w:pPr>
      <w:kinsoku/>
      <w:autoSpaceDE w:val="0"/>
      <w:autoSpaceDN w:val="0"/>
      <w:spacing w:before="216" w:line="468" w:lineRule="exact"/>
      <w:ind w:left="144" w:right="144"/>
    </w:pPr>
    <w:rPr>
      <w:rFonts w:ascii="Bookman Old Style" w:hAnsi="Bookman Old Style" w:cs="Bookman Old Style"/>
      <w:b/>
      <w:bCs/>
      <w:sz w:val="27"/>
      <w:szCs w:val="27"/>
    </w:rPr>
  </w:style>
  <w:style w:type="paragraph" w:customStyle="1" w:styleId="Style19">
    <w:name w:val="Style 19"/>
    <w:basedOn w:val="Normal"/>
    <w:rsid w:val="00C43E5D"/>
    <w:pPr>
      <w:kinsoku/>
      <w:autoSpaceDE w:val="0"/>
      <w:autoSpaceDN w:val="0"/>
      <w:spacing w:before="216" w:line="480" w:lineRule="auto"/>
      <w:ind w:left="144" w:right="216"/>
    </w:pPr>
    <w:rPr>
      <w:b/>
      <w:bCs/>
      <w:sz w:val="29"/>
      <w:szCs w:val="29"/>
    </w:rPr>
  </w:style>
  <w:style w:type="paragraph" w:customStyle="1" w:styleId="Style20">
    <w:name w:val="Style 20"/>
    <w:basedOn w:val="Normal"/>
    <w:rsid w:val="00C43E5D"/>
    <w:pPr>
      <w:kinsoku/>
      <w:autoSpaceDE w:val="0"/>
      <w:autoSpaceDN w:val="0"/>
      <w:ind w:left="144"/>
    </w:pPr>
    <w:rPr>
      <w:b/>
      <w:bCs/>
      <w:sz w:val="29"/>
      <w:szCs w:val="29"/>
    </w:rPr>
  </w:style>
  <w:style w:type="paragraph" w:customStyle="1" w:styleId="Style21">
    <w:name w:val="Style 21"/>
    <w:basedOn w:val="Normal"/>
    <w:rsid w:val="00C43E5D"/>
    <w:pPr>
      <w:kinsoku/>
      <w:autoSpaceDE w:val="0"/>
      <w:autoSpaceDN w:val="0"/>
      <w:spacing w:before="396" w:line="187" w:lineRule="auto"/>
      <w:ind w:left="144"/>
    </w:pPr>
    <w:rPr>
      <w:rFonts w:ascii="Courier New" w:hAnsi="Courier New" w:cs="Courier New"/>
      <w:b/>
      <w:bCs/>
      <w:sz w:val="32"/>
      <w:szCs w:val="32"/>
    </w:rPr>
  </w:style>
  <w:style w:type="paragraph" w:customStyle="1" w:styleId="Style22">
    <w:name w:val="Style 22"/>
    <w:basedOn w:val="Normal"/>
    <w:rsid w:val="00C43E5D"/>
    <w:pPr>
      <w:kinsoku/>
      <w:autoSpaceDE w:val="0"/>
      <w:autoSpaceDN w:val="0"/>
      <w:ind w:left="144" w:right="144" w:firstLine="3096"/>
      <w:jc w:val="both"/>
    </w:pPr>
    <w:rPr>
      <w:rFonts w:ascii="Tahoma" w:hAnsi="Tahoma" w:cs="Tahoma"/>
      <w:sz w:val="28"/>
      <w:szCs w:val="28"/>
    </w:rPr>
  </w:style>
  <w:style w:type="character" w:customStyle="1" w:styleId="CharacterStyle3">
    <w:name w:val="Character Style 3"/>
    <w:rsid w:val="00C43E5D"/>
    <w:rPr>
      <w:rFonts w:ascii="Courier New" w:hAnsi="Courier New" w:cs="Courier New"/>
      <w:sz w:val="27"/>
      <w:szCs w:val="27"/>
    </w:rPr>
  </w:style>
  <w:style w:type="character" w:customStyle="1" w:styleId="CharacterStyle2">
    <w:name w:val="Character Style 2"/>
    <w:rsid w:val="00C43E5D"/>
    <w:rPr>
      <w:rFonts w:ascii="Courier New" w:hAnsi="Courier New" w:cs="Courier New"/>
      <w:sz w:val="26"/>
      <w:szCs w:val="26"/>
    </w:rPr>
  </w:style>
  <w:style w:type="character" w:customStyle="1" w:styleId="CharacterStyle4">
    <w:name w:val="Character Style 4"/>
    <w:rsid w:val="00C43E5D"/>
    <w:rPr>
      <w:sz w:val="29"/>
      <w:szCs w:val="29"/>
    </w:rPr>
  </w:style>
  <w:style w:type="character" w:customStyle="1" w:styleId="CharacterStyle1">
    <w:name w:val="Character Style 1"/>
    <w:rsid w:val="00C43E5D"/>
    <w:rPr>
      <w:sz w:val="20"/>
      <w:szCs w:val="20"/>
    </w:rPr>
  </w:style>
  <w:style w:type="character" w:customStyle="1" w:styleId="CharacterStyle5">
    <w:name w:val="Character Style 5"/>
    <w:rsid w:val="00C43E5D"/>
    <w:rPr>
      <w:b/>
      <w:bCs/>
      <w:sz w:val="29"/>
      <w:szCs w:val="29"/>
    </w:rPr>
  </w:style>
  <w:style w:type="character" w:customStyle="1" w:styleId="CharacterStyle6">
    <w:name w:val="Character Style 6"/>
    <w:rsid w:val="00C43E5D"/>
    <w:rPr>
      <w:rFonts w:ascii="Garamond" w:hAnsi="Garamond" w:cs="Garamond"/>
      <w:b/>
      <w:bCs/>
      <w:i/>
      <w:iCs/>
      <w:sz w:val="30"/>
      <w:szCs w:val="30"/>
    </w:rPr>
  </w:style>
  <w:style w:type="character" w:customStyle="1" w:styleId="CharacterStyle7">
    <w:name w:val="Character Style 7"/>
    <w:rsid w:val="00C43E5D"/>
    <w:rPr>
      <w:rFonts w:ascii="Bookman Old Style" w:hAnsi="Bookman Old Style" w:cs="Bookman Old Style"/>
      <w:b/>
      <w:bCs/>
      <w:sz w:val="27"/>
      <w:szCs w:val="27"/>
    </w:rPr>
  </w:style>
  <w:style w:type="character" w:customStyle="1" w:styleId="CharacterStyle8">
    <w:name w:val="Character Style 8"/>
    <w:rsid w:val="00C43E5D"/>
    <w:rPr>
      <w:rFonts w:ascii="Courier New" w:hAnsi="Courier New" w:cs="Courier New"/>
      <w:b/>
      <w:bCs/>
      <w:sz w:val="32"/>
      <w:szCs w:val="32"/>
    </w:rPr>
  </w:style>
  <w:style w:type="character" w:customStyle="1" w:styleId="CharacterStyle9">
    <w:name w:val="Character Style 9"/>
    <w:rsid w:val="00C43E5D"/>
    <w:rPr>
      <w:rFonts w:ascii="Tahoma" w:hAnsi="Tahoma" w:cs="Tahoma"/>
      <w:sz w:val="28"/>
      <w:szCs w:val="28"/>
    </w:rPr>
  </w:style>
  <w:style w:type="character" w:customStyle="1" w:styleId="Ttulo7Char">
    <w:name w:val="Título 7 Char"/>
    <w:link w:val="Ttulo7"/>
    <w:rsid w:val="002B1612"/>
    <w:rPr>
      <w:rFonts w:ascii="Arial" w:eastAsia="MS Mincho" w:hAnsi="Arial"/>
      <w:b/>
      <w:sz w:val="24"/>
      <w:szCs w:val="24"/>
    </w:rPr>
  </w:style>
  <w:style w:type="character" w:customStyle="1" w:styleId="Ttulo9Char">
    <w:name w:val="Título 9 Char"/>
    <w:link w:val="Ttulo9"/>
    <w:rsid w:val="002B1612"/>
    <w:rPr>
      <w:rFonts w:ascii="Arial" w:eastAsia="MS Mincho" w:hAnsi="Arial" w:cs="Arial"/>
      <w:sz w:val="22"/>
      <w:szCs w:val="22"/>
    </w:rPr>
  </w:style>
  <w:style w:type="character" w:styleId="Hyperlink">
    <w:name w:val="Hyperlink"/>
    <w:uiPriority w:val="99"/>
    <w:rsid w:val="0038316E"/>
    <w:rPr>
      <w:rFonts w:ascii="Verdana" w:hAnsi="Verdana" w:hint="default"/>
      <w:b w:val="0"/>
      <w:bCs w:val="0"/>
      <w:color w:val="000000"/>
      <w:sz w:val="15"/>
      <w:szCs w:val="15"/>
      <w:u w:val="single"/>
    </w:rPr>
  </w:style>
  <w:style w:type="character" w:styleId="nfase">
    <w:name w:val="Emphasis"/>
    <w:qFormat/>
    <w:rsid w:val="0038316E"/>
    <w:rPr>
      <w:i/>
      <w:iCs/>
    </w:rPr>
  </w:style>
  <w:style w:type="character" w:customStyle="1" w:styleId="MenoPendente1">
    <w:name w:val="Menção Pendente1"/>
    <w:uiPriority w:val="99"/>
    <w:unhideWhenUsed/>
    <w:rsid w:val="00E83022"/>
    <w:rPr>
      <w:color w:val="808080"/>
      <w:shd w:val="clear" w:color="auto" w:fill="E6E6E6"/>
    </w:rPr>
  </w:style>
  <w:style w:type="paragraph" w:styleId="NormalWeb">
    <w:name w:val="Normal (Web)"/>
    <w:basedOn w:val="Normal"/>
    <w:uiPriority w:val="99"/>
    <w:unhideWhenUsed/>
    <w:rsid w:val="00C401EC"/>
    <w:pPr>
      <w:widowControl/>
      <w:kinsoku/>
      <w:spacing w:before="100" w:beforeAutospacing="1" w:after="100" w:afterAutospacing="1"/>
    </w:pPr>
  </w:style>
  <w:style w:type="paragraph" w:styleId="Subttulo">
    <w:name w:val="Subtitle"/>
    <w:basedOn w:val="Normal"/>
    <w:next w:val="Normal"/>
    <w:link w:val="SubttuloChar"/>
    <w:qFormat/>
    <w:rsid w:val="00F147A8"/>
    <w:pPr>
      <w:widowControl/>
      <w:kinsoku/>
      <w:spacing w:after="60"/>
      <w:jc w:val="center"/>
      <w:outlineLvl w:val="1"/>
    </w:pPr>
    <w:rPr>
      <w:rFonts w:ascii="Verdana" w:hAnsi="Verdana"/>
      <w:b/>
      <w:sz w:val="20"/>
      <w:lang w:val="x-none" w:eastAsia="x-none"/>
    </w:rPr>
  </w:style>
  <w:style w:type="character" w:customStyle="1" w:styleId="SubttuloChar">
    <w:name w:val="Subtítulo Char"/>
    <w:link w:val="Subttulo"/>
    <w:rsid w:val="00F147A8"/>
    <w:rPr>
      <w:rFonts w:ascii="Verdana" w:hAnsi="Verdana"/>
      <w:b/>
      <w:szCs w:val="24"/>
      <w:lang w:val="x-none" w:eastAsia="x-none"/>
    </w:rPr>
  </w:style>
  <w:style w:type="paragraph" w:styleId="Ttulo">
    <w:name w:val="Title"/>
    <w:basedOn w:val="Normal"/>
    <w:next w:val="Normal"/>
    <w:link w:val="TtuloChar"/>
    <w:qFormat/>
    <w:rsid w:val="00130500"/>
    <w:pPr>
      <w:widowControl/>
      <w:kinsoku/>
      <w:autoSpaceDE w:val="0"/>
      <w:autoSpaceDN w:val="0"/>
      <w:spacing w:before="240" w:after="60"/>
      <w:jc w:val="center"/>
      <w:outlineLvl w:val="0"/>
    </w:pPr>
    <w:rPr>
      <w:rFonts w:ascii="Garamond" w:hAnsi="Garamond"/>
      <w:b/>
      <w:bCs/>
      <w:kern w:val="28"/>
      <w:szCs w:val="32"/>
      <w:lang w:val="x-none" w:eastAsia="x-none"/>
    </w:rPr>
  </w:style>
  <w:style w:type="character" w:customStyle="1" w:styleId="TtuloChar">
    <w:name w:val="Título Char"/>
    <w:link w:val="Ttulo"/>
    <w:rsid w:val="00130500"/>
    <w:rPr>
      <w:rFonts w:ascii="Garamond" w:hAnsi="Garamond"/>
      <w:b/>
      <w:bCs/>
      <w:kern w:val="28"/>
      <w:sz w:val="24"/>
      <w:szCs w:val="32"/>
      <w:lang w:val="x-none" w:eastAsia="x-none"/>
    </w:rPr>
  </w:style>
  <w:style w:type="paragraph" w:styleId="Recuodecorpodetexto">
    <w:name w:val="Body Text Indent"/>
    <w:basedOn w:val="Normal"/>
    <w:link w:val="RecuodecorpodetextoChar"/>
    <w:rsid w:val="0090047F"/>
    <w:pPr>
      <w:widowControl/>
      <w:kinsoku/>
      <w:ind w:left="2880"/>
    </w:pPr>
    <w:rPr>
      <w:rFonts w:eastAsia="MS Mincho"/>
      <w:lang w:val="x-none" w:eastAsia="x-none"/>
    </w:rPr>
  </w:style>
  <w:style w:type="character" w:customStyle="1" w:styleId="RecuodecorpodetextoChar">
    <w:name w:val="Recuo de corpo de texto Char"/>
    <w:link w:val="Recuodecorpodetexto"/>
    <w:rsid w:val="0090047F"/>
    <w:rPr>
      <w:rFonts w:ascii="Times New Roman" w:eastAsia="MS Mincho" w:hAnsi="Times New Roman"/>
      <w:sz w:val="24"/>
      <w:szCs w:val="24"/>
    </w:rPr>
  </w:style>
  <w:style w:type="character" w:customStyle="1" w:styleId="Ttulo2Char">
    <w:name w:val="Título 2 Char"/>
    <w:link w:val="Ttulo2"/>
    <w:rsid w:val="004B40C4"/>
    <w:rPr>
      <w:rFonts w:ascii="Garamond" w:hAnsi="Garamond"/>
      <w:b/>
      <w:bCs/>
      <w:i/>
      <w:iCs/>
      <w:sz w:val="24"/>
      <w:szCs w:val="28"/>
      <w:lang w:val="x-none" w:eastAsia="x-none"/>
    </w:rPr>
  </w:style>
  <w:style w:type="character" w:customStyle="1" w:styleId="Ttulo3Char">
    <w:name w:val="Título 3 Char"/>
    <w:link w:val="Ttulo3"/>
    <w:rsid w:val="004B40C4"/>
    <w:rPr>
      <w:rFonts w:ascii="Garamond" w:hAnsi="Garamond"/>
      <w:b/>
      <w:bCs/>
      <w:sz w:val="24"/>
      <w:szCs w:val="26"/>
      <w:lang w:val="x-none" w:eastAsia="x-none"/>
    </w:rPr>
  </w:style>
  <w:style w:type="character" w:customStyle="1" w:styleId="Ttulo5Char">
    <w:name w:val="Título 5 Char"/>
    <w:link w:val="Ttulo5"/>
    <w:rsid w:val="004C63E6"/>
    <w:rPr>
      <w:rFonts w:ascii="Calibri" w:eastAsia="Times New Roman" w:hAnsi="Calibri" w:cs="Times New Roman"/>
      <w:b/>
      <w:bCs/>
      <w:i/>
      <w:iCs/>
      <w:sz w:val="26"/>
      <w:szCs w:val="26"/>
    </w:rPr>
  </w:style>
  <w:style w:type="character" w:customStyle="1" w:styleId="Ttulo1Char">
    <w:name w:val="Título 1 Char"/>
    <w:aliases w:val="MEU ESTILO Char1"/>
    <w:link w:val="Ttulo1"/>
    <w:rsid w:val="00E15A09"/>
    <w:rPr>
      <w:rFonts w:ascii="Times New Roman" w:hAnsi="Times New Roman"/>
      <w:b/>
      <w:bCs/>
    </w:rPr>
  </w:style>
  <w:style w:type="character" w:customStyle="1" w:styleId="Ttulo4Char">
    <w:name w:val="Título 4 Char"/>
    <w:link w:val="Ttulo4"/>
    <w:rsid w:val="004B40C4"/>
    <w:rPr>
      <w:rFonts w:ascii="Garamond" w:hAnsi="Garamond"/>
      <w:b/>
      <w:bCs/>
      <w:sz w:val="24"/>
      <w:szCs w:val="24"/>
      <w:lang w:val="x-none" w:eastAsia="x-none"/>
    </w:rPr>
  </w:style>
  <w:style w:type="character" w:customStyle="1" w:styleId="Ttulo6Char">
    <w:name w:val="Título 6 Char"/>
    <w:link w:val="Ttulo6"/>
    <w:rsid w:val="00E15A09"/>
    <w:rPr>
      <w:rFonts w:ascii="Times New Roman" w:hAnsi="Times New Roman"/>
      <w:b/>
      <w:bCs/>
      <w:sz w:val="24"/>
      <w:szCs w:val="24"/>
    </w:rPr>
  </w:style>
  <w:style w:type="character" w:customStyle="1" w:styleId="Ttulo8Char">
    <w:name w:val="Título 8 Char"/>
    <w:link w:val="Ttulo8"/>
    <w:rsid w:val="00E15A09"/>
    <w:rPr>
      <w:i/>
      <w:iCs/>
      <w:sz w:val="24"/>
      <w:szCs w:val="24"/>
    </w:rPr>
  </w:style>
  <w:style w:type="paragraph" w:styleId="TextosemFormatao">
    <w:name w:val="Plain Text"/>
    <w:basedOn w:val="Normal"/>
    <w:link w:val="TextosemFormataoChar"/>
    <w:rsid w:val="00E15A09"/>
    <w:pPr>
      <w:widowControl/>
      <w:kinsoku/>
      <w:autoSpaceDE w:val="0"/>
      <w:autoSpaceDN w:val="0"/>
    </w:pPr>
    <w:rPr>
      <w:rFonts w:ascii="Courier New" w:hAnsi="Courier New"/>
      <w:sz w:val="20"/>
      <w:szCs w:val="20"/>
      <w:lang w:val="x-none" w:eastAsia="x-none"/>
    </w:rPr>
  </w:style>
  <w:style w:type="character" w:customStyle="1" w:styleId="TextosemFormataoChar">
    <w:name w:val="Texto sem Formatação Char"/>
    <w:link w:val="TextosemFormatao"/>
    <w:rsid w:val="00E15A09"/>
    <w:rPr>
      <w:rFonts w:ascii="Courier New" w:hAnsi="Courier New" w:cs="Courier New"/>
    </w:rPr>
  </w:style>
  <w:style w:type="paragraph" w:styleId="Rodap">
    <w:name w:val="footer"/>
    <w:basedOn w:val="Normal"/>
    <w:link w:val="RodapChar"/>
    <w:uiPriority w:val="99"/>
    <w:rsid w:val="00E15A09"/>
    <w:pPr>
      <w:widowControl/>
      <w:tabs>
        <w:tab w:val="center" w:pos="4419"/>
        <w:tab w:val="right" w:pos="8838"/>
      </w:tabs>
      <w:kinsoku/>
      <w:autoSpaceDE w:val="0"/>
      <w:autoSpaceDN w:val="0"/>
    </w:pPr>
    <w:rPr>
      <w:sz w:val="20"/>
      <w:szCs w:val="20"/>
      <w:lang w:val="x-none" w:eastAsia="x-none"/>
    </w:rPr>
  </w:style>
  <w:style w:type="character" w:customStyle="1" w:styleId="RodapChar">
    <w:name w:val="Rodapé Char"/>
    <w:link w:val="Rodap"/>
    <w:uiPriority w:val="99"/>
    <w:rsid w:val="00E15A09"/>
    <w:rPr>
      <w:rFonts w:ascii="Times New Roman" w:hAnsi="Times New Roman"/>
    </w:rPr>
  </w:style>
  <w:style w:type="character" w:styleId="Nmerodepgina">
    <w:name w:val="page number"/>
    <w:rsid w:val="00E15A09"/>
    <w:rPr>
      <w:rFonts w:cs="Times New Roman"/>
    </w:rPr>
  </w:style>
  <w:style w:type="paragraph" w:styleId="MapadoDocumento">
    <w:name w:val="Document Map"/>
    <w:basedOn w:val="Normal"/>
    <w:link w:val="MapadoDocumentoChar"/>
    <w:rsid w:val="00E15A09"/>
    <w:pPr>
      <w:widowControl/>
      <w:shd w:val="clear" w:color="auto" w:fill="000080"/>
      <w:kinsoku/>
      <w:autoSpaceDE w:val="0"/>
      <w:autoSpaceDN w:val="0"/>
    </w:pPr>
    <w:rPr>
      <w:rFonts w:ascii="Tahoma" w:hAnsi="Tahoma"/>
      <w:sz w:val="20"/>
      <w:szCs w:val="20"/>
      <w:lang w:val="x-none" w:eastAsia="x-none"/>
    </w:rPr>
  </w:style>
  <w:style w:type="character" w:customStyle="1" w:styleId="MapadoDocumentoChar">
    <w:name w:val="Mapa do Documento Char"/>
    <w:link w:val="MapadoDocumento"/>
    <w:rsid w:val="00E15A09"/>
    <w:rPr>
      <w:rFonts w:ascii="Tahoma" w:hAnsi="Tahoma" w:cs="Tahoma"/>
      <w:shd w:val="clear" w:color="auto" w:fill="000080"/>
    </w:rPr>
  </w:style>
  <w:style w:type="paragraph" w:styleId="Corpodetexto2">
    <w:name w:val="Body Text 2"/>
    <w:basedOn w:val="Normal"/>
    <w:link w:val="Corpodetexto2Char"/>
    <w:rsid w:val="00E15A09"/>
    <w:pPr>
      <w:widowControl/>
      <w:tabs>
        <w:tab w:val="left" w:pos="9498"/>
      </w:tabs>
      <w:kinsoku/>
      <w:autoSpaceDE w:val="0"/>
      <w:autoSpaceDN w:val="0"/>
      <w:jc w:val="both"/>
    </w:pPr>
    <w:rPr>
      <w:sz w:val="20"/>
      <w:szCs w:val="20"/>
      <w:lang w:val="x-none" w:eastAsia="x-none"/>
    </w:rPr>
  </w:style>
  <w:style w:type="character" w:customStyle="1" w:styleId="Corpodetexto2Char">
    <w:name w:val="Corpo de texto 2 Char"/>
    <w:link w:val="Corpodetexto2"/>
    <w:rsid w:val="00E15A09"/>
    <w:rPr>
      <w:rFonts w:ascii="Times New Roman" w:hAnsi="Times New Roman"/>
    </w:rPr>
  </w:style>
  <w:style w:type="paragraph" w:styleId="Corpodetexto">
    <w:name w:val="Body Text"/>
    <w:basedOn w:val="Normal"/>
    <w:link w:val="CorpodetextoChar"/>
    <w:rsid w:val="00E15A09"/>
    <w:pPr>
      <w:widowControl/>
      <w:tabs>
        <w:tab w:val="left" w:pos="9498"/>
      </w:tabs>
      <w:kinsoku/>
      <w:autoSpaceDE w:val="0"/>
      <w:autoSpaceDN w:val="0"/>
    </w:pPr>
    <w:rPr>
      <w:b/>
      <w:bCs/>
      <w:sz w:val="20"/>
      <w:szCs w:val="20"/>
      <w:lang w:val="x-none" w:eastAsia="x-none"/>
    </w:rPr>
  </w:style>
  <w:style w:type="character" w:customStyle="1" w:styleId="CorpodetextoChar">
    <w:name w:val="Corpo de texto Char"/>
    <w:link w:val="Corpodetexto"/>
    <w:rsid w:val="00E15A09"/>
    <w:rPr>
      <w:rFonts w:ascii="Times New Roman" w:hAnsi="Times New Roman"/>
      <w:b/>
      <w:bCs/>
    </w:rPr>
  </w:style>
  <w:style w:type="paragraph" w:styleId="Cabealho">
    <w:name w:val="header"/>
    <w:basedOn w:val="Normal"/>
    <w:link w:val="CabealhoChar"/>
    <w:rsid w:val="00E15A09"/>
    <w:pPr>
      <w:widowControl/>
      <w:tabs>
        <w:tab w:val="center" w:pos="4419"/>
        <w:tab w:val="right" w:pos="8838"/>
      </w:tabs>
      <w:kinsoku/>
      <w:autoSpaceDE w:val="0"/>
      <w:autoSpaceDN w:val="0"/>
    </w:pPr>
    <w:rPr>
      <w:sz w:val="20"/>
      <w:szCs w:val="20"/>
      <w:lang w:val="x-none" w:eastAsia="x-none"/>
    </w:rPr>
  </w:style>
  <w:style w:type="character" w:customStyle="1" w:styleId="CabealhoChar">
    <w:name w:val="Cabeçalho Char"/>
    <w:link w:val="Cabealho"/>
    <w:rsid w:val="00E15A09"/>
    <w:rPr>
      <w:rFonts w:ascii="Times New Roman" w:hAnsi="Times New Roman"/>
    </w:rPr>
  </w:style>
  <w:style w:type="paragraph" w:styleId="Recuodecorpodetexto2">
    <w:name w:val="Body Text Indent 2"/>
    <w:basedOn w:val="Normal"/>
    <w:link w:val="Recuodecorpodetexto2Char"/>
    <w:rsid w:val="00E15A09"/>
    <w:pPr>
      <w:widowControl/>
      <w:kinsoku/>
      <w:autoSpaceDE w:val="0"/>
      <w:autoSpaceDN w:val="0"/>
      <w:ind w:firstLine="709"/>
      <w:jc w:val="both"/>
    </w:pPr>
    <w:rPr>
      <w:sz w:val="20"/>
      <w:szCs w:val="20"/>
      <w:lang w:val="x-none" w:eastAsia="x-none"/>
    </w:rPr>
  </w:style>
  <w:style w:type="character" w:customStyle="1" w:styleId="Recuodecorpodetexto2Char">
    <w:name w:val="Recuo de corpo de texto 2 Char"/>
    <w:link w:val="Recuodecorpodetexto2"/>
    <w:rsid w:val="00E15A09"/>
    <w:rPr>
      <w:rFonts w:ascii="Times New Roman" w:hAnsi="Times New Roman"/>
    </w:rPr>
  </w:style>
  <w:style w:type="paragraph" w:styleId="Recuodecorpodetexto3">
    <w:name w:val="Body Text Indent 3"/>
    <w:basedOn w:val="Normal"/>
    <w:link w:val="Recuodecorpodetexto3Char"/>
    <w:rsid w:val="00E15A09"/>
    <w:pPr>
      <w:widowControl/>
      <w:tabs>
        <w:tab w:val="left" w:pos="9498"/>
      </w:tabs>
      <w:kinsoku/>
      <w:autoSpaceDE w:val="0"/>
      <w:autoSpaceDN w:val="0"/>
      <w:ind w:firstLine="851"/>
      <w:jc w:val="both"/>
    </w:pPr>
    <w:rPr>
      <w:sz w:val="20"/>
      <w:szCs w:val="20"/>
      <w:lang w:val="x-none" w:eastAsia="x-none"/>
    </w:rPr>
  </w:style>
  <w:style w:type="character" w:customStyle="1" w:styleId="Recuodecorpodetexto3Char">
    <w:name w:val="Recuo de corpo de texto 3 Char"/>
    <w:link w:val="Recuodecorpodetexto3"/>
    <w:rsid w:val="00E15A09"/>
    <w:rPr>
      <w:rFonts w:ascii="Times New Roman" w:hAnsi="Times New Roman"/>
    </w:rPr>
  </w:style>
  <w:style w:type="character" w:styleId="TtulodoLivro">
    <w:name w:val="Book Title"/>
    <w:qFormat/>
    <w:rsid w:val="00E15A09"/>
    <w:rPr>
      <w:rFonts w:cs="Times New Roman"/>
      <w:b/>
      <w:smallCaps/>
      <w:spacing w:val="5"/>
    </w:rPr>
  </w:style>
  <w:style w:type="table" w:styleId="Tabelacomgrade">
    <w:name w:val="Table Grid"/>
    <w:basedOn w:val="Tabelanormal"/>
    <w:uiPriority w:val="59"/>
    <w:rsid w:val="00E15A09"/>
    <w:pPr>
      <w:autoSpaceDE w:val="0"/>
      <w:autoSpaceDN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E15A09"/>
    <w:rPr>
      <w:rFonts w:cs="Times New Roman"/>
      <w:b/>
    </w:rPr>
  </w:style>
  <w:style w:type="paragraph" w:styleId="Textodebalo">
    <w:name w:val="Balloon Text"/>
    <w:basedOn w:val="Normal"/>
    <w:link w:val="TextodebaloChar"/>
    <w:unhideWhenUsed/>
    <w:rsid w:val="00E15A09"/>
    <w:pPr>
      <w:widowControl/>
      <w:kinsoku/>
    </w:pPr>
    <w:rPr>
      <w:rFonts w:ascii="Tahoma" w:hAnsi="Tahoma"/>
      <w:sz w:val="16"/>
      <w:szCs w:val="16"/>
      <w:lang w:val="x-none" w:eastAsia="x-none"/>
    </w:rPr>
  </w:style>
  <w:style w:type="character" w:customStyle="1" w:styleId="TextodebaloChar">
    <w:name w:val="Texto de balão Char"/>
    <w:link w:val="Textodebalo"/>
    <w:rsid w:val="00E15A09"/>
    <w:rPr>
      <w:rFonts w:ascii="Tahoma" w:hAnsi="Tahoma" w:cs="Tahoma"/>
      <w:sz w:val="16"/>
      <w:szCs w:val="16"/>
    </w:rPr>
  </w:style>
  <w:style w:type="paragraph" w:styleId="PargrafodaLista">
    <w:name w:val="List Paragraph"/>
    <w:basedOn w:val="Normal"/>
    <w:uiPriority w:val="34"/>
    <w:qFormat/>
    <w:rsid w:val="00E15A09"/>
    <w:pPr>
      <w:widowControl/>
      <w:kinsoku/>
      <w:spacing w:after="200" w:line="276" w:lineRule="auto"/>
      <w:ind w:left="708"/>
    </w:pPr>
    <w:rPr>
      <w:rFonts w:ascii="Calibri" w:hAnsi="Calibri"/>
      <w:sz w:val="22"/>
      <w:szCs w:val="22"/>
    </w:rPr>
  </w:style>
  <w:style w:type="paragraph" w:styleId="CabealhodoSumrio">
    <w:name w:val="TOC Heading"/>
    <w:basedOn w:val="Ttulo1"/>
    <w:next w:val="Normal"/>
    <w:unhideWhenUsed/>
    <w:qFormat/>
    <w:rsid w:val="00E15A09"/>
    <w:pPr>
      <w:keepLines/>
      <w:tabs>
        <w:tab w:val="clear" w:pos="743"/>
        <w:tab w:val="clear" w:pos="1593"/>
        <w:tab w:val="clear" w:pos="9498"/>
      </w:tabs>
      <w:autoSpaceDE/>
      <w:autoSpaceDN/>
      <w:spacing w:before="48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7034E0"/>
    <w:pPr>
      <w:widowControl/>
      <w:tabs>
        <w:tab w:val="right" w:leader="dot" w:pos="8818"/>
      </w:tabs>
      <w:kinsoku/>
      <w:spacing w:after="200" w:line="276" w:lineRule="auto"/>
      <w:jc w:val="both"/>
    </w:pPr>
    <w:rPr>
      <w:rFonts w:ascii="Calibri" w:hAnsi="Calibri"/>
      <w:sz w:val="22"/>
      <w:szCs w:val="22"/>
    </w:rPr>
  </w:style>
  <w:style w:type="paragraph" w:styleId="SemEspaamento">
    <w:name w:val="No Spacing"/>
    <w:qFormat/>
    <w:rsid w:val="00E15A09"/>
    <w:rPr>
      <w:sz w:val="22"/>
      <w:szCs w:val="22"/>
    </w:rPr>
  </w:style>
  <w:style w:type="paragraph" w:customStyle="1" w:styleId="NormalWeb1">
    <w:name w:val="Normal (Web)1"/>
    <w:basedOn w:val="Normal"/>
    <w:rsid w:val="00E15A09"/>
    <w:pPr>
      <w:widowControl/>
      <w:kinsoku/>
      <w:spacing w:before="150" w:after="100" w:afterAutospacing="1"/>
      <w:ind w:left="300"/>
    </w:pPr>
    <w:rPr>
      <w:rFonts w:eastAsia="MS Mincho"/>
    </w:rPr>
  </w:style>
  <w:style w:type="paragraph" w:customStyle="1" w:styleId="texto2">
    <w:name w:val="texto2"/>
    <w:basedOn w:val="Normal"/>
    <w:rsid w:val="00E15A09"/>
    <w:pPr>
      <w:widowControl/>
      <w:kinsoku/>
      <w:spacing w:before="100" w:beforeAutospacing="1" w:after="100" w:afterAutospacing="1"/>
    </w:pPr>
    <w:rPr>
      <w:rFonts w:eastAsia="Batang"/>
    </w:rPr>
  </w:style>
  <w:style w:type="character" w:customStyle="1" w:styleId="badge">
    <w:name w:val="badge"/>
    <w:rsid w:val="00E15A09"/>
  </w:style>
  <w:style w:type="paragraph" w:styleId="Sumrio3">
    <w:name w:val="toc 3"/>
    <w:basedOn w:val="Normal"/>
    <w:next w:val="Normal"/>
    <w:autoRedefine/>
    <w:uiPriority w:val="39"/>
    <w:unhideWhenUsed/>
    <w:rsid w:val="00B274DB"/>
    <w:pPr>
      <w:widowControl/>
      <w:tabs>
        <w:tab w:val="right" w:leader="dot" w:pos="8818"/>
      </w:tabs>
      <w:kinsoku/>
      <w:autoSpaceDE w:val="0"/>
      <w:autoSpaceDN w:val="0"/>
      <w:jc w:val="both"/>
    </w:pPr>
    <w:rPr>
      <w:sz w:val="20"/>
      <w:szCs w:val="20"/>
    </w:rPr>
  </w:style>
  <w:style w:type="paragraph" w:styleId="Sumrio2">
    <w:name w:val="toc 2"/>
    <w:basedOn w:val="Normal"/>
    <w:next w:val="Normal"/>
    <w:autoRedefine/>
    <w:uiPriority w:val="39"/>
    <w:unhideWhenUsed/>
    <w:rsid w:val="006A37C0"/>
    <w:pPr>
      <w:widowControl/>
      <w:tabs>
        <w:tab w:val="right" w:leader="dot" w:pos="9101"/>
      </w:tabs>
      <w:kinsoku/>
      <w:autoSpaceDE w:val="0"/>
      <w:autoSpaceDN w:val="0"/>
      <w:spacing w:line="276" w:lineRule="auto"/>
      <w:jc w:val="both"/>
    </w:pPr>
    <w:rPr>
      <w:rFonts w:ascii="Garamond" w:hAnsi="Garamond" w:cs="Courier New"/>
      <w:noProof/>
      <w:spacing w:val="-2"/>
    </w:rPr>
  </w:style>
  <w:style w:type="paragraph" w:styleId="Sumrio4">
    <w:name w:val="toc 4"/>
    <w:basedOn w:val="Normal"/>
    <w:next w:val="Normal"/>
    <w:autoRedefine/>
    <w:uiPriority w:val="39"/>
    <w:unhideWhenUsed/>
    <w:rsid w:val="00E15A09"/>
    <w:pPr>
      <w:widowControl/>
      <w:kinsoku/>
      <w:spacing w:after="100" w:line="276" w:lineRule="auto"/>
      <w:ind w:left="660"/>
    </w:pPr>
    <w:rPr>
      <w:rFonts w:ascii="Calibri" w:hAnsi="Calibri"/>
      <w:sz w:val="22"/>
      <w:szCs w:val="22"/>
    </w:rPr>
  </w:style>
  <w:style w:type="paragraph" w:styleId="Sumrio5">
    <w:name w:val="toc 5"/>
    <w:basedOn w:val="Normal"/>
    <w:next w:val="Normal"/>
    <w:autoRedefine/>
    <w:uiPriority w:val="39"/>
    <w:unhideWhenUsed/>
    <w:rsid w:val="00E15A09"/>
    <w:pPr>
      <w:widowControl/>
      <w:kinsoku/>
      <w:spacing w:after="100" w:line="276" w:lineRule="auto"/>
      <w:ind w:left="880"/>
    </w:pPr>
    <w:rPr>
      <w:rFonts w:ascii="Calibri" w:hAnsi="Calibri"/>
      <w:sz w:val="22"/>
      <w:szCs w:val="22"/>
    </w:rPr>
  </w:style>
  <w:style w:type="paragraph" w:styleId="Sumrio6">
    <w:name w:val="toc 6"/>
    <w:basedOn w:val="Normal"/>
    <w:next w:val="Normal"/>
    <w:autoRedefine/>
    <w:uiPriority w:val="39"/>
    <w:unhideWhenUsed/>
    <w:rsid w:val="00E15A09"/>
    <w:pPr>
      <w:widowControl/>
      <w:kinsoku/>
      <w:spacing w:after="100" w:line="276" w:lineRule="auto"/>
      <w:ind w:left="1100"/>
    </w:pPr>
    <w:rPr>
      <w:rFonts w:ascii="Calibri" w:hAnsi="Calibri"/>
      <w:sz w:val="22"/>
      <w:szCs w:val="22"/>
    </w:rPr>
  </w:style>
  <w:style w:type="paragraph" w:styleId="Sumrio7">
    <w:name w:val="toc 7"/>
    <w:basedOn w:val="Normal"/>
    <w:next w:val="Normal"/>
    <w:autoRedefine/>
    <w:uiPriority w:val="39"/>
    <w:unhideWhenUsed/>
    <w:rsid w:val="00E15A09"/>
    <w:pPr>
      <w:widowControl/>
      <w:kinsoku/>
      <w:spacing w:after="100" w:line="276" w:lineRule="auto"/>
      <w:ind w:left="1320"/>
    </w:pPr>
    <w:rPr>
      <w:rFonts w:ascii="Calibri" w:hAnsi="Calibri"/>
      <w:sz w:val="22"/>
      <w:szCs w:val="22"/>
    </w:rPr>
  </w:style>
  <w:style w:type="paragraph" w:styleId="Sumrio8">
    <w:name w:val="toc 8"/>
    <w:basedOn w:val="Normal"/>
    <w:next w:val="Normal"/>
    <w:autoRedefine/>
    <w:uiPriority w:val="39"/>
    <w:unhideWhenUsed/>
    <w:rsid w:val="00E15A09"/>
    <w:pPr>
      <w:widowControl/>
      <w:kinsoku/>
      <w:spacing w:after="100" w:line="276" w:lineRule="auto"/>
      <w:ind w:left="1540"/>
    </w:pPr>
    <w:rPr>
      <w:rFonts w:ascii="Calibri" w:hAnsi="Calibri"/>
      <w:sz w:val="22"/>
      <w:szCs w:val="22"/>
    </w:rPr>
  </w:style>
  <w:style w:type="paragraph" w:styleId="Sumrio9">
    <w:name w:val="toc 9"/>
    <w:basedOn w:val="Normal"/>
    <w:next w:val="Normal"/>
    <w:autoRedefine/>
    <w:uiPriority w:val="39"/>
    <w:unhideWhenUsed/>
    <w:rsid w:val="00E15A09"/>
    <w:pPr>
      <w:widowControl/>
      <w:kinsoku/>
      <w:spacing w:after="100" w:line="276" w:lineRule="auto"/>
      <w:ind w:left="1760"/>
    </w:pPr>
    <w:rPr>
      <w:rFonts w:ascii="Calibri" w:hAnsi="Calibri"/>
      <w:sz w:val="22"/>
      <w:szCs w:val="22"/>
    </w:rPr>
  </w:style>
  <w:style w:type="numbering" w:customStyle="1" w:styleId="Semlista1">
    <w:name w:val="Sem lista1"/>
    <w:next w:val="Semlista"/>
    <w:semiHidden/>
    <w:rsid w:val="00121A25"/>
  </w:style>
  <w:style w:type="paragraph" w:styleId="Corpodetexto3">
    <w:name w:val="Body Text 3"/>
    <w:basedOn w:val="Normal"/>
    <w:link w:val="Corpodetexto3Char"/>
    <w:rsid w:val="00121A25"/>
    <w:pPr>
      <w:widowControl/>
      <w:kinsoku/>
      <w:spacing w:after="120"/>
    </w:pPr>
    <w:rPr>
      <w:rFonts w:ascii="Century Gothic" w:hAnsi="Century Gothic"/>
      <w:sz w:val="16"/>
      <w:szCs w:val="16"/>
      <w:lang w:val="x-none" w:eastAsia="x-none"/>
    </w:rPr>
  </w:style>
  <w:style w:type="character" w:customStyle="1" w:styleId="Corpodetexto3Char">
    <w:name w:val="Corpo de texto 3 Char"/>
    <w:link w:val="Corpodetexto3"/>
    <w:rsid w:val="00121A25"/>
    <w:rPr>
      <w:rFonts w:ascii="Century Gothic" w:hAnsi="Century Gothic"/>
      <w:sz w:val="16"/>
      <w:szCs w:val="16"/>
    </w:rPr>
  </w:style>
  <w:style w:type="character" w:customStyle="1" w:styleId="tituloazboldg">
    <w:name w:val="tituloazboldg"/>
    <w:rsid w:val="00121A25"/>
  </w:style>
  <w:style w:type="character" w:customStyle="1" w:styleId="tituloazboldit1">
    <w:name w:val="tituloazboldit1"/>
    <w:rsid w:val="00121A25"/>
    <w:rPr>
      <w:rFonts w:ascii="Verdana" w:hAnsi="Verdana" w:hint="default"/>
      <w:b/>
      <w:bCs/>
      <w:color w:val="00104C"/>
      <w:sz w:val="18"/>
      <w:szCs w:val="18"/>
    </w:rPr>
  </w:style>
  <w:style w:type="character" w:customStyle="1" w:styleId="textopretobold1">
    <w:name w:val="textopretobold1"/>
    <w:rsid w:val="00121A25"/>
    <w:rPr>
      <w:rFonts w:ascii="Verdana" w:hAnsi="Verdana" w:hint="default"/>
      <w:b/>
      <w:bCs/>
      <w:color w:val="000000"/>
      <w:sz w:val="18"/>
      <w:szCs w:val="18"/>
    </w:rPr>
  </w:style>
  <w:style w:type="character" w:customStyle="1" w:styleId="textopreto1">
    <w:name w:val="textopreto1"/>
    <w:rsid w:val="00121A25"/>
    <w:rPr>
      <w:rFonts w:ascii="Verdana" w:hAnsi="Verdana" w:hint="default"/>
      <w:i w:val="0"/>
      <w:iCs w:val="0"/>
      <w:color w:val="000000"/>
      <w:sz w:val="18"/>
      <w:szCs w:val="18"/>
    </w:rPr>
  </w:style>
  <w:style w:type="character" w:customStyle="1" w:styleId="tituloazboldit">
    <w:name w:val="tituloazboldit"/>
    <w:rsid w:val="00121A25"/>
  </w:style>
  <w:style w:type="character" w:customStyle="1" w:styleId="textopretobold">
    <w:name w:val="textopretobold"/>
    <w:rsid w:val="00121A25"/>
  </w:style>
  <w:style w:type="character" w:customStyle="1" w:styleId="textopreto">
    <w:name w:val="textopreto"/>
    <w:rsid w:val="00121A25"/>
  </w:style>
  <w:style w:type="paragraph" w:customStyle="1" w:styleId="AQuadrottulo">
    <w:name w:val="A. Quadro (título)"/>
    <w:basedOn w:val="Normal"/>
    <w:rsid w:val="00121A25"/>
    <w:pPr>
      <w:pageBreakBefore/>
      <w:widowControl/>
      <w:kinsoku/>
      <w:snapToGrid w:val="0"/>
      <w:spacing w:line="300" w:lineRule="atLeast"/>
      <w:jc w:val="both"/>
    </w:pPr>
    <w:rPr>
      <w:rFonts w:ascii="Arial" w:hAnsi="Arial"/>
      <w:b/>
      <w:szCs w:val="20"/>
    </w:rPr>
  </w:style>
  <w:style w:type="character" w:customStyle="1" w:styleId="text111">
    <w:name w:val="text_111"/>
    <w:rsid w:val="00121A25"/>
    <w:rPr>
      <w:rFonts w:ascii="Tahoma" w:hAnsi="Tahoma" w:cs="Tahoma" w:hint="default"/>
      <w:color w:val="000000"/>
      <w:sz w:val="17"/>
      <w:szCs w:val="17"/>
    </w:rPr>
  </w:style>
  <w:style w:type="paragraph" w:styleId="Partesuperior-zdoformulrio">
    <w:name w:val="HTML Top of Form"/>
    <w:basedOn w:val="Normal"/>
    <w:next w:val="Normal"/>
    <w:link w:val="Partesuperior-zdoformulrioChar"/>
    <w:hidden/>
    <w:rsid w:val="00121A25"/>
    <w:pPr>
      <w:widowControl/>
      <w:pBdr>
        <w:bottom w:val="single" w:sz="6" w:space="1" w:color="auto"/>
      </w:pBdr>
      <w:kinsoku/>
      <w:jc w:val="center"/>
    </w:pPr>
    <w:rPr>
      <w:rFonts w:ascii="Arial" w:hAnsi="Arial"/>
      <w:vanish/>
      <w:sz w:val="16"/>
      <w:szCs w:val="16"/>
      <w:lang w:val="x-none" w:eastAsia="x-none"/>
    </w:rPr>
  </w:style>
  <w:style w:type="character" w:customStyle="1" w:styleId="Partesuperior-zdoformulrioChar">
    <w:name w:val="Parte superior-z do formulário Char"/>
    <w:link w:val="Partesuperior-zdoformulrio"/>
    <w:rsid w:val="00121A25"/>
    <w:rPr>
      <w:rFonts w:ascii="Arial" w:hAnsi="Arial" w:cs="Arial"/>
      <w:vanish/>
      <w:sz w:val="16"/>
      <w:szCs w:val="16"/>
    </w:rPr>
  </w:style>
  <w:style w:type="paragraph" w:styleId="Parteinferiordoformulrio">
    <w:name w:val="HTML Bottom of Form"/>
    <w:basedOn w:val="Normal"/>
    <w:next w:val="Normal"/>
    <w:link w:val="ParteinferiordoformulrioChar"/>
    <w:hidden/>
    <w:rsid w:val="00121A25"/>
    <w:pPr>
      <w:widowControl/>
      <w:pBdr>
        <w:top w:val="single" w:sz="6" w:space="1" w:color="auto"/>
      </w:pBdr>
      <w:kinsoku/>
      <w:jc w:val="center"/>
    </w:pPr>
    <w:rPr>
      <w:rFonts w:ascii="Arial" w:hAnsi="Arial"/>
      <w:vanish/>
      <w:sz w:val="16"/>
      <w:szCs w:val="16"/>
      <w:lang w:val="x-none" w:eastAsia="x-none"/>
    </w:rPr>
  </w:style>
  <w:style w:type="character" w:customStyle="1" w:styleId="ParteinferiordoformulrioChar">
    <w:name w:val="Parte inferior do formulário Char"/>
    <w:link w:val="Parteinferiordoformulrio"/>
    <w:rsid w:val="00121A25"/>
    <w:rPr>
      <w:rFonts w:ascii="Arial" w:hAnsi="Arial" w:cs="Arial"/>
      <w:vanish/>
      <w:sz w:val="16"/>
      <w:szCs w:val="16"/>
    </w:rPr>
  </w:style>
  <w:style w:type="character" w:customStyle="1" w:styleId="tituloazboldg1">
    <w:name w:val="tituloazboldg1"/>
    <w:rsid w:val="00121A25"/>
    <w:rPr>
      <w:rFonts w:ascii="Verdana" w:hAnsi="Verdana" w:hint="default"/>
      <w:b/>
      <w:bCs/>
      <w:color w:val="00104C"/>
      <w:sz w:val="24"/>
      <w:szCs w:val="24"/>
    </w:rPr>
  </w:style>
  <w:style w:type="paragraph" w:customStyle="1" w:styleId="justicarparagrafo">
    <w:name w:val="justicarparagrafo"/>
    <w:basedOn w:val="Normal"/>
    <w:rsid w:val="00121A25"/>
    <w:pPr>
      <w:widowControl/>
      <w:kinsoku/>
      <w:spacing w:before="100" w:after="100" w:line="400" w:lineRule="atLeast"/>
      <w:jc w:val="both"/>
    </w:pPr>
    <w:rPr>
      <w:rFonts w:ascii="Arial" w:eastAsia="Arial Unicode MS" w:hAnsi="Arial"/>
      <w:szCs w:val="20"/>
    </w:rPr>
  </w:style>
  <w:style w:type="paragraph" w:customStyle="1" w:styleId="TABELA">
    <w:name w:val="TABELA"/>
    <w:basedOn w:val="Normal"/>
    <w:rsid w:val="00121A25"/>
    <w:pPr>
      <w:widowControl/>
      <w:kinsoku/>
    </w:pPr>
    <w:rPr>
      <w:rFonts w:ascii="Arial" w:hAnsi="Arial" w:cs="Arial"/>
    </w:rPr>
  </w:style>
  <w:style w:type="paragraph" w:styleId="Textoembloco">
    <w:name w:val="Block Text"/>
    <w:basedOn w:val="Normal"/>
    <w:rsid w:val="00121A25"/>
    <w:pPr>
      <w:widowControl/>
      <w:tabs>
        <w:tab w:val="center" w:pos="3180"/>
      </w:tabs>
      <w:kinsoku/>
      <w:ind w:left="-720" w:right="-1062" w:firstLine="900"/>
    </w:pPr>
    <w:rPr>
      <w:rFonts w:ascii="Century Gothic" w:hAnsi="Century Gothic"/>
      <w:sz w:val="32"/>
    </w:rPr>
  </w:style>
  <w:style w:type="paragraph" w:customStyle="1" w:styleId="xl22">
    <w:name w:val="xl22"/>
    <w:basedOn w:val="Normal"/>
    <w:rsid w:val="00121A25"/>
    <w:pPr>
      <w:widowControl/>
      <w:kinsoku/>
      <w:spacing w:before="100" w:beforeAutospacing="1" w:after="100" w:afterAutospacing="1"/>
      <w:jc w:val="center"/>
    </w:pPr>
    <w:rPr>
      <w:rFonts w:ascii="Arial Unicode MS" w:eastAsia="Arial Unicode MS" w:hAnsi="Arial Unicode MS" w:cs="Arial Unicode MS"/>
    </w:rPr>
  </w:style>
  <w:style w:type="table" w:customStyle="1" w:styleId="Tabelacomgrade1">
    <w:name w:val="Tabela com grade1"/>
    <w:basedOn w:val="Tabelanormal"/>
    <w:next w:val="Tabelacomgrade"/>
    <w:rsid w:val="00121A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0">
    <w:name w:val="style7"/>
    <w:basedOn w:val="Normal"/>
    <w:rsid w:val="00121A25"/>
    <w:pPr>
      <w:widowControl/>
      <w:kinsoku/>
      <w:spacing w:before="100" w:beforeAutospacing="1" w:after="100" w:afterAutospacing="1"/>
    </w:pPr>
    <w:rPr>
      <w:rFonts w:ascii="Verdana" w:hAnsi="Verdana"/>
      <w:sz w:val="15"/>
      <w:szCs w:val="15"/>
    </w:rPr>
  </w:style>
  <w:style w:type="character" w:customStyle="1" w:styleId="style2style4">
    <w:name w:val="style2 style4"/>
    <w:rsid w:val="00121A25"/>
  </w:style>
  <w:style w:type="character" w:customStyle="1" w:styleId="v181">
    <w:name w:val="v181"/>
    <w:rsid w:val="00121A25"/>
    <w:rPr>
      <w:rFonts w:ascii="Verdana" w:hAnsi="Verdana" w:hint="default"/>
      <w:b/>
      <w:bCs/>
      <w:color w:val="000000"/>
      <w:sz w:val="27"/>
      <w:szCs w:val="27"/>
    </w:rPr>
  </w:style>
  <w:style w:type="paragraph" w:customStyle="1" w:styleId="texto">
    <w:name w:val="texto"/>
    <w:basedOn w:val="Normal"/>
    <w:rsid w:val="00121A25"/>
    <w:pPr>
      <w:widowControl/>
      <w:kinsoku/>
      <w:spacing w:before="100" w:beforeAutospacing="1" w:after="100" w:afterAutospacing="1" w:line="312" w:lineRule="auto"/>
    </w:pPr>
    <w:rPr>
      <w:rFonts w:ascii="Verdana" w:hAnsi="Verdana"/>
      <w:color w:val="000066"/>
      <w:spacing w:val="2"/>
      <w:sz w:val="17"/>
      <w:szCs w:val="17"/>
    </w:rPr>
  </w:style>
  <w:style w:type="paragraph" w:styleId="Textodenotaderodap">
    <w:name w:val="footnote text"/>
    <w:basedOn w:val="Normal"/>
    <w:link w:val="TextodenotaderodapChar"/>
    <w:rsid w:val="00121A25"/>
    <w:pPr>
      <w:widowControl/>
      <w:kinsoku/>
    </w:pPr>
    <w:rPr>
      <w:rFonts w:ascii="Century Gothic" w:hAnsi="Century Gothic"/>
      <w:sz w:val="20"/>
      <w:szCs w:val="20"/>
      <w:lang w:val="x-none" w:eastAsia="x-none"/>
    </w:rPr>
  </w:style>
  <w:style w:type="character" w:customStyle="1" w:styleId="TextodenotaderodapChar">
    <w:name w:val="Texto de nota de rodapé Char"/>
    <w:link w:val="Textodenotaderodap"/>
    <w:rsid w:val="00121A25"/>
    <w:rPr>
      <w:rFonts w:ascii="Century Gothic" w:hAnsi="Century Gothic"/>
    </w:rPr>
  </w:style>
  <w:style w:type="character" w:styleId="Refdenotaderodap">
    <w:name w:val="footnote reference"/>
    <w:rsid w:val="00121A25"/>
    <w:rPr>
      <w:vertAlign w:val="superscript"/>
    </w:rPr>
  </w:style>
  <w:style w:type="paragraph" w:customStyle="1" w:styleId="xl36">
    <w:name w:val="xl36"/>
    <w:basedOn w:val="Normal"/>
    <w:rsid w:val="00121A25"/>
    <w:pPr>
      <w:widowControl/>
      <w:pBdr>
        <w:left w:val="single" w:sz="4" w:space="0" w:color="auto"/>
        <w:bottom w:val="single" w:sz="4" w:space="0" w:color="auto"/>
        <w:right w:val="single" w:sz="4" w:space="0" w:color="auto"/>
      </w:pBdr>
      <w:kinsoku/>
      <w:spacing w:before="100" w:beforeAutospacing="1" w:after="100" w:afterAutospacing="1"/>
      <w:jc w:val="both"/>
      <w:textAlignment w:val="center"/>
    </w:pPr>
    <w:rPr>
      <w:rFonts w:ascii="Arial Unicode MS" w:eastAsia="Arial Unicode MS" w:hAnsi="Arial Unicode MS" w:cs="Arial Unicode MS"/>
    </w:rPr>
  </w:style>
  <w:style w:type="paragraph" w:customStyle="1" w:styleId="Bloco">
    <w:name w:val="Bloco"/>
    <w:rsid w:val="00121A25"/>
    <w:pPr>
      <w:widowControl w:val="0"/>
      <w:pBdr>
        <w:top w:val="single" w:sz="6" w:space="0" w:color="000000"/>
        <w:left w:val="single" w:sz="6" w:space="0" w:color="000000"/>
        <w:bottom w:val="single" w:sz="12" w:space="0" w:color="000000"/>
        <w:right w:val="single" w:sz="12" w:space="0" w:color="000000"/>
      </w:pBdr>
      <w:autoSpaceDE w:val="0"/>
      <w:autoSpaceDN w:val="0"/>
      <w:jc w:val="both"/>
    </w:pPr>
    <w:rPr>
      <w:rFonts w:ascii="Verdana" w:eastAsia="MS Mincho" w:hAnsi="Verdana"/>
    </w:rPr>
  </w:style>
  <w:style w:type="paragraph" w:customStyle="1" w:styleId="Corpodetexto21">
    <w:name w:val="Corpo de texto 21"/>
    <w:basedOn w:val="Normal"/>
    <w:rsid w:val="00121A25"/>
    <w:pPr>
      <w:widowControl/>
      <w:tabs>
        <w:tab w:val="left" w:pos="1701"/>
      </w:tabs>
      <w:kinsoku/>
      <w:overflowPunct w:val="0"/>
      <w:autoSpaceDE w:val="0"/>
      <w:autoSpaceDN w:val="0"/>
      <w:adjustRightInd w:val="0"/>
      <w:jc w:val="both"/>
    </w:pPr>
    <w:rPr>
      <w:rFonts w:ascii="CG Omega" w:eastAsia="MS Mincho" w:hAnsi="CG Omega"/>
      <w:b/>
      <w:szCs w:val="20"/>
    </w:rPr>
  </w:style>
  <w:style w:type="paragraph" w:customStyle="1" w:styleId="CorpoPadro">
    <w:name w:val="Corpo Padrão"/>
    <w:basedOn w:val="Normal"/>
    <w:rsid w:val="00121A25"/>
    <w:pPr>
      <w:widowControl/>
      <w:suppressAutoHyphens/>
      <w:kinsoku/>
      <w:spacing w:after="200" w:line="360" w:lineRule="atLeast"/>
      <w:ind w:firstLine="2302"/>
      <w:jc w:val="both"/>
    </w:pPr>
    <w:rPr>
      <w:rFonts w:ascii="Arial" w:eastAsia="MS Mincho" w:hAnsi="Arial"/>
      <w:color w:val="000000"/>
      <w:szCs w:val="20"/>
      <w:lang w:eastAsia="ar-SA"/>
    </w:rPr>
  </w:style>
  <w:style w:type="paragraph" w:customStyle="1" w:styleId="Preformatted">
    <w:name w:val="Preformatted"/>
    <w:basedOn w:val="Normal"/>
    <w:rsid w:val="00121A2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val="0"/>
    </w:pPr>
    <w:rPr>
      <w:rFonts w:ascii="Courier New" w:hAnsi="Courier New"/>
      <w:sz w:val="20"/>
      <w:szCs w:val="20"/>
    </w:rPr>
  </w:style>
  <w:style w:type="paragraph" w:customStyle="1" w:styleId="Normaljustificado">
    <w:name w:val="Normal + justificado"/>
    <w:basedOn w:val="Normal"/>
    <w:rsid w:val="00121A25"/>
    <w:pPr>
      <w:widowControl/>
      <w:kinsoku/>
    </w:pPr>
    <w:rPr>
      <w:rFonts w:ascii="Fixedsys" w:eastAsia="MS Mincho" w:hAnsi="Fixedsys"/>
    </w:rPr>
  </w:style>
  <w:style w:type="paragraph" w:customStyle="1" w:styleId="artart">
    <w:name w:val="artart"/>
    <w:basedOn w:val="Normal"/>
    <w:rsid w:val="00121A25"/>
    <w:pPr>
      <w:widowControl/>
      <w:kinsoku/>
      <w:spacing w:before="100" w:beforeAutospacing="1" w:after="100" w:afterAutospacing="1"/>
    </w:pPr>
  </w:style>
  <w:style w:type="paragraph" w:customStyle="1" w:styleId="cabeatexto2">
    <w:name w:val="cabeatexto2"/>
    <w:basedOn w:val="Normal"/>
    <w:rsid w:val="00121A25"/>
    <w:pPr>
      <w:widowControl/>
      <w:kinsoku/>
      <w:spacing w:before="100" w:beforeAutospacing="1" w:after="100" w:afterAutospacing="1"/>
    </w:pPr>
  </w:style>
  <w:style w:type="paragraph" w:customStyle="1" w:styleId="data">
    <w:name w:val="data"/>
    <w:basedOn w:val="Normal"/>
    <w:rsid w:val="00121A25"/>
    <w:pPr>
      <w:widowControl/>
      <w:kinsoku/>
      <w:spacing w:before="100" w:beforeAutospacing="1" w:after="100" w:afterAutospacing="1"/>
    </w:pPr>
  </w:style>
  <w:style w:type="character" w:customStyle="1" w:styleId="vbpreta10pt">
    <w:name w:val="vbpreta10pt"/>
    <w:rsid w:val="00121A25"/>
    <w:rPr>
      <w:sz w:val="24"/>
      <w:szCs w:val="24"/>
    </w:rPr>
  </w:style>
  <w:style w:type="numbering" w:customStyle="1" w:styleId="Semlista11">
    <w:name w:val="Sem lista11"/>
    <w:next w:val="Semlista"/>
    <w:uiPriority w:val="99"/>
    <w:semiHidden/>
    <w:unhideWhenUsed/>
    <w:rsid w:val="00121A25"/>
  </w:style>
  <w:style w:type="table" w:customStyle="1" w:styleId="Tabelacomgrade11">
    <w:name w:val="Tabela com grade11"/>
    <w:basedOn w:val="Tabelanormal"/>
    <w:next w:val="Tabelacomgrade"/>
    <w:uiPriority w:val="59"/>
    <w:rsid w:val="00121A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nciaIntensa">
    <w:name w:val="Intense Reference"/>
    <w:qFormat/>
    <w:rsid w:val="00121A25"/>
    <w:rPr>
      <w:b/>
      <w:bCs/>
      <w:smallCaps/>
      <w:color w:val="C0504D"/>
      <w:spacing w:val="5"/>
      <w:u w:val="single"/>
    </w:rPr>
  </w:style>
  <w:style w:type="numbering" w:customStyle="1" w:styleId="Semlista111">
    <w:name w:val="Sem lista111"/>
    <w:next w:val="Semlista"/>
    <w:semiHidden/>
    <w:rsid w:val="00121A25"/>
  </w:style>
  <w:style w:type="character" w:styleId="HiperlinkVisitado">
    <w:name w:val="FollowedHyperlink"/>
    <w:rsid w:val="00121A25"/>
    <w:rPr>
      <w:color w:val="800080"/>
      <w:u w:val="single"/>
    </w:rPr>
  </w:style>
  <w:style w:type="paragraph" w:styleId="Data0">
    <w:name w:val="Date"/>
    <w:basedOn w:val="Normal"/>
    <w:link w:val="DataChar"/>
    <w:rsid w:val="00121A25"/>
    <w:pPr>
      <w:widowControl/>
      <w:kinsoku/>
      <w:spacing w:before="100" w:beforeAutospacing="1" w:after="100" w:afterAutospacing="1"/>
    </w:pPr>
    <w:rPr>
      <w:rFonts w:ascii="Arial Unicode MS" w:eastAsia="Arial Unicode MS" w:hAnsi="Arial Unicode MS"/>
      <w:lang w:val="x-none" w:eastAsia="x-none"/>
    </w:rPr>
  </w:style>
  <w:style w:type="character" w:customStyle="1" w:styleId="DataChar">
    <w:name w:val="Data Char"/>
    <w:link w:val="Data0"/>
    <w:rsid w:val="00121A25"/>
    <w:rPr>
      <w:rFonts w:ascii="Arial Unicode MS" w:eastAsia="Arial Unicode MS" w:hAnsi="Arial Unicode MS"/>
      <w:sz w:val="24"/>
      <w:szCs w:val="24"/>
      <w:lang w:val="x-none" w:eastAsia="x-none"/>
    </w:rPr>
  </w:style>
  <w:style w:type="paragraph" w:customStyle="1" w:styleId="TtuloA">
    <w:name w:val="Título A"/>
    <w:basedOn w:val="Normal"/>
    <w:autoRedefine/>
    <w:rsid w:val="00121A25"/>
    <w:pPr>
      <w:shd w:val="pct50"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kinsoku/>
      <w:snapToGrid w:val="0"/>
      <w:jc w:val="center"/>
    </w:pPr>
    <w:rPr>
      <w:rFonts w:eastAsia="Batang"/>
      <w:b/>
      <w:color w:val="FFFFFF"/>
      <w:sz w:val="26"/>
      <w:szCs w:val="20"/>
      <w:lang w:val="x-none"/>
    </w:rPr>
  </w:style>
  <w:style w:type="paragraph" w:customStyle="1" w:styleId="TtuloB">
    <w:name w:val="Título B"/>
    <w:basedOn w:val="Normal"/>
    <w:autoRedefine/>
    <w:rsid w:val="00121A25"/>
    <w:pPr>
      <w:kinsoku/>
      <w:snapToGrid w:val="0"/>
      <w:jc w:val="center"/>
    </w:pPr>
    <w:rPr>
      <w:rFonts w:eastAsia="Batang"/>
      <w:b/>
      <w:color w:val="808080"/>
      <w:szCs w:val="20"/>
      <w:lang w:val="x-none"/>
    </w:rPr>
  </w:style>
  <w:style w:type="table" w:customStyle="1" w:styleId="Tabelacomgrade111">
    <w:name w:val="Tabela com grade111"/>
    <w:basedOn w:val="Tabelanormal"/>
    <w:next w:val="Tabelacomgrade"/>
    <w:rsid w:val="00121A25"/>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
    <w:name w:val="cite"/>
    <w:rsid w:val="00121A25"/>
    <w:rPr>
      <w:i/>
      <w:iCs/>
    </w:rPr>
  </w:style>
  <w:style w:type="paragraph" w:customStyle="1" w:styleId="font5">
    <w:name w:val="font5"/>
    <w:basedOn w:val="Normal"/>
    <w:rsid w:val="00121A25"/>
    <w:pPr>
      <w:widowControl/>
      <w:kinsoku/>
      <w:spacing w:before="100" w:beforeAutospacing="1" w:after="100" w:afterAutospacing="1"/>
    </w:pPr>
    <w:rPr>
      <w:rFonts w:ascii="Arial" w:eastAsia="Arial Unicode MS" w:hAnsi="Arial" w:cs="Arial"/>
      <w:sz w:val="22"/>
      <w:szCs w:val="22"/>
    </w:rPr>
  </w:style>
  <w:style w:type="character" w:customStyle="1" w:styleId="CharChar3">
    <w:name w:val="Char Char3"/>
    <w:rsid w:val="00121A25"/>
    <w:rPr>
      <w:rFonts w:ascii="Arial" w:eastAsia="Times New Roman" w:hAnsi="Arial" w:cs="Times New Roman"/>
      <w:b/>
      <w:kern w:val="28"/>
      <w:sz w:val="28"/>
      <w:szCs w:val="20"/>
      <w:lang w:eastAsia="pt-BR"/>
    </w:rPr>
  </w:style>
  <w:style w:type="paragraph" w:customStyle="1" w:styleId="Estilo">
    <w:name w:val="Estilo"/>
    <w:rsid w:val="00121A25"/>
    <w:pPr>
      <w:widowControl w:val="0"/>
      <w:autoSpaceDE w:val="0"/>
      <w:autoSpaceDN w:val="0"/>
      <w:adjustRightInd w:val="0"/>
    </w:pPr>
    <w:rPr>
      <w:rFonts w:ascii="Arial" w:hAnsi="Arial" w:cs="Arial"/>
      <w:sz w:val="24"/>
      <w:szCs w:val="24"/>
      <w:lang w:val="en-US" w:eastAsia="en-US"/>
    </w:rPr>
  </w:style>
  <w:style w:type="numbering" w:customStyle="1" w:styleId="Semlista2">
    <w:name w:val="Sem lista2"/>
    <w:next w:val="Semlista"/>
    <w:semiHidden/>
    <w:rsid w:val="00121A25"/>
  </w:style>
  <w:style w:type="table" w:customStyle="1" w:styleId="Tabelacomgrade2">
    <w:name w:val="Tabela com grade2"/>
    <w:basedOn w:val="Tabelanormal"/>
    <w:next w:val="Tabelacomgrade"/>
    <w:rsid w:val="00121A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semiHidden/>
    <w:rsid w:val="00CB1CA4"/>
  </w:style>
  <w:style w:type="table" w:customStyle="1" w:styleId="Tabelacomgrade3">
    <w:name w:val="Tabela com grade3"/>
    <w:basedOn w:val="Tabelanormal"/>
    <w:next w:val="Tabelacomgrade"/>
    <w:rsid w:val="00CB1C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
    <w:name w:val="Sem lista12"/>
    <w:next w:val="Semlista"/>
    <w:uiPriority w:val="99"/>
    <w:semiHidden/>
    <w:unhideWhenUsed/>
    <w:rsid w:val="00CB1CA4"/>
  </w:style>
  <w:style w:type="table" w:customStyle="1" w:styleId="Tabelacomgrade12">
    <w:name w:val="Tabela com grade12"/>
    <w:basedOn w:val="Tabelanormal"/>
    <w:next w:val="Tabelacomgrade"/>
    <w:uiPriority w:val="59"/>
    <w:rsid w:val="00CB1C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semiHidden/>
    <w:rsid w:val="00CB1CA4"/>
  </w:style>
  <w:style w:type="table" w:customStyle="1" w:styleId="Tabelacomgrade112">
    <w:name w:val="Tabela com grade112"/>
    <w:basedOn w:val="Tabelanormal"/>
    <w:next w:val="Tabelacomgrade"/>
    <w:rsid w:val="00CB1CA4"/>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1">
    <w:name w:val="Sem lista21"/>
    <w:next w:val="Semlista"/>
    <w:semiHidden/>
    <w:rsid w:val="00CB1CA4"/>
  </w:style>
  <w:style w:type="table" w:customStyle="1" w:styleId="Tabelacomgrade21">
    <w:name w:val="Tabela com grade21"/>
    <w:basedOn w:val="Tabelanormal"/>
    <w:next w:val="Tabelacomgrade"/>
    <w:rsid w:val="00CB1C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CB1CA4"/>
  </w:style>
  <w:style w:type="table" w:customStyle="1" w:styleId="Tabelacomgrade31">
    <w:name w:val="Tabela com grade31"/>
    <w:basedOn w:val="Tabelanormal"/>
    <w:next w:val="Tabelacomgrade"/>
    <w:uiPriority w:val="59"/>
    <w:rsid w:val="00CB1CA4"/>
    <w:pPr>
      <w:autoSpaceDE w:val="0"/>
      <w:autoSpaceDN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1">
    <w:name w:val="Sem lista121"/>
    <w:next w:val="Semlista"/>
    <w:semiHidden/>
    <w:rsid w:val="00CB1CA4"/>
  </w:style>
  <w:style w:type="table" w:customStyle="1" w:styleId="Tabelacomgrade121">
    <w:name w:val="Tabela com grade121"/>
    <w:basedOn w:val="Tabelanormal"/>
    <w:next w:val="Tabelacomgrade"/>
    <w:rsid w:val="00CB1C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
    <w:name w:val="Sem lista1111"/>
    <w:next w:val="Semlista"/>
    <w:uiPriority w:val="99"/>
    <w:semiHidden/>
    <w:unhideWhenUsed/>
    <w:rsid w:val="00CB1CA4"/>
  </w:style>
  <w:style w:type="table" w:customStyle="1" w:styleId="Tabelacomgrade1111">
    <w:name w:val="Tabela com grade1111"/>
    <w:basedOn w:val="Tabelanormal"/>
    <w:next w:val="Tabelacomgrade"/>
    <w:uiPriority w:val="59"/>
    <w:rsid w:val="00CB1C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11">
    <w:name w:val="Sem lista11111"/>
    <w:next w:val="Semlista"/>
    <w:semiHidden/>
    <w:rsid w:val="00CB1CA4"/>
  </w:style>
  <w:style w:type="table" w:customStyle="1" w:styleId="Tabelacomgrade11111">
    <w:name w:val="Tabela com grade11111"/>
    <w:basedOn w:val="Tabelanormal"/>
    <w:next w:val="Tabelacomgrade"/>
    <w:rsid w:val="00CB1CA4"/>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11">
    <w:name w:val="Sem lista211"/>
    <w:next w:val="Semlista"/>
    <w:semiHidden/>
    <w:rsid w:val="00CB1CA4"/>
  </w:style>
  <w:style w:type="paragraph" w:customStyle="1" w:styleId="quente">
    <w:name w:val="quente"/>
    <w:basedOn w:val="Normal"/>
    <w:rsid w:val="00CB1CA4"/>
    <w:pPr>
      <w:widowControl/>
      <w:kinsoku/>
      <w:spacing w:before="100" w:beforeAutospacing="1" w:after="100" w:afterAutospacing="1"/>
    </w:pPr>
  </w:style>
  <w:style w:type="numbering" w:customStyle="1" w:styleId="Semlista4">
    <w:name w:val="Sem lista4"/>
    <w:next w:val="Semlista"/>
    <w:semiHidden/>
    <w:unhideWhenUsed/>
    <w:rsid w:val="00CB1CA4"/>
  </w:style>
  <w:style w:type="numbering" w:customStyle="1" w:styleId="Semlista13">
    <w:name w:val="Sem lista13"/>
    <w:next w:val="Semlista"/>
    <w:uiPriority w:val="99"/>
    <w:semiHidden/>
    <w:unhideWhenUsed/>
    <w:rsid w:val="00CB1CA4"/>
  </w:style>
  <w:style w:type="numbering" w:customStyle="1" w:styleId="Semlista1121">
    <w:name w:val="Sem lista1121"/>
    <w:next w:val="Semlista"/>
    <w:semiHidden/>
    <w:rsid w:val="00CB1CA4"/>
  </w:style>
  <w:style w:type="numbering" w:customStyle="1" w:styleId="Semlista22">
    <w:name w:val="Sem lista22"/>
    <w:next w:val="Semlista"/>
    <w:semiHidden/>
    <w:rsid w:val="00CB1CA4"/>
  </w:style>
  <w:style w:type="numbering" w:customStyle="1" w:styleId="Semlista311">
    <w:name w:val="Sem lista311"/>
    <w:next w:val="Semlista"/>
    <w:uiPriority w:val="99"/>
    <w:semiHidden/>
    <w:unhideWhenUsed/>
    <w:rsid w:val="00CB1CA4"/>
  </w:style>
  <w:style w:type="numbering" w:customStyle="1" w:styleId="Semlista1211">
    <w:name w:val="Sem lista1211"/>
    <w:next w:val="Semlista"/>
    <w:semiHidden/>
    <w:rsid w:val="00CB1CA4"/>
  </w:style>
  <w:style w:type="numbering" w:customStyle="1" w:styleId="Semlista1112">
    <w:name w:val="Sem lista1112"/>
    <w:next w:val="Semlista"/>
    <w:uiPriority w:val="99"/>
    <w:semiHidden/>
    <w:unhideWhenUsed/>
    <w:rsid w:val="00CB1CA4"/>
  </w:style>
  <w:style w:type="numbering" w:customStyle="1" w:styleId="Semlista111111">
    <w:name w:val="Sem lista111111"/>
    <w:next w:val="Semlista"/>
    <w:semiHidden/>
    <w:rsid w:val="00CB1CA4"/>
  </w:style>
  <w:style w:type="numbering" w:customStyle="1" w:styleId="Semlista2111">
    <w:name w:val="Sem lista2111"/>
    <w:next w:val="Semlista"/>
    <w:semiHidden/>
    <w:rsid w:val="00CB1CA4"/>
  </w:style>
  <w:style w:type="numbering" w:customStyle="1" w:styleId="Semlista5">
    <w:name w:val="Sem lista5"/>
    <w:next w:val="Semlista"/>
    <w:uiPriority w:val="99"/>
    <w:semiHidden/>
    <w:unhideWhenUsed/>
    <w:rsid w:val="00C526D0"/>
  </w:style>
  <w:style w:type="numbering" w:customStyle="1" w:styleId="Semlista14">
    <w:name w:val="Sem lista14"/>
    <w:next w:val="Semlista"/>
    <w:semiHidden/>
    <w:rsid w:val="00C526D0"/>
  </w:style>
  <w:style w:type="table" w:customStyle="1" w:styleId="Tabelacomgrade4">
    <w:name w:val="Tabela com grade4"/>
    <w:basedOn w:val="Tabelanormal"/>
    <w:next w:val="Tabelacomgrade"/>
    <w:rsid w:val="00C526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2">
    <w:name w:val="Corpo de texto 212"/>
    <w:basedOn w:val="Normal"/>
    <w:rsid w:val="00C526D0"/>
    <w:pPr>
      <w:widowControl/>
      <w:tabs>
        <w:tab w:val="left" w:pos="1701"/>
      </w:tabs>
      <w:kinsoku/>
      <w:overflowPunct w:val="0"/>
      <w:autoSpaceDE w:val="0"/>
      <w:autoSpaceDN w:val="0"/>
      <w:adjustRightInd w:val="0"/>
      <w:jc w:val="both"/>
    </w:pPr>
    <w:rPr>
      <w:rFonts w:ascii="CG Omega" w:eastAsia="MS Mincho" w:hAnsi="CG Omega"/>
      <w:b/>
      <w:szCs w:val="20"/>
    </w:rPr>
  </w:style>
  <w:style w:type="numbering" w:customStyle="1" w:styleId="Semlista113">
    <w:name w:val="Sem lista113"/>
    <w:next w:val="Semlista"/>
    <w:uiPriority w:val="99"/>
    <w:semiHidden/>
    <w:unhideWhenUsed/>
    <w:rsid w:val="00C526D0"/>
  </w:style>
  <w:style w:type="table" w:customStyle="1" w:styleId="Tabelacomgrade13">
    <w:name w:val="Tabela com grade13"/>
    <w:basedOn w:val="Tabelanormal"/>
    <w:next w:val="Tabelacomgrade"/>
    <w:uiPriority w:val="59"/>
    <w:rsid w:val="00C526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3">
    <w:name w:val="Sem lista1113"/>
    <w:next w:val="Semlista"/>
    <w:semiHidden/>
    <w:rsid w:val="00C526D0"/>
  </w:style>
  <w:style w:type="table" w:customStyle="1" w:styleId="Tabelacomgrade113">
    <w:name w:val="Tabela com grade113"/>
    <w:basedOn w:val="Tabelanormal"/>
    <w:next w:val="Tabelacomgrade"/>
    <w:rsid w:val="00C526D0"/>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3">
    <w:name w:val="Char Char33"/>
    <w:rsid w:val="00C526D0"/>
    <w:rPr>
      <w:rFonts w:ascii="Arial" w:eastAsia="Times New Roman" w:hAnsi="Arial" w:cs="Times New Roman"/>
      <w:b/>
      <w:kern w:val="28"/>
      <w:sz w:val="28"/>
      <w:szCs w:val="20"/>
      <w:lang w:eastAsia="pt-BR"/>
    </w:rPr>
  </w:style>
  <w:style w:type="numbering" w:customStyle="1" w:styleId="Semlista23">
    <w:name w:val="Sem lista23"/>
    <w:next w:val="Semlista"/>
    <w:semiHidden/>
    <w:rsid w:val="00C526D0"/>
  </w:style>
  <w:style w:type="numbering" w:customStyle="1" w:styleId="Semlista32">
    <w:name w:val="Sem lista32"/>
    <w:next w:val="Semlista"/>
    <w:uiPriority w:val="99"/>
    <w:semiHidden/>
    <w:unhideWhenUsed/>
    <w:rsid w:val="00C526D0"/>
  </w:style>
  <w:style w:type="table" w:customStyle="1" w:styleId="Tabelacomgrade32">
    <w:name w:val="Tabela com grade32"/>
    <w:basedOn w:val="Tabelanormal"/>
    <w:next w:val="Tabelacomgrade"/>
    <w:uiPriority w:val="59"/>
    <w:rsid w:val="00C526D0"/>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2">
    <w:name w:val="Sem lista122"/>
    <w:next w:val="Semlista"/>
    <w:semiHidden/>
    <w:rsid w:val="00C526D0"/>
  </w:style>
  <w:style w:type="table" w:customStyle="1" w:styleId="Tabelacomgrade122">
    <w:name w:val="Tabela com grade122"/>
    <w:basedOn w:val="Tabelanormal"/>
    <w:next w:val="Tabelacomgrade"/>
    <w:rsid w:val="00C526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2">
    <w:name w:val="Sem lista11112"/>
    <w:next w:val="Semlista"/>
    <w:uiPriority w:val="99"/>
    <w:semiHidden/>
    <w:unhideWhenUsed/>
    <w:rsid w:val="00C526D0"/>
  </w:style>
  <w:style w:type="table" w:customStyle="1" w:styleId="Tabelacomgrade1112">
    <w:name w:val="Tabela com grade1112"/>
    <w:basedOn w:val="Tabelanormal"/>
    <w:next w:val="Tabelacomgrade"/>
    <w:uiPriority w:val="59"/>
    <w:rsid w:val="00C526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112">
    <w:name w:val="Sem lista111112"/>
    <w:next w:val="Semlista"/>
    <w:semiHidden/>
    <w:rsid w:val="00C526D0"/>
  </w:style>
  <w:style w:type="table" w:customStyle="1" w:styleId="Tabelacomgrade11112">
    <w:name w:val="Tabela com grade11112"/>
    <w:basedOn w:val="Tabelanormal"/>
    <w:next w:val="Tabelacomgrade"/>
    <w:rsid w:val="00C526D0"/>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12">
    <w:name w:val="Sem lista212"/>
    <w:next w:val="Semlista"/>
    <w:semiHidden/>
    <w:rsid w:val="00C526D0"/>
  </w:style>
  <w:style w:type="numbering" w:customStyle="1" w:styleId="Semlista41">
    <w:name w:val="Sem lista41"/>
    <w:next w:val="Semlista"/>
    <w:uiPriority w:val="99"/>
    <w:semiHidden/>
    <w:unhideWhenUsed/>
    <w:rsid w:val="00C526D0"/>
  </w:style>
  <w:style w:type="numbering" w:customStyle="1" w:styleId="Semlista51">
    <w:name w:val="Sem lista51"/>
    <w:next w:val="Semlista"/>
    <w:uiPriority w:val="99"/>
    <w:semiHidden/>
    <w:unhideWhenUsed/>
    <w:rsid w:val="00C526D0"/>
  </w:style>
  <w:style w:type="numbering" w:customStyle="1" w:styleId="Semlista6">
    <w:name w:val="Sem lista6"/>
    <w:next w:val="Semlista"/>
    <w:uiPriority w:val="99"/>
    <w:semiHidden/>
    <w:unhideWhenUsed/>
    <w:rsid w:val="00C526D0"/>
  </w:style>
  <w:style w:type="character" w:customStyle="1" w:styleId="hgkelc">
    <w:name w:val="hgkelc"/>
    <w:rsid w:val="00474F95"/>
  </w:style>
  <w:style w:type="numbering" w:customStyle="1" w:styleId="Semlista7">
    <w:name w:val="Sem lista7"/>
    <w:next w:val="Semlista"/>
    <w:uiPriority w:val="99"/>
    <w:semiHidden/>
    <w:unhideWhenUsed/>
    <w:rsid w:val="00021B03"/>
  </w:style>
  <w:style w:type="table" w:customStyle="1" w:styleId="Tabelacomgrade5">
    <w:name w:val="Tabela com grade5"/>
    <w:basedOn w:val="Tabelanormal"/>
    <w:next w:val="Tabelacomgrade"/>
    <w:rsid w:val="00021B03"/>
    <w:pPr>
      <w:autoSpaceDE w:val="0"/>
      <w:autoSpaceDN w:val="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5">
    <w:name w:val="Sem lista15"/>
    <w:next w:val="Semlista"/>
    <w:semiHidden/>
    <w:rsid w:val="00021B03"/>
  </w:style>
  <w:style w:type="table" w:customStyle="1" w:styleId="Tabelacomgrade14">
    <w:name w:val="Tabela com grade14"/>
    <w:basedOn w:val="Tabelanormal"/>
    <w:next w:val="Tabelacomgrade"/>
    <w:rsid w:val="00021B0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4">
    <w:name w:val="Sem lista114"/>
    <w:next w:val="Semlista"/>
    <w:uiPriority w:val="99"/>
    <w:semiHidden/>
    <w:unhideWhenUsed/>
    <w:rsid w:val="00021B03"/>
  </w:style>
  <w:style w:type="table" w:customStyle="1" w:styleId="Tabelacomgrade114">
    <w:name w:val="Tabela com grade114"/>
    <w:basedOn w:val="Tabelanormal"/>
    <w:next w:val="Tabelacomgrade"/>
    <w:uiPriority w:val="59"/>
    <w:rsid w:val="00021B03"/>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4">
    <w:name w:val="Sem lista1114"/>
    <w:next w:val="Semlista"/>
    <w:semiHidden/>
    <w:rsid w:val="00021B03"/>
  </w:style>
  <w:style w:type="table" w:customStyle="1" w:styleId="Tabelacomgrade1113">
    <w:name w:val="Tabela com grade1113"/>
    <w:basedOn w:val="Tabelanormal"/>
    <w:next w:val="Tabelacomgrade"/>
    <w:rsid w:val="00021B03"/>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4">
    <w:name w:val="Sem lista24"/>
    <w:next w:val="Semlista"/>
    <w:semiHidden/>
    <w:rsid w:val="00021B03"/>
  </w:style>
  <w:style w:type="table" w:customStyle="1" w:styleId="Tabelacomgrade22">
    <w:name w:val="Tabela com grade22"/>
    <w:basedOn w:val="Tabelanormal"/>
    <w:next w:val="Tabelacomgrade"/>
    <w:rsid w:val="00021B0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3">
    <w:name w:val="Sem lista33"/>
    <w:next w:val="Semlista"/>
    <w:semiHidden/>
    <w:rsid w:val="00021B03"/>
  </w:style>
  <w:style w:type="table" w:customStyle="1" w:styleId="Tabelacomgrade33">
    <w:name w:val="Tabela com grade33"/>
    <w:basedOn w:val="Tabelanormal"/>
    <w:next w:val="Tabelacomgrade"/>
    <w:rsid w:val="00021B0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3">
    <w:name w:val="Sem lista123"/>
    <w:next w:val="Semlista"/>
    <w:uiPriority w:val="99"/>
    <w:semiHidden/>
    <w:unhideWhenUsed/>
    <w:rsid w:val="00021B03"/>
  </w:style>
  <w:style w:type="table" w:customStyle="1" w:styleId="Tabelacomgrade123">
    <w:name w:val="Tabela com grade123"/>
    <w:basedOn w:val="Tabelanormal"/>
    <w:next w:val="Tabelacomgrade"/>
    <w:uiPriority w:val="59"/>
    <w:rsid w:val="00021B03"/>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2">
    <w:name w:val="Sem lista1122"/>
    <w:next w:val="Semlista"/>
    <w:semiHidden/>
    <w:rsid w:val="00021B03"/>
  </w:style>
  <w:style w:type="table" w:customStyle="1" w:styleId="Tabelacomgrade1121">
    <w:name w:val="Tabela com grade1121"/>
    <w:basedOn w:val="Tabelanormal"/>
    <w:next w:val="Tabelacomgrade"/>
    <w:rsid w:val="00021B03"/>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13">
    <w:name w:val="Sem lista213"/>
    <w:next w:val="Semlista"/>
    <w:semiHidden/>
    <w:rsid w:val="00021B03"/>
  </w:style>
  <w:style w:type="table" w:customStyle="1" w:styleId="Tabelacomgrade211">
    <w:name w:val="Tabela com grade211"/>
    <w:basedOn w:val="Tabelanormal"/>
    <w:next w:val="Tabelacomgrade"/>
    <w:rsid w:val="00021B0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2">
    <w:name w:val="Sem lista312"/>
    <w:next w:val="Semlista"/>
    <w:uiPriority w:val="99"/>
    <w:semiHidden/>
    <w:unhideWhenUsed/>
    <w:rsid w:val="00021B03"/>
  </w:style>
  <w:style w:type="table" w:customStyle="1" w:styleId="Tabelacomgrade311">
    <w:name w:val="Tabela com grade311"/>
    <w:basedOn w:val="Tabelanormal"/>
    <w:next w:val="Tabelacomgrade"/>
    <w:uiPriority w:val="59"/>
    <w:rsid w:val="00021B03"/>
    <w:pPr>
      <w:autoSpaceDE w:val="0"/>
      <w:autoSpaceDN w:val="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12">
    <w:name w:val="Sem lista1212"/>
    <w:next w:val="Semlista"/>
    <w:semiHidden/>
    <w:rsid w:val="00021B03"/>
  </w:style>
  <w:style w:type="table" w:customStyle="1" w:styleId="Tabelacomgrade1211">
    <w:name w:val="Tabela com grade1211"/>
    <w:basedOn w:val="Tabelanormal"/>
    <w:next w:val="Tabelacomgrade"/>
    <w:rsid w:val="00021B0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3">
    <w:name w:val="Sem lista11113"/>
    <w:next w:val="Semlista"/>
    <w:uiPriority w:val="99"/>
    <w:semiHidden/>
    <w:unhideWhenUsed/>
    <w:rsid w:val="00021B03"/>
  </w:style>
  <w:style w:type="table" w:customStyle="1" w:styleId="Tabelacomgrade11113">
    <w:name w:val="Tabela com grade11113"/>
    <w:basedOn w:val="Tabelanormal"/>
    <w:next w:val="Tabelacomgrade"/>
    <w:uiPriority w:val="59"/>
    <w:rsid w:val="00021B03"/>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113">
    <w:name w:val="Sem lista111113"/>
    <w:next w:val="Semlista"/>
    <w:semiHidden/>
    <w:rsid w:val="00021B03"/>
  </w:style>
  <w:style w:type="table" w:customStyle="1" w:styleId="Tabelacomgrade111111">
    <w:name w:val="Tabela com grade111111"/>
    <w:basedOn w:val="Tabelanormal"/>
    <w:next w:val="Tabelacomgrade"/>
    <w:rsid w:val="00021B03"/>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112">
    <w:name w:val="Sem lista2112"/>
    <w:next w:val="Semlista"/>
    <w:semiHidden/>
    <w:rsid w:val="00021B03"/>
  </w:style>
  <w:style w:type="numbering" w:customStyle="1" w:styleId="Semlista42">
    <w:name w:val="Sem lista42"/>
    <w:next w:val="Semlista"/>
    <w:semiHidden/>
    <w:unhideWhenUsed/>
    <w:rsid w:val="00021B03"/>
  </w:style>
  <w:style w:type="numbering" w:customStyle="1" w:styleId="Semlista131">
    <w:name w:val="Sem lista131"/>
    <w:next w:val="Semlista"/>
    <w:uiPriority w:val="99"/>
    <w:semiHidden/>
    <w:unhideWhenUsed/>
    <w:rsid w:val="00021B03"/>
  </w:style>
  <w:style w:type="numbering" w:customStyle="1" w:styleId="Semlista11211">
    <w:name w:val="Sem lista11211"/>
    <w:next w:val="Semlista"/>
    <w:semiHidden/>
    <w:rsid w:val="00021B03"/>
  </w:style>
  <w:style w:type="numbering" w:customStyle="1" w:styleId="Semlista221">
    <w:name w:val="Sem lista221"/>
    <w:next w:val="Semlista"/>
    <w:semiHidden/>
    <w:rsid w:val="00021B03"/>
  </w:style>
  <w:style w:type="numbering" w:customStyle="1" w:styleId="Semlista3111">
    <w:name w:val="Sem lista3111"/>
    <w:next w:val="Semlista"/>
    <w:uiPriority w:val="99"/>
    <w:semiHidden/>
    <w:unhideWhenUsed/>
    <w:rsid w:val="00021B03"/>
  </w:style>
  <w:style w:type="numbering" w:customStyle="1" w:styleId="Semlista12111">
    <w:name w:val="Sem lista12111"/>
    <w:next w:val="Semlista"/>
    <w:semiHidden/>
    <w:rsid w:val="00021B03"/>
  </w:style>
  <w:style w:type="numbering" w:customStyle="1" w:styleId="Semlista11121">
    <w:name w:val="Sem lista11121"/>
    <w:next w:val="Semlista"/>
    <w:uiPriority w:val="99"/>
    <w:semiHidden/>
    <w:unhideWhenUsed/>
    <w:rsid w:val="00021B03"/>
  </w:style>
  <w:style w:type="numbering" w:customStyle="1" w:styleId="Semlista1111111">
    <w:name w:val="Sem lista1111111"/>
    <w:next w:val="Semlista"/>
    <w:semiHidden/>
    <w:rsid w:val="00021B03"/>
  </w:style>
  <w:style w:type="numbering" w:customStyle="1" w:styleId="Semlista21111">
    <w:name w:val="Sem lista21111"/>
    <w:next w:val="Semlista"/>
    <w:semiHidden/>
    <w:rsid w:val="00021B03"/>
  </w:style>
  <w:style w:type="numbering" w:customStyle="1" w:styleId="Semlista52">
    <w:name w:val="Sem lista52"/>
    <w:next w:val="Semlista"/>
    <w:uiPriority w:val="99"/>
    <w:semiHidden/>
    <w:unhideWhenUsed/>
    <w:rsid w:val="00021B03"/>
  </w:style>
  <w:style w:type="numbering" w:customStyle="1" w:styleId="Semlista141">
    <w:name w:val="Sem lista141"/>
    <w:next w:val="Semlista"/>
    <w:semiHidden/>
    <w:rsid w:val="00021B03"/>
  </w:style>
  <w:style w:type="table" w:customStyle="1" w:styleId="Tabelacomgrade41">
    <w:name w:val="Tabela com grade41"/>
    <w:basedOn w:val="Tabelanormal"/>
    <w:next w:val="Tabelacomgrade"/>
    <w:rsid w:val="00021B0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31">
    <w:name w:val="Sem lista1131"/>
    <w:next w:val="Semlista"/>
    <w:uiPriority w:val="99"/>
    <w:semiHidden/>
    <w:unhideWhenUsed/>
    <w:rsid w:val="00021B03"/>
  </w:style>
  <w:style w:type="table" w:customStyle="1" w:styleId="Tabelacomgrade131">
    <w:name w:val="Tabela com grade131"/>
    <w:basedOn w:val="Tabelanormal"/>
    <w:next w:val="Tabelacomgrade"/>
    <w:uiPriority w:val="59"/>
    <w:rsid w:val="00021B03"/>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31">
    <w:name w:val="Sem lista11131"/>
    <w:next w:val="Semlista"/>
    <w:semiHidden/>
    <w:rsid w:val="00021B03"/>
  </w:style>
  <w:style w:type="table" w:customStyle="1" w:styleId="Tabelacomgrade1131">
    <w:name w:val="Tabela com grade1131"/>
    <w:basedOn w:val="Tabelanormal"/>
    <w:next w:val="Tabelacomgrade"/>
    <w:rsid w:val="00021B03"/>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31">
    <w:name w:val="Sem lista231"/>
    <w:next w:val="Semlista"/>
    <w:semiHidden/>
    <w:rsid w:val="00021B03"/>
  </w:style>
  <w:style w:type="numbering" w:customStyle="1" w:styleId="Semlista321">
    <w:name w:val="Sem lista321"/>
    <w:next w:val="Semlista"/>
    <w:uiPriority w:val="99"/>
    <w:semiHidden/>
    <w:unhideWhenUsed/>
    <w:rsid w:val="00021B03"/>
  </w:style>
  <w:style w:type="table" w:customStyle="1" w:styleId="Tabelacomgrade321">
    <w:name w:val="Tabela com grade321"/>
    <w:basedOn w:val="Tabelanormal"/>
    <w:next w:val="Tabelacomgrade"/>
    <w:uiPriority w:val="59"/>
    <w:rsid w:val="00021B03"/>
    <w:pPr>
      <w:autoSpaceDE w:val="0"/>
      <w:autoSpaceDN w:val="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21">
    <w:name w:val="Sem lista1221"/>
    <w:next w:val="Semlista"/>
    <w:semiHidden/>
    <w:rsid w:val="00021B03"/>
  </w:style>
  <w:style w:type="table" w:customStyle="1" w:styleId="Tabelacomgrade1221">
    <w:name w:val="Tabela com grade1221"/>
    <w:basedOn w:val="Tabelanormal"/>
    <w:next w:val="Tabelacomgrade"/>
    <w:rsid w:val="00021B0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21">
    <w:name w:val="Sem lista111121"/>
    <w:next w:val="Semlista"/>
    <w:uiPriority w:val="99"/>
    <w:semiHidden/>
    <w:unhideWhenUsed/>
    <w:rsid w:val="00021B03"/>
  </w:style>
  <w:style w:type="table" w:customStyle="1" w:styleId="Tabelacomgrade11121">
    <w:name w:val="Tabela com grade11121"/>
    <w:basedOn w:val="Tabelanormal"/>
    <w:next w:val="Tabelacomgrade"/>
    <w:uiPriority w:val="59"/>
    <w:rsid w:val="00021B03"/>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1121">
    <w:name w:val="Sem lista1111121"/>
    <w:next w:val="Semlista"/>
    <w:semiHidden/>
    <w:rsid w:val="00021B03"/>
  </w:style>
  <w:style w:type="table" w:customStyle="1" w:styleId="Tabelacomgrade111121">
    <w:name w:val="Tabela com grade111121"/>
    <w:basedOn w:val="Tabelanormal"/>
    <w:next w:val="Tabelacomgrade"/>
    <w:rsid w:val="00021B03"/>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121">
    <w:name w:val="Sem lista2121"/>
    <w:next w:val="Semlista"/>
    <w:semiHidden/>
    <w:rsid w:val="00021B03"/>
  </w:style>
  <w:style w:type="numbering" w:customStyle="1" w:styleId="Semlista411">
    <w:name w:val="Sem lista411"/>
    <w:next w:val="Semlista"/>
    <w:uiPriority w:val="99"/>
    <w:semiHidden/>
    <w:unhideWhenUsed/>
    <w:rsid w:val="00021B03"/>
  </w:style>
  <w:style w:type="numbering" w:customStyle="1" w:styleId="Semlista511">
    <w:name w:val="Sem lista511"/>
    <w:next w:val="Semlista"/>
    <w:uiPriority w:val="99"/>
    <w:semiHidden/>
    <w:unhideWhenUsed/>
    <w:rsid w:val="00021B03"/>
  </w:style>
  <w:style w:type="numbering" w:customStyle="1" w:styleId="Semlista61">
    <w:name w:val="Sem lista61"/>
    <w:next w:val="Semlista"/>
    <w:uiPriority w:val="99"/>
    <w:semiHidden/>
    <w:unhideWhenUsed/>
    <w:rsid w:val="00021B03"/>
  </w:style>
  <w:style w:type="character" w:customStyle="1" w:styleId="Ttulo1Char1">
    <w:name w:val="Título 1 Char1"/>
    <w:aliases w:val="MEU ESTILO Char"/>
    <w:rsid w:val="00BE51E2"/>
    <w:rPr>
      <w:rFonts w:ascii="Cambria" w:eastAsia="Times New Roman" w:hAnsi="Cambria" w:cs="Times New Roman"/>
      <w:b/>
      <w:bCs/>
      <w:color w:val="365F91"/>
      <w:sz w:val="28"/>
      <w:szCs w:val="28"/>
      <w:lang w:eastAsia="en-US"/>
    </w:rPr>
  </w:style>
  <w:style w:type="paragraph" w:customStyle="1" w:styleId="TITULO">
    <w:name w:val="TITULO"/>
    <w:basedOn w:val="Normal"/>
    <w:uiPriority w:val="99"/>
    <w:rsid w:val="00BE51E2"/>
    <w:pPr>
      <w:keepLines/>
      <w:widowControl/>
      <w:tabs>
        <w:tab w:val="left" w:pos="851"/>
        <w:tab w:val="left" w:pos="1701"/>
        <w:tab w:val="left" w:pos="2269"/>
        <w:tab w:val="left" w:pos="2552"/>
        <w:tab w:val="left" w:pos="3403"/>
      </w:tabs>
      <w:kinsoku/>
      <w:spacing w:line="360" w:lineRule="atLeast"/>
      <w:jc w:val="center"/>
    </w:pPr>
    <w:rPr>
      <w:b/>
      <w:smallCaps/>
      <w:spacing w:val="5"/>
      <w:sz w:val="28"/>
      <w:szCs w:val="20"/>
    </w:rPr>
  </w:style>
  <w:style w:type="paragraph" w:customStyle="1" w:styleId="contem">
    <w:name w:val="contem"/>
    <w:basedOn w:val="Normal"/>
    <w:uiPriority w:val="99"/>
    <w:rsid w:val="00BE51E2"/>
    <w:pPr>
      <w:widowControl/>
      <w:kinsoku/>
      <w:spacing w:before="100" w:beforeAutospacing="1" w:after="100" w:afterAutospacing="1"/>
    </w:pPr>
  </w:style>
  <w:style w:type="paragraph" w:customStyle="1" w:styleId="Default">
    <w:name w:val="Default"/>
    <w:rsid w:val="00BE51E2"/>
    <w:pPr>
      <w:autoSpaceDE w:val="0"/>
      <w:autoSpaceDN w:val="0"/>
      <w:adjustRightInd w:val="0"/>
    </w:pPr>
    <w:rPr>
      <w:rFonts w:ascii="Arial" w:eastAsia="Calibri" w:hAnsi="Arial" w:cs="Arial"/>
      <w:color w:val="000000"/>
      <w:sz w:val="24"/>
      <w:szCs w:val="24"/>
    </w:rPr>
  </w:style>
  <w:style w:type="character" w:customStyle="1" w:styleId="a">
    <w:name w:val="a"/>
    <w:rsid w:val="00BE51E2"/>
  </w:style>
  <w:style w:type="character" w:customStyle="1" w:styleId="l">
    <w:name w:val="l"/>
    <w:rsid w:val="00BE51E2"/>
  </w:style>
  <w:style w:type="character" w:customStyle="1" w:styleId="l10">
    <w:name w:val="l10"/>
    <w:rsid w:val="00BE51E2"/>
  </w:style>
  <w:style w:type="character" w:customStyle="1" w:styleId="l12">
    <w:name w:val="l12"/>
    <w:rsid w:val="00BE51E2"/>
  </w:style>
  <w:style w:type="character" w:customStyle="1" w:styleId="l9">
    <w:name w:val="l9"/>
    <w:rsid w:val="00BE51E2"/>
  </w:style>
  <w:style w:type="character" w:customStyle="1" w:styleId="l11">
    <w:name w:val="l11"/>
    <w:rsid w:val="00BE51E2"/>
  </w:style>
  <w:style w:type="character" w:customStyle="1" w:styleId="titulo0">
    <w:name w:val="titulo"/>
    <w:rsid w:val="00BE51E2"/>
  </w:style>
  <w:style w:type="character" w:customStyle="1" w:styleId="label">
    <w:name w:val="label"/>
    <w:rsid w:val="00BE51E2"/>
  </w:style>
  <w:style w:type="character" w:customStyle="1" w:styleId="rotulo">
    <w:name w:val="rotulo"/>
    <w:rsid w:val="00BE51E2"/>
  </w:style>
  <w:style w:type="paragraph" w:styleId="Legenda">
    <w:name w:val="caption"/>
    <w:basedOn w:val="Normal"/>
    <w:next w:val="Normal"/>
    <w:unhideWhenUsed/>
    <w:qFormat/>
    <w:rsid w:val="00BE51E2"/>
    <w:pPr>
      <w:widowControl/>
      <w:kinsoku/>
      <w:autoSpaceDN w:val="0"/>
      <w:ind w:firstLine="360"/>
    </w:pPr>
    <w:rPr>
      <w:rFonts w:ascii="Calibri" w:hAnsi="Calibri"/>
      <w:b/>
      <w:bCs/>
      <w:sz w:val="18"/>
      <w:szCs w:val="18"/>
      <w:lang w:val="en-US" w:eastAsia="en-US" w:bidi="en-US"/>
    </w:rPr>
  </w:style>
  <w:style w:type="paragraph" w:styleId="Lista">
    <w:name w:val="List"/>
    <w:basedOn w:val="Normal"/>
    <w:unhideWhenUsed/>
    <w:rsid w:val="00BE51E2"/>
    <w:pPr>
      <w:widowControl/>
      <w:suppressAutoHyphens/>
      <w:kinsoku/>
      <w:autoSpaceDN w:val="0"/>
      <w:ind w:left="283" w:hanging="283"/>
    </w:pPr>
    <w:rPr>
      <w:rFonts w:ascii="Century Gothic" w:hAnsi="Century Gothic"/>
      <w:sz w:val="22"/>
      <w:szCs w:val="22"/>
      <w:lang w:val="en-US" w:eastAsia="en-US" w:bidi="en-US"/>
    </w:rPr>
  </w:style>
  <w:style w:type="paragraph" w:styleId="Lista2">
    <w:name w:val="List 2"/>
    <w:basedOn w:val="Normal"/>
    <w:unhideWhenUsed/>
    <w:rsid w:val="00BE51E2"/>
    <w:pPr>
      <w:widowControl/>
      <w:suppressAutoHyphens/>
      <w:kinsoku/>
      <w:autoSpaceDN w:val="0"/>
      <w:ind w:left="566" w:hanging="283"/>
    </w:pPr>
    <w:rPr>
      <w:rFonts w:ascii="Century Gothic" w:hAnsi="Century Gothic"/>
      <w:sz w:val="22"/>
      <w:szCs w:val="22"/>
      <w:lang w:val="en-US" w:eastAsia="en-US" w:bidi="en-US"/>
    </w:rPr>
  </w:style>
  <w:style w:type="paragraph" w:styleId="Lista3">
    <w:name w:val="List 3"/>
    <w:basedOn w:val="Normal"/>
    <w:unhideWhenUsed/>
    <w:rsid w:val="00BE51E2"/>
    <w:pPr>
      <w:widowControl/>
      <w:suppressAutoHyphens/>
      <w:kinsoku/>
      <w:autoSpaceDN w:val="0"/>
      <w:ind w:left="849" w:hanging="283"/>
    </w:pPr>
    <w:rPr>
      <w:rFonts w:ascii="Century Gothic" w:hAnsi="Century Gothic"/>
      <w:sz w:val="22"/>
      <w:szCs w:val="22"/>
      <w:lang w:val="en-US" w:eastAsia="en-US" w:bidi="en-US"/>
    </w:rPr>
  </w:style>
  <w:style w:type="paragraph" w:styleId="Lista4">
    <w:name w:val="List 4"/>
    <w:basedOn w:val="Normal"/>
    <w:unhideWhenUsed/>
    <w:rsid w:val="00BE51E2"/>
    <w:pPr>
      <w:widowControl/>
      <w:suppressAutoHyphens/>
      <w:kinsoku/>
      <w:autoSpaceDN w:val="0"/>
      <w:ind w:left="1132" w:hanging="283"/>
    </w:pPr>
    <w:rPr>
      <w:rFonts w:ascii="Century Gothic" w:hAnsi="Century Gothic"/>
      <w:sz w:val="22"/>
      <w:szCs w:val="22"/>
      <w:lang w:val="en-US" w:eastAsia="en-US" w:bidi="en-US"/>
    </w:rPr>
  </w:style>
  <w:style w:type="paragraph" w:styleId="Lista5">
    <w:name w:val="List 5"/>
    <w:basedOn w:val="Normal"/>
    <w:unhideWhenUsed/>
    <w:rsid w:val="00BE51E2"/>
    <w:pPr>
      <w:widowControl/>
      <w:suppressAutoHyphens/>
      <w:kinsoku/>
      <w:autoSpaceDN w:val="0"/>
      <w:ind w:left="1415" w:hanging="283"/>
    </w:pPr>
    <w:rPr>
      <w:rFonts w:ascii="Century Gothic" w:hAnsi="Century Gothic"/>
      <w:sz w:val="22"/>
      <w:szCs w:val="22"/>
      <w:lang w:val="en-US" w:eastAsia="en-US" w:bidi="en-US"/>
    </w:rPr>
  </w:style>
  <w:style w:type="paragraph" w:styleId="Commarcadores2">
    <w:name w:val="List Bullet 2"/>
    <w:basedOn w:val="Normal"/>
    <w:unhideWhenUsed/>
    <w:rsid w:val="00BE51E2"/>
    <w:pPr>
      <w:widowControl/>
      <w:numPr>
        <w:numId w:val="1"/>
      </w:numPr>
      <w:kinsoku/>
      <w:autoSpaceDN w:val="0"/>
    </w:pPr>
    <w:rPr>
      <w:rFonts w:ascii="Century Gothic" w:hAnsi="Century Gothic"/>
      <w:sz w:val="22"/>
      <w:szCs w:val="22"/>
      <w:lang w:val="en-US" w:eastAsia="en-US" w:bidi="en-US"/>
    </w:rPr>
  </w:style>
  <w:style w:type="paragraph" w:styleId="Listadecontinuao2">
    <w:name w:val="List Continue 2"/>
    <w:basedOn w:val="Normal"/>
    <w:unhideWhenUsed/>
    <w:rsid w:val="00BE51E2"/>
    <w:pPr>
      <w:widowControl/>
      <w:suppressAutoHyphens/>
      <w:kinsoku/>
      <w:autoSpaceDN w:val="0"/>
      <w:spacing w:after="120"/>
      <w:ind w:left="566" w:firstLine="360"/>
    </w:pPr>
    <w:rPr>
      <w:rFonts w:ascii="Century Gothic" w:hAnsi="Century Gothic"/>
      <w:sz w:val="22"/>
      <w:szCs w:val="22"/>
      <w:lang w:val="en-US" w:eastAsia="en-US" w:bidi="en-US"/>
    </w:rPr>
  </w:style>
  <w:style w:type="paragraph" w:styleId="Listadecontinuao3">
    <w:name w:val="List Continue 3"/>
    <w:basedOn w:val="Normal"/>
    <w:unhideWhenUsed/>
    <w:rsid w:val="00BE51E2"/>
    <w:pPr>
      <w:widowControl/>
      <w:suppressAutoHyphens/>
      <w:kinsoku/>
      <w:autoSpaceDN w:val="0"/>
      <w:spacing w:after="120"/>
      <w:ind w:left="849" w:firstLine="360"/>
    </w:pPr>
    <w:rPr>
      <w:rFonts w:ascii="Century Gothic" w:hAnsi="Century Gothic"/>
      <w:sz w:val="22"/>
      <w:szCs w:val="22"/>
      <w:lang w:val="en-US" w:eastAsia="en-US" w:bidi="en-US"/>
    </w:rPr>
  </w:style>
  <w:style w:type="paragraph" w:styleId="Saudao">
    <w:name w:val="Salutation"/>
    <w:basedOn w:val="Normal"/>
    <w:next w:val="Normal"/>
    <w:link w:val="SaudaoChar"/>
    <w:unhideWhenUsed/>
    <w:rsid w:val="00BE51E2"/>
    <w:pPr>
      <w:widowControl/>
      <w:suppressAutoHyphens/>
      <w:kinsoku/>
      <w:autoSpaceDN w:val="0"/>
      <w:ind w:firstLine="360"/>
    </w:pPr>
    <w:rPr>
      <w:rFonts w:ascii="Century Gothic" w:hAnsi="Century Gothic"/>
      <w:sz w:val="22"/>
      <w:szCs w:val="22"/>
      <w:lang w:val="en-US" w:eastAsia="en-US" w:bidi="en-US"/>
    </w:rPr>
  </w:style>
  <w:style w:type="character" w:customStyle="1" w:styleId="SaudaoChar">
    <w:name w:val="Saudação Char"/>
    <w:basedOn w:val="Fontepargpadro"/>
    <w:link w:val="Saudao"/>
    <w:rsid w:val="00BE51E2"/>
    <w:rPr>
      <w:rFonts w:ascii="Century Gothic" w:hAnsi="Century Gothic"/>
      <w:sz w:val="22"/>
      <w:szCs w:val="22"/>
      <w:lang w:val="en-US" w:eastAsia="en-US" w:bidi="en-US"/>
    </w:rPr>
  </w:style>
  <w:style w:type="paragraph" w:styleId="Primeirorecuodecorpodetexto">
    <w:name w:val="Body Text First Indent"/>
    <w:basedOn w:val="Corpodetexto"/>
    <w:link w:val="PrimeirorecuodecorpodetextoChar"/>
    <w:unhideWhenUsed/>
    <w:rsid w:val="00BE51E2"/>
    <w:pPr>
      <w:tabs>
        <w:tab w:val="clear" w:pos="9498"/>
      </w:tabs>
      <w:suppressAutoHyphens/>
      <w:autoSpaceDE/>
      <w:spacing w:after="120"/>
      <w:ind w:firstLine="210"/>
    </w:pPr>
    <w:rPr>
      <w:rFonts w:ascii="Century Gothic" w:hAnsi="Century Gothic"/>
      <w:sz w:val="24"/>
      <w:szCs w:val="24"/>
      <w:lang w:val="en-US" w:eastAsia="en-US" w:bidi="en-US"/>
    </w:rPr>
  </w:style>
  <w:style w:type="character" w:customStyle="1" w:styleId="PrimeirorecuodecorpodetextoChar">
    <w:name w:val="Primeiro recuo de corpo de texto Char"/>
    <w:basedOn w:val="CorpodetextoChar"/>
    <w:link w:val="Primeirorecuodecorpodetexto"/>
    <w:rsid w:val="00BE51E2"/>
    <w:rPr>
      <w:rFonts w:ascii="Century Gothic" w:hAnsi="Century Gothic"/>
      <w:b/>
      <w:bCs/>
      <w:sz w:val="24"/>
      <w:szCs w:val="24"/>
      <w:lang w:val="en-US" w:eastAsia="en-US" w:bidi="en-US"/>
    </w:rPr>
  </w:style>
  <w:style w:type="paragraph" w:styleId="Primeirorecuodecorpodetexto2">
    <w:name w:val="Body Text First Indent 2"/>
    <w:basedOn w:val="Recuodecorpodetexto"/>
    <w:link w:val="Primeirorecuodecorpodetexto2Char"/>
    <w:unhideWhenUsed/>
    <w:rsid w:val="00BE51E2"/>
    <w:pPr>
      <w:suppressAutoHyphens/>
      <w:autoSpaceDN w:val="0"/>
      <w:spacing w:after="120"/>
      <w:ind w:left="283" w:firstLine="210"/>
    </w:pPr>
    <w:rPr>
      <w:rFonts w:ascii="Century Gothic" w:eastAsia="Times New Roman" w:hAnsi="Century Gothic"/>
      <w:sz w:val="22"/>
      <w:szCs w:val="22"/>
      <w:lang w:val="en-US" w:eastAsia="en-US" w:bidi="en-US"/>
    </w:rPr>
  </w:style>
  <w:style w:type="character" w:customStyle="1" w:styleId="Primeirorecuodecorpodetexto2Char">
    <w:name w:val="Primeiro recuo de corpo de texto 2 Char"/>
    <w:basedOn w:val="RecuodecorpodetextoChar"/>
    <w:link w:val="Primeirorecuodecorpodetexto2"/>
    <w:rsid w:val="00BE51E2"/>
    <w:rPr>
      <w:rFonts w:ascii="Century Gothic" w:eastAsia="MS Mincho" w:hAnsi="Century Gothic"/>
      <w:sz w:val="22"/>
      <w:szCs w:val="22"/>
      <w:lang w:val="en-US" w:eastAsia="en-US" w:bidi="en-US"/>
    </w:rPr>
  </w:style>
  <w:style w:type="paragraph" w:styleId="Citao">
    <w:name w:val="Quote"/>
    <w:basedOn w:val="Normal"/>
    <w:next w:val="Normal"/>
    <w:link w:val="CitaoChar"/>
    <w:qFormat/>
    <w:rsid w:val="00BE51E2"/>
    <w:pPr>
      <w:widowControl/>
      <w:kinsoku/>
      <w:autoSpaceDN w:val="0"/>
      <w:ind w:firstLine="360"/>
    </w:pPr>
    <w:rPr>
      <w:rFonts w:ascii="Cambria" w:hAnsi="Cambria"/>
      <w:i/>
      <w:iCs/>
      <w:color w:val="5A5A5A"/>
      <w:sz w:val="22"/>
      <w:szCs w:val="22"/>
      <w:lang w:val="en-US" w:eastAsia="en-US" w:bidi="en-US"/>
    </w:rPr>
  </w:style>
  <w:style w:type="character" w:customStyle="1" w:styleId="CitaoChar">
    <w:name w:val="Citação Char"/>
    <w:basedOn w:val="Fontepargpadro"/>
    <w:link w:val="Citao"/>
    <w:rsid w:val="00BE51E2"/>
    <w:rPr>
      <w:rFonts w:ascii="Cambria" w:hAnsi="Cambria"/>
      <w:i/>
      <w:iCs/>
      <w:color w:val="5A5A5A"/>
      <w:sz w:val="22"/>
      <w:szCs w:val="22"/>
      <w:lang w:val="en-US" w:eastAsia="en-US" w:bidi="en-US"/>
    </w:rPr>
  </w:style>
  <w:style w:type="paragraph" w:styleId="CitaoIntensa">
    <w:name w:val="Intense Quote"/>
    <w:basedOn w:val="Normal"/>
    <w:next w:val="Normal"/>
    <w:link w:val="CitaoIntensaChar"/>
    <w:qFormat/>
    <w:rsid w:val="00BE51E2"/>
    <w:pPr>
      <w:widowControl/>
      <w:pBdr>
        <w:top w:val="single" w:sz="12" w:space="0" w:color="B8CCE4"/>
        <w:left w:val="single" w:sz="36" w:space="0" w:color="4F81BD"/>
        <w:bottom w:val="single" w:sz="24" w:space="0" w:color="9BBB59"/>
        <w:right w:val="single" w:sz="36" w:space="0" w:color="4F81BD"/>
      </w:pBdr>
      <w:shd w:val="clear" w:color="auto" w:fill="4F81BD"/>
      <w:kinsoku/>
      <w:autoSpaceDN w:val="0"/>
      <w:spacing w:before="320" w:after="320" w:line="300" w:lineRule="auto"/>
      <w:ind w:left="1440" w:right="1440" w:firstLine="360"/>
    </w:pPr>
    <w:rPr>
      <w:rFonts w:ascii="Cambria" w:hAnsi="Cambria"/>
      <w:i/>
      <w:iCs/>
      <w:color w:val="FFFFFF"/>
      <w:lang w:val="en-US" w:eastAsia="en-US" w:bidi="en-US"/>
    </w:rPr>
  </w:style>
  <w:style w:type="character" w:customStyle="1" w:styleId="CitaoIntensaChar">
    <w:name w:val="Citação Intensa Char"/>
    <w:basedOn w:val="Fontepargpadro"/>
    <w:link w:val="CitaoIntensa"/>
    <w:rsid w:val="00BE51E2"/>
    <w:rPr>
      <w:rFonts w:ascii="Cambria" w:hAnsi="Cambria"/>
      <w:i/>
      <w:iCs/>
      <w:color w:val="FFFFFF"/>
      <w:sz w:val="24"/>
      <w:szCs w:val="24"/>
      <w:shd w:val="clear" w:color="auto" w:fill="4F81BD"/>
      <w:lang w:val="en-US" w:eastAsia="en-US" w:bidi="en-US"/>
    </w:rPr>
  </w:style>
  <w:style w:type="paragraph" w:customStyle="1" w:styleId="Corpodetexto22">
    <w:name w:val="Corpo de texto 22"/>
    <w:basedOn w:val="Normal"/>
    <w:rsid w:val="00BE51E2"/>
    <w:pPr>
      <w:widowControl/>
      <w:tabs>
        <w:tab w:val="left" w:pos="1701"/>
      </w:tabs>
      <w:suppressAutoHyphens/>
      <w:kinsoku/>
      <w:overflowPunct w:val="0"/>
      <w:autoSpaceDE w:val="0"/>
      <w:autoSpaceDN w:val="0"/>
      <w:ind w:firstLine="360"/>
      <w:jc w:val="both"/>
    </w:pPr>
    <w:rPr>
      <w:rFonts w:ascii="CG Omega" w:eastAsia="MS Mincho" w:hAnsi="CG Omega"/>
      <w:b/>
      <w:sz w:val="22"/>
      <w:szCs w:val="20"/>
      <w:lang w:val="en-US" w:eastAsia="en-US" w:bidi="en-US"/>
    </w:rPr>
  </w:style>
  <w:style w:type="paragraph" w:customStyle="1" w:styleId="ParagraphStyle">
    <w:name w:val="Paragraph Style"/>
    <w:rsid w:val="00BE51E2"/>
    <w:pPr>
      <w:suppressAutoHyphens/>
      <w:autoSpaceDE w:val="0"/>
      <w:autoSpaceDN w:val="0"/>
      <w:ind w:firstLine="360"/>
    </w:pPr>
    <w:rPr>
      <w:rFonts w:ascii="Arial" w:hAnsi="Arial"/>
      <w:sz w:val="24"/>
      <w:szCs w:val="24"/>
      <w:lang w:val="en-US" w:bidi="en-US"/>
    </w:rPr>
  </w:style>
  <w:style w:type="paragraph" w:customStyle="1" w:styleId="Centered">
    <w:name w:val="Centered"/>
    <w:rsid w:val="00BE51E2"/>
    <w:pPr>
      <w:suppressAutoHyphens/>
      <w:autoSpaceDE w:val="0"/>
      <w:autoSpaceDN w:val="0"/>
      <w:ind w:firstLine="360"/>
      <w:jc w:val="center"/>
    </w:pPr>
    <w:rPr>
      <w:rFonts w:ascii="Arial" w:hAnsi="Arial"/>
      <w:sz w:val="24"/>
      <w:szCs w:val="24"/>
      <w:lang w:val="en-US" w:bidi="en-US"/>
    </w:rPr>
  </w:style>
  <w:style w:type="paragraph" w:customStyle="1" w:styleId="BodyText22">
    <w:name w:val="Body Text 22"/>
    <w:basedOn w:val="Normal"/>
    <w:rsid w:val="00BE51E2"/>
    <w:pPr>
      <w:widowControl/>
      <w:suppressAutoHyphens/>
      <w:kinsoku/>
      <w:autoSpaceDN w:val="0"/>
      <w:ind w:firstLine="360"/>
      <w:jc w:val="center"/>
    </w:pPr>
    <w:rPr>
      <w:rFonts w:ascii="Arial" w:hAnsi="Arial" w:cs="Arial"/>
      <w:b/>
      <w:sz w:val="22"/>
      <w:szCs w:val="20"/>
      <w:lang w:val="en-US" w:eastAsia="en-US" w:bidi="en-US"/>
    </w:rPr>
  </w:style>
  <w:style w:type="paragraph" w:customStyle="1" w:styleId="Recuodecorpodetexto21">
    <w:name w:val="Recuo de corpo de texto 21"/>
    <w:basedOn w:val="Normal"/>
    <w:rsid w:val="00BE51E2"/>
    <w:pPr>
      <w:widowControl/>
      <w:suppressAutoHyphens/>
      <w:kinsoku/>
      <w:autoSpaceDN w:val="0"/>
      <w:ind w:left="2880" w:firstLine="360"/>
      <w:jc w:val="both"/>
    </w:pPr>
    <w:rPr>
      <w:rFonts w:ascii="Courier New" w:hAnsi="Courier New" w:cs="Courier New"/>
      <w:sz w:val="20"/>
      <w:szCs w:val="20"/>
      <w:lang w:val="en-US" w:eastAsia="en-US" w:bidi="en-US"/>
    </w:rPr>
  </w:style>
  <w:style w:type="paragraph" w:customStyle="1" w:styleId="Corpodetexto31">
    <w:name w:val="Corpo de texto 31"/>
    <w:basedOn w:val="Normal"/>
    <w:rsid w:val="00BE51E2"/>
    <w:pPr>
      <w:widowControl/>
      <w:suppressAutoHyphens/>
      <w:kinsoku/>
      <w:autoSpaceDN w:val="0"/>
      <w:ind w:firstLine="360"/>
      <w:jc w:val="both"/>
    </w:pPr>
    <w:rPr>
      <w:rFonts w:ascii="Arial" w:hAnsi="Arial" w:cs="Arial"/>
      <w:sz w:val="22"/>
      <w:szCs w:val="20"/>
      <w:lang w:val="en-US" w:eastAsia="en-US" w:bidi="en-US"/>
    </w:rPr>
  </w:style>
  <w:style w:type="paragraph" w:customStyle="1" w:styleId="Recuodecorpodetexto31">
    <w:name w:val="Recuo de corpo de texto 31"/>
    <w:basedOn w:val="Normal"/>
    <w:rsid w:val="00BE51E2"/>
    <w:pPr>
      <w:widowControl/>
      <w:tabs>
        <w:tab w:val="left" w:pos="426"/>
      </w:tabs>
      <w:suppressAutoHyphens/>
      <w:kinsoku/>
      <w:autoSpaceDN w:val="0"/>
      <w:ind w:firstLine="2520"/>
      <w:jc w:val="both"/>
    </w:pPr>
    <w:rPr>
      <w:rFonts w:ascii="Arial" w:hAnsi="Arial" w:cs="Arial"/>
      <w:b/>
      <w:sz w:val="22"/>
      <w:szCs w:val="20"/>
      <w:lang w:val="en-US" w:eastAsia="en-US" w:bidi="en-US"/>
    </w:rPr>
  </w:style>
  <w:style w:type="paragraph" w:customStyle="1" w:styleId="endereodoremetente">
    <w:name w:val="endereço do remetente"/>
    <w:basedOn w:val="Normal"/>
    <w:rsid w:val="00BE51E2"/>
    <w:pPr>
      <w:widowControl/>
      <w:suppressAutoHyphens/>
      <w:kinsoku/>
      <w:autoSpaceDN w:val="0"/>
      <w:ind w:firstLine="360"/>
    </w:pPr>
    <w:rPr>
      <w:rFonts w:ascii="Calibri" w:hAnsi="Calibri"/>
      <w:sz w:val="22"/>
      <w:szCs w:val="20"/>
      <w:lang w:val="en-US" w:eastAsia="en-US" w:bidi="en-US"/>
    </w:rPr>
  </w:style>
  <w:style w:type="paragraph" w:customStyle="1" w:styleId="BodyText21">
    <w:name w:val="Body Text 21"/>
    <w:basedOn w:val="Normal"/>
    <w:rsid w:val="00BE51E2"/>
    <w:pPr>
      <w:widowControl/>
      <w:suppressAutoHyphens/>
      <w:kinsoku/>
      <w:autoSpaceDN w:val="0"/>
      <w:spacing w:after="120" w:line="480" w:lineRule="atLeast"/>
      <w:ind w:firstLine="360"/>
    </w:pPr>
    <w:rPr>
      <w:rFonts w:ascii="MS Sans Serif" w:hAnsi="MS Sans Serif" w:cs="MS Sans Serif"/>
      <w:sz w:val="20"/>
      <w:szCs w:val="20"/>
      <w:lang w:val="en-US" w:eastAsia="en-US" w:bidi="en-US"/>
    </w:rPr>
  </w:style>
  <w:style w:type="paragraph" w:customStyle="1" w:styleId="1">
    <w:name w:val="1"/>
    <w:basedOn w:val="BodyText22"/>
    <w:rsid w:val="00BE51E2"/>
    <w:rPr>
      <w:rFonts w:ascii="Garamond" w:hAnsi="Garamond" w:cs="Garamond"/>
      <w:color w:val="0000FF"/>
    </w:rPr>
  </w:style>
  <w:style w:type="paragraph" w:customStyle="1" w:styleId="11">
    <w:name w:val="11"/>
    <w:basedOn w:val="BodyText22"/>
    <w:rsid w:val="00BE51E2"/>
    <w:rPr>
      <w:rFonts w:ascii="Garamond" w:hAnsi="Garamond" w:cs="Garamond"/>
      <w:color w:val="0000FF"/>
    </w:rPr>
  </w:style>
  <w:style w:type="paragraph" w:customStyle="1" w:styleId="2">
    <w:name w:val="2"/>
    <w:basedOn w:val="Normal"/>
    <w:rsid w:val="00BE51E2"/>
    <w:pPr>
      <w:widowControl/>
      <w:suppressAutoHyphens/>
      <w:kinsoku/>
      <w:autoSpaceDN w:val="0"/>
      <w:ind w:firstLine="360"/>
      <w:jc w:val="center"/>
    </w:pPr>
    <w:rPr>
      <w:rFonts w:ascii="Garamond" w:hAnsi="Garamond" w:cs="Garamond"/>
      <w:b/>
      <w:color w:val="0000FF"/>
      <w:sz w:val="22"/>
      <w:szCs w:val="20"/>
      <w:lang w:val="en-US" w:eastAsia="en-US" w:bidi="en-US"/>
    </w:rPr>
  </w:style>
  <w:style w:type="paragraph" w:customStyle="1" w:styleId="21">
    <w:name w:val="21"/>
    <w:basedOn w:val="Normal"/>
    <w:rsid w:val="00BE51E2"/>
    <w:pPr>
      <w:widowControl/>
      <w:suppressAutoHyphens/>
      <w:kinsoku/>
      <w:autoSpaceDN w:val="0"/>
      <w:ind w:firstLine="360"/>
      <w:jc w:val="center"/>
    </w:pPr>
    <w:rPr>
      <w:rFonts w:ascii="Garamond" w:hAnsi="Garamond" w:cs="Garamond"/>
      <w:b/>
      <w:color w:val="0000FF"/>
      <w:sz w:val="22"/>
      <w:szCs w:val="20"/>
      <w:lang w:val="en-US" w:eastAsia="en-US" w:bidi="en-US"/>
    </w:rPr>
  </w:style>
  <w:style w:type="paragraph" w:customStyle="1" w:styleId="3">
    <w:name w:val="3"/>
    <w:basedOn w:val="Normal"/>
    <w:rsid w:val="00BE51E2"/>
    <w:pPr>
      <w:widowControl/>
      <w:suppressAutoHyphens/>
      <w:kinsoku/>
      <w:autoSpaceDN w:val="0"/>
      <w:ind w:firstLine="2552"/>
    </w:pPr>
    <w:rPr>
      <w:rFonts w:ascii="Garamond" w:hAnsi="Garamond" w:cs="Garamond"/>
      <w:b/>
      <w:color w:val="0000FF"/>
      <w:sz w:val="22"/>
      <w:szCs w:val="20"/>
      <w:lang w:val="en-US" w:eastAsia="en-US" w:bidi="en-US"/>
    </w:rPr>
  </w:style>
  <w:style w:type="paragraph" w:customStyle="1" w:styleId="31">
    <w:name w:val="31"/>
    <w:basedOn w:val="Normal"/>
    <w:rsid w:val="00BE51E2"/>
    <w:pPr>
      <w:widowControl/>
      <w:suppressAutoHyphens/>
      <w:kinsoku/>
      <w:autoSpaceDN w:val="0"/>
      <w:ind w:firstLine="2552"/>
    </w:pPr>
    <w:rPr>
      <w:rFonts w:ascii="Garamond" w:hAnsi="Garamond" w:cs="Garamond"/>
      <w:b/>
      <w:color w:val="0000FF"/>
      <w:sz w:val="22"/>
      <w:szCs w:val="20"/>
      <w:lang w:val="en-US" w:eastAsia="en-US" w:bidi="en-US"/>
    </w:rPr>
  </w:style>
  <w:style w:type="paragraph" w:customStyle="1" w:styleId="4">
    <w:name w:val="4"/>
    <w:basedOn w:val="Normal"/>
    <w:rsid w:val="00BE51E2"/>
    <w:pPr>
      <w:widowControl/>
      <w:suppressAutoHyphens/>
      <w:kinsoku/>
      <w:autoSpaceDN w:val="0"/>
      <w:ind w:firstLine="360"/>
      <w:jc w:val="center"/>
    </w:pPr>
    <w:rPr>
      <w:rFonts w:ascii="Garamond" w:hAnsi="Garamond" w:cs="Garamond"/>
      <w:color w:val="0000FF"/>
      <w:sz w:val="22"/>
      <w:szCs w:val="20"/>
      <w:lang w:val="en-US" w:eastAsia="en-US" w:bidi="en-US"/>
    </w:rPr>
  </w:style>
  <w:style w:type="paragraph" w:customStyle="1" w:styleId="41">
    <w:name w:val="41"/>
    <w:basedOn w:val="NormalWeb"/>
    <w:rsid w:val="00BE51E2"/>
    <w:pPr>
      <w:suppressAutoHyphens/>
      <w:autoSpaceDN w:val="0"/>
      <w:spacing w:beforeAutospacing="0" w:afterAutospacing="0"/>
      <w:ind w:firstLine="360"/>
      <w:jc w:val="both"/>
    </w:pPr>
    <w:rPr>
      <w:rFonts w:ascii="Calibri" w:hAnsi="Calibri"/>
      <w:color w:val="0000FF"/>
      <w:sz w:val="22"/>
      <w:szCs w:val="20"/>
      <w:lang w:val="en-US" w:eastAsia="en-US" w:bidi="en-US"/>
    </w:rPr>
  </w:style>
  <w:style w:type="paragraph" w:customStyle="1" w:styleId="ndanaltico9">
    <w:name w:val="índ. analítico 9"/>
    <w:basedOn w:val="Normal"/>
    <w:next w:val="Normal"/>
    <w:rsid w:val="00BE51E2"/>
    <w:pPr>
      <w:widowControl/>
      <w:suppressAutoHyphens/>
      <w:kinsoku/>
      <w:autoSpaceDN w:val="0"/>
      <w:ind w:left="1920" w:firstLine="360"/>
    </w:pPr>
    <w:rPr>
      <w:rFonts w:ascii="Calibri" w:hAnsi="Calibri"/>
      <w:sz w:val="22"/>
      <w:szCs w:val="20"/>
      <w:lang w:val="en-US" w:eastAsia="en-US" w:bidi="en-US"/>
    </w:rPr>
  </w:style>
  <w:style w:type="paragraph" w:customStyle="1" w:styleId="Textodebalo1">
    <w:name w:val="Texto de balão1"/>
    <w:basedOn w:val="Normal"/>
    <w:rsid w:val="00BE51E2"/>
    <w:pPr>
      <w:widowControl/>
      <w:suppressAutoHyphens/>
      <w:kinsoku/>
      <w:autoSpaceDN w:val="0"/>
      <w:ind w:firstLine="360"/>
    </w:pPr>
    <w:rPr>
      <w:rFonts w:ascii="Tahoma" w:hAnsi="Tahoma" w:cs="Tahoma"/>
      <w:sz w:val="16"/>
      <w:szCs w:val="20"/>
      <w:lang w:val="en-US" w:eastAsia="en-US" w:bidi="en-US"/>
    </w:rPr>
  </w:style>
  <w:style w:type="character" w:styleId="nfaseSutil">
    <w:name w:val="Subtle Emphasis"/>
    <w:qFormat/>
    <w:rsid w:val="00BE51E2"/>
    <w:rPr>
      <w:i/>
      <w:iCs/>
      <w:color w:val="5A5A5A"/>
    </w:rPr>
  </w:style>
  <w:style w:type="character" w:styleId="nfaseIntensa">
    <w:name w:val="Intense Emphasis"/>
    <w:qFormat/>
    <w:rsid w:val="00BE51E2"/>
    <w:rPr>
      <w:b/>
      <w:bCs/>
      <w:i/>
      <w:iCs/>
      <w:color w:val="4F81BD"/>
      <w:sz w:val="22"/>
      <w:szCs w:val="22"/>
    </w:rPr>
  </w:style>
  <w:style w:type="character" w:styleId="RefernciaSutil">
    <w:name w:val="Subtle Reference"/>
    <w:qFormat/>
    <w:rsid w:val="00BE51E2"/>
    <w:rPr>
      <w:color w:val="auto"/>
      <w:u w:val="single" w:color="9BBB59"/>
    </w:rPr>
  </w:style>
  <w:style w:type="character" w:customStyle="1" w:styleId="MenoPendente10">
    <w:name w:val="Menção Pendente1"/>
    <w:rsid w:val="00BE51E2"/>
    <w:rPr>
      <w:color w:val="808080"/>
      <w:shd w:val="clear" w:color="auto" w:fill="E6E6E6"/>
    </w:rPr>
  </w:style>
  <w:style w:type="character" w:customStyle="1" w:styleId="Sobrescrito">
    <w:name w:val="Sobrescrito"/>
    <w:rsid w:val="00BE51E2"/>
    <w:rPr>
      <w:rFonts w:ascii="Arial" w:hAnsi="Arial" w:cs="Arial" w:hint="default"/>
      <w:position w:val="0"/>
      <w:sz w:val="16"/>
      <w:szCs w:val="16"/>
      <w:vertAlign w:val="baseline"/>
    </w:rPr>
  </w:style>
  <w:style w:type="character" w:customStyle="1" w:styleId="Subscrito">
    <w:name w:val="Subscrito"/>
    <w:rsid w:val="00BE51E2"/>
    <w:rPr>
      <w:rFonts w:ascii="Arial" w:hAnsi="Arial" w:cs="Arial" w:hint="default"/>
      <w:position w:val="0"/>
      <w:sz w:val="16"/>
      <w:szCs w:val="16"/>
      <w:vertAlign w:val="baseline"/>
    </w:rPr>
  </w:style>
  <w:style w:type="character" w:customStyle="1" w:styleId="Tag">
    <w:name w:val="Tag"/>
    <w:rsid w:val="00BE51E2"/>
    <w:rPr>
      <w:rFonts w:ascii="Arial" w:hAnsi="Arial" w:cs="Arial" w:hint="default"/>
      <w:sz w:val="20"/>
      <w:szCs w:val="20"/>
      <w:shd w:val="clear" w:color="auto" w:fill="FFFFFF"/>
    </w:rPr>
  </w:style>
  <w:style w:type="character" w:customStyle="1" w:styleId="CharChar1">
    <w:name w:val="Char Char1"/>
    <w:rsid w:val="00BE51E2"/>
    <w:rPr>
      <w:rFonts w:ascii="MS Mincho" w:eastAsia="MS Mincho" w:hAnsi="MS Mincho" w:hint="eastAsia"/>
      <w:sz w:val="24"/>
      <w:szCs w:val="24"/>
      <w:lang w:val="pt-BR" w:eastAsia="pt-BR" w:bidi="ar-SA"/>
    </w:rPr>
  </w:style>
  <w:style w:type="character" w:customStyle="1" w:styleId="markedcontent">
    <w:name w:val="markedcontent"/>
    <w:rsid w:val="00BE51E2"/>
  </w:style>
  <w:style w:type="character" w:customStyle="1" w:styleId="SemEspaamentoChar">
    <w:name w:val="Sem Espaçamento Char"/>
    <w:rsid w:val="00BE51E2"/>
  </w:style>
  <w:style w:type="numbering" w:customStyle="1" w:styleId="LFO3">
    <w:name w:val="LFO3"/>
    <w:rsid w:val="00BE51E2"/>
    <w:pPr>
      <w:numPr>
        <w:numId w:val="1"/>
      </w:numPr>
    </w:pPr>
  </w:style>
  <w:style w:type="paragraph" w:customStyle="1" w:styleId="Corpodetexto211">
    <w:name w:val="Corpo de texto 211"/>
    <w:basedOn w:val="Normal"/>
    <w:rsid w:val="00BE51E2"/>
    <w:pPr>
      <w:widowControl/>
      <w:tabs>
        <w:tab w:val="left" w:pos="1701"/>
      </w:tabs>
      <w:suppressAutoHyphens/>
      <w:kinsoku/>
      <w:overflowPunct w:val="0"/>
      <w:autoSpaceDE w:val="0"/>
      <w:spacing w:line="360" w:lineRule="auto"/>
      <w:jc w:val="both"/>
    </w:pPr>
    <w:rPr>
      <w:rFonts w:ascii="CG Omega" w:eastAsia="MS Mincho" w:hAnsi="CG Omega"/>
      <w:b/>
      <w:sz w:val="22"/>
      <w:szCs w:val="20"/>
      <w:lang w:eastAsia="en-US" w:bidi="en-US"/>
    </w:rPr>
  </w:style>
  <w:style w:type="character" w:customStyle="1" w:styleId="CharChar32">
    <w:name w:val="Char Char32"/>
    <w:rsid w:val="00BE51E2"/>
    <w:rPr>
      <w:rFonts w:ascii="Arial" w:eastAsia="Times New Roman" w:hAnsi="Arial" w:cs="Times New Roman"/>
      <w:b/>
      <w:kern w:val="3"/>
      <w:sz w:val="28"/>
      <w:szCs w:val="20"/>
      <w:lang w:eastAsia="pt-BR"/>
    </w:rPr>
  </w:style>
  <w:style w:type="character" w:customStyle="1" w:styleId="CharChar31">
    <w:name w:val="Char Char31"/>
    <w:rsid w:val="00BE51E2"/>
    <w:rPr>
      <w:rFonts w:ascii="Arial" w:eastAsia="Times New Roman" w:hAnsi="Arial" w:cs="Times New Roman"/>
      <w:b/>
      <w:kern w:val="3"/>
      <w:sz w:val="28"/>
      <w:szCs w:val="20"/>
      <w:lang w:eastAsia="pt-BR"/>
    </w:rPr>
  </w:style>
  <w:style w:type="character" w:customStyle="1" w:styleId="Textodocorpo2">
    <w:name w:val="Texto do corpo (2)_"/>
    <w:rsid w:val="00BE51E2"/>
    <w:rPr>
      <w:b w:val="0"/>
      <w:bCs w:val="0"/>
      <w:i w:val="0"/>
      <w:iCs w:val="0"/>
      <w:strike w:val="0"/>
      <w:dstrike w:val="0"/>
      <w:sz w:val="12"/>
      <w:szCs w:val="12"/>
      <w:u w:val="none"/>
    </w:rPr>
  </w:style>
  <w:style w:type="character" w:customStyle="1" w:styleId="Textodocorpo20">
    <w:name w:val="Texto do corpo (2)"/>
    <w:rsid w:val="00BE51E2"/>
    <w:rPr>
      <w:rFonts w:ascii="Arial Unicode MS" w:eastAsia="Arial Unicode MS" w:hAnsi="Arial Unicode MS" w:cs="Arial Unicode MS"/>
      <w:b w:val="0"/>
      <w:bCs w:val="0"/>
      <w:i w:val="0"/>
      <w:iCs w:val="0"/>
      <w:strike w:val="0"/>
      <w:dstrike w:val="0"/>
      <w:color w:val="000000"/>
      <w:spacing w:val="0"/>
      <w:w w:val="100"/>
      <w:position w:val="0"/>
      <w:sz w:val="12"/>
      <w:szCs w:val="12"/>
      <w:u w:val="none"/>
      <w:vertAlign w:val="baseline"/>
      <w:lang w:val="pt-BR" w:eastAsia="pt-BR" w:bidi="pt-BR"/>
    </w:rPr>
  </w:style>
  <w:style w:type="paragraph" w:customStyle="1" w:styleId="xl63">
    <w:name w:val="xl63"/>
    <w:basedOn w:val="Normal"/>
    <w:rsid w:val="00BE51E2"/>
    <w:pPr>
      <w:widowControl/>
      <w:pBdr>
        <w:top w:val="single" w:sz="4" w:space="0" w:color="000000"/>
        <w:left w:val="single" w:sz="4" w:space="0" w:color="000000"/>
        <w:bottom w:val="single" w:sz="4" w:space="0" w:color="000000"/>
        <w:right w:val="single" w:sz="4" w:space="0" w:color="000000"/>
      </w:pBdr>
      <w:kinsoku/>
      <w:spacing w:before="100" w:after="100" w:line="360" w:lineRule="auto"/>
      <w:jc w:val="both"/>
      <w:textAlignment w:val="center"/>
    </w:pPr>
    <w:rPr>
      <w:color w:val="333333"/>
    </w:rPr>
  </w:style>
  <w:style w:type="paragraph" w:customStyle="1" w:styleId="xl64">
    <w:name w:val="xl64"/>
    <w:basedOn w:val="Normal"/>
    <w:rsid w:val="00BE51E2"/>
    <w:pPr>
      <w:widowControl/>
      <w:kinsoku/>
      <w:spacing w:before="100" w:after="100" w:line="360" w:lineRule="auto"/>
      <w:jc w:val="both"/>
    </w:pPr>
    <w:rPr>
      <w:color w:val="FFFFFF"/>
    </w:rPr>
  </w:style>
  <w:style w:type="paragraph" w:customStyle="1" w:styleId="xl65">
    <w:name w:val="xl65"/>
    <w:basedOn w:val="Normal"/>
    <w:rsid w:val="00BE51E2"/>
    <w:pPr>
      <w:widowControl/>
      <w:pBdr>
        <w:bottom w:val="single" w:sz="8" w:space="0" w:color="000000"/>
        <w:right w:val="single" w:sz="8" w:space="0" w:color="000000"/>
      </w:pBdr>
      <w:kinsoku/>
      <w:spacing w:before="100" w:after="100" w:line="360" w:lineRule="auto"/>
      <w:jc w:val="both"/>
      <w:textAlignment w:val="center"/>
    </w:pPr>
    <w:rPr>
      <w:color w:val="333333"/>
    </w:rPr>
  </w:style>
  <w:style w:type="paragraph" w:customStyle="1" w:styleId="xl66">
    <w:name w:val="xl66"/>
    <w:basedOn w:val="Normal"/>
    <w:rsid w:val="00BE51E2"/>
    <w:pPr>
      <w:widowControl/>
      <w:pBdr>
        <w:left w:val="single" w:sz="8" w:space="0" w:color="000000"/>
        <w:bottom w:val="single" w:sz="8" w:space="0" w:color="000000"/>
        <w:right w:val="single" w:sz="8" w:space="0" w:color="000000"/>
      </w:pBdr>
      <w:kinsoku/>
      <w:spacing w:before="100" w:after="100" w:line="360" w:lineRule="auto"/>
      <w:jc w:val="both"/>
      <w:textAlignment w:val="center"/>
    </w:pPr>
    <w:rPr>
      <w:color w:val="333333"/>
    </w:rPr>
  </w:style>
  <w:style w:type="character" w:styleId="Refdecomentrio">
    <w:name w:val="annotation reference"/>
    <w:basedOn w:val="Fontepargpadro"/>
    <w:uiPriority w:val="99"/>
    <w:semiHidden/>
    <w:unhideWhenUsed/>
    <w:rsid w:val="00E339CF"/>
    <w:rPr>
      <w:sz w:val="16"/>
      <w:szCs w:val="16"/>
    </w:rPr>
  </w:style>
  <w:style w:type="paragraph" w:styleId="Textodecomentrio">
    <w:name w:val="annotation text"/>
    <w:basedOn w:val="Normal"/>
    <w:link w:val="TextodecomentrioChar"/>
    <w:uiPriority w:val="99"/>
    <w:unhideWhenUsed/>
    <w:rsid w:val="00E339CF"/>
    <w:rPr>
      <w:sz w:val="20"/>
      <w:szCs w:val="20"/>
    </w:rPr>
  </w:style>
  <w:style w:type="character" w:customStyle="1" w:styleId="TextodecomentrioChar">
    <w:name w:val="Texto de comentário Char"/>
    <w:basedOn w:val="Fontepargpadro"/>
    <w:link w:val="Textodecomentrio"/>
    <w:uiPriority w:val="99"/>
    <w:rsid w:val="00E339CF"/>
    <w:rPr>
      <w:rFonts w:ascii="Times New Roman" w:hAnsi="Times New Roman"/>
    </w:rPr>
  </w:style>
  <w:style w:type="paragraph" w:styleId="Assuntodocomentrio">
    <w:name w:val="annotation subject"/>
    <w:basedOn w:val="Textodecomentrio"/>
    <w:next w:val="Textodecomentrio"/>
    <w:link w:val="AssuntodocomentrioChar"/>
    <w:uiPriority w:val="99"/>
    <w:semiHidden/>
    <w:unhideWhenUsed/>
    <w:rsid w:val="00E339CF"/>
    <w:rPr>
      <w:b/>
      <w:bCs/>
    </w:rPr>
  </w:style>
  <w:style w:type="character" w:customStyle="1" w:styleId="AssuntodocomentrioChar">
    <w:name w:val="Assunto do comentário Char"/>
    <w:basedOn w:val="TextodecomentrioChar"/>
    <w:link w:val="Assuntodocomentrio"/>
    <w:uiPriority w:val="99"/>
    <w:semiHidden/>
    <w:rsid w:val="00E339CF"/>
    <w:rPr>
      <w:rFonts w:ascii="Times New Roman" w:hAnsi="Times New Roman"/>
      <w:b/>
      <w:bCs/>
    </w:rPr>
  </w:style>
  <w:style w:type="character" w:customStyle="1" w:styleId="MenoPendente2">
    <w:name w:val="Menção Pendente2"/>
    <w:rsid w:val="002E4FFF"/>
    <w:rPr>
      <w:color w:val="808080"/>
      <w:shd w:val="clear" w:color="auto" w:fill="E6E6E6"/>
    </w:rPr>
  </w:style>
  <w:style w:type="paragraph" w:customStyle="1" w:styleId="abdul">
    <w:name w:val="abdul"/>
    <w:basedOn w:val="Normal"/>
    <w:rsid w:val="00944E1C"/>
    <w:pPr>
      <w:widowControl/>
      <w:kinsoku/>
      <w:spacing w:before="100" w:beforeAutospacing="1" w:after="100" w:afterAutospacing="1"/>
    </w:pPr>
  </w:style>
  <w:style w:type="paragraph" w:customStyle="1" w:styleId="dou-paragraph">
    <w:name w:val="dou-paragraph"/>
    <w:basedOn w:val="Normal"/>
    <w:rsid w:val="008942E9"/>
    <w:pPr>
      <w:widowControl/>
      <w:kinsoku/>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9417">
      <w:bodyDiv w:val="1"/>
      <w:marLeft w:val="0"/>
      <w:marRight w:val="0"/>
      <w:marTop w:val="0"/>
      <w:marBottom w:val="0"/>
      <w:divBdr>
        <w:top w:val="none" w:sz="0" w:space="0" w:color="auto"/>
        <w:left w:val="none" w:sz="0" w:space="0" w:color="auto"/>
        <w:bottom w:val="none" w:sz="0" w:space="0" w:color="auto"/>
        <w:right w:val="none" w:sz="0" w:space="0" w:color="auto"/>
      </w:divBdr>
    </w:div>
    <w:div w:id="247470935">
      <w:bodyDiv w:val="1"/>
      <w:marLeft w:val="0"/>
      <w:marRight w:val="0"/>
      <w:marTop w:val="0"/>
      <w:marBottom w:val="0"/>
      <w:divBdr>
        <w:top w:val="none" w:sz="0" w:space="0" w:color="auto"/>
        <w:left w:val="none" w:sz="0" w:space="0" w:color="auto"/>
        <w:bottom w:val="none" w:sz="0" w:space="0" w:color="auto"/>
        <w:right w:val="none" w:sz="0" w:space="0" w:color="auto"/>
      </w:divBdr>
    </w:div>
    <w:div w:id="400375001">
      <w:bodyDiv w:val="1"/>
      <w:marLeft w:val="0"/>
      <w:marRight w:val="0"/>
      <w:marTop w:val="0"/>
      <w:marBottom w:val="0"/>
      <w:divBdr>
        <w:top w:val="none" w:sz="0" w:space="0" w:color="auto"/>
        <w:left w:val="none" w:sz="0" w:space="0" w:color="auto"/>
        <w:bottom w:val="none" w:sz="0" w:space="0" w:color="auto"/>
        <w:right w:val="none" w:sz="0" w:space="0" w:color="auto"/>
      </w:divBdr>
    </w:div>
    <w:div w:id="496388722">
      <w:bodyDiv w:val="1"/>
      <w:marLeft w:val="192"/>
      <w:marRight w:val="192"/>
      <w:marTop w:val="192"/>
      <w:marBottom w:val="192"/>
      <w:divBdr>
        <w:top w:val="none" w:sz="0" w:space="0" w:color="auto"/>
        <w:left w:val="none" w:sz="0" w:space="0" w:color="auto"/>
        <w:bottom w:val="none" w:sz="0" w:space="0" w:color="auto"/>
        <w:right w:val="none" w:sz="0" w:space="0" w:color="auto"/>
      </w:divBdr>
    </w:div>
    <w:div w:id="519852749">
      <w:bodyDiv w:val="1"/>
      <w:marLeft w:val="0"/>
      <w:marRight w:val="0"/>
      <w:marTop w:val="0"/>
      <w:marBottom w:val="0"/>
      <w:divBdr>
        <w:top w:val="none" w:sz="0" w:space="0" w:color="auto"/>
        <w:left w:val="none" w:sz="0" w:space="0" w:color="auto"/>
        <w:bottom w:val="none" w:sz="0" w:space="0" w:color="auto"/>
        <w:right w:val="none" w:sz="0" w:space="0" w:color="auto"/>
      </w:divBdr>
    </w:div>
    <w:div w:id="529222626">
      <w:bodyDiv w:val="1"/>
      <w:marLeft w:val="0"/>
      <w:marRight w:val="0"/>
      <w:marTop w:val="0"/>
      <w:marBottom w:val="0"/>
      <w:divBdr>
        <w:top w:val="none" w:sz="0" w:space="0" w:color="auto"/>
        <w:left w:val="none" w:sz="0" w:space="0" w:color="auto"/>
        <w:bottom w:val="none" w:sz="0" w:space="0" w:color="auto"/>
        <w:right w:val="none" w:sz="0" w:space="0" w:color="auto"/>
      </w:divBdr>
    </w:div>
    <w:div w:id="564339031">
      <w:bodyDiv w:val="1"/>
      <w:marLeft w:val="0"/>
      <w:marRight w:val="0"/>
      <w:marTop w:val="0"/>
      <w:marBottom w:val="0"/>
      <w:divBdr>
        <w:top w:val="none" w:sz="0" w:space="0" w:color="auto"/>
        <w:left w:val="none" w:sz="0" w:space="0" w:color="auto"/>
        <w:bottom w:val="none" w:sz="0" w:space="0" w:color="auto"/>
        <w:right w:val="none" w:sz="0" w:space="0" w:color="auto"/>
      </w:divBdr>
    </w:div>
    <w:div w:id="649941594">
      <w:bodyDiv w:val="1"/>
      <w:marLeft w:val="0"/>
      <w:marRight w:val="0"/>
      <w:marTop w:val="0"/>
      <w:marBottom w:val="0"/>
      <w:divBdr>
        <w:top w:val="none" w:sz="0" w:space="0" w:color="auto"/>
        <w:left w:val="none" w:sz="0" w:space="0" w:color="auto"/>
        <w:bottom w:val="none" w:sz="0" w:space="0" w:color="auto"/>
        <w:right w:val="none" w:sz="0" w:space="0" w:color="auto"/>
      </w:divBdr>
    </w:div>
    <w:div w:id="754861218">
      <w:bodyDiv w:val="1"/>
      <w:marLeft w:val="0"/>
      <w:marRight w:val="0"/>
      <w:marTop w:val="0"/>
      <w:marBottom w:val="0"/>
      <w:divBdr>
        <w:top w:val="none" w:sz="0" w:space="0" w:color="auto"/>
        <w:left w:val="none" w:sz="0" w:space="0" w:color="auto"/>
        <w:bottom w:val="none" w:sz="0" w:space="0" w:color="auto"/>
        <w:right w:val="none" w:sz="0" w:space="0" w:color="auto"/>
      </w:divBdr>
    </w:div>
    <w:div w:id="757293080">
      <w:bodyDiv w:val="1"/>
      <w:marLeft w:val="0"/>
      <w:marRight w:val="0"/>
      <w:marTop w:val="0"/>
      <w:marBottom w:val="0"/>
      <w:divBdr>
        <w:top w:val="none" w:sz="0" w:space="0" w:color="auto"/>
        <w:left w:val="none" w:sz="0" w:space="0" w:color="auto"/>
        <w:bottom w:val="none" w:sz="0" w:space="0" w:color="auto"/>
        <w:right w:val="none" w:sz="0" w:space="0" w:color="auto"/>
      </w:divBdr>
    </w:div>
    <w:div w:id="876503261">
      <w:bodyDiv w:val="1"/>
      <w:marLeft w:val="0"/>
      <w:marRight w:val="0"/>
      <w:marTop w:val="0"/>
      <w:marBottom w:val="0"/>
      <w:divBdr>
        <w:top w:val="none" w:sz="0" w:space="0" w:color="auto"/>
        <w:left w:val="none" w:sz="0" w:space="0" w:color="auto"/>
        <w:bottom w:val="none" w:sz="0" w:space="0" w:color="auto"/>
        <w:right w:val="none" w:sz="0" w:space="0" w:color="auto"/>
      </w:divBdr>
    </w:div>
    <w:div w:id="886141951">
      <w:bodyDiv w:val="1"/>
      <w:marLeft w:val="0"/>
      <w:marRight w:val="0"/>
      <w:marTop w:val="0"/>
      <w:marBottom w:val="0"/>
      <w:divBdr>
        <w:top w:val="none" w:sz="0" w:space="0" w:color="auto"/>
        <w:left w:val="none" w:sz="0" w:space="0" w:color="auto"/>
        <w:bottom w:val="none" w:sz="0" w:space="0" w:color="auto"/>
        <w:right w:val="none" w:sz="0" w:space="0" w:color="auto"/>
      </w:divBdr>
    </w:div>
    <w:div w:id="902528223">
      <w:bodyDiv w:val="1"/>
      <w:marLeft w:val="0"/>
      <w:marRight w:val="0"/>
      <w:marTop w:val="0"/>
      <w:marBottom w:val="0"/>
      <w:divBdr>
        <w:top w:val="none" w:sz="0" w:space="0" w:color="auto"/>
        <w:left w:val="none" w:sz="0" w:space="0" w:color="auto"/>
        <w:bottom w:val="none" w:sz="0" w:space="0" w:color="auto"/>
        <w:right w:val="none" w:sz="0" w:space="0" w:color="auto"/>
      </w:divBdr>
    </w:div>
    <w:div w:id="946890793">
      <w:bodyDiv w:val="1"/>
      <w:marLeft w:val="0"/>
      <w:marRight w:val="0"/>
      <w:marTop w:val="0"/>
      <w:marBottom w:val="0"/>
      <w:divBdr>
        <w:top w:val="none" w:sz="0" w:space="0" w:color="auto"/>
        <w:left w:val="none" w:sz="0" w:space="0" w:color="auto"/>
        <w:bottom w:val="none" w:sz="0" w:space="0" w:color="auto"/>
        <w:right w:val="none" w:sz="0" w:space="0" w:color="auto"/>
      </w:divBdr>
    </w:div>
    <w:div w:id="977874922">
      <w:bodyDiv w:val="1"/>
      <w:marLeft w:val="0"/>
      <w:marRight w:val="0"/>
      <w:marTop w:val="0"/>
      <w:marBottom w:val="0"/>
      <w:divBdr>
        <w:top w:val="none" w:sz="0" w:space="0" w:color="auto"/>
        <w:left w:val="none" w:sz="0" w:space="0" w:color="auto"/>
        <w:bottom w:val="none" w:sz="0" w:space="0" w:color="auto"/>
        <w:right w:val="none" w:sz="0" w:space="0" w:color="auto"/>
      </w:divBdr>
    </w:div>
    <w:div w:id="1108963246">
      <w:bodyDiv w:val="1"/>
      <w:marLeft w:val="0"/>
      <w:marRight w:val="0"/>
      <w:marTop w:val="0"/>
      <w:marBottom w:val="0"/>
      <w:divBdr>
        <w:top w:val="none" w:sz="0" w:space="0" w:color="auto"/>
        <w:left w:val="none" w:sz="0" w:space="0" w:color="auto"/>
        <w:bottom w:val="none" w:sz="0" w:space="0" w:color="auto"/>
        <w:right w:val="none" w:sz="0" w:space="0" w:color="auto"/>
      </w:divBdr>
    </w:div>
    <w:div w:id="1224220172">
      <w:bodyDiv w:val="1"/>
      <w:marLeft w:val="0"/>
      <w:marRight w:val="0"/>
      <w:marTop w:val="0"/>
      <w:marBottom w:val="0"/>
      <w:divBdr>
        <w:top w:val="none" w:sz="0" w:space="0" w:color="auto"/>
        <w:left w:val="none" w:sz="0" w:space="0" w:color="auto"/>
        <w:bottom w:val="none" w:sz="0" w:space="0" w:color="auto"/>
        <w:right w:val="none" w:sz="0" w:space="0" w:color="auto"/>
      </w:divBdr>
    </w:div>
    <w:div w:id="1270164103">
      <w:bodyDiv w:val="1"/>
      <w:marLeft w:val="0"/>
      <w:marRight w:val="0"/>
      <w:marTop w:val="0"/>
      <w:marBottom w:val="0"/>
      <w:divBdr>
        <w:top w:val="none" w:sz="0" w:space="0" w:color="auto"/>
        <w:left w:val="none" w:sz="0" w:space="0" w:color="auto"/>
        <w:bottom w:val="none" w:sz="0" w:space="0" w:color="auto"/>
        <w:right w:val="none" w:sz="0" w:space="0" w:color="auto"/>
      </w:divBdr>
    </w:div>
    <w:div w:id="1831359467">
      <w:bodyDiv w:val="1"/>
      <w:marLeft w:val="0"/>
      <w:marRight w:val="0"/>
      <w:marTop w:val="0"/>
      <w:marBottom w:val="0"/>
      <w:divBdr>
        <w:top w:val="none" w:sz="0" w:space="0" w:color="auto"/>
        <w:left w:val="none" w:sz="0" w:space="0" w:color="auto"/>
        <w:bottom w:val="none" w:sz="0" w:space="0" w:color="auto"/>
        <w:right w:val="none" w:sz="0" w:space="0" w:color="auto"/>
      </w:divBdr>
    </w:div>
    <w:div w:id="1993368344">
      <w:bodyDiv w:val="1"/>
      <w:marLeft w:val="0"/>
      <w:marRight w:val="0"/>
      <w:marTop w:val="0"/>
      <w:marBottom w:val="0"/>
      <w:divBdr>
        <w:top w:val="none" w:sz="0" w:space="0" w:color="auto"/>
        <w:left w:val="none" w:sz="0" w:space="0" w:color="auto"/>
        <w:bottom w:val="none" w:sz="0" w:space="0" w:color="auto"/>
        <w:right w:val="none" w:sz="0" w:space="0" w:color="auto"/>
      </w:divBdr>
    </w:div>
    <w:div w:id="20887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legislacao/LeisComplementares/leicp123.as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presafacil.pr.gov.br" TargetMode="External"/><Relationship Id="rId4" Type="http://schemas.openxmlformats.org/officeDocument/2006/relationships/settings" Target="settings.xml"/><Relationship Id="rId9" Type="http://schemas.openxmlformats.org/officeDocument/2006/relationships/hyperlink" Target="https://www.belavistadacaroba.pr.gov.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8DD76-AD38-449A-B4EE-7C9AF260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91625</Words>
  <Characters>494777</Characters>
  <Application>Microsoft Office Word</Application>
  <DocSecurity>0</DocSecurity>
  <Lines>4123</Lines>
  <Paragraphs>1170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585232</CharactersWithSpaces>
  <SharedDoc>false</SharedDoc>
  <HLinks>
    <vt:vector size="6" baseType="variant">
      <vt:variant>
        <vt:i4>1572870</vt:i4>
      </vt:variant>
      <vt:variant>
        <vt:i4>0</vt:i4>
      </vt:variant>
      <vt:variant>
        <vt:i4>0</vt:i4>
      </vt:variant>
      <vt:variant>
        <vt:i4>5</vt:i4>
      </vt:variant>
      <vt:variant>
        <vt:lpwstr>http://www8.receita.fazenda.gov.br/SimplesNacional/legislacao/LeisComplementares/leicp123.asp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PMBVC_PLANEJAMENTO</cp:lastModifiedBy>
  <cp:revision>3</cp:revision>
  <cp:lastPrinted>2023-04-26T16:45:00Z</cp:lastPrinted>
  <dcterms:created xsi:type="dcterms:W3CDTF">2023-04-26T18:24:00Z</dcterms:created>
  <dcterms:modified xsi:type="dcterms:W3CDTF">2023-04-26T18:24:00Z</dcterms:modified>
</cp:coreProperties>
</file>