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6E" w:rsidRDefault="0091336E" w:rsidP="004620CF">
      <w:pPr>
        <w:spacing w:line="360" w:lineRule="auto"/>
        <w:jc w:val="center"/>
        <w:rPr>
          <w:rFonts w:ascii="Tahoma" w:hAnsi="Tahoma" w:cs="Tahoma"/>
        </w:rPr>
      </w:pPr>
      <w:bookmarkStart w:id="0" w:name="_GoBack"/>
      <w:bookmarkEnd w:id="0"/>
    </w:p>
    <w:p w:rsidR="004620CF" w:rsidRPr="003A25E4" w:rsidRDefault="004620CF" w:rsidP="004620CF">
      <w:pPr>
        <w:spacing w:line="360" w:lineRule="auto"/>
        <w:jc w:val="center"/>
        <w:rPr>
          <w:rFonts w:ascii="Tahoma" w:hAnsi="Tahoma" w:cs="Tahoma"/>
          <w:b/>
        </w:rPr>
      </w:pPr>
      <w:r w:rsidRPr="003A25E4">
        <w:rPr>
          <w:rFonts w:ascii="Tahoma" w:hAnsi="Tahoma" w:cs="Tahoma"/>
          <w:b/>
        </w:rPr>
        <w:t xml:space="preserve">PROJETO DE LEI Nº </w:t>
      </w:r>
      <w:r w:rsidR="00CC2755" w:rsidRPr="003A25E4">
        <w:rPr>
          <w:rFonts w:ascii="Tahoma" w:hAnsi="Tahoma" w:cs="Tahoma"/>
          <w:b/>
        </w:rPr>
        <w:t>023</w:t>
      </w:r>
      <w:r w:rsidRPr="003A25E4">
        <w:rPr>
          <w:rFonts w:ascii="Tahoma" w:hAnsi="Tahoma" w:cs="Tahoma"/>
          <w:b/>
        </w:rPr>
        <w:t>, DE 22 DE DEZEMBRO DE 2015.</w:t>
      </w:r>
    </w:p>
    <w:p w:rsidR="004620CF" w:rsidRPr="004620CF" w:rsidRDefault="004620CF" w:rsidP="004620CF">
      <w:pPr>
        <w:spacing w:line="360" w:lineRule="auto"/>
        <w:jc w:val="both"/>
        <w:rPr>
          <w:rFonts w:ascii="Tahoma" w:hAnsi="Tahoma" w:cs="Tahoma"/>
        </w:rPr>
      </w:pPr>
    </w:p>
    <w:p w:rsidR="005A423B" w:rsidRPr="003A25E4" w:rsidRDefault="005A423B" w:rsidP="005A423B">
      <w:pPr>
        <w:spacing w:line="360" w:lineRule="auto"/>
        <w:ind w:left="3969"/>
        <w:jc w:val="both"/>
        <w:rPr>
          <w:rFonts w:ascii="Tahoma" w:hAnsi="Tahoma" w:cs="Tahoma"/>
          <w:b/>
          <w:szCs w:val="24"/>
        </w:rPr>
      </w:pPr>
      <w:r w:rsidRPr="003A25E4">
        <w:rPr>
          <w:rFonts w:ascii="Tahoma" w:hAnsi="Tahoma" w:cs="Tahoma"/>
          <w:b/>
          <w:szCs w:val="24"/>
        </w:rPr>
        <w:t>Autoriza o Município de Bela Vista da Caroba a parcelar débitos de contribuição previdenciária para com a Procuradoria – Geral da Fazenda Nacional através da Secretaria da Receita Federal do Brasil.</w:t>
      </w:r>
    </w:p>
    <w:p w:rsidR="0091336E" w:rsidRDefault="0091336E" w:rsidP="005A423B">
      <w:pPr>
        <w:spacing w:line="360" w:lineRule="auto"/>
        <w:ind w:left="3969"/>
        <w:jc w:val="both"/>
        <w:rPr>
          <w:rFonts w:ascii="Tahoma" w:hAnsi="Tahoma" w:cs="Tahoma"/>
          <w:szCs w:val="24"/>
        </w:rPr>
      </w:pPr>
    </w:p>
    <w:p w:rsidR="0091336E" w:rsidRPr="005A423B" w:rsidRDefault="0091336E" w:rsidP="0091336E">
      <w:pPr>
        <w:spacing w:line="360" w:lineRule="auto"/>
        <w:ind w:firstLine="1134"/>
        <w:jc w:val="both"/>
        <w:rPr>
          <w:rFonts w:ascii="Tahoma" w:hAnsi="Tahoma" w:cs="Tahoma"/>
          <w:szCs w:val="24"/>
        </w:rPr>
      </w:pPr>
      <w:r w:rsidRPr="0091336E">
        <w:rPr>
          <w:rFonts w:ascii="Tahoma" w:hAnsi="Tahoma" w:cs="Tahoma"/>
          <w:szCs w:val="24"/>
        </w:rPr>
        <w:t>A Câmara Municipal de Bela Vista da Caroba aprovou e eu, Prefeito Municipal, sanciono a seguinte Lei:</w:t>
      </w:r>
    </w:p>
    <w:p w:rsidR="005A423B" w:rsidRPr="005A423B" w:rsidRDefault="005A423B" w:rsidP="005A423B">
      <w:pPr>
        <w:spacing w:line="360" w:lineRule="auto"/>
        <w:jc w:val="both"/>
        <w:rPr>
          <w:rFonts w:ascii="Tahoma" w:hAnsi="Tahoma" w:cs="Tahoma"/>
          <w:szCs w:val="24"/>
        </w:rPr>
      </w:pPr>
    </w:p>
    <w:p w:rsidR="005A423B" w:rsidRPr="005A423B" w:rsidRDefault="005A423B" w:rsidP="0091336E">
      <w:pPr>
        <w:spacing w:line="360" w:lineRule="auto"/>
        <w:ind w:firstLine="1134"/>
        <w:jc w:val="both"/>
        <w:rPr>
          <w:rFonts w:ascii="Tahoma" w:hAnsi="Tahoma" w:cs="Tahoma"/>
          <w:szCs w:val="24"/>
        </w:rPr>
      </w:pPr>
      <w:r w:rsidRPr="005A423B">
        <w:rPr>
          <w:rFonts w:ascii="Tahoma" w:hAnsi="Tahoma" w:cs="Tahoma"/>
          <w:b/>
          <w:szCs w:val="24"/>
        </w:rPr>
        <w:t>Art. 1º</w:t>
      </w:r>
      <w:r w:rsidRPr="005A423B">
        <w:rPr>
          <w:rFonts w:ascii="Tahoma" w:hAnsi="Tahoma" w:cs="Tahoma"/>
          <w:szCs w:val="24"/>
        </w:rPr>
        <w:t xml:space="preserve"> Fica autorizado o parcelamento dos débitos</w:t>
      </w:r>
      <w:r w:rsidR="0027127C">
        <w:rPr>
          <w:rFonts w:ascii="Tahoma" w:hAnsi="Tahoma" w:cs="Tahoma"/>
          <w:szCs w:val="24"/>
        </w:rPr>
        <w:t xml:space="preserve"> no valor de </w:t>
      </w:r>
      <w:r w:rsidR="0027127C" w:rsidRPr="0027127C">
        <w:rPr>
          <w:rFonts w:ascii="Tahoma" w:hAnsi="Tahoma" w:cs="Tahoma"/>
          <w:szCs w:val="24"/>
        </w:rPr>
        <w:t xml:space="preserve">R$ </w:t>
      </w:r>
      <w:r w:rsidR="0027127C" w:rsidRPr="005A423B">
        <w:rPr>
          <w:rFonts w:ascii="Tahoma" w:hAnsi="Tahoma" w:cs="Tahoma"/>
          <w:szCs w:val="24"/>
        </w:rPr>
        <w:t>162.499,13</w:t>
      </w:r>
      <w:r w:rsidR="0027127C" w:rsidRPr="0027127C">
        <w:rPr>
          <w:rFonts w:ascii="Tahoma" w:hAnsi="Tahoma" w:cs="Tahoma"/>
          <w:szCs w:val="24"/>
        </w:rPr>
        <w:t xml:space="preserve"> </w:t>
      </w:r>
      <w:r w:rsidR="0027127C">
        <w:rPr>
          <w:rFonts w:ascii="Tahoma" w:hAnsi="Tahoma" w:cs="Tahoma"/>
          <w:szCs w:val="24"/>
        </w:rPr>
        <w:t>(cento e sessenta e dois mil, quatrocentos e noventa e nove reais e treze centavos)</w:t>
      </w:r>
      <w:r w:rsidRPr="005A423B">
        <w:rPr>
          <w:rFonts w:ascii="Tahoma" w:hAnsi="Tahoma" w:cs="Tahoma"/>
          <w:szCs w:val="24"/>
        </w:rPr>
        <w:t xml:space="preserve"> oriundos das contribuições previdenciárias </w:t>
      </w:r>
      <w:proofErr w:type="spellStart"/>
      <w:r w:rsidRPr="005A423B">
        <w:rPr>
          <w:rFonts w:ascii="Tahoma" w:hAnsi="Tahoma" w:cs="Tahoma"/>
          <w:szCs w:val="24"/>
        </w:rPr>
        <w:t>sob-retenção</w:t>
      </w:r>
      <w:proofErr w:type="spellEnd"/>
      <w:r w:rsidRPr="005A423B">
        <w:rPr>
          <w:rFonts w:ascii="Tahoma" w:hAnsi="Tahoma" w:cs="Tahoma"/>
          <w:szCs w:val="24"/>
        </w:rPr>
        <w:t xml:space="preserve"> de notas fiscais de prestação de serviço do exercício de 2007, devidas e não repassadas, na totalidade, pelo Município de Bela Vista da Caroba referente ao Processo Administrativo nº 10935.002502/2010-68 da Secretaria da Receita Federal do Brasil inscrito como Dívida Ativa da União sob nº 372474365, </w:t>
      </w:r>
      <w:r w:rsidR="0027127C">
        <w:rPr>
          <w:rFonts w:ascii="Tahoma" w:hAnsi="Tahoma" w:cs="Tahoma"/>
          <w:szCs w:val="24"/>
        </w:rPr>
        <w:t xml:space="preserve">a ser realizado </w:t>
      </w:r>
      <w:r w:rsidRPr="005A423B">
        <w:rPr>
          <w:rFonts w:ascii="Tahoma" w:hAnsi="Tahoma" w:cs="Tahoma"/>
          <w:szCs w:val="24"/>
        </w:rPr>
        <w:t xml:space="preserve">em 60 (sessenta) parcelas mensais e consecutivas, nos termos dos </w:t>
      </w:r>
      <w:proofErr w:type="spellStart"/>
      <w:r w:rsidRPr="005A423B">
        <w:rPr>
          <w:rFonts w:ascii="Tahoma" w:hAnsi="Tahoma" w:cs="Tahoma"/>
          <w:szCs w:val="24"/>
        </w:rPr>
        <w:t>arts</w:t>
      </w:r>
      <w:proofErr w:type="spellEnd"/>
      <w:r w:rsidRPr="005A423B">
        <w:rPr>
          <w:rFonts w:ascii="Tahoma" w:hAnsi="Tahoma" w:cs="Tahoma"/>
          <w:szCs w:val="24"/>
        </w:rPr>
        <w:t xml:space="preserve">. </w:t>
      </w:r>
      <w:proofErr w:type="gramStart"/>
      <w:r w:rsidRPr="005A423B">
        <w:rPr>
          <w:rFonts w:ascii="Tahoma" w:hAnsi="Tahoma" w:cs="Tahoma"/>
          <w:szCs w:val="24"/>
        </w:rPr>
        <w:t>10 a 14-F da Lei nº</w:t>
      </w:r>
      <w:proofErr w:type="gramEnd"/>
      <w:r w:rsidRPr="005A423B">
        <w:rPr>
          <w:rFonts w:ascii="Tahoma" w:hAnsi="Tahoma" w:cs="Tahoma"/>
          <w:szCs w:val="24"/>
        </w:rPr>
        <w:t xml:space="preserve"> 10.522, de 19 de julho de 2002, e na Portaria Conjunta PGFN/RFB nº 15, de 15 de dezembro de 2009.</w:t>
      </w:r>
    </w:p>
    <w:p w:rsidR="005A423B" w:rsidRPr="005A423B" w:rsidRDefault="005A423B" w:rsidP="0091336E">
      <w:pPr>
        <w:spacing w:line="360" w:lineRule="auto"/>
        <w:ind w:firstLine="1134"/>
        <w:jc w:val="both"/>
        <w:rPr>
          <w:rFonts w:ascii="Tahoma" w:hAnsi="Tahoma" w:cs="Tahoma"/>
          <w:szCs w:val="24"/>
        </w:rPr>
      </w:pPr>
      <w:r w:rsidRPr="005A423B">
        <w:rPr>
          <w:rFonts w:ascii="Tahoma" w:hAnsi="Tahoma" w:cs="Tahoma"/>
          <w:b/>
          <w:szCs w:val="24"/>
        </w:rPr>
        <w:t>Art. 2º</w:t>
      </w:r>
      <w:r w:rsidRPr="005A423B">
        <w:rPr>
          <w:rFonts w:ascii="Tahoma" w:hAnsi="Tahoma" w:cs="Tahoma"/>
          <w:szCs w:val="24"/>
        </w:rPr>
        <w:t xml:space="preserve"> A dívida consolidada em dezembro/2015 alcança o valor de R$ 162.499,13, composta das seguintes parcelas: Principal - R$ 72.095,33; Multa - R$ 14.170,62; Juros de Mora consolidados - R$ 61.460,53; e do encargo previsto no Decreto-Lei n 1.025, de 21 de outubro de 1969, e alterações posteriores, e/ou honorários advocatícios - R$ 14.772,65.</w:t>
      </w:r>
    </w:p>
    <w:p w:rsidR="005A423B" w:rsidRPr="005A423B" w:rsidRDefault="005A423B" w:rsidP="0027127C">
      <w:pPr>
        <w:spacing w:line="360" w:lineRule="auto"/>
        <w:ind w:firstLine="1134"/>
        <w:jc w:val="both"/>
        <w:rPr>
          <w:rFonts w:ascii="Tahoma" w:hAnsi="Tahoma" w:cs="Tahoma"/>
          <w:szCs w:val="24"/>
        </w:rPr>
      </w:pPr>
      <w:r w:rsidRPr="0091336E">
        <w:rPr>
          <w:rFonts w:ascii="Tahoma" w:hAnsi="Tahoma" w:cs="Tahoma"/>
          <w:b/>
          <w:szCs w:val="24"/>
        </w:rPr>
        <w:t>Parágrafo único:</w:t>
      </w:r>
      <w:r w:rsidRPr="005A423B">
        <w:rPr>
          <w:rFonts w:ascii="Tahoma" w:hAnsi="Tahoma" w:cs="Tahoma"/>
          <w:szCs w:val="24"/>
        </w:rPr>
        <w:t xml:space="preserve"> As referidas prestações, para efeito de pagamento, serão acrescidas dos juros equivalentes à taxa referencial do Sistema Especial de </w:t>
      </w:r>
      <w:r w:rsidRPr="005A423B">
        <w:rPr>
          <w:rFonts w:ascii="Tahoma" w:hAnsi="Tahoma" w:cs="Tahoma"/>
          <w:szCs w:val="24"/>
        </w:rPr>
        <w:lastRenderedPageBreak/>
        <w:t>Liquidação e de Custódia (Selic) para títulos federais, acumulada mensalmente, calculados a partir do mês subsequente ao da consolidação até o mês anterior ao do pagamento, e de 1% (um por cento) relativamente ao mês em que o pagamento estiver sendo efetuado.</w:t>
      </w:r>
    </w:p>
    <w:p w:rsidR="005A423B" w:rsidRPr="005A423B" w:rsidRDefault="005A423B" w:rsidP="0091336E">
      <w:pPr>
        <w:spacing w:line="360" w:lineRule="auto"/>
        <w:ind w:firstLine="1134"/>
        <w:jc w:val="both"/>
        <w:rPr>
          <w:rFonts w:ascii="Tahoma" w:hAnsi="Tahoma" w:cs="Tahoma"/>
          <w:szCs w:val="24"/>
        </w:rPr>
      </w:pPr>
      <w:r w:rsidRPr="005A423B">
        <w:rPr>
          <w:rFonts w:ascii="Tahoma" w:hAnsi="Tahoma" w:cs="Tahoma"/>
          <w:b/>
          <w:szCs w:val="24"/>
        </w:rPr>
        <w:t>Art. 3º</w:t>
      </w:r>
      <w:r w:rsidRPr="005A423B">
        <w:rPr>
          <w:rFonts w:ascii="Tahoma" w:hAnsi="Tahoma" w:cs="Tahoma"/>
          <w:szCs w:val="24"/>
        </w:rPr>
        <w:t xml:space="preserve"> Fica autorizada a vinculação do Fundo de Participação dos Municípios - FPM para retenção das prestações acordadas no termo de parcelamento, por ocasião de se</w:t>
      </w:r>
      <w:r w:rsidR="0027127C">
        <w:rPr>
          <w:rFonts w:ascii="Tahoma" w:hAnsi="Tahoma" w:cs="Tahoma"/>
          <w:szCs w:val="24"/>
        </w:rPr>
        <w:t>u</w:t>
      </w:r>
      <w:r w:rsidR="001E114A">
        <w:rPr>
          <w:rFonts w:ascii="Tahoma" w:hAnsi="Tahoma" w:cs="Tahoma"/>
          <w:szCs w:val="24"/>
        </w:rPr>
        <w:t xml:space="preserve"> vencimento </w:t>
      </w:r>
      <w:r w:rsidRPr="005A423B">
        <w:rPr>
          <w:rFonts w:ascii="Tahoma" w:hAnsi="Tahoma" w:cs="Tahoma"/>
          <w:szCs w:val="24"/>
        </w:rPr>
        <w:t>e a mora quando verificado atraso ao cumprimento das obrigações providenciarias correntes, inclusive prestações de parcelamento em atraso.</w:t>
      </w:r>
    </w:p>
    <w:p w:rsidR="005A423B" w:rsidRPr="005A423B" w:rsidRDefault="005A423B" w:rsidP="005A423B">
      <w:pPr>
        <w:spacing w:line="360" w:lineRule="auto"/>
        <w:jc w:val="both"/>
        <w:rPr>
          <w:rFonts w:ascii="Tahoma" w:hAnsi="Tahoma" w:cs="Tahoma"/>
          <w:szCs w:val="24"/>
        </w:rPr>
      </w:pPr>
    </w:p>
    <w:p w:rsidR="005A423B" w:rsidRPr="005A423B" w:rsidRDefault="005A423B" w:rsidP="0027127C">
      <w:pPr>
        <w:spacing w:line="360" w:lineRule="auto"/>
        <w:ind w:firstLine="1134"/>
        <w:jc w:val="both"/>
        <w:rPr>
          <w:rFonts w:ascii="Tahoma" w:hAnsi="Tahoma" w:cs="Tahoma"/>
          <w:szCs w:val="24"/>
        </w:rPr>
      </w:pPr>
      <w:r w:rsidRPr="0091336E">
        <w:rPr>
          <w:rFonts w:ascii="Tahoma" w:hAnsi="Tahoma" w:cs="Tahoma"/>
          <w:b/>
          <w:szCs w:val="24"/>
        </w:rPr>
        <w:t>Parágrafo único.</w:t>
      </w:r>
      <w:r w:rsidRPr="005A423B">
        <w:rPr>
          <w:rFonts w:ascii="Tahoma" w:hAnsi="Tahoma" w:cs="Tahoma"/>
          <w:szCs w:val="24"/>
        </w:rPr>
        <w:t xml:space="preserve"> A vinculação do FPM deverá constar de cláusula do termo de parcelamento e de autorização fornecida ao agente financeiro responsável pelo repasse das cotas, e vigorará até a quitação do termo.</w:t>
      </w:r>
    </w:p>
    <w:p w:rsidR="005A423B" w:rsidRPr="005A423B" w:rsidRDefault="005A423B" w:rsidP="005A423B">
      <w:pPr>
        <w:spacing w:line="360" w:lineRule="auto"/>
        <w:jc w:val="both"/>
        <w:rPr>
          <w:rFonts w:ascii="Tahoma" w:hAnsi="Tahoma" w:cs="Tahoma"/>
          <w:szCs w:val="24"/>
        </w:rPr>
      </w:pPr>
    </w:p>
    <w:p w:rsidR="005A423B" w:rsidRPr="005A423B" w:rsidRDefault="005A423B" w:rsidP="0091336E">
      <w:pPr>
        <w:spacing w:line="360" w:lineRule="auto"/>
        <w:ind w:firstLine="1134"/>
        <w:jc w:val="both"/>
        <w:rPr>
          <w:rFonts w:ascii="Tahoma" w:hAnsi="Tahoma" w:cs="Tahoma"/>
          <w:szCs w:val="24"/>
        </w:rPr>
      </w:pPr>
      <w:r w:rsidRPr="005A423B">
        <w:rPr>
          <w:rFonts w:ascii="Tahoma" w:hAnsi="Tahoma" w:cs="Tahoma"/>
          <w:b/>
          <w:szCs w:val="24"/>
        </w:rPr>
        <w:t>Art. 4º</w:t>
      </w:r>
      <w:r w:rsidRPr="005A423B">
        <w:rPr>
          <w:rFonts w:ascii="Tahoma" w:hAnsi="Tahoma" w:cs="Tahoma"/>
          <w:szCs w:val="24"/>
        </w:rPr>
        <w:t xml:space="preserve"> As despesas com a execução desta lei correm por conta de dotações orçamentárias próprias, consignadas nos respectivos orçamentos anuais, suplementadas, se necessário.</w:t>
      </w:r>
    </w:p>
    <w:p w:rsidR="005A423B" w:rsidRPr="005A423B" w:rsidRDefault="005A423B" w:rsidP="005A423B">
      <w:pPr>
        <w:spacing w:line="360" w:lineRule="auto"/>
        <w:jc w:val="both"/>
        <w:rPr>
          <w:rFonts w:ascii="Tahoma" w:hAnsi="Tahoma" w:cs="Tahoma"/>
          <w:szCs w:val="24"/>
        </w:rPr>
      </w:pPr>
    </w:p>
    <w:p w:rsidR="004620CF" w:rsidRDefault="005A423B" w:rsidP="0091336E">
      <w:pPr>
        <w:spacing w:line="360" w:lineRule="auto"/>
        <w:ind w:firstLine="1134"/>
        <w:jc w:val="both"/>
        <w:rPr>
          <w:rFonts w:ascii="Tahoma" w:hAnsi="Tahoma" w:cs="Tahoma"/>
          <w:szCs w:val="24"/>
        </w:rPr>
      </w:pPr>
      <w:r w:rsidRPr="005A423B">
        <w:rPr>
          <w:rFonts w:ascii="Tahoma" w:hAnsi="Tahoma" w:cs="Tahoma"/>
          <w:b/>
          <w:szCs w:val="24"/>
        </w:rPr>
        <w:t>Art. 5º</w:t>
      </w:r>
      <w:r w:rsidRPr="005A423B">
        <w:rPr>
          <w:rFonts w:ascii="Tahoma" w:hAnsi="Tahoma" w:cs="Tahoma"/>
          <w:szCs w:val="24"/>
        </w:rPr>
        <w:t xml:space="preserve"> Esta Lei entrará em vigor na data de sua publicação, revogadas as disposições em contrário.</w:t>
      </w:r>
    </w:p>
    <w:p w:rsidR="0091336E" w:rsidRPr="005A423B" w:rsidRDefault="0091336E" w:rsidP="0091336E">
      <w:pPr>
        <w:spacing w:line="360" w:lineRule="auto"/>
        <w:ind w:firstLine="1134"/>
        <w:jc w:val="both"/>
        <w:rPr>
          <w:rFonts w:ascii="Tahoma" w:hAnsi="Tahoma" w:cs="Tahoma"/>
          <w:szCs w:val="24"/>
        </w:rPr>
      </w:pPr>
    </w:p>
    <w:p w:rsidR="004620CF" w:rsidRPr="004620CF" w:rsidRDefault="004620CF" w:rsidP="004620CF">
      <w:pPr>
        <w:spacing w:line="360" w:lineRule="auto"/>
        <w:jc w:val="both"/>
        <w:rPr>
          <w:rFonts w:ascii="Tahoma" w:hAnsi="Tahoma" w:cs="Tahoma"/>
        </w:rPr>
      </w:pPr>
      <w:r w:rsidRPr="004620CF">
        <w:rPr>
          <w:rFonts w:ascii="Tahoma" w:hAnsi="Tahoma" w:cs="Tahoma"/>
        </w:rPr>
        <w:tab/>
        <w:t xml:space="preserve">GABINETE DO PREFEITO MUNICIPAL DE </w:t>
      </w:r>
      <w:r w:rsidR="00CC2755">
        <w:rPr>
          <w:rFonts w:ascii="Tahoma" w:hAnsi="Tahoma" w:cs="Tahoma"/>
        </w:rPr>
        <w:t>BELA VISTA DA CAROBA</w:t>
      </w:r>
      <w:r w:rsidRPr="004620CF">
        <w:rPr>
          <w:rFonts w:ascii="Tahoma" w:hAnsi="Tahoma" w:cs="Tahoma"/>
        </w:rPr>
        <w:t xml:space="preserve">, EM </w:t>
      </w:r>
      <w:r w:rsidR="00CC2755">
        <w:rPr>
          <w:rFonts w:ascii="Tahoma" w:hAnsi="Tahoma" w:cs="Tahoma"/>
        </w:rPr>
        <w:t>22</w:t>
      </w:r>
      <w:r w:rsidRPr="004620CF">
        <w:rPr>
          <w:rFonts w:ascii="Tahoma" w:hAnsi="Tahoma" w:cs="Tahoma"/>
        </w:rPr>
        <w:t xml:space="preserve"> DE </w:t>
      </w:r>
      <w:r w:rsidR="00CC2755">
        <w:rPr>
          <w:rFonts w:ascii="Tahoma" w:hAnsi="Tahoma" w:cs="Tahoma"/>
        </w:rPr>
        <w:t>DEZEMBRO</w:t>
      </w:r>
      <w:r w:rsidRPr="004620CF">
        <w:rPr>
          <w:rFonts w:ascii="Tahoma" w:hAnsi="Tahoma" w:cs="Tahoma"/>
        </w:rPr>
        <w:t xml:space="preserve"> DE 20</w:t>
      </w:r>
      <w:r w:rsidR="00CC2755">
        <w:rPr>
          <w:rFonts w:ascii="Tahoma" w:hAnsi="Tahoma" w:cs="Tahoma"/>
        </w:rPr>
        <w:t>15</w:t>
      </w:r>
      <w:r w:rsidRPr="004620CF">
        <w:rPr>
          <w:rFonts w:ascii="Tahoma" w:hAnsi="Tahoma" w:cs="Tahoma"/>
        </w:rPr>
        <w:t xml:space="preserve">. </w:t>
      </w:r>
      <w:r w:rsidRPr="004620CF">
        <w:rPr>
          <w:rFonts w:ascii="Tahoma" w:hAnsi="Tahoma" w:cs="Tahoma"/>
        </w:rPr>
        <w:tab/>
      </w:r>
    </w:p>
    <w:p w:rsidR="004620CF" w:rsidRDefault="004620CF" w:rsidP="004620CF">
      <w:pPr>
        <w:spacing w:line="360" w:lineRule="auto"/>
        <w:jc w:val="both"/>
        <w:rPr>
          <w:rFonts w:ascii="Tahoma" w:hAnsi="Tahoma" w:cs="Tahoma"/>
          <w:szCs w:val="24"/>
        </w:rPr>
      </w:pPr>
    </w:p>
    <w:p w:rsidR="00BB2660" w:rsidRDefault="00BB2660" w:rsidP="004620CF">
      <w:pPr>
        <w:spacing w:line="360" w:lineRule="auto"/>
        <w:jc w:val="both"/>
        <w:rPr>
          <w:rFonts w:ascii="Tahoma" w:hAnsi="Tahoma" w:cs="Tahoma"/>
          <w:szCs w:val="24"/>
        </w:rPr>
      </w:pPr>
    </w:p>
    <w:p w:rsidR="00BB2660" w:rsidRPr="004620CF" w:rsidRDefault="00BB2660" w:rsidP="004620CF">
      <w:pPr>
        <w:spacing w:line="360" w:lineRule="auto"/>
        <w:jc w:val="both"/>
        <w:rPr>
          <w:rFonts w:ascii="Tahoma" w:hAnsi="Tahoma" w:cs="Tahoma"/>
          <w:szCs w:val="24"/>
        </w:rPr>
      </w:pPr>
    </w:p>
    <w:p w:rsidR="004620CF" w:rsidRPr="004620CF" w:rsidRDefault="00CC2755" w:rsidP="00CC2755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DILSO STORCH</w:t>
      </w:r>
    </w:p>
    <w:p w:rsidR="004620CF" w:rsidRPr="004620CF" w:rsidRDefault="00CC2755" w:rsidP="00BB2660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Prefeito Municipal</w:t>
      </w:r>
    </w:p>
    <w:p w:rsidR="004620CF" w:rsidRPr="004620CF" w:rsidRDefault="004620CF" w:rsidP="004620CF">
      <w:pPr>
        <w:jc w:val="both"/>
        <w:rPr>
          <w:rFonts w:ascii="Tahoma" w:hAnsi="Tahoma" w:cs="Tahoma"/>
        </w:rPr>
      </w:pPr>
    </w:p>
    <w:p w:rsidR="004620CF" w:rsidRPr="004620CF" w:rsidRDefault="004620CF" w:rsidP="004620CF">
      <w:pPr>
        <w:jc w:val="both"/>
        <w:rPr>
          <w:rFonts w:ascii="Tahoma" w:hAnsi="Tahoma" w:cs="Tahoma"/>
        </w:rPr>
      </w:pPr>
    </w:p>
    <w:p w:rsidR="004620CF" w:rsidRPr="004620CF" w:rsidRDefault="004620CF" w:rsidP="00100AAC">
      <w:pPr>
        <w:jc w:val="both"/>
        <w:rPr>
          <w:rFonts w:ascii="Tahoma" w:hAnsi="Tahoma" w:cs="Tahoma"/>
        </w:rPr>
      </w:pPr>
      <w:r w:rsidRPr="004620CF">
        <w:rPr>
          <w:rFonts w:ascii="Tahoma" w:hAnsi="Tahoma" w:cs="Tahoma"/>
        </w:rPr>
        <w:tab/>
      </w:r>
      <w:r w:rsidRPr="004620CF">
        <w:rPr>
          <w:rFonts w:ascii="Tahoma" w:hAnsi="Tahoma" w:cs="Tahoma"/>
        </w:rPr>
        <w:tab/>
      </w:r>
      <w:r w:rsidRPr="004620CF">
        <w:rPr>
          <w:rFonts w:ascii="Tahoma" w:hAnsi="Tahoma" w:cs="Tahoma"/>
        </w:rPr>
        <w:tab/>
      </w:r>
    </w:p>
    <w:p w:rsidR="007D4204" w:rsidRPr="004620CF" w:rsidRDefault="007D4204" w:rsidP="004620CF">
      <w:pPr>
        <w:rPr>
          <w:rFonts w:ascii="Tahoma" w:hAnsi="Tahoma" w:cs="Tahoma"/>
        </w:rPr>
      </w:pPr>
    </w:p>
    <w:sectPr w:rsidR="007D4204" w:rsidRPr="004620CF" w:rsidSect="00A94F59">
      <w:headerReference w:type="default" r:id="rId7"/>
      <w:pgSz w:w="11907" w:h="16840" w:code="9"/>
      <w:pgMar w:top="2608" w:right="851" w:bottom="964" w:left="2268" w:header="425" w:footer="709" w:gutter="0"/>
      <w:paperSrc w:first="4" w:other="4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C4F" w:rsidRDefault="00346C4F" w:rsidP="004620CF">
      <w:r>
        <w:separator/>
      </w:r>
    </w:p>
  </w:endnote>
  <w:endnote w:type="continuationSeparator" w:id="0">
    <w:p w:rsidR="00346C4F" w:rsidRDefault="00346C4F" w:rsidP="0046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C4F" w:rsidRDefault="00346C4F" w:rsidP="004620CF">
      <w:r>
        <w:separator/>
      </w:r>
    </w:p>
  </w:footnote>
  <w:footnote w:type="continuationSeparator" w:id="0">
    <w:p w:rsidR="00346C4F" w:rsidRDefault="00346C4F" w:rsidP="00462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01C" w:rsidRDefault="004575F0">
    <w:pPr>
      <w:pStyle w:val="Cabealho"/>
      <w:jc w:val="center"/>
      <w:rPr>
        <w:sz w:val="16"/>
      </w:rPr>
    </w:pPr>
  </w:p>
  <w:p w:rsidR="002F201C" w:rsidRDefault="004575F0">
    <w:pPr>
      <w:pStyle w:val="Cabealho"/>
      <w:jc w:val="center"/>
      <w:rPr>
        <w:sz w:val="16"/>
      </w:rPr>
    </w:pPr>
  </w:p>
  <w:p w:rsidR="002F201C" w:rsidRDefault="004575F0">
    <w:pPr>
      <w:pStyle w:val="Cabealho"/>
      <w:jc w:val="center"/>
      <w:rPr>
        <w:sz w:val="16"/>
      </w:rPr>
    </w:pPr>
  </w:p>
  <w:p w:rsidR="002F201C" w:rsidRDefault="004575F0">
    <w:pPr>
      <w:pStyle w:val="Cabealho"/>
      <w:jc w:val="center"/>
      <w:rPr>
        <w:sz w:val="16"/>
      </w:rPr>
    </w:pPr>
  </w:p>
  <w:p w:rsidR="002F201C" w:rsidRDefault="004575F0">
    <w:pPr>
      <w:pStyle w:val="Cabealho"/>
      <w:jc w:val="center"/>
      <w:rPr>
        <w:sz w:val="16"/>
      </w:rPr>
    </w:pPr>
  </w:p>
  <w:p w:rsidR="002F201C" w:rsidRDefault="004575F0">
    <w:pPr>
      <w:pStyle w:val="Cabealho"/>
      <w:jc w:val="center"/>
      <w:rPr>
        <w:sz w:val="16"/>
      </w:rPr>
    </w:pPr>
  </w:p>
  <w:p w:rsidR="002F201C" w:rsidRDefault="004575F0">
    <w:pPr>
      <w:pStyle w:val="Cabealho"/>
      <w:jc w:val="center"/>
      <w:rPr>
        <w:sz w:val="14"/>
      </w:rPr>
    </w:pPr>
  </w:p>
  <w:p w:rsidR="002F201C" w:rsidRDefault="004575F0">
    <w:pPr>
      <w:pStyle w:val="Cabealho"/>
      <w:jc w:val="center"/>
      <w:rPr>
        <w:sz w:val="14"/>
      </w:rPr>
    </w:pPr>
  </w:p>
  <w:p w:rsidR="002F201C" w:rsidRDefault="004575F0">
    <w:pPr>
      <w:pStyle w:val="Cabealho"/>
      <w:jc w:val="center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6A"/>
    <w:rsid w:val="0000469E"/>
    <w:rsid w:val="00100AAC"/>
    <w:rsid w:val="001E114A"/>
    <w:rsid w:val="0024236A"/>
    <w:rsid w:val="0027127C"/>
    <w:rsid w:val="002C4238"/>
    <w:rsid w:val="00346C4F"/>
    <w:rsid w:val="003A25E4"/>
    <w:rsid w:val="003B7760"/>
    <w:rsid w:val="003F1ED4"/>
    <w:rsid w:val="00434033"/>
    <w:rsid w:val="004575F0"/>
    <w:rsid w:val="004620CF"/>
    <w:rsid w:val="005A423B"/>
    <w:rsid w:val="005E35E8"/>
    <w:rsid w:val="00647480"/>
    <w:rsid w:val="007D4204"/>
    <w:rsid w:val="0081568B"/>
    <w:rsid w:val="0091336E"/>
    <w:rsid w:val="00A4387C"/>
    <w:rsid w:val="00A94F59"/>
    <w:rsid w:val="00BB2660"/>
    <w:rsid w:val="00CC2755"/>
    <w:rsid w:val="00DD02E2"/>
    <w:rsid w:val="00F8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0CF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24236A"/>
    <w:rPr>
      <w:b/>
      <w:bCs/>
    </w:rPr>
  </w:style>
  <w:style w:type="character" w:styleId="nfase">
    <w:name w:val="Emphasis"/>
    <w:basedOn w:val="Fontepargpadro"/>
    <w:uiPriority w:val="20"/>
    <w:qFormat/>
    <w:rsid w:val="0024236A"/>
    <w:rPr>
      <w:i/>
      <w:iCs/>
    </w:rPr>
  </w:style>
  <w:style w:type="character" w:styleId="Refdenotaderodap">
    <w:name w:val="footnote reference"/>
    <w:basedOn w:val="Fontepargpadro"/>
    <w:uiPriority w:val="99"/>
    <w:semiHidden/>
    <w:unhideWhenUsed/>
    <w:rsid w:val="0024236A"/>
  </w:style>
  <w:style w:type="paragraph" w:styleId="NormalWeb">
    <w:name w:val="Normal (Web)"/>
    <w:basedOn w:val="Normal"/>
    <w:uiPriority w:val="99"/>
    <w:unhideWhenUsed/>
    <w:rsid w:val="00DD02E2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02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2E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F84512"/>
    <w:rPr>
      <w:color w:val="0000FF"/>
      <w:u w:val="single"/>
    </w:rPr>
  </w:style>
  <w:style w:type="paragraph" w:customStyle="1" w:styleId="texto10">
    <w:name w:val="texto10"/>
    <w:basedOn w:val="Normal"/>
    <w:rsid w:val="00F84512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customStyle="1" w:styleId="texto20">
    <w:name w:val="texto20"/>
    <w:basedOn w:val="Normal"/>
    <w:rsid w:val="00F84512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customStyle="1" w:styleId="texto3">
    <w:name w:val="texto3"/>
    <w:basedOn w:val="Normal"/>
    <w:rsid w:val="00F84512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styleId="Cabealho">
    <w:name w:val="header"/>
    <w:basedOn w:val="Normal"/>
    <w:link w:val="CabealhoChar"/>
    <w:rsid w:val="004620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620CF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4620C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620CF"/>
    <w:rPr>
      <w:rFonts w:ascii="Arial" w:eastAsia="Times New Roman" w:hAnsi="Arial" w:cs="Arial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620CF"/>
    <w:pPr>
      <w:tabs>
        <w:tab w:val="left" w:pos="4253"/>
      </w:tabs>
      <w:ind w:left="4253" w:firstLine="1134"/>
      <w:jc w:val="both"/>
    </w:pPr>
    <w:rPr>
      <w:rFonts w:cs="Times New Roman"/>
      <w:i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4620CF"/>
    <w:rPr>
      <w:rFonts w:ascii="Arial" w:eastAsia="Times New Roman" w:hAnsi="Arial" w:cs="Times New Roman"/>
      <w:i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0CF"/>
    <w:pPr>
      <w:spacing w:after="0" w:line="240" w:lineRule="auto"/>
    </w:pPr>
    <w:rPr>
      <w:rFonts w:ascii="Arial" w:eastAsia="Times New Roman" w:hAnsi="Arial" w:cs="Arial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24236A"/>
    <w:rPr>
      <w:b/>
      <w:bCs/>
    </w:rPr>
  </w:style>
  <w:style w:type="character" w:styleId="nfase">
    <w:name w:val="Emphasis"/>
    <w:basedOn w:val="Fontepargpadro"/>
    <w:uiPriority w:val="20"/>
    <w:qFormat/>
    <w:rsid w:val="0024236A"/>
    <w:rPr>
      <w:i/>
      <w:iCs/>
    </w:rPr>
  </w:style>
  <w:style w:type="character" w:styleId="Refdenotaderodap">
    <w:name w:val="footnote reference"/>
    <w:basedOn w:val="Fontepargpadro"/>
    <w:uiPriority w:val="99"/>
    <w:semiHidden/>
    <w:unhideWhenUsed/>
    <w:rsid w:val="0024236A"/>
  </w:style>
  <w:style w:type="paragraph" w:styleId="NormalWeb">
    <w:name w:val="Normal (Web)"/>
    <w:basedOn w:val="Normal"/>
    <w:uiPriority w:val="99"/>
    <w:unhideWhenUsed/>
    <w:rsid w:val="00DD02E2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02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2E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F84512"/>
    <w:rPr>
      <w:color w:val="0000FF"/>
      <w:u w:val="single"/>
    </w:rPr>
  </w:style>
  <w:style w:type="paragraph" w:customStyle="1" w:styleId="texto10">
    <w:name w:val="texto10"/>
    <w:basedOn w:val="Normal"/>
    <w:rsid w:val="00F84512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customStyle="1" w:styleId="texto20">
    <w:name w:val="texto20"/>
    <w:basedOn w:val="Normal"/>
    <w:rsid w:val="00F84512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customStyle="1" w:styleId="texto3">
    <w:name w:val="texto3"/>
    <w:basedOn w:val="Normal"/>
    <w:rsid w:val="00F84512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paragraph" w:styleId="Cabealho">
    <w:name w:val="header"/>
    <w:basedOn w:val="Normal"/>
    <w:link w:val="CabealhoChar"/>
    <w:rsid w:val="004620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620CF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4620C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620CF"/>
    <w:rPr>
      <w:rFonts w:ascii="Arial" w:eastAsia="Times New Roman" w:hAnsi="Arial" w:cs="Arial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620CF"/>
    <w:pPr>
      <w:tabs>
        <w:tab w:val="left" w:pos="4253"/>
      </w:tabs>
      <w:ind w:left="4253" w:firstLine="1134"/>
      <w:jc w:val="both"/>
    </w:pPr>
    <w:rPr>
      <w:rFonts w:cs="Times New Roman"/>
      <w:i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4620CF"/>
    <w:rPr>
      <w:rFonts w:ascii="Arial" w:eastAsia="Times New Roman" w:hAnsi="Arial" w:cs="Times New Roman"/>
      <w:i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3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202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9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PM_BELAVC</dc:creator>
  <cp:lastModifiedBy>CamaraBVC</cp:lastModifiedBy>
  <cp:revision>2</cp:revision>
  <cp:lastPrinted>2015-12-22T12:48:00Z</cp:lastPrinted>
  <dcterms:created xsi:type="dcterms:W3CDTF">2016-06-06T16:27:00Z</dcterms:created>
  <dcterms:modified xsi:type="dcterms:W3CDTF">2016-06-06T16:27:00Z</dcterms:modified>
</cp:coreProperties>
</file>